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040" w:rsidRDefault="00106E05" w:rsidP="0079170F">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483283"/>
          <w:lock w:val="sdtLocked"/>
          <w:placeholder>
            <w:docPart w:val="GBC22222222222222222222222222222"/>
          </w:placeholder>
        </w:sdtPr>
        <w:sdtContent>
          <w:r>
            <w:rPr>
              <w:rFonts w:hint="eastAsia"/>
              <w:bCs/>
              <w:szCs w:val="21"/>
            </w:rPr>
            <w:t>600237</w:t>
          </w:r>
        </w:sdtContent>
      </w:sdt>
      <w:r>
        <w:rPr>
          <w:rFonts w:hint="eastAsia"/>
          <w:bCs/>
          <w:szCs w:val="21"/>
        </w:rPr>
        <w:t xml:space="preserve">                                           公司简称：</w:t>
      </w:r>
      <w:sdt>
        <w:sdtPr>
          <w:rPr>
            <w:rFonts w:hint="eastAsia"/>
            <w:bCs/>
            <w:szCs w:val="21"/>
          </w:rPr>
          <w:alias w:val="公司简称"/>
          <w:tag w:val="_GBC_0384ae715a1e4b4894a29e4d27f5bef4"/>
          <w:id w:val="10483284"/>
          <w:lock w:val="sdtLocked"/>
          <w:placeholder>
            <w:docPart w:val="GBC22222222222222222222222222222"/>
          </w:placeholder>
        </w:sdtPr>
        <w:sdtContent>
          <w:r w:rsidR="00446ACD">
            <w:rPr>
              <w:rFonts w:hint="eastAsia"/>
              <w:bCs/>
              <w:szCs w:val="21"/>
            </w:rPr>
            <w:t>铜峰电子</w:t>
          </w:r>
        </w:sdtContent>
      </w:sdt>
    </w:p>
    <w:p w:rsidR="001A2040" w:rsidRPr="00446ACD" w:rsidRDefault="001A2040">
      <w:pPr>
        <w:rPr>
          <w:b/>
          <w:bCs/>
          <w:szCs w:val="21"/>
        </w:rPr>
      </w:pPr>
    </w:p>
    <w:p w:rsidR="001A2040" w:rsidRDefault="001A2040">
      <w:pPr>
        <w:rPr>
          <w:b/>
          <w:bCs/>
          <w:szCs w:val="21"/>
        </w:rPr>
      </w:pPr>
    </w:p>
    <w:sdt>
      <w:sdtPr>
        <w:rPr>
          <w:b/>
          <w:bCs/>
          <w:szCs w:val="21"/>
        </w:rPr>
        <w:alias w:val="模块:股份有限公司"/>
        <w:tag w:val="_SEC_053d5dad2cbb4a7e949bd9642e6c577f"/>
        <w:id w:val="10483286"/>
        <w:lock w:val="sdtLocked"/>
        <w:placeholder>
          <w:docPart w:val="GBC22222222222222222222222222222"/>
        </w:placeholder>
      </w:sdtPr>
      <w:sdtEndPr>
        <w:rPr>
          <w:rFonts w:ascii="黑体" w:eastAsia="黑体" w:hAnsi="黑体"/>
          <w:color w:val="FF0000"/>
          <w:sz w:val="44"/>
          <w:szCs w:val="44"/>
        </w:rPr>
      </w:sdtEndPr>
      <w:sdtContent>
        <w:p w:rsidR="001A2040" w:rsidRDefault="00892E69">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0483285"/>
              <w:lock w:val="sdtLocked"/>
              <w:placeholder>
                <w:docPart w:val="GBC22222222222222222222222222222"/>
              </w:placeholder>
              <w:dataBinding w:prefixMappings="xmlns:clcid-cgi='clcid-cgi'" w:xpath="/*/clcid-cgi:GongSiFaDingZhongWenMingCheng" w:storeItemID="{89EBAB94-44A0-46A2-B712-30D997D04A6D}"/>
              <w:text/>
            </w:sdtPr>
            <w:sdtContent>
              <w:r w:rsidR="00106E05">
                <w:rPr>
                  <w:rFonts w:ascii="黑体" w:eastAsia="黑体" w:hAnsi="黑体" w:hint="eastAsia"/>
                  <w:b/>
                  <w:bCs/>
                  <w:color w:val="FF0000"/>
                  <w:sz w:val="44"/>
                  <w:szCs w:val="44"/>
                </w:rPr>
                <w:t>安徽铜峰电子股份有限公司</w:t>
              </w:r>
            </w:sdtContent>
          </w:sdt>
        </w:p>
      </w:sdtContent>
    </w:sdt>
    <w:p w:rsidR="001A2040" w:rsidRDefault="00106E05">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rsidR="001A2040" w:rsidRDefault="00106E05">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483288"/>
        <w:lock w:val="sdtLocked"/>
        <w:placeholder>
          <w:docPart w:val="GBC22222222222222222222222222222"/>
        </w:placeholder>
      </w:sdtPr>
      <w:sdtEndPr>
        <w:rPr>
          <w:rFonts w:ascii="Arial" w:hAnsi="Arial" w:cs="Times New Roman" w:hint="default"/>
          <w:b/>
          <w:bCs/>
          <w:kern w:val="2"/>
          <w:szCs w:val="21"/>
        </w:rPr>
      </w:sdtEndPr>
      <w:sdtContent>
        <w:p w:rsidR="001A2040" w:rsidRDefault="00892E69" w:rsidP="00706454">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10483287"/>
              <w:lock w:val="sdtLocked"/>
              <w:placeholder>
                <w:docPart w:val="GBC22222222222222222222222222222"/>
              </w:placeholder>
            </w:sdtPr>
            <w:sdtContent>
              <w:r w:rsidR="00106E05">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rsidR="001A2040" w:rsidRDefault="001A2040"/>
    <w:sdt>
      <w:sdtPr>
        <w:rPr>
          <w:rFonts w:ascii="Calibri" w:hAnsi="Calibri" w:cs="宋体" w:hint="eastAsia"/>
          <w:b w:val="0"/>
          <w:bCs w:val="0"/>
          <w:kern w:val="0"/>
          <w:sz w:val="24"/>
          <w:szCs w:val="22"/>
        </w:rPr>
        <w:alias w:val=""/>
        <w:tag w:val="_SEC_51c9b3d9c2f94082b7b8426bcf632e09"/>
        <w:id w:val="10483299"/>
        <w:lock w:val="sdtLocked"/>
        <w:placeholder>
          <w:docPart w:val="GBC22222222222222222222222222222"/>
        </w:placeholder>
      </w:sdtPr>
      <w:sdtEndPr>
        <w:rPr>
          <w:rFonts w:ascii="宋体" w:hAnsi="宋体" w:hint="default"/>
          <w:sz w:val="21"/>
          <w:szCs w:val="21"/>
        </w:rPr>
      </w:sdtEndPr>
      <w:sdtContent>
        <w:p w:rsidR="00106E05" w:rsidRDefault="00106E05" w:rsidP="00706454">
          <w:pPr>
            <w:pStyle w:val="2"/>
            <w:numPr>
              <w:ilvl w:val="0"/>
              <w:numId w:val="6"/>
            </w:numPr>
            <w:tabs>
              <w:tab w:val="left" w:pos="448"/>
            </w:tabs>
            <w:spacing w:before="0" w:after="0" w:line="360" w:lineRule="auto"/>
            <w:ind w:left="420" w:hangingChars="175"/>
          </w:pPr>
          <w:r>
            <w:rPr>
              <w:rFonts w:hint="eastAsia"/>
            </w:rPr>
            <w:t>未出席董事情况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985"/>
            <w:gridCol w:w="2198"/>
            <w:gridCol w:w="2307"/>
            <w:gridCol w:w="2403"/>
          </w:tblGrid>
          <w:tr w:rsidR="00106E05" w:rsidTr="001E7FBF">
            <w:trPr>
              <w:trHeight w:val="293"/>
            </w:trPr>
            <w:tc>
              <w:tcPr>
                <w:tcW w:w="1116" w:type="pct"/>
                <w:shd w:val="clear" w:color="auto" w:fill="auto"/>
                <w:vAlign w:val="center"/>
              </w:tcPr>
              <w:p w:rsidR="00106E05" w:rsidRDefault="00106E05" w:rsidP="00106E05">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tc>
              <w:tcPr>
                <w:tcW w:w="1236" w:type="pct"/>
                <w:shd w:val="clear" w:color="auto" w:fill="auto"/>
                <w:vAlign w:val="center"/>
              </w:tcPr>
              <w:p w:rsidR="00106E05" w:rsidRDefault="00106E05" w:rsidP="00106E05">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tc>
              <w:tcPr>
                <w:tcW w:w="1297" w:type="pct"/>
                <w:shd w:val="clear" w:color="auto" w:fill="auto"/>
                <w:vAlign w:val="center"/>
              </w:tcPr>
              <w:p w:rsidR="00106E05" w:rsidRDefault="00106E05" w:rsidP="00106E05">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tc>
              <w:tcPr>
                <w:tcW w:w="1351" w:type="pct"/>
                <w:shd w:val="clear" w:color="auto" w:fill="auto"/>
                <w:vAlign w:val="center"/>
              </w:tcPr>
              <w:p w:rsidR="00106E05" w:rsidRDefault="00106E05" w:rsidP="00106E05">
                <w:pPr>
                  <w:kinsoku w:val="0"/>
                  <w:overflowPunct w:val="0"/>
                  <w:autoSpaceDE w:val="0"/>
                  <w:autoSpaceDN w:val="0"/>
                  <w:adjustRightInd w:val="0"/>
                  <w:snapToGrid w:val="0"/>
                  <w:spacing w:before="40" w:after="40"/>
                  <w:jc w:val="center"/>
                  <w:rPr>
                    <w:szCs w:val="21"/>
                  </w:rPr>
                </w:pPr>
                <w:r>
                  <w:rPr>
                    <w:rFonts w:hint="eastAsia"/>
                    <w:szCs w:val="21"/>
                  </w:rPr>
                  <w:t>被委托人姓名</w:t>
                </w:r>
              </w:p>
            </w:tc>
          </w:tr>
          <w:sdt>
            <w:sdtPr>
              <w:rPr>
                <w:szCs w:val="21"/>
              </w:rPr>
              <w:alias w:val="未出席董事情况"/>
              <w:tag w:val="_TUP_8b0ec9b36da843de9837e0f5cab6dbaa"/>
              <w:id w:val="10483293"/>
              <w:lock w:val="sdtLocked"/>
            </w:sdtPr>
            <w:sdtEndPr>
              <w:rPr>
                <w:color w:val="000000"/>
              </w:rPr>
            </w:sdtEndPr>
            <w:sdtContent>
              <w:tr w:rsidR="00106E05" w:rsidTr="001E7FBF">
                <w:trPr>
                  <w:trHeight w:val="293"/>
                </w:trPr>
                <w:sdt>
                  <w:sdtPr>
                    <w:rPr>
                      <w:szCs w:val="21"/>
                    </w:rPr>
                    <w:alias w:val="未出席董事职务"/>
                    <w:tag w:val="_GBC_04203e703d1543efaba6697bf4ad9682"/>
                    <w:id w:val="10483289"/>
                    <w:lock w:val="sdtLocked"/>
                    <w:comboBox>
                      <w:listItem w:displayText="董事" w:value="董事"/>
                      <w:listItem w:displayText="董事长" w:value="董事长"/>
                      <w:listItem w:displayText="独立董事" w:value="独立董事"/>
                    </w:comboBox>
                  </w:sdtPr>
                  <w:sdtContent>
                    <w:tc>
                      <w:tcPr>
                        <w:tcW w:w="1116" w:type="pct"/>
                      </w:tcPr>
                      <w:p w:rsidR="00106E05" w:rsidRDefault="00BD5B21" w:rsidP="001E7FBF">
                        <w:pPr>
                          <w:kinsoku w:val="0"/>
                          <w:overflowPunct w:val="0"/>
                          <w:autoSpaceDE w:val="0"/>
                          <w:autoSpaceDN w:val="0"/>
                          <w:adjustRightInd w:val="0"/>
                          <w:snapToGrid w:val="0"/>
                          <w:jc w:val="center"/>
                          <w:rPr>
                            <w:szCs w:val="21"/>
                          </w:rPr>
                        </w:pPr>
                        <w:r>
                          <w:rPr>
                            <w:szCs w:val="21"/>
                          </w:rPr>
                          <w:t>董事</w:t>
                        </w:r>
                      </w:p>
                    </w:tc>
                  </w:sdtContent>
                </w:sdt>
                <w:sdt>
                  <w:sdtPr>
                    <w:rPr>
                      <w:szCs w:val="21"/>
                    </w:rPr>
                    <w:alias w:val="未出席董事姓名"/>
                    <w:tag w:val="_GBC_63a3749ed0d640bf9a182368b54437f0"/>
                    <w:id w:val="10483290"/>
                    <w:lock w:val="sdtLocked"/>
                  </w:sdtPr>
                  <w:sdtContent>
                    <w:tc>
                      <w:tcPr>
                        <w:tcW w:w="1236" w:type="pct"/>
                      </w:tcPr>
                      <w:p w:rsidR="00106E05" w:rsidRDefault="00BD5B21" w:rsidP="001E7FBF">
                        <w:pPr>
                          <w:kinsoku w:val="0"/>
                          <w:overflowPunct w:val="0"/>
                          <w:autoSpaceDE w:val="0"/>
                          <w:autoSpaceDN w:val="0"/>
                          <w:adjustRightInd w:val="0"/>
                          <w:snapToGrid w:val="0"/>
                          <w:jc w:val="center"/>
                          <w:rPr>
                            <w:color w:val="000000"/>
                            <w:szCs w:val="21"/>
                          </w:rPr>
                        </w:pPr>
                        <w:r>
                          <w:rPr>
                            <w:rFonts w:hint="eastAsia"/>
                            <w:szCs w:val="21"/>
                          </w:rPr>
                          <w:t>王国</w:t>
                        </w:r>
                        <w:proofErr w:type="gramStart"/>
                        <w:r>
                          <w:rPr>
                            <w:rFonts w:hint="eastAsia"/>
                            <w:szCs w:val="21"/>
                          </w:rPr>
                          <w:t>斌</w:t>
                        </w:r>
                        <w:proofErr w:type="gramEnd"/>
                      </w:p>
                    </w:tc>
                  </w:sdtContent>
                </w:sdt>
                <w:sdt>
                  <w:sdtPr>
                    <w:rPr>
                      <w:szCs w:val="21"/>
                    </w:rPr>
                    <w:alias w:val="未出席董事的说明"/>
                    <w:tag w:val="_GBC_e70c54e4ad904a42b16459cf3dc09389"/>
                    <w:id w:val="10483291"/>
                    <w:lock w:val="sdtLocked"/>
                  </w:sdtPr>
                  <w:sdtContent>
                    <w:tc>
                      <w:tcPr>
                        <w:tcW w:w="1297" w:type="pct"/>
                      </w:tcPr>
                      <w:p w:rsidR="00106E05" w:rsidRDefault="00BD5B21" w:rsidP="001E7FBF">
                        <w:pPr>
                          <w:kinsoku w:val="0"/>
                          <w:overflowPunct w:val="0"/>
                          <w:autoSpaceDE w:val="0"/>
                          <w:autoSpaceDN w:val="0"/>
                          <w:adjustRightInd w:val="0"/>
                          <w:snapToGrid w:val="0"/>
                          <w:jc w:val="center"/>
                          <w:rPr>
                            <w:color w:val="000000"/>
                            <w:szCs w:val="21"/>
                          </w:rPr>
                        </w:pPr>
                        <w:r>
                          <w:rPr>
                            <w:rFonts w:hint="eastAsia"/>
                            <w:szCs w:val="21"/>
                          </w:rPr>
                          <w:t>工作原因</w:t>
                        </w:r>
                      </w:p>
                    </w:tc>
                  </w:sdtContent>
                </w:sdt>
                <w:sdt>
                  <w:sdtPr>
                    <w:rPr>
                      <w:szCs w:val="21"/>
                    </w:rPr>
                    <w:alias w:val="被委托人姓名"/>
                    <w:tag w:val="_GBC_107d7ad8a4f348ae8aaf732ea36e79e4"/>
                    <w:id w:val="10483292"/>
                    <w:lock w:val="sdtLocked"/>
                  </w:sdtPr>
                  <w:sdtContent>
                    <w:tc>
                      <w:tcPr>
                        <w:tcW w:w="1351" w:type="pct"/>
                      </w:tcPr>
                      <w:p w:rsidR="00106E05" w:rsidRDefault="00BD5B21" w:rsidP="001E7FBF">
                        <w:pPr>
                          <w:kinsoku w:val="0"/>
                          <w:overflowPunct w:val="0"/>
                          <w:autoSpaceDE w:val="0"/>
                          <w:autoSpaceDN w:val="0"/>
                          <w:adjustRightInd w:val="0"/>
                          <w:snapToGrid w:val="0"/>
                          <w:jc w:val="center"/>
                          <w:rPr>
                            <w:color w:val="000000"/>
                            <w:szCs w:val="21"/>
                          </w:rPr>
                        </w:pPr>
                        <w:r>
                          <w:rPr>
                            <w:rFonts w:hint="eastAsia"/>
                            <w:szCs w:val="21"/>
                          </w:rPr>
                          <w:t>王晓云</w:t>
                        </w:r>
                      </w:p>
                    </w:tc>
                  </w:sdtContent>
                </w:sdt>
              </w:tr>
            </w:sdtContent>
          </w:sdt>
        </w:tbl>
        <w:p w:rsidR="001A2040" w:rsidRDefault="00892E69"/>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0483302"/>
        <w:lock w:val="sdtLocked"/>
        <w:placeholder>
          <w:docPart w:val="GBC22222222222222222222222222222"/>
        </w:placeholder>
      </w:sdtPr>
      <w:sdtEndPr>
        <w:rPr>
          <w:rFonts w:ascii="宋体" w:hAnsi="宋体" w:hint="default"/>
          <w:sz w:val="21"/>
        </w:rPr>
      </w:sdtEndPr>
      <w:sdtContent>
        <w:p w:rsidR="001A2040" w:rsidRDefault="00892E69" w:rsidP="00706454">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0483300"/>
              <w:lock w:val="sdtLocked"/>
              <w:placeholder>
                <w:docPart w:val="GBC22222222222222222222222222222"/>
              </w:placeholder>
            </w:sdtPr>
            <w:sdtContent>
              <w:r w:rsidR="007332C9">
                <w:rPr>
                  <w:rFonts w:ascii="宋体" w:hAnsi="宋体" w:hint="eastAsia"/>
                </w:rPr>
                <w:t>华普天健会计师事务所（特殊普通合伙）</w:t>
              </w:r>
            </w:sdtContent>
          </w:sdt>
          <w:r w:rsidR="00106E05">
            <w:rPr>
              <w:rFonts w:ascii="宋体" w:hAnsi="宋体" w:hint="eastAsia"/>
            </w:rPr>
            <w:t>为本公司出具了</w:t>
          </w:r>
          <w:sdt>
            <w:sdtPr>
              <w:rPr>
                <w:rFonts w:ascii="宋体" w:hAnsi="宋体" w:hint="eastAsia"/>
              </w:rPr>
              <w:alias w:val="会计师事务所审计意见类型"/>
              <w:tag w:val="_GBC_fc66ac35f9514436909a413223854389"/>
              <w:id w:val="10483301"/>
              <w:lock w:val="sdtLocked"/>
              <w:placeholder>
                <w:docPart w:val="GBC22222222222222222222222222222"/>
              </w:placeholder>
            </w:sdtPr>
            <w:sdtContent>
              <w:r w:rsidR="00106E05">
                <w:rPr>
                  <w:rFonts w:ascii="宋体" w:hAnsi="宋体" w:hint="eastAsia"/>
                </w:rPr>
                <w:t>标准无保留意见</w:t>
              </w:r>
            </w:sdtContent>
          </w:sdt>
          <w:r w:rsidR="00106E05">
            <w:rPr>
              <w:rFonts w:ascii="宋体" w:hAnsi="宋体" w:hint="eastAsia"/>
            </w:rPr>
            <w:t>的审计报告。</w:t>
          </w:r>
        </w:p>
        <w:p w:rsidR="001A2040" w:rsidRDefault="00892E69">
          <w:pPr>
            <w:rPr>
              <w:szCs w:val="21"/>
            </w:rPr>
          </w:pPr>
        </w:p>
      </w:sdtContent>
    </w:sdt>
    <w:sdt>
      <w:sdtPr>
        <w:rPr>
          <w:rFonts w:ascii="宋体" w:hAnsi="宋体" w:hint="eastAsia"/>
          <w:b w:val="0"/>
        </w:rPr>
        <w:alias w:val="模块:公司负责人等声明"/>
        <w:tag w:val="_SEC_aa772887f17444efa3f14932a3ab86a1"/>
        <w:id w:val="10483306"/>
        <w:lock w:val="sdtLocked"/>
        <w:placeholder>
          <w:docPart w:val="GBC22222222222222222222222222222"/>
        </w:placeholder>
      </w:sdtPr>
      <w:sdtEndPr>
        <w:rPr>
          <w:b/>
        </w:rPr>
      </w:sdtEndPr>
      <w:sdtContent>
        <w:p w:rsidR="001A2040" w:rsidRDefault="00106E05" w:rsidP="00706454">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483303"/>
              <w:lock w:val="sdtLocked"/>
              <w:placeholder>
                <w:docPart w:val="GBC22222222222222222222222222222"/>
              </w:placeholder>
              <w:dataBinding w:prefixMappings="xmlns:clcid-mr='clcid-mr'" w:xpath="/*/clcid-mr:GongSiFuZeRenXingMing" w:storeItemID="{89EBAB94-44A0-46A2-B712-30D997D04A6D}"/>
              <w:text/>
            </w:sdtPr>
            <w:sdtContent>
              <w:r w:rsidR="00446ACD">
                <w:rPr>
                  <w:rFonts w:ascii="宋体" w:hAnsi="宋体" w:hint="eastAsia"/>
                </w:rPr>
                <w:t>王晓云</w:t>
              </w:r>
            </w:sdtContent>
          </w:sdt>
          <w:r>
            <w:rPr>
              <w:rFonts w:ascii="宋体" w:hAnsi="宋体" w:hint="eastAsia"/>
            </w:rPr>
            <w:t>、主管会计工作负责人</w:t>
          </w:r>
          <w:sdt>
            <w:sdtPr>
              <w:rPr>
                <w:rFonts w:ascii="宋体" w:hAnsi="宋体"/>
              </w:rPr>
              <w:alias w:val="主管会计工作负责人姓名"/>
              <w:tag w:val="_GBC_9ac791ae357946e68402505d2aa6b3b9"/>
              <w:id w:val="10483304"/>
              <w:lock w:val="sdtLocked"/>
              <w:placeholder>
                <w:docPart w:val="GBC22222222222222222222222222222"/>
              </w:placeholder>
              <w:dataBinding w:prefixMappings="xmlns:clcid-mr='clcid-mr'" w:xpath="/*/clcid-mr:ZhuGuanKuaiJiGongZuoFuZeRenXingMing" w:storeItemID="{89EBAB94-44A0-46A2-B712-30D997D04A6D}"/>
              <w:text/>
            </w:sdtPr>
            <w:sdtContent>
              <w:r w:rsidR="00AE40EB">
                <w:rPr>
                  <w:rFonts w:ascii="宋体" w:hAnsi="宋体" w:hint="eastAsia"/>
                </w:rPr>
                <w:t xml:space="preserve"> 蒋金伟    </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483305"/>
              <w:lock w:val="sdtLocked"/>
              <w:placeholder>
                <w:docPart w:val="GBC22222222222222222222222222222"/>
              </w:placeholder>
              <w:dataBinding w:prefixMappings="xmlns:clcid-mr='clcid-mr'" w:xpath="/*/clcid-mr:KuaiJiJiGouFuZeRenXingMing" w:storeItemID="{89EBAB94-44A0-46A2-B712-30D997D04A6D}"/>
              <w:text/>
            </w:sdtPr>
            <w:sdtContent>
              <w:r w:rsidR="00446ACD">
                <w:rPr>
                  <w:rFonts w:ascii="宋体" w:hAnsi="宋体" w:hint="eastAsia"/>
                </w:rPr>
                <w:t>钱玉胜</w:t>
              </w:r>
            </w:sdtContent>
          </w:sdt>
          <w:r>
            <w:rPr>
              <w:rFonts w:ascii="宋体" w:hAnsi="宋体" w:hint="eastAsia"/>
            </w:rPr>
            <w:t>声明：保证年度报告中财务报告的真实、准确、完整。</w:t>
          </w:r>
        </w:p>
      </w:sdtContent>
    </w:sdt>
    <w:p w:rsidR="001A2040" w:rsidRDefault="001A2040"/>
    <w:sdt>
      <w:sdtPr>
        <w:rPr>
          <w:rFonts w:ascii="Calibri" w:hAnsi="Calibri" w:cs="宋体"/>
          <w:b w:val="0"/>
          <w:bCs w:val="0"/>
          <w:kern w:val="0"/>
          <w:sz w:val="24"/>
          <w:szCs w:val="24"/>
        </w:rPr>
        <w:alias w:val="模块:经董事会审议的报告期利润分配预案或公积金转增股本预案"/>
        <w:tag w:val="_SEC_a501adcd5b1e409f9a26e2205a1217af"/>
        <w:id w:val="10483308"/>
        <w:lock w:val="sdtLocked"/>
        <w:placeholder>
          <w:docPart w:val="GBC22222222222222222222222222222"/>
        </w:placeholder>
      </w:sdtPr>
      <w:sdtEndPr>
        <w:rPr>
          <w:rFonts w:asciiTheme="majorEastAsia" w:eastAsiaTheme="majorEastAsia" w:hAnsiTheme="majorEastAsia" w:hint="eastAsia"/>
          <w:color w:val="FF0000"/>
          <w:sz w:val="21"/>
          <w:shd w:val="pct15" w:color="auto" w:fill="FFFFFF"/>
        </w:rPr>
      </w:sdtEndPr>
      <w:sdtContent>
        <w:p w:rsidR="001A2040" w:rsidRDefault="00106E05" w:rsidP="00706454">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10483307"/>
            <w:lock w:val="sdtLocked"/>
            <w:placeholder>
              <w:docPart w:val="GBC22222222222222222222222222222"/>
            </w:placeholder>
          </w:sdtPr>
          <w:sdtEndPr>
            <w:rPr>
              <w:rFonts w:asciiTheme="majorEastAsia" w:eastAsiaTheme="majorEastAsia" w:hAnsiTheme="majorEastAsia"/>
              <w:color w:val="FF0000"/>
              <w:shd w:val="pct15" w:color="auto" w:fill="FFFFFF"/>
            </w:rPr>
          </w:sdtEndPr>
          <w:sdtContent>
            <w:p w:rsidR="001A2040" w:rsidRPr="002322EC" w:rsidRDefault="00200FA8" w:rsidP="00C95DC2">
              <w:pPr>
                <w:snapToGrid w:val="0"/>
                <w:spacing w:line="300" w:lineRule="auto"/>
              </w:pPr>
              <w:r>
                <w:rPr>
                  <w:rFonts w:hint="eastAsia"/>
                  <w:szCs w:val="21"/>
                </w:rPr>
                <w:t xml:space="preserve">    </w:t>
              </w:r>
              <w:r w:rsidR="00FF1D8D" w:rsidRPr="00FF1D8D">
                <w:rPr>
                  <w:rFonts w:hint="eastAsia"/>
                  <w:szCs w:val="21"/>
                </w:rPr>
                <w:t>经华普天健会计师事务所（特殊普通合伙）审计，公司</w:t>
              </w:r>
              <w:r w:rsidR="00FF1D8D" w:rsidRPr="00FF1D8D">
                <w:rPr>
                  <w:szCs w:val="21"/>
                </w:rPr>
                <w:t>2016年度</w:t>
              </w:r>
              <w:r w:rsidR="00800BB5">
                <w:rPr>
                  <w:rFonts w:hint="eastAsia"/>
                  <w:szCs w:val="21"/>
                </w:rPr>
                <w:t>合并</w:t>
              </w:r>
              <w:r w:rsidR="00800BB5" w:rsidRPr="00FF1D8D">
                <w:rPr>
                  <w:szCs w:val="21"/>
                </w:rPr>
                <w:t>实现</w:t>
              </w:r>
              <w:r w:rsidR="00FF1D8D" w:rsidRPr="00FF1D8D">
                <w:rPr>
                  <w:szCs w:val="21"/>
                </w:rPr>
                <w:t>归属于母公司股东的净利润-209,840,641.35元，</w:t>
              </w:r>
              <w:r w:rsidR="00D050A0" w:rsidRPr="0097232E">
                <w:rPr>
                  <w:szCs w:val="21"/>
                </w:rPr>
                <w:t>母公司实现的净利润</w:t>
              </w:r>
              <w:r w:rsidR="00D050A0" w:rsidRPr="00D050A0">
                <w:rPr>
                  <w:szCs w:val="21"/>
                </w:rPr>
                <w:t>-234,977,387.31</w:t>
              </w:r>
              <w:r w:rsidR="00D050A0" w:rsidRPr="0097232E">
                <w:rPr>
                  <w:szCs w:val="21"/>
                </w:rPr>
                <w:t>元，加上年初母公司的未分配利润-1,602,503.54元，截止20</w:t>
              </w:r>
              <w:r w:rsidR="00D050A0" w:rsidRPr="0097232E">
                <w:rPr>
                  <w:rFonts w:hint="eastAsia"/>
                  <w:szCs w:val="21"/>
                </w:rPr>
                <w:t>16</w:t>
              </w:r>
              <w:r w:rsidR="00D050A0" w:rsidRPr="0097232E">
                <w:rPr>
                  <w:szCs w:val="21"/>
                </w:rPr>
                <w:t>年</w:t>
              </w:r>
              <w:r w:rsidR="00D050A0" w:rsidRPr="0097232E">
                <w:rPr>
                  <w:rFonts w:hint="eastAsia"/>
                  <w:szCs w:val="21"/>
                </w:rPr>
                <w:t>末</w:t>
              </w:r>
              <w:r w:rsidR="00D050A0" w:rsidRPr="0097232E">
                <w:rPr>
                  <w:szCs w:val="21"/>
                </w:rPr>
                <w:t>母公司可供股东分配的利润为-236,579,890.85元。</w:t>
              </w:r>
              <w:r w:rsidR="00FF1D8D" w:rsidRPr="00FF1D8D">
                <w:rPr>
                  <w:szCs w:val="21"/>
                </w:rPr>
                <w:t>鉴于公司2016年度经营亏损且累计未分配利润为负，公司董事会建议2016年度不进行利润分配，也不用资本公积金转增股本。该预案尚需提交公司股东大会审议。</w:t>
              </w:r>
            </w:p>
          </w:sdtContent>
        </w:sdt>
      </w:sdtContent>
    </w:sdt>
    <w:p w:rsidR="009D4052" w:rsidRDefault="009D4052">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SEC_cc0a682043544feca8d6178ae3f9b57a"/>
        <w:id w:val="10483311"/>
        <w:lock w:val="sdtLocked"/>
        <w:placeholder>
          <w:docPart w:val="GBC22222222222222222222222222222"/>
        </w:placeholder>
      </w:sdtPr>
      <w:sdtEndPr>
        <w:rPr>
          <w:rFonts w:ascii="宋体" w:hAnsi="宋体" w:hint="eastAsia"/>
          <w:sz w:val="21"/>
          <w:shd w:val="pct15" w:color="auto" w:fill="FFFFFF"/>
        </w:rPr>
      </w:sdtEndPr>
      <w:sdtContent>
        <w:p w:rsidR="001A2040" w:rsidRDefault="00106E05" w:rsidP="00706454">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0483309"/>
            <w:lock w:val="sdtContentLocked"/>
            <w:placeholder>
              <w:docPart w:val="GBC22222222222222222222222222222"/>
            </w:placeholder>
          </w:sdtPr>
          <w:sdtContent>
            <w:p w:rsidR="001A2040" w:rsidRDefault="00892E69">
              <w:r>
                <w:fldChar w:fldCharType="begin"/>
              </w:r>
              <w:r w:rsidR="00F416F9">
                <w:instrText xml:space="preserve"> MACROBUTTON  SnrToggleCheckbox √适用 </w:instrText>
              </w:r>
              <w:r>
                <w:fldChar w:fldCharType="end"/>
              </w:r>
              <w:r>
                <w:fldChar w:fldCharType="begin"/>
              </w:r>
              <w:r w:rsidR="00F416F9">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0483310"/>
            <w:lock w:val="sdtLocked"/>
            <w:placeholder>
              <w:docPart w:val="GBC22222222222222222222222222222"/>
            </w:placeholder>
          </w:sdtPr>
          <w:sdtEndPr>
            <w:rPr>
              <w:shd w:val="pct15" w:color="auto" w:fill="FFFFFF"/>
            </w:rPr>
          </w:sdtEndPr>
          <w:sdtContent>
            <w:p w:rsidR="00F416F9" w:rsidRDefault="00F416F9" w:rsidP="00F416F9">
              <w:pPr>
                <w:kinsoku w:val="0"/>
                <w:overflowPunct w:val="0"/>
                <w:autoSpaceDE w:val="0"/>
                <w:autoSpaceDN w:val="0"/>
                <w:adjustRightInd w:val="0"/>
                <w:snapToGrid w:val="0"/>
                <w:spacing w:line="276" w:lineRule="auto"/>
                <w:rPr>
                  <w:szCs w:val="21"/>
                  <w:shd w:val="pct15" w:color="auto" w:fill="FFFFFF"/>
                </w:rPr>
              </w:pPr>
              <w:r>
                <w:rPr>
                  <w:rFonts w:hint="eastAsia"/>
                  <w:szCs w:val="21"/>
                </w:rPr>
                <w:t>本报告中所涉及的未来计划、发展战略等前瞻性描述不构成公司对投资者的实质承诺，敬请投资者注意投资风险。</w:t>
              </w:r>
            </w:p>
            <w:p w:rsidR="001A2040" w:rsidRDefault="00892E69">
              <w:pPr>
                <w:kinsoku w:val="0"/>
                <w:overflowPunct w:val="0"/>
                <w:autoSpaceDE w:val="0"/>
                <w:autoSpaceDN w:val="0"/>
                <w:adjustRightInd w:val="0"/>
                <w:snapToGrid w:val="0"/>
                <w:spacing w:line="360" w:lineRule="exact"/>
                <w:rPr>
                  <w:szCs w:val="21"/>
                  <w:shd w:val="pct15" w:color="auto" w:fill="FFFFFF"/>
                </w:rPr>
              </w:pPr>
            </w:p>
          </w:sdtContent>
        </w:sdt>
      </w:sdtContent>
    </w:sdt>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10483313"/>
        <w:lock w:val="sdtLocked"/>
        <w:placeholder>
          <w:docPart w:val="GBC22222222222222222222222222222"/>
        </w:placeholder>
      </w:sdtPr>
      <w:sdtEndPr>
        <w:rPr>
          <w:rFonts w:ascii="宋体" w:hAnsi="宋体"/>
          <w:sz w:val="21"/>
          <w:shd w:val="clear" w:color="auto" w:fill="auto"/>
        </w:rPr>
      </w:sdtEndPr>
      <w:sdtContent>
        <w:p w:rsidR="001A2040" w:rsidRDefault="00106E05" w:rsidP="00706454">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483312"/>
            <w:lock w:val="sdtLocked"/>
            <w:placeholder>
              <w:docPart w:val="GBC22222222222222222222222222222"/>
            </w:placeholder>
            <w:comboBox>
              <w:listItem w:displayText="是" w:value="true"/>
              <w:listItem w:displayText="否" w:value="false"/>
            </w:comboBox>
          </w:sdtPr>
          <w:sdtContent>
            <w:p w:rsidR="001A2040" w:rsidRDefault="00F416F9">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1A2040" w:rsidRDefault="001A2040">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SEC_05a034f558514905b67eb7706c31865e"/>
        <w:id w:val="10483315"/>
        <w:lock w:val="sdtLocked"/>
        <w:placeholder>
          <w:docPart w:val="GBC22222222222222222222222222222"/>
        </w:placeholder>
      </w:sdtPr>
      <w:sdtEndPr>
        <w:rPr>
          <w:rFonts w:ascii="宋体" w:hAnsi="宋体" w:hint="eastAsia"/>
          <w:sz w:val="21"/>
        </w:rPr>
      </w:sdtEndPr>
      <w:sdtContent>
        <w:p w:rsidR="001A2040" w:rsidRDefault="00106E05" w:rsidP="00706454">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0483314"/>
            <w:lock w:val="sdtLocked"/>
            <w:placeholder>
              <w:docPart w:val="GBC22222222222222222222222222222"/>
            </w:placeholder>
            <w:comboBox>
              <w:listItem w:displayText="是" w:value="true"/>
              <w:listItem w:displayText="否" w:value="false"/>
            </w:comboBox>
          </w:sdtPr>
          <w:sdtContent>
            <w:p w:rsidR="001A2040" w:rsidRDefault="00F416F9">
              <w:pPr>
                <w:rPr>
                  <w:szCs w:val="21"/>
                </w:rPr>
              </w:pPr>
              <w:r>
                <w:rPr>
                  <w:rFonts w:hint="eastAsia"/>
                  <w:szCs w:val="21"/>
                </w:rPr>
                <w:t>否</w:t>
              </w:r>
            </w:p>
          </w:sdtContent>
        </w:sdt>
      </w:sdtContent>
    </w:sdt>
    <w:p w:rsidR="001A2040" w:rsidRDefault="001A2040">
      <w:pPr>
        <w:rPr>
          <w:color w:val="333399"/>
        </w:rPr>
      </w:pPr>
    </w:p>
    <w:sdt>
      <w:sdtPr>
        <w:rPr>
          <w:rFonts w:ascii="宋体" w:hAnsi="宋体" w:cs="宋体"/>
          <w:b w:val="0"/>
          <w:bCs w:val="0"/>
          <w:kern w:val="0"/>
          <w:szCs w:val="24"/>
        </w:rPr>
        <w:alias w:val="模块:是否存在违反规定决策程序对外提供担保的情况？"/>
        <w:tag w:val="_SEC_9889b4a81d8e4a009c1c90b6eaff4bed"/>
        <w:id w:val="10483318"/>
        <w:lock w:val="sdtLocked"/>
        <w:placeholder>
          <w:docPart w:val="GBC22222222222222222222222222222"/>
        </w:placeholder>
      </w:sdtPr>
      <w:sdtContent>
        <w:p w:rsidR="001A2040" w:rsidRDefault="00106E05" w:rsidP="00706454">
          <w:pPr>
            <w:pStyle w:val="2"/>
            <w:numPr>
              <w:ilvl w:val="0"/>
              <w:numId w:val="6"/>
            </w:numPr>
            <w:tabs>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10483316"/>
            <w:lock w:val="sdtContentLocked"/>
            <w:placeholder>
              <w:docPart w:val="GBC22222222222222222222222222222"/>
            </w:placeholder>
          </w:sdtPr>
          <w:sdtContent>
            <w:p w:rsidR="001A2040" w:rsidRDefault="00892E69">
              <w:r>
                <w:fldChar w:fldCharType="begin"/>
              </w:r>
              <w:r w:rsidR="00F416F9">
                <w:instrText xml:space="preserve"> MACROBUTTON  SnrToggleCheckbox √适用 </w:instrText>
              </w:r>
              <w:r>
                <w:fldChar w:fldCharType="end"/>
              </w:r>
              <w:r>
                <w:fldChar w:fldCharType="begin"/>
              </w:r>
              <w:r w:rsidR="00F416F9">
                <w:instrText xml:space="preserve"> MACROBUTTON  SnrToggleCheckbox □不适用 </w:instrText>
              </w:r>
              <w:r>
                <w:fldChar w:fldCharType="end"/>
              </w:r>
            </w:p>
          </w:sdtContent>
        </w:sdt>
        <w:p w:rsidR="00F416F9" w:rsidRDefault="00892E69" w:rsidP="00F416F9">
          <w:pPr>
            <w:snapToGrid w:val="0"/>
            <w:spacing w:line="276" w:lineRule="auto"/>
            <w:rPr>
              <w:szCs w:val="21"/>
            </w:rPr>
          </w:pPr>
          <w:sdt>
            <w:sdtPr>
              <w:alias w:val="重大风险提示"/>
              <w:tag w:val="_GBC_43a6b8847e0241f1af5326af848c7cec"/>
              <w:id w:val="10483317"/>
              <w:lock w:val="sdtLocked"/>
              <w:placeholder>
                <w:docPart w:val="GBC22222222222222222222222222222"/>
              </w:placeholder>
            </w:sdtPr>
            <w:sdtContent>
              <w:r w:rsidR="00F416F9">
                <w:rPr>
                  <w:rFonts w:hint="eastAsia"/>
                  <w:szCs w:val="21"/>
                </w:rPr>
                <w:t>公司有关风险因素内容与对策措施已在本报告中第四节</w:t>
              </w:r>
              <w:r w:rsidR="00B963D9">
                <w:rPr>
                  <w:rFonts w:hint="eastAsia"/>
                  <w:szCs w:val="21"/>
                </w:rPr>
                <w:t>“</w:t>
              </w:r>
              <w:r w:rsidR="00F416F9">
                <w:rPr>
                  <w:rFonts w:hint="eastAsia"/>
                  <w:szCs w:val="21"/>
                </w:rPr>
                <w:t>经营情况讨论与分析</w:t>
              </w:r>
              <w:r w:rsidR="00B963D9">
                <w:rPr>
                  <w:rFonts w:hint="eastAsia"/>
                  <w:szCs w:val="21"/>
                </w:rPr>
                <w:t>”</w:t>
              </w:r>
              <w:r w:rsidR="00F416F9">
                <w:rPr>
                  <w:rFonts w:hint="eastAsia"/>
                  <w:szCs w:val="21"/>
                </w:rPr>
                <w:t>中关于</w:t>
              </w:r>
              <w:r w:rsidR="00B963D9">
                <w:rPr>
                  <w:rFonts w:hint="eastAsia"/>
                  <w:szCs w:val="21"/>
                </w:rPr>
                <w:t>“</w:t>
              </w:r>
              <w:r w:rsidR="00F416F9">
                <w:rPr>
                  <w:rFonts w:hint="eastAsia"/>
                  <w:szCs w:val="21"/>
                </w:rPr>
                <w:t>可能面对的风险</w:t>
              </w:r>
              <w:r w:rsidR="00B963D9">
                <w:rPr>
                  <w:rFonts w:hint="eastAsia"/>
                  <w:szCs w:val="21"/>
                </w:rPr>
                <w:t>”</w:t>
              </w:r>
              <w:r w:rsidR="00F416F9">
                <w:rPr>
                  <w:rFonts w:hint="eastAsia"/>
                  <w:szCs w:val="21"/>
                </w:rPr>
                <w:t>部分予以了详细描述，敬请查阅相关内容。</w:t>
              </w:r>
            </w:sdtContent>
          </w:sdt>
        </w:p>
        <w:p w:rsidR="001A2040" w:rsidRDefault="00892E69"/>
      </w:sdtContent>
    </w:sdt>
    <w:sdt>
      <w:sdtPr>
        <w:rPr>
          <w:rFonts w:ascii="宋体" w:hAnsi="宋体" w:cs="宋体"/>
          <w:b w:val="0"/>
          <w:bCs w:val="0"/>
          <w:kern w:val="0"/>
          <w:sz w:val="24"/>
          <w:szCs w:val="24"/>
        </w:rPr>
        <w:alias w:val="模块:重要提示的其他情况说明"/>
        <w:tag w:val="_SEC_e9484471c6da4ac39a115f2e22fdac24"/>
        <w:id w:val="10483320"/>
        <w:lock w:val="sdtLocked"/>
        <w:placeholder>
          <w:docPart w:val="GBC22222222222222222222222222222"/>
        </w:placeholder>
      </w:sdtPr>
      <w:sdtEndPr>
        <w:rPr>
          <w:sz w:val="21"/>
        </w:rPr>
      </w:sdtEndPr>
      <w:sdtContent>
        <w:p w:rsidR="001A2040" w:rsidRDefault="00106E05" w:rsidP="00706454">
          <w:pPr>
            <w:pStyle w:val="2"/>
            <w:numPr>
              <w:ilvl w:val="0"/>
              <w:numId w:val="6"/>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10483319"/>
            <w:lock w:val="sdtContentLocked"/>
            <w:placeholder>
              <w:docPart w:val="GBC22222222222222222222222222222"/>
            </w:placeholder>
          </w:sdtPr>
          <w:sdtContent>
            <w:p w:rsidR="001A2040" w:rsidRDefault="00892E69" w:rsidP="00F416F9">
              <w:pPr>
                <w:rPr>
                  <w:szCs w:val="21"/>
                </w:rPr>
              </w:pPr>
              <w:r>
                <w:fldChar w:fldCharType="begin"/>
              </w:r>
              <w:r w:rsidR="00F416F9">
                <w:instrText xml:space="preserve"> MACROBUTTON  SnrToggleCheckbox □适用 </w:instrText>
              </w:r>
              <w:r>
                <w:fldChar w:fldCharType="end"/>
              </w:r>
              <w:r>
                <w:fldChar w:fldCharType="begin"/>
              </w:r>
              <w:r w:rsidR="00F416F9">
                <w:instrText xml:space="preserve"> MACROBUTTON  SnrToggleCheckbox √不适用 </w:instrText>
              </w:r>
              <w:r>
                <w:fldChar w:fldCharType="end"/>
              </w:r>
            </w:p>
          </w:sdtContent>
        </w:sdt>
      </w:sdtContent>
    </w:sdt>
    <w:p w:rsidR="001A2040" w:rsidRDefault="00106E05">
      <w:pPr>
        <w:rPr>
          <w:szCs w:val="21"/>
        </w:rPr>
      </w:pPr>
      <w:r>
        <w:rPr>
          <w:szCs w:val="21"/>
        </w:rPr>
        <w:br w:type="page"/>
      </w:r>
    </w:p>
    <w:p w:rsidR="001A2040" w:rsidRDefault="00106E05">
      <w:pPr>
        <w:spacing w:line="480" w:lineRule="auto"/>
        <w:jc w:val="center"/>
        <w:rPr>
          <w:b/>
          <w:sz w:val="28"/>
          <w:szCs w:val="28"/>
        </w:rPr>
      </w:pPr>
      <w:r>
        <w:rPr>
          <w:rFonts w:hint="eastAsia"/>
          <w:b/>
          <w:sz w:val="28"/>
          <w:szCs w:val="28"/>
        </w:rPr>
        <w:lastRenderedPageBreak/>
        <w:t>目录</w:t>
      </w:r>
    </w:p>
    <w:p w:rsidR="001A2040" w:rsidRDefault="00892E69">
      <w:pPr>
        <w:pStyle w:val="11"/>
        <w:rPr>
          <w:rFonts w:asciiTheme="minorHAnsi" w:eastAsiaTheme="minorEastAsia" w:hAnsiTheme="minorHAnsi" w:cstheme="minorBidi"/>
          <w:b/>
          <w:noProof/>
          <w:szCs w:val="22"/>
        </w:rPr>
      </w:pPr>
      <w:r w:rsidRPr="00892E69">
        <w:fldChar w:fldCharType="begin"/>
      </w:r>
      <w:r w:rsidR="00106E05">
        <w:instrText xml:space="preserve"> TOC \o "1-1" \h \z \u </w:instrText>
      </w:r>
      <w:r w:rsidRPr="00892E69">
        <w:fldChar w:fldCharType="separate"/>
      </w:r>
      <w:hyperlink w:anchor="_Toc469563075" w:history="1">
        <w:r w:rsidR="00106E05">
          <w:rPr>
            <w:rStyle w:val="a3"/>
            <w:rFonts w:hint="eastAsia"/>
            <w:b/>
            <w:noProof/>
          </w:rPr>
          <w:t>第一节</w:t>
        </w:r>
        <w:r w:rsidR="00106E05">
          <w:rPr>
            <w:rFonts w:asciiTheme="minorHAnsi" w:eastAsiaTheme="minorEastAsia" w:hAnsiTheme="minorHAnsi" w:cstheme="minorBidi"/>
            <w:b/>
            <w:noProof/>
            <w:szCs w:val="22"/>
          </w:rPr>
          <w:tab/>
        </w:r>
        <w:r w:rsidR="00106E05">
          <w:rPr>
            <w:rStyle w:val="a3"/>
            <w:rFonts w:hint="eastAsia"/>
            <w:b/>
            <w:noProof/>
          </w:rPr>
          <w:t>释义</w:t>
        </w:r>
        <w:r w:rsidR="00106E05">
          <w:rPr>
            <w:b/>
            <w:noProof/>
            <w:webHidden/>
          </w:rPr>
          <w:tab/>
        </w:r>
        <w:r>
          <w:rPr>
            <w:b/>
            <w:noProof/>
            <w:webHidden/>
          </w:rPr>
          <w:fldChar w:fldCharType="begin"/>
        </w:r>
        <w:r w:rsidR="00106E05">
          <w:rPr>
            <w:b/>
            <w:noProof/>
            <w:webHidden/>
          </w:rPr>
          <w:instrText xml:space="preserve"> PAGEREF _Toc469563075 \h </w:instrText>
        </w:r>
        <w:r>
          <w:rPr>
            <w:b/>
            <w:noProof/>
            <w:webHidden/>
          </w:rPr>
        </w:r>
        <w:r>
          <w:rPr>
            <w:b/>
            <w:noProof/>
            <w:webHidden/>
          </w:rPr>
          <w:fldChar w:fldCharType="separate"/>
        </w:r>
        <w:r w:rsidR="008816A2">
          <w:rPr>
            <w:b/>
            <w:noProof/>
            <w:webHidden/>
          </w:rPr>
          <w:t>4</w:t>
        </w:r>
        <w:r>
          <w:rPr>
            <w:b/>
            <w:noProof/>
            <w:webHidden/>
          </w:rPr>
          <w:fldChar w:fldCharType="end"/>
        </w:r>
      </w:hyperlink>
    </w:p>
    <w:p w:rsidR="001A2040" w:rsidRDefault="00892E69">
      <w:pPr>
        <w:pStyle w:val="11"/>
        <w:rPr>
          <w:rFonts w:asciiTheme="minorHAnsi" w:eastAsiaTheme="minorEastAsia" w:hAnsiTheme="minorHAnsi" w:cstheme="minorBidi"/>
          <w:b/>
          <w:noProof/>
          <w:szCs w:val="22"/>
        </w:rPr>
      </w:pPr>
      <w:hyperlink w:anchor="_Toc469563076" w:history="1">
        <w:r w:rsidR="00106E05">
          <w:rPr>
            <w:rStyle w:val="a3"/>
            <w:rFonts w:hint="eastAsia"/>
            <w:b/>
            <w:noProof/>
          </w:rPr>
          <w:t>第二节</w:t>
        </w:r>
        <w:r w:rsidR="00106E05">
          <w:rPr>
            <w:rFonts w:asciiTheme="minorHAnsi" w:eastAsiaTheme="minorEastAsia" w:hAnsiTheme="minorHAnsi" w:cstheme="minorBidi"/>
            <w:b/>
            <w:noProof/>
            <w:szCs w:val="22"/>
          </w:rPr>
          <w:tab/>
        </w:r>
        <w:r w:rsidR="00106E05">
          <w:rPr>
            <w:rStyle w:val="a3"/>
            <w:rFonts w:hint="eastAsia"/>
            <w:b/>
            <w:noProof/>
          </w:rPr>
          <w:t>公司简介和主要财务指标</w:t>
        </w:r>
        <w:r w:rsidR="00106E05">
          <w:rPr>
            <w:b/>
            <w:noProof/>
            <w:webHidden/>
          </w:rPr>
          <w:tab/>
        </w:r>
        <w:r>
          <w:rPr>
            <w:b/>
            <w:noProof/>
            <w:webHidden/>
          </w:rPr>
          <w:fldChar w:fldCharType="begin"/>
        </w:r>
        <w:r w:rsidR="00106E05">
          <w:rPr>
            <w:b/>
            <w:noProof/>
            <w:webHidden/>
          </w:rPr>
          <w:instrText xml:space="preserve"> PAGEREF _Toc469563076 \h </w:instrText>
        </w:r>
        <w:r>
          <w:rPr>
            <w:b/>
            <w:noProof/>
            <w:webHidden/>
          </w:rPr>
        </w:r>
        <w:r>
          <w:rPr>
            <w:b/>
            <w:noProof/>
            <w:webHidden/>
          </w:rPr>
          <w:fldChar w:fldCharType="separate"/>
        </w:r>
        <w:r w:rsidR="008816A2">
          <w:rPr>
            <w:b/>
            <w:noProof/>
            <w:webHidden/>
          </w:rPr>
          <w:t>4</w:t>
        </w:r>
        <w:r>
          <w:rPr>
            <w:b/>
            <w:noProof/>
            <w:webHidden/>
          </w:rPr>
          <w:fldChar w:fldCharType="end"/>
        </w:r>
      </w:hyperlink>
    </w:p>
    <w:p w:rsidR="001A2040" w:rsidRDefault="00892E69">
      <w:pPr>
        <w:pStyle w:val="11"/>
        <w:rPr>
          <w:rFonts w:asciiTheme="minorHAnsi" w:eastAsiaTheme="minorEastAsia" w:hAnsiTheme="minorHAnsi" w:cstheme="minorBidi"/>
          <w:b/>
          <w:noProof/>
          <w:szCs w:val="22"/>
        </w:rPr>
      </w:pPr>
      <w:hyperlink w:anchor="_Toc469563077" w:history="1">
        <w:r w:rsidR="00106E05">
          <w:rPr>
            <w:rStyle w:val="a3"/>
            <w:rFonts w:hint="eastAsia"/>
            <w:b/>
            <w:noProof/>
          </w:rPr>
          <w:t>第三节</w:t>
        </w:r>
        <w:r w:rsidR="00106E05">
          <w:rPr>
            <w:rFonts w:asciiTheme="minorHAnsi" w:eastAsiaTheme="minorEastAsia" w:hAnsiTheme="minorHAnsi" w:cstheme="minorBidi"/>
            <w:b/>
            <w:noProof/>
            <w:szCs w:val="22"/>
          </w:rPr>
          <w:tab/>
        </w:r>
        <w:r w:rsidR="00106E05">
          <w:rPr>
            <w:rStyle w:val="a3"/>
            <w:rFonts w:hint="eastAsia"/>
            <w:b/>
            <w:noProof/>
          </w:rPr>
          <w:t>公司业务概要</w:t>
        </w:r>
        <w:r w:rsidR="00106E05">
          <w:rPr>
            <w:b/>
            <w:noProof/>
            <w:webHidden/>
          </w:rPr>
          <w:tab/>
        </w:r>
        <w:r>
          <w:rPr>
            <w:b/>
            <w:noProof/>
            <w:webHidden/>
          </w:rPr>
          <w:fldChar w:fldCharType="begin"/>
        </w:r>
        <w:r w:rsidR="00106E05">
          <w:rPr>
            <w:b/>
            <w:noProof/>
            <w:webHidden/>
          </w:rPr>
          <w:instrText xml:space="preserve"> PAGEREF _Toc469563077 \h </w:instrText>
        </w:r>
        <w:r>
          <w:rPr>
            <w:b/>
            <w:noProof/>
            <w:webHidden/>
          </w:rPr>
        </w:r>
        <w:r>
          <w:rPr>
            <w:b/>
            <w:noProof/>
            <w:webHidden/>
          </w:rPr>
          <w:fldChar w:fldCharType="separate"/>
        </w:r>
        <w:r w:rsidR="008816A2">
          <w:rPr>
            <w:b/>
            <w:noProof/>
            <w:webHidden/>
          </w:rPr>
          <w:t>7</w:t>
        </w:r>
        <w:r>
          <w:rPr>
            <w:b/>
            <w:noProof/>
            <w:webHidden/>
          </w:rPr>
          <w:fldChar w:fldCharType="end"/>
        </w:r>
      </w:hyperlink>
    </w:p>
    <w:p w:rsidR="001A2040" w:rsidRDefault="00892E69">
      <w:pPr>
        <w:pStyle w:val="11"/>
        <w:rPr>
          <w:rFonts w:asciiTheme="minorHAnsi" w:eastAsiaTheme="minorEastAsia" w:hAnsiTheme="minorHAnsi" w:cstheme="minorBidi"/>
          <w:b/>
          <w:noProof/>
          <w:szCs w:val="22"/>
        </w:rPr>
      </w:pPr>
      <w:hyperlink w:anchor="_Toc469563078" w:history="1">
        <w:r w:rsidR="00106E05">
          <w:rPr>
            <w:rStyle w:val="a3"/>
            <w:rFonts w:hint="eastAsia"/>
            <w:b/>
            <w:noProof/>
          </w:rPr>
          <w:t>第四节</w:t>
        </w:r>
        <w:r w:rsidR="00106E05">
          <w:rPr>
            <w:rFonts w:asciiTheme="minorHAnsi" w:eastAsiaTheme="minorEastAsia" w:hAnsiTheme="minorHAnsi" w:cstheme="minorBidi"/>
            <w:b/>
            <w:noProof/>
            <w:szCs w:val="22"/>
          </w:rPr>
          <w:tab/>
        </w:r>
        <w:r w:rsidR="00106E05">
          <w:rPr>
            <w:rStyle w:val="a3"/>
            <w:rFonts w:hint="eastAsia"/>
            <w:b/>
            <w:noProof/>
          </w:rPr>
          <w:t>经营情况讨论与分析</w:t>
        </w:r>
        <w:r w:rsidR="00106E05">
          <w:rPr>
            <w:b/>
            <w:noProof/>
            <w:webHidden/>
          </w:rPr>
          <w:tab/>
        </w:r>
        <w:r>
          <w:rPr>
            <w:b/>
            <w:noProof/>
            <w:webHidden/>
          </w:rPr>
          <w:fldChar w:fldCharType="begin"/>
        </w:r>
        <w:r w:rsidR="00106E05">
          <w:rPr>
            <w:b/>
            <w:noProof/>
            <w:webHidden/>
          </w:rPr>
          <w:instrText xml:space="preserve"> PAGEREF _Toc469563078 \h </w:instrText>
        </w:r>
        <w:r>
          <w:rPr>
            <w:b/>
            <w:noProof/>
            <w:webHidden/>
          </w:rPr>
        </w:r>
        <w:r>
          <w:rPr>
            <w:b/>
            <w:noProof/>
            <w:webHidden/>
          </w:rPr>
          <w:fldChar w:fldCharType="separate"/>
        </w:r>
        <w:r w:rsidR="008816A2">
          <w:rPr>
            <w:b/>
            <w:noProof/>
            <w:webHidden/>
          </w:rPr>
          <w:t>8</w:t>
        </w:r>
        <w:r>
          <w:rPr>
            <w:b/>
            <w:noProof/>
            <w:webHidden/>
          </w:rPr>
          <w:fldChar w:fldCharType="end"/>
        </w:r>
      </w:hyperlink>
    </w:p>
    <w:p w:rsidR="001A2040" w:rsidRDefault="00892E69">
      <w:pPr>
        <w:pStyle w:val="11"/>
        <w:rPr>
          <w:rFonts w:asciiTheme="minorHAnsi" w:eastAsiaTheme="minorEastAsia" w:hAnsiTheme="minorHAnsi" w:cstheme="minorBidi"/>
          <w:b/>
          <w:noProof/>
          <w:szCs w:val="22"/>
        </w:rPr>
      </w:pPr>
      <w:hyperlink w:anchor="_Toc469563079" w:history="1">
        <w:r w:rsidR="00106E05">
          <w:rPr>
            <w:rStyle w:val="a3"/>
            <w:rFonts w:hint="eastAsia"/>
            <w:b/>
            <w:noProof/>
          </w:rPr>
          <w:t>第五节</w:t>
        </w:r>
        <w:r w:rsidR="00106E05">
          <w:rPr>
            <w:rFonts w:asciiTheme="minorHAnsi" w:eastAsiaTheme="minorEastAsia" w:hAnsiTheme="minorHAnsi" w:cstheme="minorBidi"/>
            <w:b/>
            <w:noProof/>
            <w:szCs w:val="22"/>
          </w:rPr>
          <w:tab/>
        </w:r>
        <w:r w:rsidR="00106E05">
          <w:rPr>
            <w:rStyle w:val="a3"/>
            <w:rFonts w:hint="eastAsia"/>
            <w:b/>
            <w:noProof/>
          </w:rPr>
          <w:t>重要事项</w:t>
        </w:r>
        <w:r w:rsidR="00106E05">
          <w:rPr>
            <w:b/>
            <w:noProof/>
            <w:webHidden/>
          </w:rPr>
          <w:tab/>
        </w:r>
        <w:r>
          <w:rPr>
            <w:b/>
            <w:noProof/>
            <w:webHidden/>
          </w:rPr>
          <w:fldChar w:fldCharType="begin"/>
        </w:r>
        <w:r w:rsidR="00106E05">
          <w:rPr>
            <w:b/>
            <w:noProof/>
            <w:webHidden/>
          </w:rPr>
          <w:instrText xml:space="preserve"> PAGEREF _Toc469563079 \h </w:instrText>
        </w:r>
        <w:r>
          <w:rPr>
            <w:b/>
            <w:noProof/>
            <w:webHidden/>
          </w:rPr>
        </w:r>
        <w:r>
          <w:rPr>
            <w:b/>
            <w:noProof/>
            <w:webHidden/>
          </w:rPr>
          <w:fldChar w:fldCharType="separate"/>
        </w:r>
        <w:r w:rsidR="008816A2">
          <w:rPr>
            <w:b/>
            <w:noProof/>
            <w:webHidden/>
          </w:rPr>
          <w:t>16</w:t>
        </w:r>
        <w:r>
          <w:rPr>
            <w:b/>
            <w:noProof/>
            <w:webHidden/>
          </w:rPr>
          <w:fldChar w:fldCharType="end"/>
        </w:r>
      </w:hyperlink>
    </w:p>
    <w:p w:rsidR="001A2040" w:rsidRDefault="00892E69">
      <w:pPr>
        <w:pStyle w:val="11"/>
        <w:rPr>
          <w:rFonts w:asciiTheme="minorHAnsi" w:eastAsiaTheme="minorEastAsia" w:hAnsiTheme="minorHAnsi" w:cstheme="minorBidi"/>
          <w:b/>
          <w:noProof/>
          <w:szCs w:val="22"/>
        </w:rPr>
      </w:pPr>
      <w:hyperlink w:anchor="_Toc469563080" w:history="1">
        <w:r w:rsidR="00106E05">
          <w:rPr>
            <w:rStyle w:val="a3"/>
            <w:rFonts w:hint="eastAsia"/>
            <w:b/>
            <w:noProof/>
          </w:rPr>
          <w:t>第六节</w:t>
        </w:r>
        <w:r w:rsidR="00106E05">
          <w:rPr>
            <w:rFonts w:asciiTheme="minorHAnsi" w:eastAsiaTheme="minorEastAsia" w:hAnsiTheme="minorHAnsi" w:cstheme="minorBidi"/>
            <w:b/>
            <w:noProof/>
            <w:szCs w:val="22"/>
          </w:rPr>
          <w:tab/>
        </w:r>
        <w:r w:rsidR="00106E05">
          <w:rPr>
            <w:rStyle w:val="a3"/>
            <w:rFonts w:hint="eastAsia"/>
            <w:b/>
            <w:noProof/>
          </w:rPr>
          <w:t>普通股股份变动及股东情况</w:t>
        </w:r>
        <w:r w:rsidR="00106E05">
          <w:rPr>
            <w:b/>
            <w:noProof/>
            <w:webHidden/>
          </w:rPr>
          <w:tab/>
        </w:r>
        <w:r>
          <w:rPr>
            <w:b/>
            <w:noProof/>
            <w:webHidden/>
          </w:rPr>
          <w:fldChar w:fldCharType="begin"/>
        </w:r>
        <w:r w:rsidR="00106E05">
          <w:rPr>
            <w:b/>
            <w:noProof/>
            <w:webHidden/>
          </w:rPr>
          <w:instrText xml:space="preserve"> PAGEREF _Toc469563080 \h </w:instrText>
        </w:r>
        <w:r>
          <w:rPr>
            <w:b/>
            <w:noProof/>
            <w:webHidden/>
          </w:rPr>
        </w:r>
        <w:r>
          <w:rPr>
            <w:b/>
            <w:noProof/>
            <w:webHidden/>
          </w:rPr>
          <w:fldChar w:fldCharType="separate"/>
        </w:r>
        <w:r w:rsidR="008816A2">
          <w:rPr>
            <w:b/>
            <w:noProof/>
            <w:webHidden/>
          </w:rPr>
          <w:t>22</w:t>
        </w:r>
        <w:r>
          <w:rPr>
            <w:b/>
            <w:noProof/>
            <w:webHidden/>
          </w:rPr>
          <w:fldChar w:fldCharType="end"/>
        </w:r>
      </w:hyperlink>
    </w:p>
    <w:p w:rsidR="001A2040" w:rsidRDefault="00892E69">
      <w:pPr>
        <w:pStyle w:val="11"/>
        <w:rPr>
          <w:rFonts w:asciiTheme="minorHAnsi" w:eastAsiaTheme="minorEastAsia" w:hAnsiTheme="minorHAnsi" w:cstheme="minorBidi"/>
          <w:b/>
          <w:noProof/>
          <w:szCs w:val="22"/>
        </w:rPr>
      </w:pPr>
      <w:hyperlink w:anchor="_Toc469563081" w:history="1">
        <w:r w:rsidR="00106E05">
          <w:rPr>
            <w:rStyle w:val="a3"/>
            <w:rFonts w:hint="eastAsia"/>
            <w:b/>
            <w:noProof/>
          </w:rPr>
          <w:t>第七节</w:t>
        </w:r>
        <w:r w:rsidR="00106E05">
          <w:rPr>
            <w:rFonts w:asciiTheme="minorHAnsi" w:eastAsiaTheme="minorEastAsia" w:hAnsiTheme="minorHAnsi" w:cstheme="minorBidi"/>
            <w:b/>
            <w:noProof/>
            <w:szCs w:val="22"/>
          </w:rPr>
          <w:tab/>
        </w:r>
        <w:r w:rsidR="00106E05">
          <w:rPr>
            <w:rStyle w:val="a3"/>
            <w:rFonts w:hint="eastAsia"/>
            <w:b/>
            <w:noProof/>
          </w:rPr>
          <w:t>优先股相关情况</w:t>
        </w:r>
        <w:r w:rsidR="00106E05">
          <w:rPr>
            <w:b/>
            <w:noProof/>
            <w:webHidden/>
          </w:rPr>
          <w:tab/>
        </w:r>
        <w:r>
          <w:rPr>
            <w:b/>
            <w:noProof/>
            <w:webHidden/>
          </w:rPr>
          <w:fldChar w:fldCharType="begin"/>
        </w:r>
        <w:r w:rsidR="00106E05">
          <w:rPr>
            <w:b/>
            <w:noProof/>
            <w:webHidden/>
          </w:rPr>
          <w:instrText xml:space="preserve"> PAGEREF _Toc469563081 \h </w:instrText>
        </w:r>
        <w:r>
          <w:rPr>
            <w:b/>
            <w:noProof/>
            <w:webHidden/>
          </w:rPr>
        </w:r>
        <w:r>
          <w:rPr>
            <w:b/>
            <w:noProof/>
            <w:webHidden/>
          </w:rPr>
          <w:fldChar w:fldCharType="separate"/>
        </w:r>
        <w:r w:rsidR="008816A2">
          <w:rPr>
            <w:b/>
            <w:noProof/>
            <w:webHidden/>
          </w:rPr>
          <w:t>25</w:t>
        </w:r>
        <w:r>
          <w:rPr>
            <w:b/>
            <w:noProof/>
            <w:webHidden/>
          </w:rPr>
          <w:fldChar w:fldCharType="end"/>
        </w:r>
      </w:hyperlink>
    </w:p>
    <w:p w:rsidR="001A2040" w:rsidRDefault="00892E69">
      <w:pPr>
        <w:pStyle w:val="11"/>
        <w:rPr>
          <w:rFonts w:asciiTheme="minorHAnsi" w:eastAsiaTheme="minorEastAsia" w:hAnsiTheme="minorHAnsi" w:cstheme="minorBidi"/>
          <w:b/>
          <w:noProof/>
          <w:szCs w:val="22"/>
        </w:rPr>
      </w:pPr>
      <w:hyperlink w:anchor="_Toc469563082" w:history="1">
        <w:r w:rsidR="00106E05">
          <w:rPr>
            <w:rStyle w:val="a3"/>
            <w:rFonts w:hint="eastAsia"/>
            <w:b/>
            <w:noProof/>
          </w:rPr>
          <w:t>第八节</w:t>
        </w:r>
        <w:r w:rsidR="00106E05">
          <w:rPr>
            <w:rFonts w:asciiTheme="minorHAnsi" w:eastAsiaTheme="minorEastAsia" w:hAnsiTheme="minorHAnsi" w:cstheme="minorBidi"/>
            <w:b/>
            <w:noProof/>
            <w:szCs w:val="22"/>
          </w:rPr>
          <w:tab/>
        </w:r>
        <w:r w:rsidR="00106E05">
          <w:rPr>
            <w:rStyle w:val="a3"/>
            <w:rFonts w:hint="eastAsia"/>
            <w:b/>
            <w:noProof/>
          </w:rPr>
          <w:t>董事、监事、高级管理人员和员工情况</w:t>
        </w:r>
        <w:r w:rsidR="00106E05">
          <w:rPr>
            <w:b/>
            <w:noProof/>
            <w:webHidden/>
          </w:rPr>
          <w:tab/>
        </w:r>
        <w:r>
          <w:rPr>
            <w:b/>
            <w:noProof/>
            <w:webHidden/>
          </w:rPr>
          <w:fldChar w:fldCharType="begin"/>
        </w:r>
        <w:r w:rsidR="00106E05">
          <w:rPr>
            <w:b/>
            <w:noProof/>
            <w:webHidden/>
          </w:rPr>
          <w:instrText xml:space="preserve"> PAGEREF _Toc469563082 \h </w:instrText>
        </w:r>
        <w:r>
          <w:rPr>
            <w:b/>
            <w:noProof/>
            <w:webHidden/>
          </w:rPr>
        </w:r>
        <w:r>
          <w:rPr>
            <w:b/>
            <w:noProof/>
            <w:webHidden/>
          </w:rPr>
          <w:fldChar w:fldCharType="separate"/>
        </w:r>
        <w:r w:rsidR="008816A2">
          <w:rPr>
            <w:b/>
            <w:noProof/>
            <w:webHidden/>
          </w:rPr>
          <w:t>26</w:t>
        </w:r>
        <w:r>
          <w:rPr>
            <w:b/>
            <w:noProof/>
            <w:webHidden/>
          </w:rPr>
          <w:fldChar w:fldCharType="end"/>
        </w:r>
      </w:hyperlink>
    </w:p>
    <w:p w:rsidR="001A2040" w:rsidRDefault="00892E69">
      <w:pPr>
        <w:pStyle w:val="11"/>
        <w:rPr>
          <w:rFonts w:asciiTheme="minorHAnsi" w:eastAsiaTheme="minorEastAsia" w:hAnsiTheme="minorHAnsi" w:cstheme="minorBidi"/>
          <w:b/>
          <w:noProof/>
          <w:szCs w:val="22"/>
        </w:rPr>
      </w:pPr>
      <w:hyperlink w:anchor="_Toc469563083" w:history="1">
        <w:r w:rsidR="00106E05">
          <w:rPr>
            <w:rStyle w:val="a3"/>
            <w:rFonts w:hint="eastAsia"/>
            <w:b/>
            <w:noProof/>
          </w:rPr>
          <w:t>第九节</w:t>
        </w:r>
        <w:r w:rsidR="00106E05">
          <w:rPr>
            <w:rFonts w:asciiTheme="minorHAnsi" w:eastAsiaTheme="minorEastAsia" w:hAnsiTheme="minorHAnsi" w:cstheme="minorBidi"/>
            <w:b/>
            <w:noProof/>
            <w:szCs w:val="22"/>
          </w:rPr>
          <w:tab/>
        </w:r>
        <w:r w:rsidR="00106E05">
          <w:rPr>
            <w:rStyle w:val="a3"/>
            <w:rFonts w:hint="eastAsia"/>
            <w:b/>
            <w:noProof/>
          </w:rPr>
          <w:t>公司治理</w:t>
        </w:r>
        <w:r w:rsidR="00106E05">
          <w:rPr>
            <w:b/>
            <w:noProof/>
            <w:webHidden/>
          </w:rPr>
          <w:tab/>
        </w:r>
        <w:r>
          <w:rPr>
            <w:b/>
            <w:noProof/>
            <w:webHidden/>
          </w:rPr>
          <w:fldChar w:fldCharType="begin"/>
        </w:r>
        <w:r w:rsidR="00106E05">
          <w:rPr>
            <w:b/>
            <w:noProof/>
            <w:webHidden/>
          </w:rPr>
          <w:instrText xml:space="preserve"> PAGEREF _Toc469563083 \h </w:instrText>
        </w:r>
        <w:r>
          <w:rPr>
            <w:b/>
            <w:noProof/>
            <w:webHidden/>
          </w:rPr>
        </w:r>
        <w:r>
          <w:rPr>
            <w:b/>
            <w:noProof/>
            <w:webHidden/>
          </w:rPr>
          <w:fldChar w:fldCharType="separate"/>
        </w:r>
        <w:r w:rsidR="008816A2">
          <w:rPr>
            <w:b/>
            <w:noProof/>
            <w:webHidden/>
          </w:rPr>
          <w:t>31</w:t>
        </w:r>
        <w:r>
          <w:rPr>
            <w:b/>
            <w:noProof/>
            <w:webHidden/>
          </w:rPr>
          <w:fldChar w:fldCharType="end"/>
        </w:r>
      </w:hyperlink>
    </w:p>
    <w:p w:rsidR="001A2040" w:rsidRDefault="00892E69">
      <w:pPr>
        <w:pStyle w:val="11"/>
        <w:rPr>
          <w:rFonts w:asciiTheme="minorHAnsi" w:eastAsiaTheme="minorEastAsia" w:hAnsiTheme="minorHAnsi" w:cstheme="minorBidi"/>
          <w:b/>
          <w:noProof/>
          <w:szCs w:val="22"/>
        </w:rPr>
      </w:pPr>
      <w:hyperlink w:anchor="_Toc469563084" w:history="1">
        <w:r w:rsidR="00106E05">
          <w:rPr>
            <w:rStyle w:val="a3"/>
            <w:rFonts w:hint="eastAsia"/>
            <w:b/>
            <w:noProof/>
          </w:rPr>
          <w:t>第十节</w:t>
        </w:r>
        <w:r w:rsidR="00106E05">
          <w:rPr>
            <w:rFonts w:asciiTheme="minorHAnsi" w:eastAsiaTheme="minorEastAsia" w:hAnsiTheme="minorHAnsi" w:cstheme="minorBidi"/>
            <w:b/>
            <w:noProof/>
            <w:szCs w:val="22"/>
          </w:rPr>
          <w:tab/>
        </w:r>
        <w:r w:rsidR="00106E05">
          <w:rPr>
            <w:rStyle w:val="a3"/>
            <w:rFonts w:hint="eastAsia"/>
            <w:b/>
            <w:noProof/>
          </w:rPr>
          <w:t>公司债券相关情况</w:t>
        </w:r>
        <w:r w:rsidR="00106E05">
          <w:rPr>
            <w:b/>
            <w:noProof/>
            <w:webHidden/>
          </w:rPr>
          <w:tab/>
        </w:r>
        <w:r w:rsidR="006B5322">
          <w:rPr>
            <w:rFonts w:hint="eastAsia"/>
            <w:b/>
            <w:noProof/>
            <w:webHidden/>
          </w:rPr>
          <w:t>33</w:t>
        </w:r>
      </w:hyperlink>
    </w:p>
    <w:p w:rsidR="001A2040" w:rsidRDefault="00892E69">
      <w:pPr>
        <w:pStyle w:val="11"/>
        <w:rPr>
          <w:rFonts w:asciiTheme="minorHAnsi" w:eastAsiaTheme="minorEastAsia" w:hAnsiTheme="minorHAnsi" w:cstheme="minorBidi"/>
          <w:b/>
          <w:noProof/>
          <w:szCs w:val="22"/>
        </w:rPr>
      </w:pPr>
      <w:hyperlink w:anchor="_Toc469563085" w:history="1">
        <w:r w:rsidR="00106E05">
          <w:rPr>
            <w:rStyle w:val="a3"/>
            <w:rFonts w:ascii="宋体" w:hAnsi="宋体" w:hint="eastAsia"/>
            <w:b/>
            <w:noProof/>
          </w:rPr>
          <w:t>第十一节</w:t>
        </w:r>
        <w:r w:rsidR="00106E05">
          <w:rPr>
            <w:rFonts w:asciiTheme="minorHAnsi" w:eastAsiaTheme="minorEastAsia" w:hAnsiTheme="minorHAnsi" w:cstheme="minorBidi"/>
            <w:b/>
            <w:noProof/>
            <w:szCs w:val="22"/>
          </w:rPr>
          <w:tab/>
        </w:r>
        <w:r w:rsidR="00106E05">
          <w:rPr>
            <w:rStyle w:val="a3"/>
            <w:rFonts w:ascii="宋体" w:hAnsi="宋体" w:hint="eastAsia"/>
            <w:b/>
            <w:noProof/>
          </w:rPr>
          <w:t>财务报告</w:t>
        </w:r>
        <w:r w:rsidR="00106E05">
          <w:rPr>
            <w:b/>
            <w:noProof/>
            <w:webHidden/>
          </w:rPr>
          <w:tab/>
        </w:r>
        <w:r>
          <w:rPr>
            <w:b/>
            <w:noProof/>
            <w:webHidden/>
          </w:rPr>
          <w:fldChar w:fldCharType="begin"/>
        </w:r>
        <w:r w:rsidR="00106E05">
          <w:rPr>
            <w:b/>
            <w:noProof/>
            <w:webHidden/>
          </w:rPr>
          <w:instrText xml:space="preserve"> PAGEREF _Toc469563085 \h </w:instrText>
        </w:r>
        <w:r>
          <w:rPr>
            <w:b/>
            <w:noProof/>
            <w:webHidden/>
          </w:rPr>
        </w:r>
        <w:r>
          <w:rPr>
            <w:b/>
            <w:noProof/>
            <w:webHidden/>
          </w:rPr>
          <w:fldChar w:fldCharType="separate"/>
        </w:r>
        <w:r w:rsidR="008816A2">
          <w:rPr>
            <w:b/>
            <w:noProof/>
            <w:webHidden/>
          </w:rPr>
          <w:t>34</w:t>
        </w:r>
        <w:r>
          <w:rPr>
            <w:b/>
            <w:noProof/>
            <w:webHidden/>
          </w:rPr>
          <w:fldChar w:fldCharType="end"/>
        </w:r>
      </w:hyperlink>
    </w:p>
    <w:p w:rsidR="001A2040" w:rsidRDefault="00892E69">
      <w:pPr>
        <w:pStyle w:val="11"/>
        <w:rPr>
          <w:rFonts w:asciiTheme="minorHAnsi" w:eastAsiaTheme="minorEastAsia" w:hAnsiTheme="minorHAnsi" w:cstheme="minorBidi"/>
          <w:noProof/>
          <w:szCs w:val="22"/>
        </w:rPr>
      </w:pPr>
      <w:hyperlink w:anchor="_Toc469563086" w:history="1">
        <w:r w:rsidR="00106E05">
          <w:rPr>
            <w:rStyle w:val="a3"/>
            <w:rFonts w:ascii="宋体" w:hAnsi="宋体" w:hint="eastAsia"/>
            <w:b/>
            <w:noProof/>
          </w:rPr>
          <w:t>第十二节</w:t>
        </w:r>
        <w:r w:rsidR="00106E05">
          <w:rPr>
            <w:rFonts w:asciiTheme="minorHAnsi" w:eastAsiaTheme="minorEastAsia" w:hAnsiTheme="minorHAnsi" w:cstheme="minorBidi"/>
            <w:b/>
            <w:noProof/>
            <w:szCs w:val="22"/>
          </w:rPr>
          <w:tab/>
        </w:r>
        <w:r w:rsidR="00106E05">
          <w:rPr>
            <w:rStyle w:val="a3"/>
            <w:rFonts w:ascii="宋体" w:hAnsi="宋体" w:hint="eastAsia"/>
            <w:b/>
            <w:noProof/>
          </w:rPr>
          <w:t>备查文件目录</w:t>
        </w:r>
        <w:r w:rsidR="00106E05">
          <w:rPr>
            <w:b/>
            <w:noProof/>
            <w:webHidden/>
          </w:rPr>
          <w:tab/>
        </w:r>
        <w:r>
          <w:rPr>
            <w:b/>
            <w:noProof/>
            <w:webHidden/>
          </w:rPr>
          <w:fldChar w:fldCharType="begin"/>
        </w:r>
        <w:r w:rsidR="00106E05">
          <w:rPr>
            <w:b/>
            <w:noProof/>
            <w:webHidden/>
          </w:rPr>
          <w:instrText xml:space="preserve"> PAGEREF _Toc469563086 \h </w:instrText>
        </w:r>
        <w:r>
          <w:rPr>
            <w:b/>
            <w:noProof/>
            <w:webHidden/>
          </w:rPr>
        </w:r>
        <w:r>
          <w:rPr>
            <w:b/>
            <w:noProof/>
            <w:webHidden/>
          </w:rPr>
          <w:fldChar w:fldCharType="separate"/>
        </w:r>
        <w:r w:rsidR="008816A2">
          <w:rPr>
            <w:b/>
            <w:noProof/>
            <w:webHidden/>
          </w:rPr>
          <w:t>123</w:t>
        </w:r>
        <w:r>
          <w:rPr>
            <w:b/>
            <w:noProof/>
            <w:webHidden/>
          </w:rPr>
          <w:fldChar w:fldCharType="end"/>
        </w:r>
      </w:hyperlink>
    </w:p>
    <w:p w:rsidR="001A2040" w:rsidRDefault="00892E69">
      <w:pPr>
        <w:sectPr w:rsidR="001A2040" w:rsidSect="005B5D50">
          <w:headerReference w:type="default" r:id="rId12"/>
          <w:footerReference w:type="default" r:id="rId13"/>
          <w:pgSz w:w="11906" w:h="16838"/>
          <w:pgMar w:top="1525" w:right="1276" w:bottom="1440" w:left="1797" w:header="855" w:footer="992" w:gutter="0"/>
          <w:cols w:space="425"/>
          <w:docGrid w:type="lines" w:linePitch="312"/>
        </w:sectPr>
      </w:pPr>
      <w:r>
        <w:fldChar w:fldCharType="end"/>
      </w:r>
    </w:p>
    <w:p w:rsidR="001A2040" w:rsidRDefault="001A2040">
      <w:pPr>
        <w:rPr>
          <w:szCs w:val="21"/>
        </w:rPr>
      </w:pPr>
    </w:p>
    <w:p w:rsidR="001A2040" w:rsidRDefault="00106E05">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10483372"/>
        <w:lock w:val="sdtLocked"/>
        <w:placeholder>
          <w:docPart w:val="GBC22222222222222222222222222222"/>
        </w:placeholder>
      </w:sdtPr>
      <w:sdtEndPr>
        <w:rPr>
          <w:rFonts w:ascii="宋体" w:hAnsi="宋体"/>
          <w:sz w:val="21"/>
          <w:szCs w:val="24"/>
        </w:rPr>
      </w:sdtEndPr>
      <w:sdtContent>
        <w:p w:rsidR="001A2040" w:rsidRDefault="00106E05" w:rsidP="00706454">
          <w:pPr>
            <w:pStyle w:val="2"/>
            <w:numPr>
              <w:ilvl w:val="0"/>
              <w:numId w:val="18"/>
            </w:numPr>
            <w:tabs>
              <w:tab w:val="left" w:pos="588"/>
            </w:tabs>
            <w:ind w:hangingChars="175"/>
          </w:pPr>
          <w:r>
            <w:t>释义</w:t>
          </w:r>
        </w:p>
        <w:p w:rsidR="00F416F9" w:rsidRDefault="00106E05">
          <w:pPr>
            <w:rPr>
              <w:szCs w:val="21"/>
            </w:rPr>
          </w:pPr>
          <w:r>
            <w:rPr>
              <w:szCs w:val="21"/>
            </w:rPr>
            <w:t>在本报告书中，除非文义另有所指，下列词语具有如下含义：</w:t>
          </w:r>
        </w:p>
        <w:tbl>
          <w:tblPr>
            <w:tblStyle w:val="a6"/>
            <w:tblW w:w="0" w:type="auto"/>
            <w:tblLook w:val="04A0"/>
          </w:tblPr>
          <w:tblGrid>
            <w:gridCol w:w="3085"/>
            <w:gridCol w:w="709"/>
            <w:gridCol w:w="5245"/>
          </w:tblGrid>
          <w:tr w:rsidR="00C70E4A" w:rsidTr="00911E8F">
            <w:tc>
              <w:tcPr>
                <w:tcW w:w="9039" w:type="dxa"/>
                <w:gridSpan w:val="3"/>
              </w:tcPr>
              <w:p w:rsidR="00C70E4A" w:rsidRDefault="00C70E4A" w:rsidP="00C70E4A">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10483323"/>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21"/>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公司、本公司、铜峰电子</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22"/>
                    <w:lock w:val="sdtLocked"/>
                  </w:sdtPr>
                  <w:sdtContent>
                    <w:tc>
                      <w:tcPr>
                        <w:tcW w:w="5245" w:type="dxa"/>
                      </w:tcPr>
                      <w:p w:rsidR="00C70E4A" w:rsidRDefault="00C70E4A" w:rsidP="00C70E4A">
                        <w:pPr>
                          <w:rPr>
                            <w:szCs w:val="21"/>
                          </w:rPr>
                        </w:pPr>
                        <w:r>
                          <w:rPr>
                            <w:rFonts w:hint="eastAsia"/>
                            <w:szCs w:val="21"/>
                          </w:rPr>
                          <w:t>安徽铜峰电子股份有限公司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0483326"/>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24"/>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铜峰集团</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25"/>
                    <w:lock w:val="sdtLocked"/>
                  </w:sdtPr>
                  <w:sdtContent>
                    <w:tc>
                      <w:tcPr>
                        <w:tcW w:w="5245" w:type="dxa"/>
                      </w:tcPr>
                      <w:p w:rsidR="00C70E4A" w:rsidRDefault="00C70E4A" w:rsidP="00C70E4A">
                        <w:pPr>
                          <w:rPr>
                            <w:szCs w:val="21"/>
                          </w:rPr>
                        </w:pPr>
                        <w:r>
                          <w:rPr>
                            <w:rFonts w:hint="eastAsia"/>
                            <w:szCs w:val="21"/>
                          </w:rPr>
                          <w:t>安徽铜峰电子集团有限公司，为本公司控股股东</w:t>
                        </w:r>
                      </w:p>
                    </w:tc>
                  </w:sdtContent>
                </w:sdt>
              </w:tr>
            </w:sdtContent>
          </w:sdt>
          <w:sdt>
            <w:sdtPr>
              <w:rPr>
                <w:rFonts w:ascii="Calibri" w:eastAsiaTheme="minorEastAsia" w:hAnsi="Calibri" w:cstheme="minorBidi" w:hint="eastAsia"/>
                <w:kern w:val="2"/>
                <w:szCs w:val="21"/>
              </w:rPr>
              <w:alias w:val="释义"/>
              <w:tag w:val="_TUP_44bf5f5b8d4e40a1afa2f3a4be6551b6"/>
              <w:id w:val="10483329"/>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27"/>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铁牛集团</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28"/>
                    <w:lock w:val="sdtLocked"/>
                  </w:sdtPr>
                  <w:sdtContent>
                    <w:tc>
                      <w:tcPr>
                        <w:tcW w:w="5245" w:type="dxa"/>
                      </w:tcPr>
                      <w:p w:rsidR="00C70E4A" w:rsidRDefault="00C70E4A" w:rsidP="00C70E4A">
                        <w:pPr>
                          <w:rPr>
                            <w:szCs w:val="21"/>
                          </w:rPr>
                        </w:pPr>
                        <w:r>
                          <w:rPr>
                            <w:rFonts w:hint="eastAsia"/>
                            <w:szCs w:val="21"/>
                          </w:rPr>
                          <w:t>铁牛集团有限公司，持有铜峰集团100%股权</w:t>
                        </w:r>
                      </w:p>
                    </w:tc>
                  </w:sdtContent>
                </w:sdt>
              </w:tr>
            </w:sdtContent>
          </w:sdt>
          <w:sdt>
            <w:sdtPr>
              <w:rPr>
                <w:rFonts w:ascii="Calibri" w:eastAsiaTheme="minorEastAsia" w:hAnsi="Calibri" w:cstheme="minorBidi" w:hint="eastAsia"/>
                <w:kern w:val="2"/>
                <w:szCs w:val="21"/>
              </w:rPr>
              <w:alias w:val="释义"/>
              <w:tag w:val="_TUP_44bf5f5b8d4e40a1afa2f3a4be6551b6"/>
              <w:id w:val="10483332"/>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30"/>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铜峰电容器</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31"/>
                    <w:lock w:val="sdtLocked"/>
                  </w:sdtPr>
                  <w:sdtContent>
                    <w:tc>
                      <w:tcPr>
                        <w:tcW w:w="5245" w:type="dxa"/>
                      </w:tcPr>
                      <w:p w:rsidR="00C70E4A" w:rsidRDefault="00C70E4A" w:rsidP="00C70E4A">
                        <w:pPr>
                          <w:rPr>
                            <w:szCs w:val="21"/>
                          </w:rPr>
                        </w:pPr>
                        <w:r>
                          <w:rPr>
                            <w:rFonts w:hint="eastAsia"/>
                            <w:szCs w:val="21"/>
                          </w:rPr>
                          <w:t>铜陵市铜峰电容器有限责任公司，为本公司控股子公司</w:t>
                        </w:r>
                      </w:p>
                    </w:tc>
                  </w:sdtContent>
                </w:sdt>
              </w:tr>
            </w:sdtContent>
          </w:sdt>
          <w:sdt>
            <w:sdtPr>
              <w:rPr>
                <w:rFonts w:ascii="Calibri" w:eastAsiaTheme="minorEastAsia" w:hAnsi="Calibri" w:cstheme="minorBidi" w:hint="eastAsia"/>
                <w:kern w:val="2"/>
                <w:szCs w:val="21"/>
              </w:rPr>
              <w:alias w:val="释义"/>
              <w:tag w:val="_TUP_44bf5f5b8d4e40a1afa2f3a4be6551b6"/>
              <w:id w:val="10483335"/>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33"/>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proofErr w:type="gramStart"/>
                        <w:r>
                          <w:rPr>
                            <w:rFonts w:ascii="Calibri" w:hAnsi="Calibri" w:hint="eastAsia"/>
                            <w:szCs w:val="21"/>
                          </w:rPr>
                          <w:t>铜爱电子</w:t>
                        </w:r>
                        <w:proofErr w:type="gramEnd"/>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34"/>
                    <w:lock w:val="sdtLocked"/>
                  </w:sdtPr>
                  <w:sdtContent>
                    <w:tc>
                      <w:tcPr>
                        <w:tcW w:w="5245" w:type="dxa"/>
                      </w:tcPr>
                      <w:p w:rsidR="00C70E4A" w:rsidRDefault="00C70E4A" w:rsidP="00C70E4A">
                        <w:pPr>
                          <w:rPr>
                            <w:szCs w:val="21"/>
                          </w:rPr>
                        </w:pPr>
                        <w:r>
                          <w:rPr>
                            <w:rFonts w:hint="eastAsia"/>
                            <w:szCs w:val="21"/>
                          </w:rPr>
                          <w:t>安徽铜爱电子材料有限公司，为本公司控股子公司</w:t>
                        </w:r>
                      </w:p>
                    </w:tc>
                  </w:sdtContent>
                </w:sdt>
              </w:tr>
            </w:sdtContent>
          </w:sdt>
          <w:sdt>
            <w:sdtPr>
              <w:rPr>
                <w:rFonts w:ascii="Calibri" w:eastAsiaTheme="minorEastAsia" w:hAnsi="Calibri" w:cstheme="minorBidi" w:hint="eastAsia"/>
                <w:kern w:val="2"/>
                <w:szCs w:val="21"/>
              </w:rPr>
              <w:alias w:val="释义"/>
              <w:tag w:val="_TUP_44bf5f5b8d4e40a1afa2f3a4be6551b6"/>
              <w:id w:val="10483338"/>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36"/>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三科电子</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37"/>
                    <w:lock w:val="sdtLocked"/>
                  </w:sdtPr>
                  <w:sdtContent>
                    <w:tc>
                      <w:tcPr>
                        <w:tcW w:w="5245" w:type="dxa"/>
                      </w:tcPr>
                      <w:p w:rsidR="00C70E4A" w:rsidRDefault="00C70E4A" w:rsidP="00C70E4A">
                        <w:pPr>
                          <w:rPr>
                            <w:szCs w:val="21"/>
                          </w:rPr>
                        </w:pPr>
                        <w:r>
                          <w:rPr>
                            <w:rFonts w:hint="eastAsia"/>
                            <w:szCs w:val="21"/>
                          </w:rPr>
                          <w:t>铜陵市三科电子有限责任公司，为本公司控股子公司</w:t>
                        </w:r>
                      </w:p>
                    </w:tc>
                  </w:sdtContent>
                </w:sdt>
              </w:tr>
            </w:sdtContent>
          </w:sdt>
          <w:sdt>
            <w:sdtPr>
              <w:rPr>
                <w:rFonts w:ascii="Calibri" w:eastAsiaTheme="minorEastAsia" w:hAnsi="Calibri" w:cstheme="minorBidi" w:hint="eastAsia"/>
                <w:kern w:val="2"/>
                <w:szCs w:val="21"/>
              </w:rPr>
              <w:alias w:val="释义"/>
              <w:tag w:val="_TUP_44bf5f5b8d4e40a1afa2f3a4be6551b6"/>
              <w:id w:val="10483341"/>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39"/>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峰华电子</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40"/>
                    <w:lock w:val="sdtLocked"/>
                  </w:sdtPr>
                  <w:sdtContent>
                    <w:tc>
                      <w:tcPr>
                        <w:tcW w:w="5245" w:type="dxa"/>
                      </w:tcPr>
                      <w:p w:rsidR="00C70E4A" w:rsidRDefault="00C70E4A" w:rsidP="00C70E4A">
                        <w:pPr>
                          <w:rPr>
                            <w:szCs w:val="21"/>
                          </w:rPr>
                        </w:pPr>
                        <w:r>
                          <w:rPr>
                            <w:rFonts w:hint="eastAsia"/>
                            <w:szCs w:val="21"/>
                          </w:rPr>
                          <w:t>铜陵市峰华电子有限公司，为本公司控股子公司</w:t>
                        </w:r>
                      </w:p>
                    </w:tc>
                  </w:sdtContent>
                </w:sdt>
              </w:tr>
            </w:sdtContent>
          </w:sdt>
          <w:sdt>
            <w:sdtPr>
              <w:rPr>
                <w:rFonts w:ascii="Calibri" w:eastAsiaTheme="minorEastAsia" w:hAnsi="Calibri" w:cstheme="minorBidi" w:hint="eastAsia"/>
                <w:kern w:val="2"/>
                <w:szCs w:val="21"/>
              </w:rPr>
              <w:alias w:val="释义"/>
              <w:tag w:val="_TUP_44bf5f5b8d4e40a1afa2f3a4be6551b6"/>
              <w:id w:val="10483344"/>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42"/>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温州铜峰</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43"/>
                    <w:lock w:val="sdtLocked"/>
                  </w:sdtPr>
                  <w:sdtContent>
                    <w:tc>
                      <w:tcPr>
                        <w:tcW w:w="5245" w:type="dxa"/>
                      </w:tcPr>
                      <w:p w:rsidR="00C70E4A" w:rsidRDefault="00C70E4A" w:rsidP="00C70E4A">
                        <w:pPr>
                          <w:rPr>
                            <w:szCs w:val="21"/>
                          </w:rPr>
                        </w:pPr>
                        <w:r>
                          <w:rPr>
                            <w:rFonts w:hint="eastAsia"/>
                            <w:szCs w:val="21"/>
                          </w:rPr>
                          <w:t>温州铜峰电子材料有限公司，为本公司控股子公司</w:t>
                        </w:r>
                      </w:p>
                    </w:tc>
                  </w:sdtContent>
                </w:sdt>
              </w:tr>
            </w:sdtContent>
          </w:sdt>
          <w:sdt>
            <w:sdtPr>
              <w:rPr>
                <w:rFonts w:ascii="Calibri" w:eastAsiaTheme="minorEastAsia" w:hAnsi="Calibri" w:cstheme="minorBidi" w:hint="eastAsia"/>
                <w:kern w:val="2"/>
                <w:szCs w:val="21"/>
              </w:rPr>
              <w:alias w:val="释义"/>
              <w:tag w:val="_TUP_44bf5f5b8d4e40a1afa2f3a4be6551b6"/>
              <w:id w:val="10483347"/>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45"/>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世贸进出口</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46"/>
                    <w:lock w:val="sdtLocked"/>
                  </w:sdtPr>
                  <w:sdtContent>
                    <w:tc>
                      <w:tcPr>
                        <w:tcW w:w="5245" w:type="dxa"/>
                      </w:tcPr>
                      <w:p w:rsidR="00C70E4A" w:rsidRDefault="00C70E4A" w:rsidP="00C70E4A">
                        <w:pPr>
                          <w:rPr>
                            <w:szCs w:val="21"/>
                          </w:rPr>
                        </w:pPr>
                        <w:r>
                          <w:rPr>
                            <w:rFonts w:hint="eastAsia"/>
                            <w:szCs w:val="21"/>
                          </w:rPr>
                          <w:t>安徽铜峰世贸进出口有限公司，为本公司全资子公司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0483350"/>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48"/>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proofErr w:type="gramStart"/>
                        <w:r>
                          <w:rPr>
                            <w:rFonts w:ascii="Calibri" w:hAnsi="Calibri" w:hint="eastAsia"/>
                            <w:szCs w:val="21"/>
                          </w:rPr>
                          <w:t>合汇金源</w:t>
                        </w:r>
                        <w:proofErr w:type="gramEnd"/>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49"/>
                    <w:lock w:val="sdtLocked"/>
                  </w:sdtPr>
                  <w:sdtContent>
                    <w:tc>
                      <w:tcPr>
                        <w:tcW w:w="5245" w:type="dxa"/>
                      </w:tcPr>
                      <w:p w:rsidR="00C70E4A" w:rsidRDefault="00C70E4A" w:rsidP="00C70E4A">
                        <w:pPr>
                          <w:rPr>
                            <w:szCs w:val="21"/>
                          </w:rPr>
                        </w:pPr>
                        <w:r>
                          <w:rPr>
                            <w:rFonts w:hint="eastAsia"/>
                            <w:szCs w:val="21"/>
                          </w:rPr>
                          <w:t>安徽合汇金源科技有限公司，为本公司全资子公司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0483353"/>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51"/>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铜峰光电</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52"/>
                    <w:lock w:val="sdtLocked"/>
                  </w:sdtPr>
                  <w:sdtContent>
                    <w:tc>
                      <w:tcPr>
                        <w:tcW w:w="5245" w:type="dxa"/>
                      </w:tcPr>
                      <w:p w:rsidR="00C70E4A" w:rsidRDefault="00C70E4A" w:rsidP="00C70E4A">
                        <w:pPr>
                          <w:rPr>
                            <w:szCs w:val="21"/>
                          </w:rPr>
                        </w:pPr>
                        <w:r>
                          <w:rPr>
                            <w:rFonts w:hint="eastAsia"/>
                            <w:szCs w:val="21"/>
                          </w:rPr>
                          <w:t>铜陵市铜峰光电科技有限公司，为本公司全资子公司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0483356"/>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54"/>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上海裕溪</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55"/>
                    <w:lock w:val="sdtLocked"/>
                  </w:sdtPr>
                  <w:sdtContent>
                    <w:tc>
                      <w:tcPr>
                        <w:tcW w:w="5245" w:type="dxa"/>
                      </w:tcPr>
                      <w:p w:rsidR="00C70E4A" w:rsidRDefault="00C70E4A" w:rsidP="00C70E4A">
                        <w:pPr>
                          <w:rPr>
                            <w:szCs w:val="21"/>
                          </w:rPr>
                        </w:pPr>
                        <w:r>
                          <w:rPr>
                            <w:rFonts w:hint="eastAsia"/>
                            <w:szCs w:val="21"/>
                          </w:rPr>
                          <w:t>上海裕溪投资有限公司，为本公司全资子公司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0483359"/>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57"/>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华普天健</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58"/>
                    <w:lock w:val="sdtLocked"/>
                  </w:sdtPr>
                  <w:sdtContent>
                    <w:tc>
                      <w:tcPr>
                        <w:tcW w:w="5245" w:type="dxa"/>
                      </w:tcPr>
                      <w:p w:rsidR="00C70E4A" w:rsidRDefault="00C70E4A" w:rsidP="00C70E4A">
                        <w:pPr>
                          <w:rPr>
                            <w:szCs w:val="21"/>
                          </w:rPr>
                        </w:pPr>
                        <w:r>
                          <w:rPr>
                            <w:rFonts w:hint="eastAsia"/>
                            <w:szCs w:val="21"/>
                          </w:rPr>
                          <w:t>华普天健会计师事务所（特殊普通合伙）</w:t>
                        </w:r>
                      </w:p>
                    </w:tc>
                  </w:sdtContent>
                </w:sdt>
              </w:tr>
            </w:sdtContent>
          </w:sdt>
          <w:sdt>
            <w:sdtPr>
              <w:rPr>
                <w:rFonts w:ascii="Calibri" w:eastAsiaTheme="minorEastAsia" w:hAnsi="Calibri" w:cstheme="minorBidi" w:hint="eastAsia"/>
                <w:kern w:val="2"/>
                <w:szCs w:val="21"/>
              </w:rPr>
              <w:alias w:val="释义"/>
              <w:tag w:val="_TUP_44bf5f5b8d4e40a1afa2f3a4be6551b6"/>
              <w:id w:val="10483362"/>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60"/>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中国证监会</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61"/>
                    <w:lock w:val="sdtLocked"/>
                  </w:sdtPr>
                  <w:sdtContent>
                    <w:tc>
                      <w:tcPr>
                        <w:tcW w:w="5245" w:type="dxa"/>
                      </w:tcPr>
                      <w:p w:rsidR="00C70E4A" w:rsidRDefault="00C70E4A" w:rsidP="00C70E4A">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0483365"/>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63"/>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上交所</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64"/>
                    <w:lock w:val="sdtLocked"/>
                  </w:sdtPr>
                  <w:sdtContent>
                    <w:tc>
                      <w:tcPr>
                        <w:tcW w:w="5245" w:type="dxa"/>
                      </w:tcPr>
                      <w:p w:rsidR="00C70E4A" w:rsidRDefault="00C70E4A" w:rsidP="00C70E4A">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0483368"/>
              <w:lock w:val="sdtLocked"/>
            </w:sdtPr>
            <w:sdtContent>
              <w:tr w:rsidR="00C70E4A" w:rsidTr="0077201B">
                <w:sdt>
                  <w:sdtPr>
                    <w:rPr>
                      <w:rFonts w:ascii="Calibri" w:eastAsiaTheme="minorEastAsia" w:hAnsi="Calibri" w:cstheme="minorBidi" w:hint="eastAsia"/>
                      <w:kern w:val="2"/>
                      <w:szCs w:val="21"/>
                    </w:rPr>
                    <w:alias w:val="常用词语"/>
                    <w:tag w:val="_GBC_545aabde22534afba71e69faf659f25b"/>
                    <w:id w:val="10483366"/>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报告期</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67"/>
                    <w:lock w:val="sdtLocked"/>
                  </w:sdtPr>
                  <w:sdtContent>
                    <w:tc>
                      <w:tcPr>
                        <w:tcW w:w="5245" w:type="dxa"/>
                      </w:tcPr>
                      <w:p w:rsidR="00C70E4A" w:rsidRDefault="00C70E4A" w:rsidP="00C70E4A">
                        <w:pPr>
                          <w:rPr>
                            <w:szCs w:val="21"/>
                          </w:rPr>
                        </w:pPr>
                        <w:r>
                          <w:rPr>
                            <w:rFonts w:hint="eastAsia"/>
                            <w:szCs w:val="21"/>
                          </w:rPr>
                          <w:t>2016年1月1日—2016年12月31日</w:t>
                        </w:r>
                      </w:p>
                    </w:tc>
                  </w:sdtContent>
                </w:sdt>
              </w:tr>
            </w:sdtContent>
          </w:sdt>
          <w:sdt>
            <w:sdtPr>
              <w:rPr>
                <w:rFonts w:ascii="Calibri" w:eastAsiaTheme="minorEastAsia" w:hAnsi="Calibri" w:cstheme="minorBidi" w:hint="eastAsia"/>
                <w:kern w:val="2"/>
                <w:szCs w:val="21"/>
              </w:rPr>
              <w:alias w:val="释义"/>
              <w:tag w:val="_TUP_44bf5f5b8d4e40a1afa2f3a4be6551b6"/>
              <w:id w:val="10483371"/>
              <w:lock w:val="sdtLocked"/>
            </w:sdtPr>
            <w:sdtContent>
              <w:tr w:rsidR="00C70E4A" w:rsidRPr="00F416F9" w:rsidTr="0077201B">
                <w:sdt>
                  <w:sdtPr>
                    <w:rPr>
                      <w:rFonts w:ascii="Calibri" w:eastAsiaTheme="minorEastAsia" w:hAnsi="Calibri" w:cstheme="minorBidi" w:hint="eastAsia"/>
                      <w:kern w:val="2"/>
                      <w:szCs w:val="21"/>
                    </w:rPr>
                    <w:alias w:val="常用词语"/>
                    <w:tag w:val="_GBC_545aabde22534afba71e69faf659f25b"/>
                    <w:id w:val="10483369"/>
                    <w:lock w:val="sdtLocked"/>
                  </w:sdtPr>
                  <w:sdtEndPr>
                    <w:rPr>
                      <w:rFonts w:ascii="Times New Roman" w:eastAsia="宋体" w:hAnsi="Times New Roman" w:cs="Times New Roman"/>
                      <w:kern w:val="0"/>
                      <w:sz w:val="20"/>
                    </w:rPr>
                  </w:sdtEndPr>
                  <w:sdtContent>
                    <w:tc>
                      <w:tcPr>
                        <w:tcW w:w="3085" w:type="dxa"/>
                      </w:tcPr>
                      <w:p w:rsidR="00C70E4A" w:rsidRDefault="00C70E4A" w:rsidP="00C70E4A">
                        <w:pPr>
                          <w:rPr>
                            <w:szCs w:val="21"/>
                          </w:rPr>
                        </w:pPr>
                        <w:r>
                          <w:rPr>
                            <w:rFonts w:ascii="Calibri" w:hAnsi="Calibri" w:hint="eastAsia"/>
                            <w:szCs w:val="21"/>
                          </w:rPr>
                          <w:t>元</w:t>
                        </w:r>
                      </w:p>
                    </w:tc>
                  </w:sdtContent>
                </w:sdt>
                <w:tc>
                  <w:tcPr>
                    <w:tcW w:w="709" w:type="dxa"/>
                  </w:tcPr>
                  <w:p w:rsidR="00C70E4A" w:rsidRDefault="00C70E4A" w:rsidP="00C70E4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83370"/>
                    <w:lock w:val="sdtLocked"/>
                  </w:sdtPr>
                  <w:sdtContent>
                    <w:tc>
                      <w:tcPr>
                        <w:tcW w:w="5245" w:type="dxa"/>
                      </w:tcPr>
                      <w:p w:rsidR="00C70E4A" w:rsidRDefault="00C70E4A" w:rsidP="00C70E4A">
                        <w:pPr>
                          <w:rPr>
                            <w:szCs w:val="21"/>
                          </w:rPr>
                        </w:pPr>
                        <w:r>
                          <w:rPr>
                            <w:rFonts w:hint="eastAsia"/>
                            <w:szCs w:val="21"/>
                          </w:rPr>
                          <w:t>人民币元，特别注明的除外</w:t>
                        </w:r>
                      </w:p>
                    </w:tc>
                  </w:sdtContent>
                </w:sdt>
              </w:tr>
            </w:sdtContent>
          </w:sdt>
        </w:tbl>
        <w:p w:rsidR="001A2040" w:rsidRPr="00E913B2" w:rsidRDefault="00892E69"/>
      </w:sdtContent>
    </w:sdt>
    <w:p w:rsidR="001A2040" w:rsidRDefault="00106E05">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10483378"/>
        <w:lock w:val="sdtLocked"/>
        <w:placeholder>
          <w:docPart w:val="GBC22222222222222222222222222222"/>
        </w:placeholder>
      </w:sdtPr>
      <w:sdtEndPr>
        <w:rPr>
          <w:rFonts w:ascii="宋体" w:hAnsi="宋体"/>
          <w:sz w:val="21"/>
          <w:szCs w:val="21"/>
        </w:rPr>
      </w:sdtEndPr>
      <w:sdtContent>
        <w:p w:rsidR="001A2040" w:rsidRDefault="00106E05">
          <w:pPr>
            <w:pStyle w:val="2"/>
            <w:numPr>
              <w:ilvl w:val="1"/>
              <w:numId w:val="4"/>
            </w:numPr>
            <w:ind w:left="566" w:hangingChars="236" w:hanging="566"/>
            <w:rPr>
              <w:color w:val="FF0000"/>
              <w:u w:val="single"/>
            </w:rPr>
          </w:pPr>
          <w:r>
            <w:rPr>
              <w:rFonts w:hint="eastAsia"/>
            </w:rPr>
            <w:t>公司信息</w:t>
          </w:r>
          <w:bookmarkEnd w:id="10"/>
          <w:bookmarkEnd w:id="9"/>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5885"/>
          </w:tblGrid>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rFonts w:hint="eastAsia"/>
                    <w:szCs w:val="21"/>
                  </w:rPr>
                  <w:t>公司的中文名称</w:t>
                </w:r>
              </w:p>
            </w:tc>
            <w:tc>
              <w:tcPr>
                <w:tcW w:w="3309" w:type="pct"/>
                <w:tcBorders>
                  <w:top w:val="single" w:sz="4" w:space="0" w:color="auto"/>
                  <w:left w:val="single" w:sz="4" w:space="0" w:color="auto"/>
                  <w:bottom w:val="single" w:sz="4" w:space="0" w:color="auto"/>
                </w:tcBorders>
              </w:tcPr>
              <w:p w:rsidR="001A2040" w:rsidRDefault="00892E69">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10483373"/>
                    <w:lock w:val="sdtLocked"/>
                    <w:dataBinding w:prefixMappings="xmlns:clcid-cgi='clcid-cgi'" w:xpath="/*/clcid-cgi:GongSiFaDingZhongWenMingCheng" w:storeItemID="{89EBAB94-44A0-46A2-B712-30D997D04A6D}"/>
                    <w:text/>
                  </w:sdtPr>
                  <w:sdtContent>
                    <w:r w:rsidR="00106E05">
                      <w:rPr>
                        <w:rFonts w:hint="eastAsia"/>
                        <w:szCs w:val="21"/>
                      </w:rPr>
                      <w:t>安徽铜峰电子股份有限公司</w:t>
                    </w:r>
                  </w:sdtContent>
                </w:sdt>
              </w:p>
            </w:tc>
          </w:tr>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rFonts w:hint="eastAsia"/>
                    <w:szCs w:val="21"/>
                  </w:rPr>
                  <w:t>公司的中文简称</w:t>
                </w:r>
              </w:p>
            </w:tc>
            <w:tc>
              <w:tcPr>
                <w:tcW w:w="3309" w:type="pct"/>
                <w:tcBorders>
                  <w:top w:val="single" w:sz="4" w:space="0" w:color="auto"/>
                  <w:left w:val="single" w:sz="4" w:space="0" w:color="auto"/>
                  <w:bottom w:val="single" w:sz="4" w:space="0" w:color="auto"/>
                </w:tcBorders>
              </w:tcPr>
              <w:p w:rsidR="001A2040" w:rsidRDefault="00892E69">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10483374"/>
                    <w:lock w:val="sdtLocked"/>
                  </w:sdtPr>
                  <w:sdtContent>
                    <w:r w:rsidR="00981BDF">
                      <w:rPr>
                        <w:rFonts w:hint="eastAsia"/>
                        <w:szCs w:val="21"/>
                      </w:rPr>
                      <w:t>铜峰电子</w:t>
                    </w:r>
                  </w:sdtContent>
                </w:sdt>
              </w:p>
            </w:tc>
          </w:tr>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10483375"/>
                <w:lock w:val="sdtLocked"/>
              </w:sdtPr>
              <w:sdtContent>
                <w:tc>
                  <w:tcPr>
                    <w:tcW w:w="3309" w:type="pct"/>
                    <w:tcBorders>
                      <w:top w:val="single" w:sz="4" w:space="0" w:color="auto"/>
                      <w:left w:val="single" w:sz="4" w:space="0" w:color="auto"/>
                      <w:bottom w:val="single" w:sz="4" w:space="0" w:color="auto"/>
                    </w:tcBorders>
                  </w:tcPr>
                  <w:p w:rsidR="001A2040" w:rsidRDefault="00981BDF" w:rsidP="00981BDF">
                    <w:pPr>
                      <w:kinsoku w:val="0"/>
                      <w:overflowPunct w:val="0"/>
                      <w:autoSpaceDE w:val="0"/>
                      <w:autoSpaceDN w:val="0"/>
                      <w:adjustRightInd w:val="0"/>
                      <w:snapToGrid w:val="0"/>
                      <w:rPr>
                        <w:szCs w:val="21"/>
                      </w:rPr>
                    </w:pPr>
                    <w:r>
                      <w:rPr>
                        <w:szCs w:val="21"/>
                      </w:rPr>
                      <w:t>ANHUI TONGFENG ELECTRONICS  COMPANY LIMITED</w:t>
                    </w:r>
                  </w:p>
                </w:tc>
              </w:sdtContent>
            </w:sdt>
          </w:tr>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10483376"/>
                <w:lock w:val="sdtLocked"/>
              </w:sdtPr>
              <w:sdtContent>
                <w:tc>
                  <w:tcPr>
                    <w:tcW w:w="3309"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szCs w:val="21"/>
                      </w:rPr>
                      <w:t>TFE</w:t>
                    </w:r>
                  </w:p>
                </w:tc>
              </w:sdtContent>
            </w:sdt>
          </w:tr>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10483377"/>
                <w:lock w:val="sdtLocked"/>
                <w:dataBinding w:prefixMappings="xmlns:clcid-cgi='clcid-cgi'" w:xpath="/*/clcid-cgi:GongSiFaDingDaiBiaoRen" w:storeItemID="{89EBAB94-44A0-46A2-B712-30D997D04A6D}"/>
                <w:text/>
              </w:sdtPr>
              <w:sdtContent>
                <w:tc>
                  <w:tcPr>
                    <w:tcW w:w="3309" w:type="pct"/>
                    <w:tcBorders>
                      <w:top w:val="single" w:sz="4" w:space="0" w:color="auto"/>
                      <w:left w:val="single" w:sz="4" w:space="0" w:color="auto"/>
                      <w:bottom w:val="single" w:sz="4" w:space="0" w:color="auto"/>
                    </w:tcBorders>
                  </w:tcPr>
                  <w:p w:rsidR="001A2040" w:rsidRDefault="00474D10">
                    <w:pPr>
                      <w:kinsoku w:val="0"/>
                      <w:overflowPunct w:val="0"/>
                      <w:autoSpaceDE w:val="0"/>
                      <w:autoSpaceDN w:val="0"/>
                      <w:adjustRightInd w:val="0"/>
                      <w:snapToGrid w:val="0"/>
                      <w:rPr>
                        <w:szCs w:val="21"/>
                      </w:rPr>
                    </w:pPr>
                    <w:r>
                      <w:rPr>
                        <w:rFonts w:hint="eastAsia"/>
                        <w:szCs w:val="21"/>
                      </w:rPr>
                      <w:t xml:space="preserve">王晓云        </w:t>
                    </w:r>
                  </w:p>
                </w:tc>
              </w:sdtContent>
            </w:sdt>
          </w:tr>
        </w:tbl>
      </w:sdtContent>
    </w:sdt>
    <w:p w:rsidR="001A2040" w:rsidRDefault="001A2040">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10483389"/>
        <w:lock w:val="sdtLocked"/>
        <w:placeholder>
          <w:docPart w:val="GBC22222222222222222222222222222"/>
        </w:placeholder>
      </w:sdtPr>
      <w:sdtEndPr>
        <w:rPr>
          <w:rFonts w:ascii="宋体" w:hAnsi="宋体"/>
          <w:sz w:val="21"/>
          <w:szCs w:val="21"/>
        </w:rPr>
      </w:sdtEndPr>
      <w:sdtContent>
        <w:p w:rsidR="001A2040" w:rsidRDefault="00106E05">
          <w:pPr>
            <w:pStyle w:val="2"/>
            <w:numPr>
              <w:ilvl w:val="1"/>
              <w:numId w:val="4"/>
            </w:numPr>
            <w:ind w:left="566" w:hangingChars="236" w:hanging="566"/>
          </w:pPr>
          <w:r>
            <w:rPr>
              <w:rFonts w:hint="eastAsia"/>
            </w:rPr>
            <w:t>联系人和联系方式</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3007"/>
            <w:gridCol w:w="2837"/>
            <w:gridCol w:w="3049"/>
          </w:tblGrid>
          <w:tr w:rsidR="00080BFA" w:rsidTr="00674759">
            <w:tc>
              <w:tcPr>
                <w:tcW w:w="1691" w:type="pct"/>
                <w:tcBorders>
                  <w:top w:val="single" w:sz="4" w:space="0" w:color="auto"/>
                  <w:bottom w:val="single" w:sz="4" w:space="0" w:color="auto"/>
                  <w:right w:val="single" w:sz="4" w:space="0" w:color="auto"/>
                </w:tcBorders>
                <w:shd w:val="clear" w:color="auto" w:fill="auto"/>
              </w:tcPr>
              <w:p w:rsidR="001A2040" w:rsidRDefault="001A2040">
                <w:pPr>
                  <w:kinsoku w:val="0"/>
                  <w:overflowPunct w:val="0"/>
                  <w:autoSpaceDE w:val="0"/>
                  <w:autoSpaceDN w:val="0"/>
                  <w:adjustRightInd w:val="0"/>
                  <w:snapToGrid w:val="0"/>
                  <w:rPr>
                    <w:szCs w:val="21"/>
                  </w:rPr>
                </w:pP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1A2040" w:rsidRDefault="00106E05">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715" w:type="pct"/>
                <w:tcBorders>
                  <w:top w:val="single" w:sz="4" w:space="0" w:color="auto"/>
                  <w:left w:val="single" w:sz="4" w:space="0" w:color="auto"/>
                  <w:bottom w:val="single" w:sz="4" w:space="0" w:color="auto"/>
                </w:tcBorders>
                <w:shd w:val="clear" w:color="auto" w:fill="auto"/>
              </w:tcPr>
              <w:p w:rsidR="001A2040" w:rsidRDefault="00106E05">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080BFA" w:rsidTr="00674759">
            <w:tc>
              <w:tcPr>
                <w:tcW w:w="1691" w:type="pct"/>
                <w:tcBorders>
                  <w:top w:val="single" w:sz="4" w:space="0" w:color="auto"/>
                  <w:bottom w:val="single" w:sz="4" w:space="0" w:color="auto"/>
                  <w:right w:val="single" w:sz="4" w:space="0" w:color="auto"/>
                </w:tcBorders>
                <w:shd w:val="clear" w:color="auto" w:fill="auto"/>
              </w:tcPr>
              <w:p w:rsidR="001A2040" w:rsidRDefault="00106E05" w:rsidP="00674759">
                <w:pPr>
                  <w:kinsoku w:val="0"/>
                  <w:overflowPunct w:val="0"/>
                  <w:autoSpaceDE w:val="0"/>
                  <w:autoSpaceDN w:val="0"/>
                  <w:adjustRightInd w:val="0"/>
                  <w:snapToGrid w:val="0"/>
                  <w:rPr>
                    <w:szCs w:val="21"/>
                  </w:rPr>
                </w:pPr>
                <w:r>
                  <w:rPr>
                    <w:rFonts w:hint="eastAsia"/>
                    <w:szCs w:val="21"/>
                  </w:rPr>
                  <w:t>姓名</w:t>
                </w:r>
              </w:p>
            </w:tc>
            <w:tc>
              <w:tcPr>
                <w:tcW w:w="1595" w:type="pct"/>
                <w:tcBorders>
                  <w:top w:val="single" w:sz="4" w:space="0" w:color="auto"/>
                  <w:left w:val="single" w:sz="4" w:space="0" w:color="auto"/>
                  <w:bottom w:val="single" w:sz="4" w:space="0" w:color="auto"/>
                  <w:right w:val="single" w:sz="4" w:space="0" w:color="auto"/>
                </w:tcBorders>
              </w:tcPr>
              <w:p w:rsidR="001A2040" w:rsidRDefault="00892E69" w:rsidP="00981BDF">
                <w:pPr>
                  <w:kinsoku w:val="0"/>
                  <w:overflowPunct w:val="0"/>
                  <w:autoSpaceDE w:val="0"/>
                  <w:autoSpaceDN w:val="0"/>
                  <w:adjustRightInd w:val="0"/>
                  <w:snapToGrid w:val="0"/>
                  <w:rPr>
                    <w:color w:val="FFC000"/>
                    <w:szCs w:val="21"/>
                  </w:rPr>
                </w:pPr>
                <w:sdt>
                  <w:sdtPr>
                    <w:rPr>
                      <w:rFonts w:hint="eastAsia"/>
                      <w:szCs w:val="21"/>
                    </w:rPr>
                    <w:alias w:val="公司董事会秘书姓名"/>
                    <w:tag w:val="_GBC_3995adc5f98b48b2b907e84d674087eb"/>
                    <w:id w:val="10483379"/>
                    <w:lock w:val="sdtLocked"/>
                  </w:sdtPr>
                  <w:sdtContent>
                    <w:r w:rsidR="00981BDF">
                      <w:rPr>
                        <w:rFonts w:hint="eastAsia"/>
                        <w:szCs w:val="21"/>
                      </w:rPr>
                      <w:t>徐文焕</w:t>
                    </w:r>
                  </w:sdtContent>
                </w:sdt>
              </w:p>
            </w:tc>
            <w:tc>
              <w:tcPr>
                <w:tcW w:w="1715" w:type="pct"/>
                <w:tcBorders>
                  <w:top w:val="single" w:sz="4" w:space="0" w:color="auto"/>
                  <w:left w:val="single" w:sz="4" w:space="0" w:color="auto"/>
                  <w:bottom w:val="single" w:sz="4" w:space="0" w:color="auto"/>
                </w:tcBorders>
              </w:tcPr>
              <w:p w:rsidR="001A2040" w:rsidRDefault="00892E69" w:rsidP="00981BDF">
                <w:pPr>
                  <w:kinsoku w:val="0"/>
                  <w:overflowPunct w:val="0"/>
                  <w:autoSpaceDE w:val="0"/>
                  <w:autoSpaceDN w:val="0"/>
                  <w:adjustRightInd w:val="0"/>
                  <w:snapToGrid w:val="0"/>
                  <w:rPr>
                    <w:color w:val="FFC000"/>
                    <w:szCs w:val="21"/>
                  </w:rPr>
                </w:pPr>
                <w:sdt>
                  <w:sdtPr>
                    <w:rPr>
                      <w:rFonts w:hint="eastAsia"/>
                      <w:szCs w:val="21"/>
                    </w:rPr>
                    <w:alias w:val="公司证券事务代表姓名"/>
                    <w:tag w:val="_GBC_a9d529070963432eb1eac1d46c151387"/>
                    <w:id w:val="10483380"/>
                    <w:lock w:val="sdtLocked"/>
                  </w:sdtPr>
                  <w:sdtContent>
                    <w:proofErr w:type="gramStart"/>
                    <w:r w:rsidR="00981BDF">
                      <w:rPr>
                        <w:rFonts w:hint="eastAsia"/>
                        <w:szCs w:val="21"/>
                      </w:rPr>
                      <w:t>李骏</w:t>
                    </w:r>
                    <w:proofErr w:type="gramEnd"/>
                  </w:sdtContent>
                </w:sdt>
              </w:p>
            </w:tc>
          </w:tr>
          <w:tr w:rsidR="00080BFA" w:rsidTr="00674759">
            <w:tc>
              <w:tcPr>
                <w:tcW w:w="1691" w:type="pct"/>
                <w:tcBorders>
                  <w:top w:val="single" w:sz="4" w:space="0" w:color="auto"/>
                  <w:bottom w:val="single" w:sz="4" w:space="0" w:color="auto"/>
                  <w:right w:val="single" w:sz="4" w:space="0" w:color="auto"/>
                </w:tcBorders>
                <w:shd w:val="clear" w:color="auto" w:fill="auto"/>
              </w:tcPr>
              <w:p w:rsidR="001A2040" w:rsidRDefault="00106E05" w:rsidP="00674759">
                <w:pPr>
                  <w:kinsoku w:val="0"/>
                  <w:overflowPunct w:val="0"/>
                  <w:autoSpaceDE w:val="0"/>
                  <w:autoSpaceDN w:val="0"/>
                  <w:adjustRightInd w:val="0"/>
                  <w:snapToGrid w:val="0"/>
                  <w:rPr>
                    <w:szCs w:val="21"/>
                  </w:rPr>
                </w:pPr>
                <w:r>
                  <w:rPr>
                    <w:rFonts w:hint="eastAsia"/>
                    <w:szCs w:val="21"/>
                  </w:rPr>
                  <w:t>联系地址</w:t>
                </w:r>
              </w:p>
            </w:tc>
            <w:tc>
              <w:tcPr>
                <w:tcW w:w="1595" w:type="pct"/>
                <w:tcBorders>
                  <w:top w:val="single" w:sz="4" w:space="0" w:color="auto"/>
                  <w:left w:val="single" w:sz="4" w:space="0" w:color="auto"/>
                  <w:bottom w:val="single" w:sz="4" w:space="0" w:color="auto"/>
                  <w:right w:val="single" w:sz="4" w:space="0" w:color="auto"/>
                </w:tcBorders>
              </w:tcPr>
              <w:p w:rsidR="001A2040" w:rsidRDefault="00892E69">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10483381"/>
                    <w:lock w:val="sdtLocked"/>
                  </w:sdtPr>
                  <w:sdtContent>
                    <w:r w:rsidR="00981BDF">
                      <w:rPr>
                        <w:rFonts w:hint="eastAsia"/>
                        <w:szCs w:val="21"/>
                      </w:rPr>
                      <w:t>安徽省铜陵</w:t>
                    </w:r>
                    <w:r w:rsidR="00EE21EF">
                      <w:rPr>
                        <w:rFonts w:hint="eastAsia"/>
                        <w:szCs w:val="21"/>
                      </w:rPr>
                      <w:t>市</w:t>
                    </w:r>
                    <w:r w:rsidR="00981BDF">
                      <w:rPr>
                        <w:rFonts w:hint="eastAsia"/>
                        <w:szCs w:val="21"/>
                      </w:rPr>
                      <w:t>经济技术开发区</w:t>
                    </w:r>
                    <w:r w:rsidR="00006292">
                      <w:rPr>
                        <w:rFonts w:hint="eastAsia"/>
                        <w:szCs w:val="21"/>
                      </w:rPr>
                      <w:t>翠湖三路399号</w:t>
                    </w:r>
                    <w:r w:rsidR="00981BDF">
                      <w:rPr>
                        <w:rFonts w:hint="eastAsia"/>
                        <w:szCs w:val="21"/>
                      </w:rPr>
                      <w:t>铜峰工业园</w:t>
                    </w:r>
                  </w:sdtContent>
                </w:sdt>
              </w:p>
            </w:tc>
            <w:tc>
              <w:tcPr>
                <w:tcW w:w="1715" w:type="pct"/>
                <w:tcBorders>
                  <w:top w:val="single" w:sz="4" w:space="0" w:color="auto"/>
                  <w:left w:val="single" w:sz="4" w:space="0" w:color="auto"/>
                  <w:bottom w:val="single" w:sz="4" w:space="0" w:color="auto"/>
                </w:tcBorders>
              </w:tcPr>
              <w:p w:rsidR="001A2040" w:rsidRDefault="00892E69">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10483382"/>
                    <w:lock w:val="sdtLocked"/>
                  </w:sdtPr>
                  <w:sdtContent>
                    <w:r w:rsidR="00981BDF">
                      <w:rPr>
                        <w:rFonts w:hint="eastAsia"/>
                        <w:szCs w:val="21"/>
                      </w:rPr>
                      <w:t>安徽省铜陵</w:t>
                    </w:r>
                    <w:r w:rsidR="00EF2856">
                      <w:rPr>
                        <w:rFonts w:hint="eastAsia"/>
                        <w:szCs w:val="21"/>
                      </w:rPr>
                      <w:t>市</w:t>
                    </w:r>
                    <w:r w:rsidR="00981BDF">
                      <w:rPr>
                        <w:rFonts w:hint="eastAsia"/>
                        <w:szCs w:val="21"/>
                      </w:rPr>
                      <w:t>经济技术开发区</w:t>
                    </w:r>
                    <w:r w:rsidR="00006292">
                      <w:rPr>
                        <w:rFonts w:hint="eastAsia"/>
                        <w:szCs w:val="21"/>
                      </w:rPr>
                      <w:t>翠湖三路399号</w:t>
                    </w:r>
                    <w:r w:rsidR="00981BDF">
                      <w:rPr>
                        <w:rFonts w:hint="eastAsia"/>
                        <w:szCs w:val="21"/>
                      </w:rPr>
                      <w:t>铜峰工业园</w:t>
                    </w:r>
                  </w:sdtContent>
                </w:sdt>
              </w:p>
            </w:tc>
          </w:tr>
          <w:tr w:rsidR="00080BFA" w:rsidTr="00674759">
            <w:tc>
              <w:tcPr>
                <w:tcW w:w="1691" w:type="pct"/>
                <w:tcBorders>
                  <w:top w:val="single" w:sz="4" w:space="0" w:color="auto"/>
                  <w:bottom w:val="single" w:sz="4" w:space="0" w:color="auto"/>
                  <w:right w:val="single" w:sz="4" w:space="0" w:color="auto"/>
                </w:tcBorders>
                <w:shd w:val="clear" w:color="auto" w:fill="auto"/>
              </w:tcPr>
              <w:p w:rsidR="001A2040" w:rsidRDefault="00106E05" w:rsidP="00674759">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10483383"/>
                <w:lock w:val="sdtLocked"/>
              </w:sdtPr>
              <w:sdtContent>
                <w:tc>
                  <w:tcPr>
                    <w:tcW w:w="1595" w:type="pct"/>
                    <w:tcBorders>
                      <w:top w:val="single" w:sz="4" w:space="0" w:color="auto"/>
                      <w:left w:val="single" w:sz="4" w:space="0" w:color="auto"/>
                      <w:bottom w:val="single" w:sz="4" w:space="0" w:color="auto"/>
                      <w:right w:val="single" w:sz="4" w:space="0" w:color="auto"/>
                    </w:tcBorders>
                  </w:tcPr>
                  <w:p w:rsidR="001A2040" w:rsidRDefault="00981BDF">
                    <w:pPr>
                      <w:kinsoku w:val="0"/>
                      <w:overflowPunct w:val="0"/>
                      <w:autoSpaceDE w:val="0"/>
                      <w:autoSpaceDN w:val="0"/>
                      <w:adjustRightInd w:val="0"/>
                      <w:snapToGrid w:val="0"/>
                      <w:rPr>
                        <w:szCs w:val="21"/>
                      </w:rPr>
                    </w:pPr>
                    <w:r>
                      <w:rPr>
                        <w:szCs w:val="21"/>
                      </w:rPr>
                      <w:t>0562-2819178</w:t>
                    </w:r>
                  </w:p>
                </w:tc>
              </w:sdtContent>
            </w:sdt>
            <w:sdt>
              <w:sdtPr>
                <w:rPr>
                  <w:rFonts w:hint="eastAsia"/>
                  <w:szCs w:val="21"/>
                </w:rPr>
                <w:alias w:val="公司证券事务代表电话"/>
                <w:tag w:val="_GBC_5badccfc54954ddf9c582a7f7ca395f8"/>
                <w:id w:val="10483384"/>
                <w:lock w:val="sdtLocked"/>
              </w:sdtPr>
              <w:sdtContent>
                <w:tc>
                  <w:tcPr>
                    <w:tcW w:w="1715"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szCs w:val="21"/>
                      </w:rPr>
                      <w:t>0562-2819178</w:t>
                    </w:r>
                  </w:p>
                </w:tc>
              </w:sdtContent>
            </w:sdt>
          </w:tr>
          <w:tr w:rsidR="00080BFA" w:rsidTr="00674759">
            <w:tc>
              <w:tcPr>
                <w:tcW w:w="1691" w:type="pct"/>
                <w:tcBorders>
                  <w:top w:val="single" w:sz="4" w:space="0" w:color="auto"/>
                  <w:bottom w:val="single" w:sz="4" w:space="0" w:color="auto"/>
                  <w:right w:val="single" w:sz="4" w:space="0" w:color="auto"/>
                </w:tcBorders>
                <w:shd w:val="clear" w:color="auto" w:fill="auto"/>
              </w:tcPr>
              <w:p w:rsidR="001A2040" w:rsidRDefault="00106E05" w:rsidP="00674759">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10483385"/>
                <w:lock w:val="sdtLocked"/>
              </w:sdtPr>
              <w:sdtContent>
                <w:tc>
                  <w:tcPr>
                    <w:tcW w:w="1595" w:type="pct"/>
                    <w:tcBorders>
                      <w:top w:val="single" w:sz="4" w:space="0" w:color="auto"/>
                      <w:left w:val="single" w:sz="4" w:space="0" w:color="auto"/>
                      <w:bottom w:val="single" w:sz="4" w:space="0" w:color="auto"/>
                      <w:right w:val="single" w:sz="4" w:space="0" w:color="auto"/>
                    </w:tcBorders>
                  </w:tcPr>
                  <w:p w:rsidR="001A2040" w:rsidRDefault="00981BDF">
                    <w:pPr>
                      <w:kinsoku w:val="0"/>
                      <w:overflowPunct w:val="0"/>
                      <w:autoSpaceDE w:val="0"/>
                      <w:autoSpaceDN w:val="0"/>
                      <w:adjustRightInd w:val="0"/>
                      <w:snapToGrid w:val="0"/>
                      <w:rPr>
                        <w:szCs w:val="21"/>
                      </w:rPr>
                    </w:pPr>
                    <w:r>
                      <w:rPr>
                        <w:szCs w:val="21"/>
                      </w:rPr>
                      <w:t>0562-5881888</w:t>
                    </w:r>
                  </w:p>
                </w:tc>
              </w:sdtContent>
            </w:sdt>
            <w:sdt>
              <w:sdtPr>
                <w:rPr>
                  <w:rFonts w:hint="eastAsia"/>
                  <w:szCs w:val="21"/>
                </w:rPr>
                <w:alias w:val="公司证券事务代表传真"/>
                <w:tag w:val="_GBC_ecc35e90d3d04abd8b786078f7d6f091"/>
                <w:id w:val="10483386"/>
                <w:lock w:val="sdtLocked"/>
              </w:sdtPr>
              <w:sdtContent>
                <w:tc>
                  <w:tcPr>
                    <w:tcW w:w="1715"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szCs w:val="21"/>
                      </w:rPr>
                      <w:t>0562-5881888</w:t>
                    </w:r>
                  </w:p>
                </w:tc>
              </w:sdtContent>
            </w:sdt>
          </w:tr>
          <w:tr w:rsidR="00080BFA" w:rsidTr="00674759">
            <w:tc>
              <w:tcPr>
                <w:tcW w:w="1691" w:type="pct"/>
                <w:tcBorders>
                  <w:top w:val="single" w:sz="4" w:space="0" w:color="auto"/>
                  <w:bottom w:val="single" w:sz="4" w:space="0" w:color="auto"/>
                  <w:right w:val="single" w:sz="4" w:space="0" w:color="auto"/>
                </w:tcBorders>
                <w:shd w:val="clear" w:color="auto" w:fill="auto"/>
              </w:tcPr>
              <w:p w:rsidR="001A2040" w:rsidRDefault="00106E05" w:rsidP="00674759">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10483387"/>
                <w:lock w:val="sdtLocked"/>
              </w:sdtPr>
              <w:sdtContent>
                <w:tc>
                  <w:tcPr>
                    <w:tcW w:w="1595" w:type="pct"/>
                    <w:tcBorders>
                      <w:top w:val="single" w:sz="4" w:space="0" w:color="auto"/>
                      <w:left w:val="single" w:sz="4" w:space="0" w:color="auto"/>
                      <w:bottom w:val="single" w:sz="4" w:space="0" w:color="auto"/>
                      <w:right w:val="single" w:sz="4" w:space="0" w:color="auto"/>
                    </w:tcBorders>
                  </w:tcPr>
                  <w:p w:rsidR="001A2040" w:rsidRDefault="00981BDF">
                    <w:pPr>
                      <w:kinsoku w:val="0"/>
                      <w:overflowPunct w:val="0"/>
                      <w:autoSpaceDE w:val="0"/>
                      <w:autoSpaceDN w:val="0"/>
                      <w:adjustRightInd w:val="0"/>
                      <w:snapToGrid w:val="0"/>
                      <w:rPr>
                        <w:szCs w:val="21"/>
                      </w:rPr>
                    </w:pPr>
                    <w:r>
                      <w:rPr>
                        <w:szCs w:val="21"/>
                      </w:rPr>
                      <w:t>600237@tong-feng.com</w:t>
                    </w:r>
                  </w:p>
                </w:tc>
              </w:sdtContent>
            </w:sdt>
            <w:sdt>
              <w:sdtPr>
                <w:rPr>
                  <w:rFonts w:hint="eastAsia"/>
                  <w:szCs w:val="21"/>
                </w:rPr>
                <w:alias w:val="公司证券事务代表电子信箱"/>
                <w:tag w:val="_GBC_0d46e6a5811144b99ce62dd619b3000d"/>
                <w:id w:val="10483388"/>
                <w:lock w:val="sdtLocked"/>
              </w:sdtPr>
              <w:sdtContent>
                <w:tc>
                  <w:tcPr>
                    <w:tcW w:w="1715"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szCs w:val="21"/>
                      </w:rPr>
                      <w:t>600237@tong-feng.com</w:t>
                    </w:r>
                  </w:p>
                </w:tc>
              </w:sdtContent>
            </w:sdt>
          </w:tr>
        </w:tbl>
      </w:sdtContent>
    </w:sdt>
    <w:p w:rsidR="001A2040" w:rsidRDefault="001A2040">
      <w:pPr>
        <w:rPr>
          <w:szCs w:val="21"/>
        </w:rPr>
      </w:pPr>
    </w:p>
    <w:sdt>
      <w:sdtPr>
        <w:rPr>
          <w:rFonts w:ascii="宋体" w:hAnsi="宋体" w:cs="宋体"/>
          <w:b w:val="0"/>
          <w:bCs w:val="0"/>
          <w:kern w:val="0"/>
          <w:szCs w:val="24"/>
        </w:rPr>
        <w:alias w:val="模块:基本情况变更简介"/>
        <w:tag w:val="_SEC_956d025c8a1d451390392ecb3e2602be"/>
        <w:id w:val="10483396"/>
        <w:lock w:val="sdtLocked"/>
        <w:placeholder>
          <w:docPart w:val="GBC22222222222222222222222222222"/>
        </w:placeholder>
      </w:sdtPr>
      <w:sdtEndPr>
        <w:rPr>
          <w:rFonts w:hint="eastAsia"/>
        </w:rPr>
      </w:sdtEndPr>
      <w:sdtContent>
        <w:p w:rsidR="001A2040" w:rsidRDefault="00106E05">
          <w:pPr>
            <w:pStyle w:val="2"/>
            <w:numPr>
              <w:ilvl w:val="1"/>
              <w:numId w:val="4"/>
            </w:numPr>
            <w:ind w:left="496" w:hangingChars="236" w:hanging="496"/>
            <w:rPr>
              <w:rFonts w:ascii="宋体" w:hAnsi="宋体"/>
            </w:rPr>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5885"/>
          </w:tblGrid>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10483390"/>
                <w:lock w:val="sdtLocked"/>
              </w:sdtPr>
              <w:sdtContent>
                <w:tc>
                  <w:tcPr>
                    <w:tcW w:w="3309"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rFonts w:hint="eastAsia"/>
                        <w:szCs w:val="21"/>
                      </w:rPr>
                      <w:t>安徽省铜陵市石城大道中段</w:t>
                    </w:r>
                    <w:r>
                      <w:rPr>
                        <w:szCs w:val="21"/>
                      </w:rPr>
                      <w:t>978号</w:t>
                    </w:r>
                  </w:p>
                </w:tc>
              </w:sdtContent>
            </w:sdt>
          </w:tr>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10483391"/>
                <w:lock w:val="sdtLocked"/>
              </w:sdtPr>
              <w:sdtContent>
                <w:tc>
                  <w:tcPr>
                    <w:tcW w:w="3309"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szCs w:val="21"/>
                      </w:rPr>
                      <w:t>244000</w:t>
                    </w:r>
                  </w:p>
                </w:tc>
              </w:sdtContent>
            </w:sdt>
          </w:tr>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10483392"/>
                <w:lock w:val="sdtLocked"/>
              </w:sdtPr>
              <w:sdtContent>
                <w:tc>
                  <w:tcPr>
                    <w:tcW w:w="3309"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rFonts w:hint="eastAsia"/>
                        <w:szCs w:val="21"/>
                      </w:rPr>
                      <w:t>安徽省铜陵</w:t>
                    </w:r>
                    <w:r w:rsidR="00EF2856">
                      <w:rPr>
                        <w:rFonts w:hint="eastAsia"/>
                        <w:szCs w:val="21"/>
                      </w:rPr>
                      <w:t>市</w:t>
                    </w:r>
                    <w:r>
                      <w:rPr>
                        <w:rFonts w:hint="eastAsia"/>
                        <w:szCs w:val="21"/>
                      </w:rPr>
                      <w:t>经济技术开发区</w:t>
                    </w:r>
                    <w:r w:rsidR="00006292">
                      <w:rPr>
                        <w:rFonts w:hint="eastAsia"/>
                        <w:szCs w:val="21"/>
                      </w:rPr>
                      <w:t>翠湖三路399号</w:t>
                    </w:r>
                    <w:r>
                      <w:rPr>
                        <w:rFonts w:hint="eastAsia"/>
                        <w:szCs w:val="21"/>
                      </w:rPr>
                      <w:t>铜峰工业园</w:t>
                    </w:r>
                  </w:p>
                </w:tc>
              </w:sdtContent>
            </w:sdt>
          </w:tr>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lastRenderedPageBreak/>
                  <w:t>公司办公地址的邮政编码</w:t>
                </w:r>
              </w:p>
            </w:tc>
            <w:sdt>
              <w:sdtPr>
                <w:rPr>
                  <w:rFonts w:hint="eastAsia"/>
                  <w:szCs w:val="21"/>
                </w:rPr>
                <w:alias w:val="公司办公地址邮政编码"/>
                <w:tag w:val="_GBC_a20e277081544c73a98e7d3df819b064"/>
                <w:id w:val="10483393"/>
                <w:lock w:val="sdtLocked"/>
              </w:sdtPr>
              <w:sdtContent>
                <w:tc>
                  <w:tcPr>
                    <w:tcW w:w="3309"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szCs w:val="21"/>
                      </w:rPr>
                      <w:t>244000</w:t>
                    </w:r>
                  </w:p>
                </w:tc>
              </w:sdtContent>
            </w:sdt>
          </w:tr>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10483394"/>
                <w:lock w:val="sdtLocked"/>
              </w:sdtPr>
              <w:sdtContent>
                <w:tc>
                  <w:tcPr>
                    <w:tcW w:w="3309"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szCs w:val="21"/>
                      </w:rPr>
                      <w:t>http</w:t>
                    </w:r>
                    <w:r w:rsidR="00C52A87">
                      <w:rPr>
                        <w:rFonts w:hint="eastAsia"/>
                        <w:szCs w:val="21"/>
                      </w:rPr>
                      <w:t>：</w:t>
                    </w:r>
                    <w:r>
                      <w:rPr>
                        <w:szCs w:val="21"/>
                      </w:rPr>
                      <w:t>//www.tong-feng.com</w:t>
                    </w:r>
                  </w:p>
                </w:tc>
              </w:sdtContent>
            </w:sdt>
          </w:tr>
          <w:tr w:rsidR="001A2040" w:rsidTr="0077201B">
            <w:trPr>
              <w:trHeight w:val="293"/>
            </w:trPr>
            <w:tc>
              <w:tcPr>
                <w:tcW w:w="1691"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10483395"/>
                <w:lock w:val="sdtLocked"/>
              </w:sdtPr>
              <w:sdtContent>
                <w:tc>
                  <w:tcPr>
                    <w:tcW w:w="3309"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szCs w:val="21"/>
                      </w:rPr>
                      <w:t>webmaster@tong-feng.com</w:t>
                    </w:r>
                  </w:p>
                </w:tc>
              </w:sdtContent>
            </w:sdt>
          </w:tr>
        </w:tbl>
      </w:sdtContent>
    </w:sdt>
    <w:p w:rsidR="001A2040" w:rsidRDefault="001A2040">
      <w:pPr>
        <w:rPr>
          <w:szCs w:val="21"/>
        </w:rPr>
      </w:pPr>
    </w:p>
    <w:sdt>
      <w:sdtPr>
        <w:rPr>
          <w:rFonts w:ascii="宋体" w:hAnsi="宋体" w:cs="宋体"/>
          <w:b w:val="0"/>
          <w:bCs w:val="0"/>
          <w:kern w:val="0"/>
          <w:szCs w:val="24"/>
        </w:rPr>
        <w:alias w:val="模块:信息披露及备置地点变更情况简介"/>
        <w:tag w:val="_SEC_0df805cd09bf439989b9eac11c342a74"/>
        <w:id w:val="10483400"/>
        <w:lock w:val="sdtLocked"/>
        <w:placeholder>
          <w:docPart w:val="GBC22222222222222222222222222222"/>
        </w:placeholder>
      </w:sdtPr>
      <w:sdtEndPr>
        <w:rPr>
          <w:rFonts w:hint="eastAsia"/>
        </w:rPr>
      </w:sdtEndPr>
      <w:sdtContent>
        <w:p w:rsidR="001A2040" w:rsidRDefault="00106E05">
          <w:pPr>
            <w:pStyle w:val="2"/>
            <w:numPr>
              <w:ilvl w:val="1"/>
              <w:numId w:val="4"/>
            </w:numPr>
            <w:ind w:left="496" w:hangingChars="236" w:hanging="496"/>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1A2040" w:rsidTr="0077201B">
            <w:trPr>
              <w:trHeight w:val="293"/>
            </w:trPr>
            <w:tc>
              <w:tcPr>
                <w:tcW w:w="2328"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10483397"/>
                <w:lock w:val="sdtLocked"/>
              </w:sdtPr>
              <w:sdtContent>
                <w:tc>
                  <w:tcPr>
                    <w:tcW w:w="2672"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rFonts w:hint="eastAsia"/>
                        <w:szCs w:val="21"/>
                      </w:rPr>
                      <w:t>中国证券报、上海证券报、证券日报、证券时报</w:t>
                    </w:r>
                  </w:p>
                </w:tc>
              </w:sdtContent>
            </w:sdt>
          </w:tr>
          <w:tr w:rsidR="001A2040" w:rsidTr="0077201B">
            <w:trPr>
              <w:trHeight w:val="293"/>
            </w:trPr>
            <w:tc>
              <w:tcPr>
                <w:tcW w:w="2328"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10483398"/>
                <w:lock w:val="sdtLocked"/>
              </w:sdtPr>
              <w:sdtContent>
                <w:tc>
                  <w:tcPr>
                    <w:tcW w:w="2672"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szCs w:val="21"/>
                      </w:rPr>
                      <w:t>http：//www.sse.com.cn</w:t>
                    </w:r>
                  </w:p>
                </w:tc>
              </w:sdtContent>
            </w:sdt>
          </w:tr>
          <w:tr w:rsidR="001A2040" w:rsidTr="0077201B">
            <w:trPr>
              <w:trHeight w:val="293"/>
            </w:trPr>
            <w:tc>
              <w:tcPr>
                <w:tcW w:w="2328"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10483399"/>
                <w:lock w:val="sdtLocked"/>
              </w:sdtPr>
              <w:sdtContent>
                <w:tc>
                  <w:tcPr>
                    <w:tcW w:w="2672" w:type="pct"/>
                    <w:tcBorders>
                      <w:top w:val="single" w:sz="4" w:space="0" w:color="auto"/>
                      <w:left w:val="single" w:sz="4" w:space="0" w:color="auto"/>
                      <w:bottom w:val="single" w:sz="4" w:space="0" w:color="auto"/>
                    </w:tcBorders>
                  </w:tcPr>
                  <w:p w:rsidR="001A2040" w:rsidRDefault="00981BDF">
                    <w:pPr>
                      <w:kinsoku w:val="0"/>
                      <w:overflowPunct w:val="0"/>
                      <w:autoSpaceDE w:val="0"/>
                      <w:autoSpaceDN w:val="0"/>
                      <w:adjustRightInd w:val="0"/>
                      <w:snapToGrid w:val="0"/>
                      <w:rPr>
                        <w:szCs w:val="21"/>
                      </w:rPr>
                    </w:pPr>
                    <w:r>
                      <w:rPr>
                        <w:rFonts w:hint="eastAsia"/>
                        <w:szCs w:val="21"/>
                      </w:rPr>
                      <w:t>公司证券投资部</w:t>
                    </w:r>
                  </w:p>
                </w:tc>
              </w:sdtContent>
            </w:sdt>
          </w:tr>
        </w:tbl>
      </w:sdtContent>
    </w:sdt>
    <w:p w:rsidR="001A2040" w:rsidRDefault="001A2040">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10483407"/>
        <w:lock w:val="sdtLocked"/>
        <w:placeholder>
          <w:docPart w:val="GBC22222222222222222222222222222"/>
        </w:placeholder>
      </w:sdtPr>
      <w:sdtEndPr>
        <w:rPr>
          <w:rFonts w:ascii="宋体" w:hAnsi="宋体"/>
          <w:color w:val="0070C0"/>
          <w:sz w:val="21"/>
          <w:szCs w:val="24"/>
        </w:rPr>
      </w:sdtEndPr>
      <w:sdtContent>
        <w:p w:rsidR="001A2040" w:rsidRDefault="00106E05">
          <w:pPr>
            <w:pStyle w:val="2"/>
            <w:numPr>
              <w:ilvl w:val="1"/>
              <w:numId w:val="4"/>
            </w:numPr>
            <w:ind w:left="566" w:hangingChars="236" w:hanging="566"/>
          </w:pPr>
          <w:r>
            <w:rPr>
              <w:rFonts w:hint="eastAsia"/>
            </w:rPr>
            <w:t>公司股票简况</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1A2040" w:rsidTr="00187B4D">
            <w:trPr>
              <w:trHeight w:val="293"/>
            </w:trPr>
            <w:tc>
              <w:tcPr>
                <w:tcW w:w="5000" w:type="pct"/>
                <w:gridSpan w:val="5"/>
                <w:tcBorders>
                  <w:top w:val="single" w:sz="4" w:space="0" w:color="auto"/>
                  <w:bottom w:val="single" w:sz="4" w:space="0" w:color="auto"/>
                </w:tcBorders>
                <w:shd w:val="clear" w:color="auto" w:fill="auto"/>
              </w:tcPr>
              <w:p w:rsidR="001A2040" w:rsidRDefault="00106E05">
                <w:pPr>
                  <w:kinsoku w:val="0"/>
                  <w:overflowPunct w:val="0"/>
                  <w:autoSpaceDE w:val="0"/>
                  <w:autoSpaceDN w:val="0"/>
                  <w:adjustRightInd w:val="0"/>
                  <w:snapToGrid w:val="0"/>
                  <w:jc w:val="center"/>
                  <w:rPr>
                    <w:szCs w:val="21"/>
                  </w:rPr>
                </w:pPr>
                <w:r>
                  <w:rPr>
                    <w:rFonts w:hint="eastAsia"/>
                    <w:szCs w:val="21"/>
                  </w:rPr>
                  <w:t>公司股票简况</w:t>
                </w:r>
              </w:p>
            </w:tc>
          </w:tr>
          <w:tr w:rsidR="001A2040" w:rsidTr="00187B4D">
            <w:trPr>
              <w:trHeight w:val="293"/>
            </w:trPr>
            <w:tc>
              <w:tcPr>
                <w:tcW w:w="1000" w:type="pct"/>
                <w:tcBorders>
                  <w:top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A2040" w:rsidRDefault="00106E05">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1A2040" w:rsidRDefault="00106E05">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tr>
          <w:sdt>
            <w:sdtPr>
              <w:rPr>
                <w:rFonts w:hint="eastAsia"/>
                <w:szCs w:val="21"/>
              </w:rPr>
              <w:alias w:val="公司其他股票简况"/>
              <w:tag w:val="_TUP_e5d457081246497986b9ceb7d695398e"/>
              <w:id w:val="10483406"/>
              <w:lock w:val="sdtLocked"/>
            </w:sdtPr>
            <w:sdtContent>
              <w:tr w:rsidR="001A2040" w:rsidTr="00187B4D">
                <w:trPr>
                  <w:trHeight w:val="293"/>
                </w:trPr>
                <w:tc>
                  <w:tcPr>
                    <w:tcW w:w="1000" w:type="pct"/>
                    <w:tcBorders>
                      <w:top w:val="single" w:sz="4" w:space="0" w:color="auto"/>
                      <w:bottom w:val="single" w:sz="4" w:space="0" w:color="auto"/>
                      <w:right w:val="single" w:sz="4" w:space="0" w:color="auto"/>
                    </w:tcBorders>
                    <w:shd w:val="clear" w:color="auto" w:fill="auto"/>
                  </w:tcPr>
                  <w:p w:rsidR="001A2040" w:rsidRDefault="00892E69" w:rsidP="00EF234B">
                    <w:pPr>
                      <w:kinsoku w:val="0"/>
                      <w:overflowPunct w:val="0"/>
                      <w:autoSpaceDE w:val="0"/>
                      <w:autoSpaceDN w:val="0"/>
                      <w:adjustRightInd w:val="0"/>
                      <w:snapToGrid w:val="0"/>
                      <w:rPr>
                        <w:color w:val="FFC000"/>
                        <w:szCs w:val="21"/>
                      </w:rPr>
                    </w:pPr>
                    <w:sdt>
                      <w:sdtPr>
                        <w:rPr>
                          <w:rFonts w:hint="eastAsia"/>
                          <w:szCs w:val="21"/>
                        </w:rPr>
                        <w:alias w:val="公司其他股票种类"/>
                        <w:tag w:val="_GBC_f95d137b08db49b0ae1d41a79519e388"/>
                        <w:id w:val="10483401"/>
                        <w:lock w:val="sdtLocked"/>
                      </w:sdtPr>
                      <w:sdtContent>
                        <w:r w:rsidR="00EF234B">
                          <w:rPr>
                            <w:rFonts w:hint="eastAsia"/>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A2040" w:rsidRDefault="00892E69">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21dc21fb36e4223aa03495d3da2ff60"/>
                        <w:id w:val="10483402"/>
                        <w:lock w:val="sdtLocked"/>
                      </w:sdtPr>
                      <w:sdtContent>
                        <w:r w:rsidR="00981BDF">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A2040" w:rsidRDefault="00892E69">
                    <w:pPr>
                      <w:kinsoku w:val="0"/>
                      <w:overflowPunct w:val="0"/>
                      <w:autoSpaceDE w:val="0"/>
                      <w:autoSpaceDN w:val="0"/>
                      <w:adjustRightInd w:val="0"/>
                      <w:snapToGrid w:val="0"/>
                      <w:rPr>
                        <w:color w:val="FFC000"/>
                        <w:szCs w:val="21"/>
                      </w:rPr>
                    </w:pPr>
                    <w:sdt>
                      <w:sdtPr>
                        <w:rPr>
                          <w:rFonts w:hint="eastAsia"/>
                          <w:szCs w:val="21"/>
                        </w:rPr>
                        <w:alias w:val="公司其他股票简称"/>
                        <w:tag w:val="_GBC_af1f524d87f242d1b24bc838fdb60ed1"/>
                        <w:id w:val="10483403"/>
                        <w:lock w:val="sdtLocked"/>
                      </w:sdtPr>
                      <w:sdtContent>
                        <w:r w:rsidR="00981BDF">
                          <w:rPr>
                            <w:rFonts w:hint="eastAsia"/>
                            <w:szCs w:val="21"/>
                          </w:rPr>
                          <w:t>铜峰电子</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A2040" w:rsidRDefault="00892E69">
                    <w:pPr>
                      <w:kinsoku w:val="0"/>
                      <w:overflowPunct w:val="0"/>
                      <w:autoSpaceDE w:val="0"/>
                      <w:autoSpaceDN w:val="0"/>
                      <w:adjustRightInd w:val="0"/>
                      <w:snapToGrid w:val="0"/>
                      <w:rPr>
                        <w:color w:val="FFC000"/>
                        <w:szCs w:val="21"/>
                      </w:rPr>
                    </w:pPr>
                    <w:sdt>
                      <w:sdtPr>
                        <w:rPr>
                          <w:rFonts w:hint="eastAsia"/>
                          <w:szCs w:val="21"/>
                        </w:rPr>
                        <w:alias w:val="公司其他股票代码"/>
                        <w:tag w:val="_GBC_b69c4464b88c48818cb215c456103080"/>
                        <w:id w:val="10483404"/>
                        <w:lock w:val="sdtLocked"/>
                      </w:sdtPr>
                      <w:sdtContent>
                        <w:r w:rsidR="00981BDF">
                          <w:rPr>
                            <w:szCs w:val="21"/>
                          </w:rPr>
                          <w:t>600237</w:t>
                        </w:r>
                      </w:sdtContent>
                    </w:sdt>
                  </w:p>
                </w:tc>
                <w:tc>
                  <w:tcPr>
                    <w:tcW w:w="1000" w:type="pct"/>
                    <w:tcBorders>
                      <w:top w:val="single" w:sz="4" w:space="0" w:color="auto"/>
                      <w:left w:val="single" w:sz="4" w:space="0" w:color="auto"/>
                      <w:bottom w:val="single" w:sz="4" w:space="0" w:color="auto"/>
                    </w:tcBorders>
                    <w:shd w:val="clear" w:color="auto" w:fill="auto"/>
                  </w:tcPr>
                  <w:p w:rsidR="001A2040" w:rsidRDefault="00892E69">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1a3b0913158e4488b2a5a1a20757def0"/>
                        <w:id w:val="10483405"/>
                        <w:lock w:val="sdtLocked"/>
                        <w:showingPlcHdr/>
                      </w:sdtPr>
                      <w:sdtContent>
                        <w:r w:rsidR="00106E05">
                          <w:rPr>
                            <w:rFonts w:hint="eastAsia"/>
                            <w:color w:val="333399"/>
                            <w:szCs w:val="21"/>
                          </w:rPr>
                          <w:t xml:space="preserve">　</w:t>
                        </w:r>
                      </w:sdtContent>
                    </w:sdt>
                  </w:p>
                </w:tc>
              </w:tr>
            </w:sdtContent>
          </w:sdt>
        </w:tbl>
        <w:p w:rsidR="001A2040" w:rsidRDefault="00892E69">
          <w:pPr>
            <w:rPr>
              <w:szCs w:val="21"/>
            </w:rPr>
          </w:pPr>
        </w:p>
      </w:sdtContent>
    </w:sdt>
    <w:sdt>
      <w:sdtPr>
        <w:rPr>
          <w:rFonts w:ascii="宋体" w:hAnsi="宋体" w:cs="宋体"/>
          <w:b w:val="0"/>
          <w:bCs w:val="0"/>
          <w:kern w:val="0"/>
          <w:szCs w:val="24"/>
        </w:rPr>
        <w:alias w:val="模块:其他有关资料"/>
        <w:tag w:val="_SEC_003e0cedcbeb43af9103dfb4bc32cd9f"/>
        <w:id w:val="10483411"/>
        <w:lock w:val="sdtLocked"/>
        <w:placeholder>
          <w:docPart w:val="GBC22222222222222222222222222222"/>
        </w:placeholder>
      </w:sdtPr>
      <w:sdtEndPr>
        <w:rPr>
          <w:rFonts w:hint="eastAsia"/>
          <w:szCs w:val="21"/>
        </w:rPr>
      </w:sdtEndPr>
      <w:sdtContent>
        <w:p w:rsidR="001A2040" w:rsidRDefault="00106E05">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093"/>
            <w:gridCol w:w="2269"/>
            <w:gridCol w:w="4687"/>
          </w:tblGrid>
          <w:tr w:rsidR="001A2040" w:rsidTr="003E3954">
            <w:trPr>
              <w:trHeight w:val="132"/>
            </w:trPr>
            <w:tc>
              <w:tcPr>
                <w:tcW w:w="1156" w:type="pct"/>
                <w:vMerge w:val="restart"/>
                <w:vAlign w:val="center"/>
              </w:tcPr>
              <w:p w:rsidR="001A2040" w:rsidRDefault="00106E05">
                <w:pPr>
                  <w:rPr>
                    <w:szCs w:val="21"/>
                  </w:rPr>
                </w:pPr>
                <w:r>
                  <w:rPr>
                    <w:rFonts w:hint="eastAsia"/>
                    <w:szCs w:val="21"/>
                  </w:rPr>
                  <w:t>公司聘请的会计师事务所（境内）</w:t>
                </w:r>
              </w:p>
            </w:tc>
            <w:tc>
              <w:tcPr>
                <w:tcW w:w="1254" w:type="pct"/>
              </w:tcPr>
              <w:p w:rsidR="001A2040" w:rsidRDefault="00106E05">
                <w:pPr>
                  <w:rPr>
                    <w:szCs w:val="21"/>
                  </w:rPr>
                </w:pPr>
                <w:r>
                  <w:rPr>
                    <w:rFonts w:hint="eastAsia"/>
                    <w:szCs w:val="21"/>
                  </w:rPr>
                  <w:t>名称</w:t>
                </w:r>
              </w:p>
            </w:tc>
            <w:sdt>
              <w:sdtPr>
                <w:rPr>
                  <w:rFonts w:hint="eastAsia"/>
                  <w:szCs w:val="21"/>
                </w:rPr>
                <w:alias w:val="公司聘请的境内会计师事务所名称"/>
                <w:tag w:val="_GBC_5e101497eaf44ba79cb610647f4aa3d5"/>
                <w:id w:val="10483408"/>
                <w:lock w:val="sdtLocked"/>
              </w:sdtPr>
              <w:sdtContent>
                <w:tc>
                  <w:tcPr>
                    <w:tcW w:w="2590" w:type="pct"/>
                  </w:tcPr>
                  <w:p w:rsidR="001A2040" w:rsidRDefault="00981BDF">
                    <w:pPr>
                      <w:rPr>
                        <w:szCs w:val="21"/>
                      </w:rPr>
                    </w:pPr>
                    <w:r>
                      <w:rPr>
                        <w:rFonts w:hint="eastAsia"/>
                        <w:szCs w:val="21"/>
                      </w:rPr>
                      <w:t>华普天健会计师事务所（特殊普通合伙）</w:t>
                    </w:r>
                  </w:p>
                </w:tc>
              </w:sdtContent>
            </w:sdt>
          </w:tr>
          <w:tr w:rsidR="001A2040" w:rsidTr="003E3954">
            <w:trPr>
              <w:trHeight w:val="90"/>
            </w:trPr>
            <w:tc>
              <w:tcPr>
                <w:tcW w:w="1156" w:type="pct"/>
                <w:vMerge/>
                <w:vAlign w:val="center"/>
              </w:tcPr>
              <w:p w:rsidR="001A2040" w:rsidRDefault="001A2040">
                <w:pPr>
                  <w:rPr>
                    <w:szCs w:val="21"/>
                  </w:rPr>
                </w:pPr>
              </w:p>
            </w:tc>
            <w:tc>
              <w:tcPr>
                <w:tcW w:w="1254" w:type="pct"/>
              </w:tcPr>
              <w:p w:rsidR="001A2040" w:rsidRDefault="00106E05">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10483409"/>
                <w:lock w:val="sdtLocked"/>
              </w:sdtPr>
              <w:sdtContent>
                <w:tc>
                  <w:tcPr>
                    <w:tcW w:w="2590" w:type="pct"/>
                  </w:tcPr>
                  <w:p w:rsidR="001A2040" w:rsidRDefault="00981BDF" w:rsidP="00480E91">
                    <w:pPr>
                      <w:rPr>
                        <w:szCs w:val="21"/>
                      </w:rPr>
                    </w:pPr>
                    <w:r>
                      <w:rPr>
                        <w:rFonts w:hint="eastAsia"/>
                        <w:szCs w:val="21"/>
                      </w:rPr>
                      <w:t>北京市西城区阜成门外大街</w:t>
                    </w:r>
                    <w:r>
                      <w:rPr>
                        <w:szCs w:val="21"/>
                      </w:rPr>
                      <w:t>22号</w:t>
                    </w:r>
                    <w:r w:rsidR="00480E91">
                      <w:rPr>
                        <w:rFonts w:hint="eastAsia"/>
                        <w:szCs w:val="21"/>
                      </w:rPr>
                      <w:t>1幢外</w:t>
                    </w:r>
                    <w:r>
                      <w:rPr>
                        <w:szCs w:val="21"/>
                      </w:rPr>
                      <w:t>经贸大厦</w:t>
                    </w:r>
                    <w:r w:rsidR="00480E91">
                      <w:rPr>
                        <w:rFonts w:hint="eastAsia"/>
                        <w:szCs w:val="21"/>
                      </w:rPr>
                      <w:t>901-22至901-26</w:t>
                    </w:r>
                  </w:p>
                </w:tc>
              </w:sdtContent>
            </w:sdt>
          </w:tr>
          <w:tr w:rsidR="001A2040" w:rsidTr="003E3954">
            <w:trPr>
              <w:trHeight w:val="210"/>
            </w:trPr>
            <w:tc>
              <w:tcPr>
                <w:tcW w:w="1156" w:type="pct"/>
                <w:vMerge/>
                <w:vAlign w:val="center"/>
              </w:tcPr>
              <w:p w:rsidR="001A2040" w:rsidRDefault="001A2040">
                <w:pPr>
                  <w:rPr>
                    <w:szCs w:val="21"/>
                  </w:rPr>
                </w:pPr>
              </w:p>
            </w:tc>
            <w:tc>
              <w:tcPr>
                <w:tcW w:w="1254" w:type="pct"/>
              </w:tcPr>
              <w:p w:rsidR="001A2040" w:rsidRPr="005B5C26" w:rsidRDefault="00106E05">
                <w:pPr>
                  <w:rPr>
                    <w:color w:val="000000" w:themeColor="text1"/>
                    <w:szCs w:val="21"/>
                  </w:rPr>
                </w:pPr>
                <w:r w:rsidRPr="005B5C26">
                  <w:rPr>
                    <w:rFonts w:hint="eastAsia"/>
                    <w:color w:val="000000" w:themeColor="text1"/>
                    <w:szCs w:val="21"/>
                  </w:rPr>
                  <w:t>签字会计师姓名</w:t>
                </w:r>
              </w:p>
            </w:tc>
            <w:sdt>
              <w:sdtPr>
                <w:rPr>
                  <w:rFonts w:hint="eastAsia"/>
                  <w:szCs w:val="21"/>
                </w:rPr>
                <w:alias w:val="注册会计师姓名"/>
                <w:tag w:val="_GBC_96d4b0f3f86b4e4ba21c0f0794d95a1d"/>
                <w:id w:val="10483410"/>
                <w:lock w:val="sdtLocked"/>
              </w:sdtPr>
              <w:sdtContent>
                <w:tc>
                  <w:tcPr>
                    <w:tcW w:w="2590" w:type="pct"/>
                  </w:tcPr>
                  <w:p w:rsidR="001A2040" w:rsidRDefault="004B50AD">
                    <w:pPr>
                      <w:rPr>
                        <w:szCs w:val="21"/>
                      </w:rPr>
                    </w:pPr>
                    <w:r>
                      <w:rPr>
                        <w:rFonts w:hint="eastAsia"/>
                        <w:szCs w:val="21"/>
                      </w:rPr>
                      <w:t>熊明峰，胡乃鹏、</w:t>
                    </w:r>
                    <w:r w:rsidR="005B5C26" w:rsidRPr="005B5C26">
                      <w:rPr>
                        <w:rFonts w:hint="eastAsia"/>
                        <w:szCs w:val="21"/>
                      </w:rPr>
                      <w:t>叶莉莉</w:t>
                    </w:r>
                  </w:p>
                </w:tc>
              </w:sdtContent>
            </w:sdt>
          </w:tr>
        </w:tbl>
      </w:sdtContent>
    </w:sdt>
    <w:p w:rsidR="001A2040" w:rsidRDefault="001A2040"/>
    <w:p w:rsidR="001A2040" w:rsidRDefault="00106E05">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1A2040" w:rsidRDefault="00106E05">
      <w:pPr>
        <w:pStyle w:val="3"/>
        <w:numPr>
          <w:ilvl w:val="1"/>
          <w:numId w:val="2"/>
        </w:numPr>
      </w:pPr>
      <w:r>
        <w:rPr>
          <w:rFonts w:hint="eastAsia"/>
        </w:rPr>
        <w:t>主要会计数据</w:t>
      </w:r>
    </w:p>
    <w:p w:rsidR="001A2040" w:rsidRDefault="00106E05">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0483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04834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alias w:val="选项模块:主要会计数据(无追溯)"/>
        <w:tag w:val="_SEC_054de9a865fc43068e5affd816d52d7b"/>
        <w:id w:val="10491724"/>
        <w:lock w:val="sdtLocked"/>
      </w:sdtPr>
      <w:sdtEndPr>
        <w:rPr>
          <w:rFonts w:asciiTheme="minorEastAsia" w:eastAsiaTheme="minorEastAsia" w:hAnsiTheme="minorEastAsia"/>
        </w:rPr>
      </w:sdtEndPr>
      <w:sdtContent>
        <w:tbl>
          <w:tblPr>
            <w:tblStyle w:val="a6"/>
            <w:tblW w:w="4994" w:type="pct"/>
            <w:tblLayout w:type="fixed"/>
            <w:tblLook w:val="0000"/>
          </w:tblPr>
          <w:tblGrid>
            <w:gridCol w:w="2661"/>
            <w:gridCol w:w="1703"/>
            <w:gridCol w:w="1699"/>
            <w:gridCol w:w="1276"/>
            <w:gridCol w:w="1699"/>
          </w:tblGrid>
          <w:tr w:rsidR="009D4985" w:rsidRPr="00C1189F" w:rsidTr="009D4985">
            <w:trPr>
              <w:trHeight w:val="596"/>
            </w:trPr>
            <w:tc>
              <w:tcPr>
                <w:tcW w:w="1472" w:type="pct"/>
                <w:vAlign w:val="center"/>
              </w:tcPr>
              <w:p w:rsidR="001B0EC1" w:rsidRPr="00C1189F" w:rsidRDefault="001B0EC1" w:rsidP="001B0EC1">
                <w:pPr>
                  <w:kinsoku w:val="0"/>
                  <w:overflowPunct w:val="0"/>
                  <w:autoSpaceDE w:val="0"/>
                  <w:autoSpaceDN w:val="0"/>
                  <w:adjustRightInd w:val="0"/>
                  <w:snapToGrid w:val="0"/>
                  <w:jc w:val="center"/>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主要会计数据</w:t>
                </w:r>
              </w:p>
            </w:tc>
            <w:tc>
              <w:tcPr>
                <w:tcW w:w="942" w:type="pct"/>
                <w:vAlign w:val="center"/>
              </w:tcPr>
              <w:p w:rsidR="001B0EC1" w:rsidRPr="00C1189F" w:rsidRDefault="001B0EC1" w:rsidP="001B0EC1">
                <w:pPr>
                  <w:kinsoku w:val="0"/>
                  <w:overflowPunct w:val="0"/>
                  <w:autoSpaceDE w:val="0"/>
                  <w:autoSpaceDN w:val="0"/>
                  <w:adjustRightInd w:val="0"/>
                  <w:snapToGrid w:val="0"/>
                  <w:jc w:val="center"/>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2016年</w:t>
                </w:r>
              </w:p>
            </w:tc>
            <w:tc>
              <w:tcPr>
                <w:tcW w:w="940" w:type="pct"/>
                <w:vAlign w:val="center"/>
              </w:tcPr>
              <w:p w:rsidR="001B0EC1" w:rsidRPr="00C1189F" w:rsidRDefault="001B0EC1" w:rsidP="001B0EC1">
                <w:pPr>
                  <w:kinsoku w:val="0"/>
                  <w:overflowPunct w:val="0"/>
                  <w:autoSpaceDE w:val="0"/>
                  <w:autoSpaceDN w:val="0"/>
                  <w:adjustRightInd w:val="0"/>
                  <w:snapToGrid w:val="0"/>
                  <w:jc w:val="center"/>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2015年</w:t>
                </w:r>
              </w:p>
            </w:tc>
            <w:tc>
              <w:tcPr>
                <w:tcW w:w="706" w:type="pct"/>
                <w:vAlign w:val="center"/>
              </w:tcPr>
              <w:p w:rsidR="001B0EC1" w:rsidRPr="00C1189F" w:rsidRDefault="001B0EC1" w:rsidP="001B0EC1">
                <w:pPr>
                  <w:kinsoku w:val="0"/>
                  <w:overflowPunct w:val="0"/>
                  <w:autoSpaceDE w:val="0"/>
                  <w:autoSpaceDN w:val="0"/>
                  <w:adjustRightInd w:val="0"/>
                  <w:snapToGrid w:val="0"/>
                  <w:jc w:val="center"/>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本期比上年同期增减</w:t>
                </w:r>
                <w:r w:rsidRPr="00C1189F">
                  <w:rPr>
                    <w:rFonts w:asciiTheme="minorEastAsia" w:eastAsiaTheme="minorEastAsia" w:hAnsiTheme="minorEastAsia"/>
                    <w:sz w:val="18"/>
                    <w:szCs w:val="18"/>
                  </w:rPr>
                  <w:t>(%)</w:t>
                </w:r>
              </w:p>
            </w:tc>
            <w:tc>
              <w:tcPr>
                <w:tcW w:w="940" w:type="pct"/>
                <w:vAlign w:val="center"/>
              </w:tcPr>
              <w:p w:rsidR="001B0EC1" w:rsidRPr="00C1189F" w:rsidRDefault="001B0EC1" w:rsidP="001B0EC1">
                <w:pPr>
                  <w:kinsoku w:val="0"/>
                  <w:overflowPunct w:val="0"/>
                  <w:autoSpaceDE w:val="0"/>
                  <w:autoSpaceDN w:val="0"/>
                  <w:adjustRightInd w:val="0"/>
                  <w:snapToGrid w:val="0"/>
                  <w:jc w:val="center"/>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2014年</w:t>
                </w:r>
              </w:p>
            </w:tc>
          </w:tr>
          <w:tr w:rsidR="009D4985" w:rsidRPr="00C1189F" w:rsidTr="009D4985">
            <w:trPr>
              <w:trHeight w:val="285"/>
            </w:trPr>
            <w:tc>
              <w:tcPr>
                <w:tcW w:w="1472" w:type="pct"/>
              </w:tcPr>
              <w:p w:rsidR="001B0EC1" w:rsidRPr="00C1189F" w:rsidRDefault="001B0EC1" w:rsidP="001B0EC1">
                <w:pPr>
                  <w:kinsoku w:val="0"/>
                  <w:overflowPunct w:val="0"/>
                  <w:autoSpaceDE w:val="0"/>
                  <w:autoSpaceDN w:val="0"/>
                  <w:adjustRightInd w:val="0"/>
                  <w:snapToGrid w:val="0"/>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营业收入</w:t>
                </w:r>
              </w:p>
            </w:tc>
            <w:sdt>
              <w:sdtPr>
                <w:rPr>
                  <w:rFonts w:asciiTheme="minorEastAsia" w:eastAsiaTheme="minorEastAsia" w:hAnsiTheme="minorEastAsia"/>
                  <w:sz w:val="18"/>
                  <w:szCs w:val="18"/>
                </w:rPr>
                <w:alias w:val="营业收入"/>
                <w:tag w:val="_GBC_8eb3e89218df491fbc2292b5ec0fef14"/>
                <w:id w:val="10492348"/>
                <w:lock w:val="sdtLocked"/>
              </w:sdtPr>
              <w:sdtContent>
                <w:tc>
                  <w:tcPr>
                    <w:tcW w:w="942"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590,501,404.36</w:t>
                    </w:r>
                  </w:p>
                </w:tc>
              </w:sdtContent>
            </w:sdt>
            <w:sdt>
              <w:sdtPr>
                <w:rPr>
                  <w:rFonts w:asciiTheme="minorEastAsia" w:eastAsiaTheme="minorEastAsia" w:hAnsiTheme="minorEastAsia"/>
                  <w:bCs/>
                  <w:sz w:val="18"/>
                  <w:szCs w:val="18"/>
                </w:rPr>
                <w:alias w:val="营业收入"/>
                <w:tag w:val="_GBC_5ebde18133164216a6c99035161c7140"/>
                <w:id w:val="10492349"/>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bCs/>
                        <w:sz w:val="18"/>
                        <w:szCs w:val="18"/>
                      </w:rPr>
                    </w:pPr>
                    <w:r w:rsidRPr="00C1189F">
                      <w:rPr>
                        <w:rFonts w:asciiTheme="minorEastAsia" w:eastAsiaTheme="minorEastAsia" w:hAnsiTheme="minorEastAsia"/>
                        <w:bCs/>
                        <w:sz w:val="18"/>
                        <w:szCs w:val="18"/>
                      </w:rPr>
                      <w:t>599,572,544.35</w:t>
                    </w:r>
                  </w:p>
                </w:tc>
              </w:sdtContent>
            </w:sdt>
            <w:sdt>
              <w:sdtPr>
                <w:rPr>
                  <w:rFonts w:asciiTheme="minorEastAsia" w:eastAsiaTheme="minorEastAsia" w:hAnsiTheme="minorEastAsia"/>
                  <w:sz w:val="18"/>
                  <w:szCs w:val="18"/>
                </w:rPr>
                <w:alias w:val="营业收入本期比上期增减"/>
                <w:tag w:val="_GBC_d245bb7f9c2c41538207a23740b989d6"/>
                <w:id w:val="10492350"/>
                <w:lock w:val="sdtLocked"/>
              </w:sdtPr>
              <w:sdtContent>
                <w:tc>
                  <w:tcPr>
                    <w:tcW w:w="706"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-1.51</w:t>
                    </w:r>
                  </w:p>
                </w:tc>
              </w:sdtContent>
            </w:sdt>
            <w:sdt>
              <w:sdtPr>
                <w:rPr>
                  <w:rFonts w:asciiTheme="minorEastAsia" w:eastAsiaTheme="minorEastAsia" w:hAnsiTheme="minorEastAsia"/>
                  <w:sz w:val="18"/>
                  <w:szCs w:val="18"/>
                </w:rPr>
                <w:alias w:val="营业收入"/>
                <w:tag w:val="_GBC_9f6be0f757624eaaa155a610299f7dec"/>
                <w:id w:val="10492351"/>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672,461,181.02</w:t>
                    </w:r>
                  </w:p>
                </w:tc>
              </w:sdtContent>
            </w:sdt>
          </w:tr>
          <w:tr w:rsidR="009D4985" w:rsidRPr="00C1189F" w:rsidTr="009D4985">
            <w:trPr>
              <w:trHeight w:val="285"/>
            </w:trPr>
            <w:tc>
              <w:tcPr>
                <w:tcW w:w="1472" w:type="pct"/>
              </w:tcPr>
              <w:p w:rsidR="001B0EC1" w:rsidRPr="00C1189F" w:rsidRDefault="001B0EC1" w:rsidP="001B0EC1">
                <w:pPr>
                  <w:kinsoku w:val="0"/>
                  <w:overflowPunct w:val="0"/>
                  <w:autoSpaceDE w:val="0"/>
                  <w:autoSpaceDN w:val="0"/>
                  <w:adjustRightInd w:val="0"/>
                  <w:snapToGrid w:val="0"/>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归属于上市公司股东的净利润</w:t>
                </w:r>
              </w:p>
            </w:tc>
            <w:sdt>
              <w:sdtPr>
                <w:rPr>
                  <w:rFonts w:asciiTheme="minorEastAsia" w:eastAsiaTheme="minorEastAsia" w:hAnsiTheme="minorEastAsia"/>
                  <w:sz w:val="18"/>
                  <w:szCs w:val="18"/>
                </w:rPr>
                <w:alias w:val="归属于母公司所有者的净利润"/>
                <w:tag w:val="_GBC_ae8bf09b95704f32962f9f564c9e8c67"/>
                <w:id w:val="10492352"/>
                <w:lock w:val="sdtLocked"/>
              </w:sdtPr>
              <w:sdtContent>
                <w:tc>
                  <w:tcPr>
                    <w:tcW w:w="942"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-209,840,641.35</w:t>
                    </w:r>
                  </w:p>
                </w:tc>
              </w:sdtContent>
            </w:sdt>
            <w:sdt>
              <w:sdtPr>
                <w:rPr>
                  <w:rFonts w:asciiTheme="minorEastAsia" w:eastAsiaTheme="minorEastAsia" w:hAnsiTheme="minorEastAsia"/>
                  <w:bCs/>
                  <w:sz w:val="18"/>
                  <w:szCs w:val="18"/>
                </w:rPr>
                <w:alias w:val="归属于母公司所有者的净利润"/>
                <w:tag w:val="_GBC_6d6bf686bd404031a3159ad1561b60a6"/>
                <w:id w:val="10492353"/>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bCs/>
                        <w:sz w:val="18"/>
                        <w:szCs w:val="18"/>
                      </w:rPr>
                    </w:pPr>
                    <w:r w:rsidRPr="00C1189F">
                      <w:rPr>
                        <w:rFonts w:asciiTheme="minorEastAsia" w:eastAsiaTheme="minorEastAsia" w:hAnsiTheme="minorEastAsia"/>
                        <w:bCs/>
                        <w:sz w:val="18"/>
                        <w:szCs w:val="18"/>
                      </w:rPr>
                      <w:t>14,008,123.89</w:t>
                    </w:r>
                  </w:p>
                </w:tc>
              </w:sdtContent>
            </w:sdt>
            <w:sdt>
              <w:sdtPr>
                <w:rPr>
                  <w:rFonts w:asciiTheme="minorEastAsia" w:eastAsiaTheme="minorEastAsia" w:hAnsiTheme="minorEastAsia"/>
                  <w:sz w:val="18"/>
                  <w:szCs w:val="18"/>
                </w:rPr>
                <w:alias w:val="净利润本期比上期增减"/>
                <w:tag w:val="_GBC_f87592e0d33e4b75b487885c4a2dc4f6"/>
                <w:id w:val="10492354"/>
                <w:lock w:val="sdtLocked"/>
              </w:sdtPr>
              <w:sdtContent>
                <w:tc>
                  <w:tcPr>
                    <w:tcW w:w="706" w:type="pct"/>
                  </w:tcPr>
                  <w:p w:rsidR="001B0EC1" w:rsidRPr="00C1189F" w:rsidRDefault="00AF723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Pr>
                        <w:rFonts w:asciiTheme="minorEastAsia" w:eastAsiaTheme="minorEastAsia" w:hAnsiTheme="minorEastAsia" w:hint="eastAsia"/>
                        <w:sz w:val="18"/>
                        <w:szCs w:val="18"/>
                      </w:rPr>
                      <w:t>-</w:t>
                    </w:r>
                  </w:p>
                </w:tc>
              </w:sdtContent>
            </w:sdt>
            <w:sdt>
              <w:sdtPr>
                <w:rPr>
                  <w:rFonts w:asciiTheme="minorEastAsia" w:eastAsiaTheme="minorEastAsia" w:hAnsiTheme="minorEastAsia"/>
                  <w:sz w:val="18"/>
                  <w:szCs w:val="18"/>
                </w:rPr>
                <w:alias w:val="归属于母公司所有者的净利润"/>
                <w:tag w:val="_GBC_ab06469ed6b940cf99fe707de34176d4"/>
                <w:id w:val="10492355"/>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-83,446,059.88</w:t>
                    </w:r>
                  </w:p>
                </w:tc>
              </w:sdtContent>
            </w:sdt>
          </w:tr>
          <w:tr w:rsidR="009D4985" w:rsidRPr="00C1189F" w:rsidTr="009D4985">
            <w:trPr>
              <w:trHeight w:val="285"/>
            </w:trPr>
            <w:tc>
              <w:tcPr>
                <w:tcW w:w="1472" w:type="pct"/>
              </w:tcPr>
              <w:p w:rsidR="001B0EC1" w:rsidRPr="00C1189F" w:rsidRDefault="001B0EC1" w:rsidP="001B0EC1">
                <w:pPr>
                  <w:kinsoku w:val="0"/>
                  <w:overflowPunct w:val="0"/>
                  <w:autoSpaceDE w:val="0"/>
                  <w:autoSpaceDN w:val="0"/>
                  <w:adjustRightInd w:val="0"/>
                  <w:snapToGrid w:val="0"/>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归属于上市公司股东的扣除非经常性损益的净利润</w:t>
                </w:r>
              </w:p>
            </w:tc>
            <w:sdt>
              <w:sdtPr>
                <w:rPr>
                  <w:rFonts w:asciiTheme="minorEastAsia" w:eastAsiaTheme="minorEastAsia" w:hAnsiTheme="minorEastAsia"/>
                  <w:sz w:val="18"/>
                  <w:szCs w:val="18"/>
                </w:rPr>
                <w:alias w:val="扣除非经常性损益后的净利润"/>
                <w:tag w:val="_GBC_73a5fa7c699e4c109916d37af25416b3"/>
                <w:id w:val="10492356"/>
                <w:lock w:val="sdtLocked"/>
              </w:sdtPr>
              <w:sdtContent>
                <w:tc>
                  <w:tcPr>
                    <w:tcW w:w="942" w:type="pct"/>
                  </w:tcPr>
                  <w:p w:rsidR="001B0EC1" w:rsidRPr="00C1189F" w:rsidRDefault="00452B42" w:rsidP="0005119B">
                    <w:pPr>
                      <w:kinsoku w:val="0"/>
                      <w:overflowPunct w:val="0"/>
                      <w:autoSpaceDE w:val="0"/>
                      <w:autoSpaceDN w:val="0"/>
                      <w:adjustRightInd w:val="0"/>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-217,007,538.</w:t>
                    </w:r>
                    <w:r w:rsidR="0005119B">
                      <w:rPr>
                        <w:rFonts w:asciiTheme="minorEastAsia" w:eastAsiaTheme="minorEastAsia" w:hAnsiTheme="minorEastAsia" w:hint="eastAsia"/>
                        <w:sz w:val="18"/>
                        <w:szCs w:val="18"/>
                      </w:rPr>
                      <w:t>7</w:t>
                    </w:r>
                    <w:r>
                      <w:rPr>
                        <w:rFonts w:asciiTheme="minorEastAsia" w:eastAsiaTheme="minorEastAsia" w:hAnsiTheme="minorEastAsia"/>
                        <w:sz w:val="18"/>
                        <w:szCs w:val="18"/>
                      </w:rPr>
                      <w:t>3</w:t>
                    </w:r>
                  </w:p>
                </w:tc>
              </w:sdtContent>
            </w:sdt>
            <w:sdt>
              <w:sdtPr>
                <w:rPr>
                  <w:rFonts w:asciiTheme="minorEastAsia" w:eastAsiaTheme="minorEastAsia" w:hAnsiTheme="minorEastAsia"/>
                  <w:bCs/>
                  <w:sz w:val="18"/>
                  <w:szCs w:val="18"/>
                </w:rPr>
                <w:alias w:val="扣除非经常性损益后的净利润"/>
                <w:tag w:val="_GBC_a89db29d79504811b2a5d1ef6d713485"/>
                <w:id w:val="10492357"/>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bCs/>
                        <w:sz w:val="18"/>
                        <w:szCs w:val="18"/>
                      </w:rPr>
                    </w:pPr>
                    <w:r w:rsidRPr="00C1189F">
                      <w:rPr>
                        <w:rFonts w:asciiTheme="minorEastAsia" w:eastAsiaTheme="minorEastAsia" w:hAnsiTheme="minorEastAsia"/>
                        <w:bCs/>
                        <w:sz w:val="18"/>
                        <w:szCs w:val="18"/>
                      </w:rPr>
                      <w:t>-114,125,913.11</w:t>
                    </w:r>
                  </w:p>
                </w:tc>
              </w:sdtContent>
            </w:sdt>
            <w:sdt>
              <w:sdtPr>
                <w:rPr>
                  <w:rFonts w:asciiTheme="minorEastAsia" w:eastAsiaTheme="minorEastAsia" w:hAnsiTheme="minorEastAsia"/>
                  <w:sz w:val="18"/>
                  <w:szCs w:val="18"/>
                </w:rPr>
                <w:alias w:val="扣除非经常性损益的净利润本期比上期增减"/>
                <w:tag w:val="_GBC_3a506684aaa04542b0ac692c84c5c5d5"/>
                <w:id w:val="10492358"/>
                <w:lock w:val="sdtLocked"/>
              </w:sdtPr>
              <w:sdtContent>
                <w:tc>
                  <w:tcPr>
                    <w:tcW w:w="706" w:type="pct"/>
                  </w:tcPr>
                  <w:p w:rsidR="001B0EC1" w:rsidRPr="00C1189F" w:rsidRDefault="00CD020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w:t>
                    </w:r>
                  </w:p>
                </w:tc>
              </w:sdtContent>
            </w:sdt>
            <w:sdt>
              <w:sdtPr>
                <w:rPr>
                  <w:rFonts w:asciiTheme="minorEastAsia" w:eastAsiaTheme="minorEastAsia" w:hAnsiTheme="minorEastAsia"/>
                  <w:sz w:val="18"/>
                  <w:szCs w:val="18"/>
                </w:rPr>
                <w:alias w:val="扣除非经常性损益后的净利润"/>
                <w:tag w:val="_GBC_b05175980a764c9bb13def18c21acf61"/>
                <w:id w:val="10492359"/>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-91,694,908.78</w:t>
                    </w:r>
                  </w:p>
                </w:tc>
              </w:sdtContent>
            </w:sdt>
          </w:tr>
          <w:tr w:rsidR="009D4985" w:rsidRPr="00C1189F" w:rsidTr="009D4985">
            <w:trPr>
              <w:trHeight w:val="285"/>
            </w:trPr>
            <w:tc>
              <w:tcPr>
                <w:tcW w:w="1472" w:type="pct"/>
              </w:tcPr>
              <w:p w:rsidR="001B0EC1" w:rsidRPr="00C1189F" w:rsidRDefault="001B0EC1" w:rsidP="001B0EC1">
                <w:pPr>
                  <w:kinsoku w:val="0"/>
                  <w:overflowPunct w:val="0"/>
                  <w:autoSpaceDE w:val="0"/>
                  <w:autoSpaceDN w:val="0"/>
                  <w:adjustRightInd w:val="0"/>
                  <w:snapToGrid w:val="0"/>
                  <w:rPr>
                    <w:rFonts w:asciiTheme="minorEastAsia" w:eastAsiaTheme="minorEastAsia" w:hAnsiTheme="minorEastAsia"/>
                    <w:sz w:val="18"/>
                    <w:szCs w:val="18"/>
                    <w:highlight w:val="magenta"/>
                  </w:rPr>
                </w:pPr>
                <w:r w:rsidRPr="00C1189F">
                  <w:rPr>
                    <w:rFonts w:asciiTheme="minorEastAsia" w:eastAsiaTheme="minorEastAsia" w:hAnsiTheme="minorEastAsia" w:hint="eastAsia"/>
                    <w:sz w:val="18"/>
                    <w:szCs w:val="18"/>
                  </w:rPr>
                  <w:t>经营活动产生的现金流量净额</w:t>
                </w:r>
              </w:p>
            </w:tc>
            <w:sdt>
              <w:sdtPr>
                <w:rPr>
                  <w:rFonts w:asciiTheme="minorEastAsia" w:eastAsiaTheme="minorEastAsia" w:hAnsiTheme="minorEastAsia"/>
                  <w:sz w:val="18"/>
                  <w:szCs w:val="18"/>
                </w:rPr>
                <w:alias w:val="经营活动现金流量净额"/>
                <w:tag w:val="_GBC_294f9614f31f4521adb865d4c008bd76"/>
                <w:id w:val="10492360"/>
                <w:lock w:val="sdtLocked"/>
              </w:sdtPr>
              <w:sdtContent>
                <w:tc>
                  <w:tcPr>
                    <w:tcW w:w="942"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58,941,518.72</w:t>
                    </w:r>
                  </w:p>
                </w:tc>
              </w:sdtContent>
            </w:sdt>
            <w:sdt>
              <w:sdtPr>
                <w:rPr>
                  <w:rFonts w:asciiTheme="minorEastAsia" w:eastAsiaTheme="minorEastAsia" w:hAnsiTheme="minorEastAsia"/>
                  <w:sz w:val="18"/>
                  <w:szCs w:val="18"/>
                </w:rPr>
                <w:alias w:val="经营活动现金流量净额"/>
                <w:tag w:val="_GBC_3580c100c5e64054bce341c2c408ce6a"/>
                <w:id w:val="10492361"/>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-34,116,012.47</w:t>
                    </w:r>
                  </w:p>
                </w:tc>
              </w:sdtContent>
            </w:sdt>
            <w:sdt>
              <w:sdtPr>
                <w:rPr>
                  <w:rFonts w:asciiTheme="minorEastAsia" w:eastAsiaTheme="minorEastAsia" w:hAnsiTheme="minorEastAsia"/>
                  <w:sz w:val="18"/>
                  <w:szCs w:val="18"/>
                </w:rPr>
                <w:alias w:val="经营活动现金流量净额本期比上期增减"/>
                <w:tag w:val="_GBC_f511f5858fcc4ce08804fc2c4ed9f991"/>
                <w:id w:val="10492362"/>
                <w:lock w:val="sdtLocked"/>
              </w:sdtPr>
              <w:sdtContent>
                <w:tc>
                  <w:tcPr>
                    <w:tcW w:w="706" w:type="pct"/>
                  </w:tcPr>
                  <w:p w:rsidR="001B0EC1" w:rsidRPr="00C1189F" w:rsidRDefault="00CD0201" w:rsidP="00CD020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w:t>
                    </w:r>
                  </w:p>
                </w:tc>
              </w:sdtContent>
            </w:sdt>
            <w:sdt>
              <w:sdtPr>
                <w:rPr>
                  <w:rFonts w:asciiTheme="minorEastAsia" w:eastAsiaTheme="minorEastAsia" w:hAnsiTheme="minorEastAsia"/>
                  <w:sz w:val="18"/>
                  <w:szCs w:val="18"/>
                </w:rPr>
                <w:alias w:val="经营活动现金流量净额"/>
                <w:tag w:val="_GBC_161f2f6071ee46c1bfee1346cd526e1a"/>
                <w:id w:val="10492363"/>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45,568,889.72</w:t>
                    </w:r>
                  </w:p>
                </w:tc>
              </w:sdtContent>
            </w:sdt>
          </w:tr>
          <w:tr w:rsidR="009D4985" w:rsidRPr="00C1189F" w:rsidTr="009D4985">
            <w:trPr>
              <w:trHeight w:val="533"/>
            </w:trPr>
            <w:tc>
              <w:tcPr>
                <w:tcW w:w="1472" w:type="pct"/>
              </w:tcPr>
              <w:p w:rsidR="001B0EC1" w:rsidRPr="00C1189F" w:rsidRDefault="001B0EC1" w:rsidP="001B0EC1">
                <w:pPr>
                  <w:kinsoku w:val="0"/>
                  <w:overflowPunct w:val="0"/>
                  <w:autoSpaceDE w:val="0"/>
                  <w:autoSpaceDN w:val="0"/>
                  <w:adjustRightInd w:val="0"/>
                  <w:snapToGrid w:val="0"/>
                  <w:rPr>
                    <w:rFonts w:asciiTheme="minorEastAsia" w:eastAsiaTheme="minorEastAsia" w:hAnsiTheme="minorEastAsia"/>
                    <w:sz w:val="18"/>
                    <w:szCs w:val="18"/>
                  </w:rPr>
                </w:pPr>
              </w:p>
            </w:tc>
            <w:tc>
              <w:tcPr>
                <w:tcW w:w="942" w:type="pct"/>
                <w:vAlign w:val="center"/>
              </w:tcPr>
              <w:p w:rsidR="001B0EC1" w:rsidRPr="00C1189F" w:rsidRDefault="001B0EC1" w:rsidP="001B0EC1">
                <w:pPr>
                  <w:kinsoku w:val="0"/>
                  <w:overflowPunct w:val="0"/>
                  <w:autoSpaceDE w:val="0"/>
                  <w:autoSpaceDN w:val="0"/>
                  <w:adjustRightInd w:val="0"/>
                  <w:snapToGrid w:val="0"/>
                  <w:jc w:val="center"/>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2016年</w:t>
                </w:r>
                <w:r w:rsidRPr="00C1189F">
                  <w:rPr>
                    <w:rFonts w:asciiTheme="minorEastAsia" w:eastAsiaTheme="minorEastAsia" w:hAnsiTheme="minorEastAsia"/>
                    <w:sz w:val="18"/>
                    <w:szCs w:val="18"/>
                  </w:rPr>
                  <w:t>末</w:t>
                </w:r>
              </w:p>
            </w:tc>
            <w:tc>
              <w:tcPr>
                <w:tcW w:w="940" w:type="pct"/>
                <w:vAlign w:val="center"/>
              </w:tcPr>
              <w:p w:rsidR="001B0EC1" w:rsidRPr="00C1189F" w:rsidRDefault="001B0EC1" w:rsidP="001B0EC1">
                <w:pPr>
                  <w:kinsoku w:val="0"/>
                  <w:overflowPunct w:val="0"/>
                  <w:autoSpaceDE w:val="0"/>
                  <w:autoSpaceDN w:val="0"/>
                  <w:adjustRightInd w:val="0"/>
                  <w:snapToGrid w:val="0"/>
                  <w:jc w:val="center"/>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2015年</w:t>
                </w:r>
                <w:r w:rsidRPr="00C1189F">
                  <w:rPr>
                    <w:rFonts w:asciiTheme="minorEastAsia" w:eastAsiaTheme="minorEastAsia" w:hAnsiTheme="minorEastAsia"/>
                    <w:sz w:val="18"/>
                    <w:szCs w:val="18"/>
                  </w:rPr>
                  <w:t>末</w:t>
                </w:r>
              </w:p>
            </w:tc>
            <w:tc>
              <w:tcPr>
                <w:tcW w:w="706" w:type="pct"/>
                <w:vAlign w:val="center"/>
              </w:tcPr>
              <w:p w:rsidR="001B0EC1" w:rsidRPr="00C1189F" w:rsidRDefault="001B0EC1" w:rsidP="001B0EC1">
                <w:pPr>
                  <w:kinsoku w:val="0"/>
                  <w:overflowPunct w:val="0"/>
                  <w:autoSpaceDE w:val="0"/>
                  <w:autoSpaceDN w:val="0"/>
                  <w:adjustRightInd w:val="0"/>
                  <w:snapToGrid w:val="0"/>
                  <w:jc w:val="center"/>
                  <w:rPr>
                    <w:rFonts w:asciiTheme="minorEastAsia" w:eastAsiaTheme="minorEastAsia" w:hAnsiTheme="minorEastAsia"/>
                    <w:sz w:val="18"/>
                    <w:szCs w:val="18"/>
                  </w:rPr>
                </w:pPr>
                <w:r w:rsidRPr="00C1189F">
                  <w:rPr>
                    <w:rFonts w:asciiTheme="minorEastAsia" w:eastAsiaTheme="minorEastAsia" w:hAnsiTheme="minorEastAsia"/>
                    <w:sz w:val="18"/>
                    <w:szCs w:val="18"/>
                  </w:rPr>
                  <w:t>本期末比上年同期末增减（</w:t>
                </w:r>
                <w:r w:rsidRPr="00C1189F">
                  <w:rPr>
                    <w:rFonts w:asciiTheme="minorEastAsia" w:eastAsiaTheme="minorEastAsia" w:hAnsiTheme="minorEastAsia" w:hint="eastAsia"/>
                    <w:sz w:val="18"/>
                    <w:szCs w:val="18"/>
                  </w:rPr>
                  <w:t>%</w:t>
                </w:r>
                <w:r w:rsidRPr="00C1189F">
                  <w:rPr>
                    <w:rFonts w:asciiTheme="minorEastAsia" w:eastAsiaTheme="minorEastAsia" w:hAnsiTheme="minorEastAsia"/>
                    <w:sz w:val="18"/>
                    <w:szCs w:val="18"/>
                  </w:rPr>
                  <w:t>）</w:t>
                </w:r>
              </w:p>
            </w:tc>
            <w:tc>
              <w:tcPr>
                <w:tcW w:w="940" w:type="pct"/>
                <w:vAlign w:val="center"/>
              </w:tcPr>
              <w:p w:rsidR="001B0EC1" w:rsidRPr="00C1189F" w:rsidRDefault="001B0EC1" w:rsidP="001B0EC1">
                <w:pPr>
                  <w:kinsoku w:val="0"/>
                  <w:overflowPunct w:val="0"/>
                  <w:autoSpaceDE w:val="0"/>
                  <w:autoSpaceDN w:val="0"/>
                  <w:adjustRightInd w:val="0"/>
                  <w:snapToGrid w:val="0"/>
                  <w:jc w:val="center"/>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2014年末</w:t>
                </w:r>
              </w:p>
            </w:tc>
          </w:tr>
          <w:tr w:rsidR="009D4985" w:rsidRPr="00C1189F" w:rsidTr="009D4985">
            <w:trPr>
              <w:trHeight w:val="285"/>
            </w:trPr>
            <w:tc>
              <w:tcPr>
                <w:tcW w:w="1472" w:type="pct"/>
              </w:tcPr>
              <w:p w:rsidR="001B0EC1" w:rsidRPr="00C1189F" w:rsidRDefault="001B0EC1" w:rsidP="001B0EC1">
                <w:pPr>
                  <w:kinsoku w:val="0"/>
                  <w:overflowPunct w:val="0"/>
                  <w:autoSpaceDE w:val="0"/>
                  <w:autoSpaceDN w:val="0"/>
                  <w:adjustRightInd w:val="0"/>
                  <w:snapToGrid w:val="0"/>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归属于上市公司股东的净资产</w:t>
                </w:r>
              </w:p>
            </w:tc>
            <w:sdt>
              <w:sdtPr>
                <w:rPr>
                  <w:rFonts w:asciiTheme="minorEastAsia" w:eastAsiaTheme="minorEastAsia" w:hAnsiTheme="minorEastAsia"/>
                  <w:sz w:val="18"/>
                  <w:szCs w:val="18"/>
                </w:rPr>
                <w:alias w:val="归属于母公司所有者权益合计"/>
                <w:tag w:val="_GBC_9cb30a068379482d8f9a469f6a378356"/>
                <w:id w:val="10492364"/>
                <w:lock w:val="sdtLocked"/>
              </w:sdtPr>
              <w:sdtContent>
                <w:tc>
                  <w:tcPr>
                    <w:tcW w:w="942"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1,221,424,741.97</w:t>
                    </w:r>
                  </w:p>
                </w:tc>
              </w:sdtContent>
            </w:sdt>
            <w:sdt>
              <w:sdtPr>
                <w:rPr>
                  <w:rFonts w:asciiTheme="minorEastAsia" w:eastAsiaTheme="minorEastAsia" w:hAnsiTheme="minorEastAsia"/>
                  <w:bCs/>
                  <w:sz w:val="18"/>
                  <w:szCs w:val="18"/>
                </w:rPr>
                <w:alias w:val="归属于母公司所有者权益合计"/>
                <w:tag w:val="_GBC_372089a3972948e186a3237b13934229"/>
                <w:id w:val="10492365"/>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bCs/>
                        <w:sz w:val="18"/>
                        <w:szCs w:val="18"/>
                      </w:rPr>
                    </w:pPr>
                    <w:r w:rsidRPr="00C1189F">
                      <w:rPr>
                        <w:rFonts w:asciiTheme="minorEastAsia" w:eastAsiaTheme="minorEastAsia" w:hAnsiTheme="minorEastAsia"/>
                        <w:bCs/>
                        <w:sz w:val="18"/>
                        <w:szCs w:val="18"/>
                      </w:rPr>
                      <w:t>1,431,163,249.71</w:t>
                    </w:r>
                  </w:p>
                </w:tc>
              </w:sdtContent>
            </w:sdt>
            <w:sdt>
              <w:sdtPr>
                <w:rPr>
                  <w:rFonts w:asciiTheme="minorEastAsia" w:eastAsiaTheme="minorEastAsia" w:hAnsiTheme="minorEastAsia"/>
                  <w:sz w:val="18"/>
                  <w:szCs w:val="18"/>
                </w:rPr>
                <w:alias w:val="股东权益本期比上期增减"/>
                <w:tag w:val="_GBC_33679eef1a1146c396af099d05423f27"/>
                <w:id w:val="10492366"/>
                <w:lock w:val="sdtLocked"/>
              </w:sdtPr>
              <w:sdtContent>
                <w:tc>
                  <w:tcPr>
                    <w:tcW w:w="706"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-14.66</w:t>
                    </w:r>
                  </w:p>
                </w:tc>
              </w:sdtContent>
            </w:sdt>
            <w:sdt>
              <w:sdtPr>
                <w:rPr>
                  <w:rFonts w:asciiTheme="minorEastAsia" w:eastAsiaTheme="minorEastAsia" w:hAnsiTheme="minorEastAsia"/>
                  <w:sz w:val="18"/>
                  <w:szCs w:val="18"/>
                </w:rPr>
                <w:alias w:val="归属于母公司所有者权益合计"/>
                <w:tag w:val="_GBC_a2bba361377741dabe1a153e3747e196"/>
                <w:id w:val="10492367"/>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1,417,155,125.82</w:t>
                    </w:r>
                  </w:p>
                </w:tc>
              </w:sdtContent>
            </w:sdt>
          </w:tr>
          <w:tr w:rsidR="009D4985" w:rsidRPr="00C1189F" w:rsidTr="009D4985">
            <w:trPr>
              <w:trHeight w:val="285"/>
            </w:trPr>
            <w:tc>
              <w:tcPr>
                <w:tcW w:w="1472" w:type="pct"/>
              </w:tcPr>
              <w:p w:rsidR="001B0EC1" w:rsidRPr="00C1189F" w:rsidRDefault="001B0EC1" w:rsidP="001B0EC1">
                <w:pPr>
                  <w:kinsoku w:val="0"/>
                  <w:overflowPunct w:val="0"/>
                  <w:autoSpaceDE w:val="0"/>
                  <w:autoSpaceDN w:val="0"/>
                  <w:adjustRightInd w:val="0"/>
                  <w:snapToGrid w:val="0"/>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总资产</w:t>
                </w:r>
              </w:p>
            </w:tc>
            <w:sdt>
              <w:sdtPr>
                <w:rPr>
                  <w:rFonts w:asciiTheme="minorEastAsia" w:eastAsiaTheme="minorEastAsia" w:hAnsiTheme="minorEastAsia"/>
                  <w:sz w:val="18"/>
                  <w:szCs w:val="18"/>
                </w:rPr>
                <w:alias w:val="资产总计"/>
                <w:tag w:val="_GBC_817be860889f4a41bf5d64f6a45a554a"/>
                <w:id w:val="10492368"/>
                <w:lock w:val="sdtLocked"/>
              </w:sdtPr>
              <w:sdtContent>
                <w:tc>
                  <w:tcPr>
                    <w:tcW w:w="942"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2,147,588,743.77</w:t>
                    </w:r>
                  </w:p>
                </w:tc>
              </w:sdtContent>
            </w:sdt>
            <w:sdt>
              <w:sdtPr>
                <w:rPr>
                  <w:rFonts w:asciiTheme="minorEastAsia" w:eastAsiaTheme="minorEastAsia" w:hAnsiTheme="minorEastAsia"/>
                  <w:bCs/>
                  <w:sz w:val="18"/>
                  <w:szCs w:val="18"/>
                </w:rPr>
                <w:alias w:val="资产总计"/>
                <w:tag w:val="_GBC_b23fbc7fb51948cd8997e5c561f41d20"/>
                <w:id w:val="10492369"/>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bCs/>
                        <w:sz w:val="18"/>
                        <w:szCs w:val="18"/>
                      </w:rPr>
                    </w:pPr>
                    <w:r w:rsidRPr="00C1189F">
                      <w:rPr>
                        <w:rFonts w:asciiTheme="minorEastAsia" w:eastAsiaTheme="minorEastAsia" w:hAnsiTheme="minorEastAsia"/>
                        <w:bCs/>
                        <w:sz w:val="18"/>
                        <w:szCs w:val="18"/>
                      </w:rPr>
                      <w:t>2,485,446,620.97</w:t>
                    </w:r>
                  </w:p>
                </w:tc>
              </w:sdtContent>
            </w:sdt>
            <w:sdt>
              <w:sdtPr>
                <w:rPr>
                  <w:rFonts w:asciiTheme="minorEastAsia" w:eastAsiaTheme="minorEastAsia" w:hAnsiTheme="minorEastAsia"/>
                  <w:sz w:val="18"/>
                  <w:szCs w:val="18"/>
                </w:rPr>
                <w:alias w:val="总资产本期比上期增减"/>
                <w:tag w:val="_GBC_71820f5c9d5b45af864c401dccce8e93"/>
                <w:id w:val="10492370"/>
                <w:lock w:val="sdtLocked"/>
              </w:sdtPr>
              <w:sdtContent>
                <w:tc>
                  <w:tcPr>
                    <w:tcW w:w="706"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-13.59</w:t>
                    </w:r>
                  </w:p>
                </w:tc>
              </w:sdtContent>
            </w:sdt>
            <w:sdt>
              <w:sdtPr>
                <w:rPr>
                  <w:rFonts w:asciiTheme="minorEastAsia" w:eastAsiaTheme="minorEastAsia" w:hAnsiTheme="minorEastAsia"/>
                  <w:sz w:val="18"/>
                  <w:szCs w:val="18"/>
                </w:rPr>
                <w:alias w:val="资产总计"/>
                <w:tag w:val="_GBC_cfdc8e2ab7bd4b199f14bf6e89c5265b"/>
                <w:id w:val="10492371"/>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2,116,288,110.94</w:t>
                    </w:r>
                  </w:p>
                </w:tc>
              </w:sdtContent>
            </w:sdt>
          </w:tr>
          <w:sdt>
            <w:sdtPr>
              <w:rPr>
                <w:rFonts w:asciiTheme="minorEastAsia" w:eastAsiaTheme="minorEastAsia" w:hAnsiTheme="minorEastAsia" w:cstheme="minorBidi"/>
                <w:kern w:val="2"/>
                <w:sz w:val="18"/>
                <w:szCs w:val="18"/>
              </w:rPr>
              <w:alias w:val="主要会计数据（余额）"/>
              <w:tag w:val="_TUP_07be6bd5df7c4e228c29d9921ead1209"/>
              <w:id w:val="10492377"/>
              <w:lock w:val="sdtLocked"/>
            </w:sdtPr>
            <w:sdtEndPr>
              <w:rPr>
                <w:color w:val="008000"/>
              </w:rPr>
            </w:sdtEndPr>
            <w:sdtContent>
              <w:tr w:rsidR="009D4985" w:rsidRPr="00C1189F" w:rsidTr="009D4985">
                <w:trPr>
                  <w:trHeight w:val="285"/>
                </w:trPr>
                <w:sdt>
                  <w:sdtPr>
                    <w:rPr>
                      <w:rFonts w:asciiTheme="minorEastAsia" w:eastAsiaTheme="minorEastAsia" w:hAnsiTheme="minorEastAsia" w:cstheme="minorBidi"/>
                      <w:kern w:val="2"/>
                      <w:sz w:val="18"/>
                      <w:szCs w:val="18"/>
                    </w:rPr>
                    <w:alias w:val="主要时点数会计数据科目名称"/>
                    <w:tag w:val="_GBC_4c83ab4cc1cb45719f30dd7cbe5e9acf"/>
                    <w:id w:val="10492372"/>
                    <w:lock w:val="sdtLocked"/>
                  </w:sdtPr>
                  <w:sdtEndPr>
                    <w:rPr>
                      <w:rFonts w:cs="Times New Roman"/>
                      <w:kern w:val="0"/>
                    </w:rPr>
                  </w:sdtEndPr>
                  <w:sdtContent>
                    <w:tc>
                      <w:tcPr>
                        <w:tcW w:w="1472" w:type="pct"/>
                      </w:tcPr>
                      <w:p w:rsidR="001B0EC1" w:rsidRPr="00C1189F" w:rsidRDefault="001B0EC1" w:rsidP="001B0EC1">
                        <w:pPr>
                          <w:kinsoku w:val="0"/>
                          <w:overflowPunct w:val="0"/>
                          <w:autoSpaceDE w:val="0"/>
                          <w:autoSpaceDN w:val="0"/>
                          <w:adjustRightInd w:val="0"/>
                          <w:snapToGrid w:val="0"/>
                          <w:jc w:val="left"/>
                          <w:rPr>
                            <w:rFonts w:asciiTheme="minorEastAsia" w:eastAsiaTheme="minorEastAsia" w:hAnsiTheme="minorEastAsia"/>
                            <w:color w:val="FFC000"/>
                            <w:sz w:val="18"/>
                            <w:szCs w:val="18"/>
                          </w:rPr>
                        </w:pPr>
                        <w:r w:rsidRPr="00C1189F">
                          <w:rPr>
                            <w:rFonts w:asciiTheme="minorEastAsia" w:eastAsiaTheme="minorEastAsia" w:hAnsiTheme="minorEastAsia" w:hint="eastAsia"/>
                            <w:sz w:val="18"/>
                            <w:szCs w:val="18"/>
                          </w:rPr>
                          <w:t>期末总股本</w:t>
                        </w:r>
                      </w:p>
                    </w:tc>
                  </w:sdtContent>
                </w:sdt>
                <w:sdt>
                  <w:sdtPr>
                    <w:rPr>
                      <w:rFonts w:asciiTheme="minorEastAsia" w:eastAsiaTheme="minorEastAsia" w:hAnsiTheme="minorEastAsia"/>
                      <w:sz w:val="18"/>
                      <w:szCs w:val="18"/>
                    </w:rPr>
                    <w:alias w:val="主要时点数会计数据科目值"/>
                    <w:tag w:val="_GBC_7cd768daaa504cc28e4bea9567762412"/>
                    <w:id w:val="10492373"/>
                    <w:lock w:val="sdtLocked"/>
                  </w:sdtPr>
                  <w:sdtContent>
                    <w:tc>
                      <w:tcPr>
                        <w:tcW w:w="942"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564,369,565.00</w:t>
                        </w:r>
                      </w:p>
                    </w:tc>
                  </w:sdtContent>
                </w:sdt>
                <w:sdt>
                  <w:sdtPr>
                    <w:rPr>
                      <w:rFonts w:asciiTheme="minorEastAsia" w:eastAsiaTheme="minorEastAsia" w:hAnsiTheme="minorEastAsia"/>
                      <w:bCs/>
                      <w:sz w:val="18"/>
                      <w:szCs w:val="18"/>
                    </w:rPr>
                    <w:alias w:val="主要时点数会计数据科目值"/>
                    <w:tag w:val="_GBC_cb45d88f842c45808752bb1d76f2b253"/>
                    <w:id w:val="10492374"/>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bCs/>
                            <w:sz w:val="18"/>
                            <w:szCs w:val="18"/>
                          </w:rPr>
                        </w:pPr>
                        <w:r w:rsidRPr="00C1189F">
                          <w:rPr>
                            <w:rFonts w:asciiTheme="minorEastAsia" w:eastAsiaTheme="minorEastAsia" w:hAnsiTheme="minorEastAsia"/>
                            <w:bCs/>
                            <w:sz w:val="18"/>
                            <w:szCs w:val="18"/>
                          </w:rPr>
                          <w:t>564,369,565.00</w:t>
                        </w:r>
                      </w:p>
                    </w:tc>
                  </w:sdtContent>
                </w:sdt>
                <w:sdt>
                  <w:sdtPr>
                    <w:rPr>
                      <w:rFonts w:asciiTheme="minorEastAsia" w:eastAsiaTheme="minorEastAsia" w:hAnsiTheme="minorEastAsia"/>
                      <w:sz w:val="18"/>
                      <w:szCs w:val="18"/>
                    </w:rPr>
                    <w:alias w:val="主要时点数会计数据科目值本期比上期增减"/>
                    <w:tag w:val="_GBC_d958c5c0a60345a582c7fe6ce264b579"/>
                    <w:id w:val="10492375"/>
                    <w:lock w:val="sdtLocked"/>
                  </w:sdtPr>
                  <w:sdtContent>
                    <w:tc>
                      <w:tcPr>
                        <w:tcW w:w="706" w:type="pct"/>
                      </w:tcPr>
                      <w:p w:rsidR="001B0EC1" w:rsidRPr="00C1189F" w:rsidRDefault="00CD020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hint="eastAsia"/>
                            <w:sz w:val="18"/>
                            <w:szCs w:val="18"/>
                          </w:rPr>
                          <w:t>0</w:t>
                        </w:r>
                      </w:p>
                    </w:tc>
                  </w:sdtContent>
                </w:sdt>
                <w:sdt>
                  <w:sdtPr>
                    <w:rPr>
                      <w:rFonts w:asciiTheme="minorEastAsia" w:eastAsiaTheme="minorEastAsia" w:hAnsiTheme="minorEastAsia"/>
                      <w:sz w:val="18"/>
                      <w:szCs w:val="18"/>
                    </w:rPr>
                    <w:alias w:val="主要时点数会计数据科目值"/>
                    <w:tag w:val="_GBC_87ad7914ce41423cb5429d9326cc333b"/>
                    <w:id w:val="10492376"/>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rFonts w:asciiTheme="minorEastAsia" w:eastAsiaTheme="minorEastAsia" w:hAnsiTheme="minorEastAsia"/>
                            <w:sz w:val="18"/>
                            <w:szCs w:val="18"/>
                          </w:rPr>
                        </w:pPr>
                        <w:r w:rsidRPr="00C1189F">
                          <w:rPr>
                            <w:rFonts w:asciiTheme="minorEastAsia" w:eastAsiaTheme="minorEastAsia" w:hAnsiTheme="minorEastAsia"/>
                            <w:sz w:val="18"/>
                            <w:szCs w:val="18"/>
                          </w:rPr>
                          <w:t>564,369,565.00</w:t>
                        </w:r>
                      </w:p>
                    </w:tc>
                  </w:sdtContent>
                </w:sdt>
              </w:tr>
            </w:sdtContent>
          </w:sdt>
        </w:tbl>
        <w:p w:rsidR="001A2040" w:rsidRPr="001B0EC1" w:rsidRDefault="00892E69" w:rsidP="001B0EC1"/>
      </w:sdtContent>
    </w:sdt>
    <w:p w:rsidR="001A2040" w:rsidRDefault="00106E05">
      <w:pPr>
        <w:pStyle w:val="3"/>
        <w:numPr>
          <w:ilvl w:val="1"/>
          <w:numId w:val="2"/>
        </w:numPr>
        <w:rPr>
          <w:rFonts w:ascii="宋体" w:hAnsi="宋体"/>
          <w:szCs w:val="21"/>
        </w:rPr>
      </w:pPr>
      <w:r>
        <w:t>主要财务指标</w:t>
      </w:r>
    </w:p>
    <w:sdt>
      <w:sdtPr>
        <w:rPr>
          <w:sz w:val="18"/>
          <w:szCs w:val="18"/>
        </w:rPr>
        <w:alias w:val="选项模块:主要财务指标(无追溯)"/>
        <w:tag w:val="_SEC_ca679c431b23410b8002c2ae2c543dab"/>
        <w:id w:val="10493089"/>
        <w:lock w:val="sdtLocked"/>
      </w:sdtPr>
      <w:sdtEndPr>
        <w:rPr>
          <w:sz w:val="21"/>
          <w:szCs w:val="24"/>
        </w:rPr>
      </w:sdtEndPr>
      <w:sdtContent>
        <w:tbl>
          <w:tblPr>
            <w:tblStyle w:val="a6"/>
            <w:tblW w:w="5000" w:type="pct"/>
            <w:tblLook w:val="04A0"/>
          </w:tblPr>
          <w:tblGrid>
            <w:gridCol w:w="2661"/>
            <w:gridCol w:w="1701"/>
            <w:gridCol w:w="1701"/>
            <w:gridCol w:w="1276"/>
            <w:gridCol w:w="1710"/>
          </w:tblGrid>
          <w:tr w:rsidR="00C1189F" w:rsidRPr="00C1189F" w:rsidTr="00CE2A82">
            <w:tc>
              <w:tcPr>
                <w:tcW w:w="1470" w:type="pct"/>
                <w:vAlign w:val="center"/>
              </w:tcPr>
              <w:p w:rsidR="001B0EC1" w:rsidRPr="00C1189F" w:rsidRDefault="001B0EC1" w:rsidP="001B0EC1">
                <w:pPr>
                  <w:kinsoku w:val="0"/>
                  <w:overflowPunct w:val="0"/>
                  <w:autoSpaceDE w:val="0"/>
                  <w:autoSpaceDN w:val="0"/>
                  <w:adjustRightInd w:val="0"/>
                  <w:snapToGrid w:val="0"/>
                  <w:jc w:val="center"/>
                  <w:rPr>
                    <w:sz w:val="18"/>
                    <w:szCs w:val="18"/>
                  </w:rPr>
                </w:pPr>
                <w:r w:rsidRPr="00C1189F">
                  <w:rPr>
                    <w:sz w:val="18"/>
                    <w:szCs w:val="18"/>
                  </w:rPr>
                  <w:t>主要财务指标</w:t>
                </w:r>
              </w:p>
            </w:tc>
            <w:tc>
              <w:tcPr>
                <w:tcW w:w="940" w:type="pct"/>
                <w:vAlign w:val="center"/>
              </w:tcPr>
              <w:p w:rsidR="001B0EC1" w:rsidRPr="00C1189F" w:rsidRDefault="001B0EC1" w:rsidP="001B0EC1">
                <w:pPr>
                  <w:kinsoku w:val="0"/>
                  <w:overflowPunct w:val="0"/>
                  <w:autoSpaceDE w:val="0"/>
                  <w:autoSpaceDN w:val="0"/>
                  <w:adjustRightInd w:val="0"/>
                  <w:snapToGrid w:val="0"/>
                  <w:jc w:val="center"/>
                  <w:rPr>
                    <w:sz w:val="18"/>
                    <w:szCs w:val="18"/>
                  </w:rPr>
                </w:pPr>
                <w:r w:rsidRPr="00C1189F">
                  <w:rPr>
                    <w:rFonts w:hint="eastAsia"/>
                    <w:sz w:val="18"/>
                    <w:szCs w:val="18"/>
                  </w:rPr>
                  <w:t>2016年</w:t>
                </w:r>
              </w:p>
            </w:tc>
            <w:tc>
              <w:tcPr>
                <w:tcW w:w="940" w:type="pct"/>
                <w:vAlign w:val="center"/>
              </w:tcPr>
              <w:p w:rsidR="001B0EC1" w:rsidRPr="00C1189F" w:rsidRDefault="001B0EC1" w:rsidP="001B0EC1">
                <w:pPr>
                  <w:kinsoku w:val="0"/>
                  <w:overflowPunct w:val="0"/>
                  <w:autoSpaceDE w:val="0"/>
                  <w:autoSpaceDN w:val="0"/>
                  <w:adjustRightInd w:val="0"/>
                  <w:snapToGrid w:val="0"/>
                  <w:jc w:val="center"/>
                  <w:rPr>
                    <w:sz w:val="18"/>
                    <w:szCs w:val="18"/>
                  </w:rPr>
                </w:pPr>
                <w:r w:rsidRPr="00C1189F">
                  <w:rPr>
                    <w:rFonts w:hint="eastAsia"/>
                    <w:sz w:val="18"/>
                    <w:szCs w:val="18"/>
                  </w:rPr>
                  <w:t>2015年</w:t>
                </w:r>
              </w:p>
            </w:tc>
            <w:tc>
              <w:tcPr>
                <w:tcW w:w="705" w:type="pct"/>
                <w:vAlign w:val="center"/>
              </w:tcPr>
              <w:p w:rsidR="001B0EC1" w:rsidRPr="00C1189F" w:rsidRDefault="001B0EC1" w:rsidP="001B0EC1">
                <w:pPr>
                  <w:kinsoku w:val="0"/>
                  <w:overflowPunct w:val="0"/>
                  <w:autoSpaceDE w:val="0"/>
                  <w:autoSpaceDN w:val="0"/>
                  <w:adjustRightInd w:val="0"/>
                  <w:snapToGrid w:val="0"/>
                  <w:jc w:val="center"/>
                  <w:rPr>
                    <w:sz w:val="18"/>
                    <w:szCs w:val="18"/>
                  </w:rPr>
                </w:pPr>
                <w:r w:rsidRPr="00C1189F">
                  <w:rPr>
                    <w:sz w:val="18"/>
                    <w:szCs w:val="18"/>
                  </w:rPr>
                  <w:t>本期比上年同期增减(%)</w:t>
                </w:r>
              </w:p>
            </w:tc>
            <w:tc>
              <w:tcPr>
                <w:tcW w:w="945" w:type="pct"/>
                <w:vAlign w:val="center"/>
              </w:tcPr>
              <w:p w:rsidR="001B0EC1" w:rsidRPr="00C1189F" w:rsidRDefault="001B0EC1" w:rsidP="001B0EC1">
                <w:pPr>
                  <w:kinsoku w:val="0"/>
                  <w:overflowPunct w:val="0"/>
                  <w:autoSpaceDE w:val="0"/>
                  <w:autoSpaceDN w:val="0"/>
                  <w:adjustRightInd w:val="0"/>
                  <w:snapToGrid w:val="0"/>
                  <w:jc w:val="center"/>
                  <w:rPr>
                    <w:sz w:val="18"/>
                    <w:szCs w:val="18"/>
                  </w:rPr>
                </w:pPr>
                <w:r w:rsidRPr="00C1189F">
                  <w:rPr>
                    <w:rFonts w:hint="eastAsia"/>
                    <w:sz w:val="18"/>
                    <w:szCs w:val="18"/>
                  </w:rPr>
                  <w:t>2014年</w:t>
                </w:r>
              </w:p>
            </w:tc>
          </w:tr>
          <w:tr w:rsidR="00C1189F" w:rsidRPr="00C1189F" w:rsidTr="00CE2A82">
            <w:tc>
              <w:tcPr>
                <w:tcW w:w="1470" w:type="pct"/>
              </w:tcPr>
              <w:p w:rsidR="001B0EC1" w:rsidRPr="00C1189F" w:rsidRDefault="001B0EC1" w:rsidP="001B0EC1">
                <w:pPr>
                  <w:kinsoku w:val="0"/>
                  <w:overflowPunct w:val="0"/>
                  <w:autoSpaceDE w:val="0"/>
                  <w:autoSpaceDN w:val="0"/>
                  <w:adjustRightInd w:val="0"/>
                  <w:snapToGrid w:val="0"/>
                  <w:rPr>
                    <w:sz w:val="18"/>
                    <w:szCs w:val="18"/>
                  </w:rPr>
                </w:pPr>
                <w:r w:rsidRPr="00C1189F">
                  <w:rPr>
                    <w:sz w:val="18"/>
                    <w:szCs w:val="18"/>
                  </w:rPr>
                  <w:t>基本每股收益（元／股）</w:t>
                </w:r>
              </w:p>
            </w:tc>
            <w:sdt>
              <w:sdtPr>
                <w:rPr>
                  <w:rFonts w:hint="eastAsia"/>
                  <w:sz w:val="18"/>
                  <w:szCs w:val="18"/>
                </w:rPr>
                <w:alias w:val="基本每股收益"/>
                <w:tag w:val="_GBC_13182daf928c477399774e6b875ee229"/>
                <w:id w:val="10493090"/>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-0.37</w:t>
                    </w:r>
                  </w:p>
                </w:tc>
              </w:sdtContent>
            </w:sdt>
            <w:sdt>
              <w:sdtPr>
                <w:rPr>
                  <w:rFonts w:hint="eastAsia"/>
                  <w:sz w:val="18"/>
                  <w:szCs w:val="18"/>
                </w:rPr>
                <w:alias w:val="基本每股收益"/>
                <w:tag w:val="_GBC_1f907667c5644352a16b5b1868d2e674"/>
                <w:id w:val="10493091"/>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0.02</w:t>
                    </w:r>
                  </w:p>
                </w:tc>
              </w:sdtContent>
            </w:sdt>
            <w:sdt>
              <w:sdtPr>
                <w:rPr>
                  <w:rFonts w:hint="eastAsia"/>
                  <w:sz w:val="18"/>
                  <w:szCs w:val="18"/>
                </w:rPr>
                <w:alias w:val="基本每股收益本期比上期增减"/>
                <w:tag w:val="_GBC_a8f978360139418b82fea8879e3a28fd"/>
                <w:id w:val="10493092"/>
                <w:lock w:val="sdtLocked"/>
              </w:sdtPr>
              <w:sdtContent>
                <w:tc>
                  <w:tcPr>
                    <w:tcW w:w="705" w:type="pct"/>
                  </w:tcPr>
                  <w:p w:rsidR="001B0EC1" w:rsidRPr="00C1189F" w:rsidRDefault="007B7AC0" w:rsidP="007B7AC0">
                    <w:pPr>
                      <w:kinsoku w:val="0"/>
                      <w:overflowPunct w:val="0"/>
                      <w:autoSpaceDE w:val="0"/>
                      <w:autoSpaceDN w:val="0"/>
                      <w:adjustRightInd w:val="0"/>
                      <w:snapToGrid w:val="0"/>
                      <w:jc w:val="right"/>
                      <w:rPr>
                        <w:sz w:val="18"/>
                        <w:szCs w:val="18"/>
                      </w:rPr>
                    </w:pPr>
                    <w:r w:rsidRPr="00C1189F">
                      <w:rPr>
                        <w:rFonts w:hint="eastAsia"/>
                        <w:sz w:val="18"/>
                        <w:szCs w:val="18"/>
                      </w:rPr>
                      <w:t>-</w:t>
                    </w:r>
                  </w:p>
                </w:tc>
              </w:sdtContent>
            </w:sdt>
            <w:sdt>
              <w:sdtPr>
                <w:rPr>
                  <w:rFonts w:hint="eastAsia"/>
                  <w:sz w:val="18"/>
                  <w:szCs w:val="18"/>
                </w:rPr>
                <w:alias w:val="基本每股收益"/>
                <w:tag w:val="_GBC_1979248b3590474c9272a534da746c1f"/>
                <w:id w:val="10493093"/>
                <w:lock w:val="sdtLocked"/>
              </w:sdtPr>
              <w:sdtContent>
                <w:tc>
                  <w:tcPr>
                    <w:tcW w:w="945"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-0.15</w:t>
                    </w:r>
                  </w:p>
                </w:tc>
              </w:sdtContent>
            </w:sdt>
          </w:tr>
          <w:tr w:rsidR="00C1189F" w:rsidRPr="00C1189F" w:rsidTr="00CE2A82">
            <w:tc>
              <w:tcPr>
                <w:tcW w:w="1470" w:type="pct"/>
              </w:tcPr>
              <w:p w:rsidR="001B0EC1" w:rsidRPr="00C1189F" w:rsidRDefault="001B0EC1" w:rsidP="001B0EC1">
                <w:pPr>
                  <w:kinsoku w:val="0"/>
                  <w:overflowPunct w:val="0"/>
                  <w:autoSpaceDE w:val="0"/>
                  <w:autoSpaceDN w:val="0"/>
                  <w:adjustRightInd w:val="0"/>
                  <w:snapToGrid w:val="0"/>
                  <w:rPr>
                    <w:sz w:val="18"/>
                    <w:szCs w:val="18"/>
                  </w:rPr>
                </w:pPr>
                <w:r w:rsidRPr="00C1189F">
                  <w:rPr>
                    <w:sz w:val="18"/>
                    <w:szCs w:val="18"/>
                  </w:rPr>
                  <w:t>稀释每股收益（元／股）</w:t>
                </w:r>
              </w:p>
            </w:tc>
            <w:sdt>
              <w:sdtPr>
                <w:rPr>
                  <w:rFonts w:hint="eastAsia"/>
                  <w:sz w:val="18"/>
                  <w:szCs w:val="18"/>
                </w:rPr>
                <w:alias w:val="稀释每股收益"/>
                <w:tag w:val="_GBC_47ceff6b3b09448ebe3441f260e2835c"/>
                <w:id w:val="10493094"/>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w:t>
                    </w:r>
                  </w:p>
                </w:tc>
              </w:sdtContent>
            </w:sdt>
            <w:sdt>
              <w:sdtPr>
                <w:rPr>
                  <w:rFonts w:hint="eastAsia"/>
                  <w:sz w:val="18"/>
                  <w:szCs w:val="18"/>
                </w:rPr>
                <w:alias w:val="稀释每股收益"/>
                <w:tag w:val="_GBC_c9b84c4b16fa4acab5831271e1136d40"/>
                <w:id w:val="10493095"/>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w:t>
                    </w:r>
                  </w:p>
                </w:tc>
              </w:sdtContent>
            </w:sdt>
            <w:sdt>
              <w:sdtPr>
                <w:rPr>
                  <w:rFonts w:hint="eastAsia"/>
                  <w:sz w:val="18"/>
                  <w:szCs w:val="18"/>
                </w:rPr>
                <w:alias w:val="稀释每股收益本期比上期增减"/>
                <w:tag w:val="_GBC_16551b26532b45c4a3d88314149f2df8"/>
                <w:id w:val="10493096"/>
                <w:lock w:val="sdtLocked"/>
              </w:sdtPr>
              <w:sdtContent>
                <w:tc>
                  <w:tcPr>
                    <w:tcW w:w="705" w:type="pct"/>
                  </w:tcPr>
                  <w:p w:rsidR="001B0EC1" w:rsidRPr="00C1189F" w:rsidRDefault="007B7AC0" w:rsidP="007B7AC0">
                    <w:pPr>
                      <w:kinsoku w:val="0"/>
                      <w:overflowPunct w:val="0"/>
                      <w:autoSpaceDE w:val="0"/>
                      <w:autoSpaceDN w:val="0"/>
                      <w:adjustRightInd w:val="0"/>
                      <w:snapToGrid w:val="0"/>
                      <w:jc w:val="right"/>
                      <w:rPr>
                        <w:sz w:val="18"/>
                        <w:szCs w:val="18"/>
                      </w:rPr>
                    </w:pPr>
                    <w:r w:rsidRPr="00C1189F">
                      <w:rPr>
                        <w:rFonts w:hint="eastAsia"/>
                        <w:sz w:val="18"/>
                        <w:szCs w:val="18"/>
                      </w:rPr>
                      <w:t>-</w:t>
                    </w:r>
                  </w:p>
                </w:tc>
              </w:sdtContent>
            </w:sdt>
            <w:sdt>
              <w:sdtPr>
                <w:rPr>
                  <w:rFonts w:hint="eastAsia"/>
                  <w:sz w:val="18"/>
                  <w:szCs w:val="18"/>
                </w:rPr>
                <w:alias w:val="稀释每股收益"/>
                <w:tag w:val="_GBC_0fc326e21f7243d5855f790ba7f24d36"/>
                <w:id w:val="10493097"/>
                <w:lock w:val="sdtLocked"/>
              </w:sdtPr>
              <w:sdtContent>
                <w:tc>
                  <w:tcPr>
                    <w:tcW w:w="945"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w:t>
                    </w:r>
                  </w:p>
                </w:tc>
              </w:sdtContent>
            </w:sdt>
          </w:tr>
          <w:tr w:rsidR="00C1189F" w:rsidRPr="00C1189F" w:rsidTr="00CE2A82">
            <w:tc>
              <w:tcPr>
                <w:tcW w:w="1470" w:type="pct"/>
              </w:tcPr>
              <w:p w:rsidR="001B0EC1" w:rsidRPr="00C1189F" w:rsidRDefault="001B0EC1" w:rsidP="001B0EC1">
                <w:pPr>
                  <w:kinsoku w:val="0"/>
                  <w:overflowPunct w:val="0"/>
                  <w:autoSpaceDE w:val="0"/>
                  <w:autoSpaceDN w:val="0"/>
                  <w:adjustRightInd w:val="0"/>
                  <w:snapToGrid w:val="0"/>
                  <w:rPr>
                    <w:sz w:val="18"/>
                    <w:szCs w:val="18"/>
                  </w:rPr>
                </w:pPr>
                <w:r w:rsidRPr="00C1189F">
                  <w:rPr>
                    <w:sz w:val="18"/>
                    <w:szCs w:val="18"/>
                  </w:rPr>
                  <w:t>扣除非经常性损益后的基本每股收益（元／股）</w:t>
                </w:r>
              </w:p>
            </w:tc>
            <w:sdt>
              <w:sdtPr>
                <w:rPr>
                  <w:rFonts w:hint="eastAsia"/>
                  <w:sz w:val="18"/>
                  <w:szCs w:val="18"/>
                </w:rPr>
                <w:alias w:val="扣除非经常性损益后归属于公司普通股股东的净利润基本每股收益"/>
                <w:tag w:val="_GBC_7ab65579d55e43349d7d5738f1622589"/>
                <w:id w:val="10493098"/>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-0.38</w:t>
                    </w:r>
                  </w:p>
                </w:tc>
              </w:sdtContent>
            </w:sdt>
            <w:sdt>
              <w:sdtPr>
                <w:rPr>
                  <w:rFonts w:hint="eastAsia"/>
                  <w:sz w:val="18"/>
                  <w:szCs w:val="18"/>
                </w:rPr>
                <w:alias w:val="扣除非经常性损益后归属于公司普通股股东的净利润基本每股收益"/>
                <w:tag w:val="_GBC_a375080d2f814b808c4e26cab0bcd442"/>
                <w:id w:val="10493099"/>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-0.20</w:t>
                    </w:r>
                  </w:p>
                </w:tc>
              </w:sdtContent>
            </w:sdt>
            <w:sdt>
              <w:sdtPr>
                <w:rPr>
                  <w:rFonts w:hint="eastAsia"/>
                  <w:sz w:val="18"/>
                  <w:szCs w:val="18"/>
                </w:rPr>
                <w:alias w:val="扣除非经常性损益后归属于公司普通股股东的净利润基本每股收益本期比上期增减"/>
                <w:tag w:val="_GBC_bb74317f226d4547862107b2888efd94"/>
                <w:id w:val="10493100"/>
                <w:lock w:val="sdtLocked"/>
              </w:sdtPr>
              <w:sdtContent>
                <w:tc>
                  <w:tcPr>
                    <w:tcW w:w="705" w:type="pct"/>
                  </w:tcPr>
                  <w:p w:rsidR="001B0EC1" w:rsidRPr="00C1189F" w:rsidRDefault="007B7AC0" w:rsidP="007B7AC0">
                    <w:pPr>
                      <w:kinsoku w:val="0"/>
                      <w:overflowPunct w:val="0"/>
                      <w:autoSpaceDE w:val="0"/>
                      <w:autoSpaceDN w:val="0"/>
                      <w:adjustRightInd w:val="0"/>
                      <w:snapToGrid w:val="0"/>
                      <w:jc w:val="right"/>
                      <w:rPr>
                        <w:sz w:val="18"/>
                        <w:szCs w:val="18"/>
                      </w:rPr>
                    </w:pPr>
                    <w:r w:rsidRPr="00C1189F">
                      <w:rPr>
                        <w:rFonts w:hint="eastAsia"/>
                        <w:sz w:val="18"/>
                        <w:szCs w:val="18"/>
                      </w:rPr>
                      <w:t>-</w:t>
                    </w:r>
                  </w:p>
                </w:tc>
              </w:sdtContent>
            </w:sdt>
            <w:sdt>
              <w:sdtPr>
                <w:rPr>
                  <w:rFonts w:hint="eastAsia"/>
                  <w:sz w:val="18"/>
                  <w:szCs w:val="18"/>
                </w:rPr>
                <w:alias w:val="扣除非经常性损益后归属于公司普通股股东的净利润基本每股收益"/>
                <w:tag w:val="_GBC_0f0235b7efca4abe8a1ddd2af8819d0a"/>
                <w:id w:val="10493101"/>
                <w:lock w:val="sdtLocked"/>
              </w:sdtPr>
              <w:sdtContent>
                <w:tc>
                  <w:tcPr>
                    <w:tcW w:w="945"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-0.16</w:t>
                    </w:r>
                  </w:p>
                </w:tc>
              </w:sdtContent>
            </w:sdt>
          </w:tr>
          <w:tr w:rsidR="00C1189F" w:rsidRPr="00C1189F" w:rsidTr="00CE2A82">
            <w:tc>
              <w:tcPr>
                <w:tcW w:w="1470" w:type="pct"/>
              </w:tcPr>
              <w:p w:rsidR="001B0EC1" w:rsidRPr="00C1189F" w:rsidRDefault="001B0EC1" w:rsidP="001B0EC1">
                <w:pPr>
                  <w:kinsoku w:val="0"/>
                  <w:overflowPunct w:val="0"/>
                  <w:autoSpaceDE w:val="0"/>
                  <w:autoSpaceDN w:val="0"/>
                  <w:adjustRightInd w:val="0"/>
                  <w:snapToGrid w:val="0"/>
                  <w:rPr>
                    <w:sz w:val="18"/>
                    <w:szCs w:val="18"/>
                  </w:rPr>
                </w:pPr>
                <w:r w:rsidRPr="00C1189F">
                  <w:rPr>
                    <w:sz w:val="18"/>
                    <w:szCs w:val="18"/>
                  </w:rPr>
                  <w:t>加权平均净资产收益率（%）</w:t>
                </w:r>
              </w:p>
            </w:tc>
            <w:sdt>
              <w:sdtPr>
                <w:rPr>
                  <w:rFonts w:hint="eastAsia"/>
                  <w:sz w:val="18"/>
                  <w:szCs w:val="18"/>
                </w:rPr>
                <w:alias w:val="净利润_加权平均_净资产收益率"/>
                <w:tag w:val="_GBC_f2a397c603fb49c4b0262abdc22fe65a"/>
                <w:id w:val="10493102"/>
                <w:lock w:val="sdtLocked"/>
              </w:sdtPr>
              <w:sdtContent>
                <w:tc>
                  <w:tcPr>
                    <w:tcW w:w="940" w:type="pct"/>
                  </w:tcPr>
                  <w:p w:rsidR="001B0EC1" w:rsidRPr="00C1189F" w:rsidRDefault="001B0EC1" w:rsidP="00F876FD">
                    <w:pPr>
                      <w:kinsoku w:val="0"/>
                      <w:overflowPunct w:val="0"/>
                      <w:autoSpaceDE w:val="0"/>
                      <w:autoSpaceDN w:val="0"/>
                      <w:adjustRightInd w:val="0"/>
                      <w:snapToGrid w:val="0"/>
                      <w:jc w:val="right"/>
                      <w:rPr>
                        <w:sz w:val="18"/>
                        <w:szCs w:val="18"/>
                      </w:rPr>
                    </w:pPr>
                    <w:r w:rsidRPr="00C1189F">
                      <w:rPr>
                        <w:rFonts w:hint="eastAsia"/>
                        <w:sz w:val="18"/>
                        <w:szCs w:val="18"/>
                      </w:rPr>
                      <w:t>-1</w:t>
                    </w:r>
                    <w:r w:rsidR="00F876FD">
                      <w:rPr>
                        <w:rFonts w:hint="eastAsia"/>
                        <w:sz w:val="18"/>
                        <w:szCs w:val="18"/>
                      </w:rPr>
                      <w:t>5.</w:t>
                    </w:r>
                    <w:r w:rsidR="00843583">
                      <w:rPr>
                        <w:rFonts w:hint="eastAsia"/>
                        <w:sz w:val="18"/>
                        <w:szCs w:val="18"/>
                      </w:rPr>
                      <w:t>3</w:t>
                    </w:r>
                    <w:r w:rsidR="00F876FD">
                      <w:rPr>
                        <w:rFonts w:hint="eastAsia"/>
                        <w:sz w:val="18"/>
                        <w:szCs w:val="18"/>
                      </w:rPr>
                      <w:t>6</w:t>
                    </w:r>
                  </w:p>
                </w:tc>
              </w:sdtContent>
            </w:sdt>
            <w:sdt>
              <w:sdtPr>
                <w:rPr>
                  <w:rFonts w:hint="eastAsia"/>
                  <w:sz w:val="18"/>
                  <w:szCs w:val="18"/>
                </w:rPr>
                <w:alias w:val="净利润_加权平均_净资产收益率"/>
                <w:tag w:val="_GBC_8778edd0191f4ade98201c60c4ff81f2"/>
                <w:id w:val="10493103"/>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0.98</w:t>
                    </w:r>
                  </w:p>
                </w:tc>
              </w:sdtContent>
            </w:sdt>
            <w:sdt>
              <w:sdtPr>
                <w:rPr>
                  <w:rFonts w:hint="eastAsia"/>
                  <w:sz w:val="18"/>
                  <w:szCs w:val="18"/>
                </w:rPr>
                <w:alias w:val="净资产收益率加权平均本期比上期增减"/>
                <w:tag w:val="_GBC_9e114ace59c746a1a3555cf234012a60"/>
                <w:id w:val="10493104"/>
                <w:lock w:val="sdtLocked"/>
              </w:sdtPr>
              <w:sdtContent>
                <w:tc>
                  <w:tcPr>
                    <w:tcW w:w="705" w:type="pct"/>
                  </w:tcPr>
                  <w:p w:rsidR="001B0EC1" w:rsidRPr="00C1189F" w:rsidRDefault="00F876FD" w:rsidP="006F3531">
                    <w:pPr>
                      <w:kinsoku w:val="0"/>
                      <w:overflowPunct w:val="0"/>
                      <w:autoSpaceDE w:val="0"/>
                      <w:autoSpaceDN w:val="0"/>
                      <w:adjustRightInd w:val="0"/>
                      <w:snapToGrid w:val="0"/>
                      <w:jc w:val="left"/>
                      <w:rPr>
                        <w:sz w:val="18"/>
                        <w:szCs w:val="18"/>
                      </w:rPr>
                    </w:pPr>
                    <w:r>
                      <w:rPr>
                        <w:rFonts w:hint="eastAsia"/>
                        <w:sz w:val="18"/>
                        <w:szCs w:val="18"/>
                      </w:rPr>
                      <w:t>减少</w:t>
                    </w:r>
                    <w:r>
                      <w:rPr>
                        <w:sz w:val="18"/>
                        <w:szCs w:val="18"/>
                      </w:rPr>
                      <w:t>16.34个百分点</w:t>
                    </w:r>
                  </w:p>
                </w:tc>
              </w:sdtContent>
            </w:sdt>
            <w:sdt>
              <w:sdtPr>
                <w:rPr>
                  <w:rFonts w:hint="eastAsia"/>
                  <w:sz w:val="18"/>
                  <w:szCs w:val="18"/>
                </w:rPr>
                <w:alias w:val="净利润_加权平均_净资产收益率"/>
                <w:tag w:val="_GBC_1fd456c4c197430b8efcc0ed32bb7bb7"/>
                <w:id w:val="10493105"/>
                <w:lock w:val="sdtLocked"/>
              </w:sdtPr>
              <w:sdtContent>
                <w:tc>
                  <w:tcPr>
                    <w:tcW w:w="945"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-5.88</w:t>
                    </w:r>
                  </w:p>
                </w:tc>
              </w:sdtContent>
            </w:sdt>
          </w:tr>
          <w:tr w:rsidR="00C1189F" w:rsidRPr="00C1189F" w:rsidTr="00CE2A82">
            <w:tc>
              <w:tcPr>
                <w:tcW w:w="1470" w:type="pct"/>
              </w:tcPr>
              <w:p w:rsidR="001B0EC1" w:rsidRPr="00C1189F" w:rsidRDefault="001B0EC1" w:rsidP="001B0EC1">
                <w:pPr>
                  <w:kinsoku w:val="0"/>
                  <w:overflowPunct w:val="0"/>
                  <w:autoSpaceDE w:val="0"/>
                  <w:autoSpaceDN w:val="0"/>
                  <w:adjustRightInd w:val="0"/>
                  <w:snapToGrid w:val="0"/>
                  <w:rPr>
                    <w:sz w:val="18"/>
                    <w:szCs w:val="18"/>
                  </w:rPr>
                </w:pPr>
                <w:r w:rsidRPr="00C1189F">
                  <w:rPr>
                    <w:sz w:val="18"/>
                    <w:szCs w:val="18"/>
                  </w:rPr>
                  <w:t>扣除非经常性损益后的加权平均净资产收益率（%）</w:t>
                </w:r>
              </w:p>
            </w:tc>
            <w:sdt>
              <w:sdtPr>
                <w:rPr>
                  <w:rFonts w:hint="eastAsia"/>
                  <w:sz w:val="18"/>
                  <w:szCs w:val="18"/>
                </w:rPr>
                <w:alias w:val="扣除非经常性损益的净利润的加权平均净资产收益率"/>
                <w:tag w:val="_GBC_d2593e1482884ebc9189dce2ef44dd2f"/>
                <w:id w:val="10493106"/>
                <w:lock w:val="sdtLocked"/>
              </w:sdtPr>
              <w:sdtContent>
                <w:tc>
                  <w:tcPr>
                    <w:tcW w:w="940" w:type="pct"/>
                  </w:tcPr>
                  <w:p w:rsidR="001B0EC1" w:rsidRPr="00C1189F" w:rsidRDefault="001B0EC1" w:rsidP="00843583">
                    <w:pPr>
                      <w:kinsoku w:val="0"/>
                      <w:overflowPunct w:val="0"/>
                      <w:autoSpaceDE w:val="0"/>
                      <w:autoSpaceDN w:val="0"/>
                      <w:adjustRightInd w:val="0"/>
                      <w:snapToGrid w:val="0"/>
                      <w:jc w:val="right"/>
                      <w:rPr>
                        <w:sz w:val="18"/>
                        <w:szCs w:val="18"/>
                      </w:rPr>
                    </w:pPr>
                    <w:r w:rsidRPr="00C1189F">
                      <w:rPr>
                        <w:rFonts w:hint="eastAsia"/>
                        <w:sz w:val="18"/>
                        <w:szCs w:val="18"/>
                      </w:rPr>
                      <w:t>-1</w:t>
                    </w:r>
                    <w:r w:rsidR="00843583">
                      <w:rPr>
                        <w:rFonts w:hint="eastAsia"/>
                        <w:sz w:val="18"/>
                        <w:szCs w:val="18"/>
                      </w:rPr>
                      <w:t>5.88</w:t>
                    </w:r>
                  </w:p>
                </w:tc>
              </w:sdtContent>
            </w:sdt>
            <w:sdt>
              <w:sdtPr>
                <w:rPr>
                  <w:rFonts w:hint="eastAsia"/>
                  <w:sz w:val="18"/>
                  <w:szCs w:val="18"/>
                </w:rPr>
                <w:alias w:val="扣除非经常性损益的净利润的加权平均净资产收益率"/>
                <w:tag w:val="_GBC_33e1d50630f74b3e9b737cce052f2b0c"/>
                <w:id w:val="10493107"/>
                <w:lock w:val="sdtLocked"/>
              </w:sdtPr>
              <w:sdtContent>
                <w:tc>
                  <w:tcPr>
                    <w:tcW w:w="940"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-8.01</w:t>
                    </w:r>
                  </w:p>
                </w:tc>
              </w:sdtContent>
            </w:sdt>
            <w:sdt>
              <w:sdtPr>
                <w:rPr>
                  <w:rFonts w:hint="eastAsia"/>
                  <w:sz w:val="18"/>
                  <w:szCs w:val="18"/>
                </w:rPr>
                <w:alias w:val="扣除的净利润的净资产收益率加权平均本期比上期增减"/>
                <w:tag w:val="_GBC_7d36b2f0698b4862a151afbd5d437644"/>
                <w:id w:val="10493108"/>
                <w:lock w:val="sdtLocked"/>
              </w:sdtPr>
              <w:sdtContent>
                <w:tc>
                  <w:tcPr>
                    <w:tcW w:w="705" w:type="pct"/>
                  </w:tcPr>
                  <w:p w:rsidR="001B0EC1" w:rsidRPr="00C1189F" w:rsidRDefault="00F876FD" w:rsidP="00843583">
                    <w:pPr>
                      <w:kinsoku w:val="0"/>
                      <w:overflowPunct w:val="0"/>
                      <w:autoSpaceDE w:val="0"/>
                      <w:autoSpaceDN w:val="0"/>
                      <w:adjustRightInd w:val="0"/>
                      <w:snapToGrid w:val="0"/>
                      <w:jc w:val="left"/>
                      <w:rPr>
                        <w:sz w:val="18"/>
                        <w:szCs w:val="18"/>
                      </w:rPr>
                    </w:pPr>
                    <w:r>
                      <w:rPr>
                        <w:rFonts w:hint="eastAsia"/>
                        <w:sz w:val="18"/>
                        <w:szCs w:val="18"/>
                      </w:rPr>
                      <w:t>减少</w:t>
                    </w:r>
                    <w:r>
                      <w:rPr>
                        <w:sz w:val="18"/>
                        <w:szCs w:val="18"/>
                      </w:rPr>
                      <w:t>7.87个百分点</w:t>
                    </w:r>
                  </w:p>
                </w:tc>
              </w:sdtContent>
            </w:sdt>
            <w:sdt>
              <w:sdtPr>
                <w:rPr>
                  <w:rFonts w:hint="eastAsia"/>
                  <w:sz w:val="18"/>
                  <w:szCs w:val="18"/>
                </w:rPr>
                <w:alias w:val="扣除非经常性损益的净利润的加权平均净资产收益率"/>
                <w:tag w:val="_GBC_ad925b4bba1e423eb28f095f721e30f6"/>
                <w:id w:val="10493109"/>
                <w:lock w:val="sdtLocked"/>
              </w:sdtPr>
              <w:sdtContent>
                <w:tc>
                  <w:tcPr>
                    <w:tcW w:w="945" w:type="pct"/>
                  </w:tcPr>
                  <w:p w:rsidR="001B0EC1" w:rsidRPr="00C1189F" w:rsidRDefault="001B0EC1" w:rsidP="001B0EC1">
                    <w:pPr>
                      <w:kinsoku w:val="0"/>
                      <w:overflowPunct w:val="0"/>
                      <w:autoSpaceDE w:val="0"/>
                      <w:autoSpaceDN w:val="0"/>
                      <w:adjustRightInd w:val="0"/>
                      <w:snapToGrid w:val="0"/>
                      <w:jc w:val="right"/>
                      <w:rPr>
                        <w:sz w:val="18"/>
                        <w:szCs w:val="18"/>
                      </w:rPr>
                    </w:pPr>
                    <w:r w:rsidRPr="00C1189F">
                      <w:rPr>
                        <w:rFonts w:hint="eastAsia"/>
                        <w:sz w:val="18"/>
                        <w:szCs w:val="18"/>
                      </w:rPr>
                      <w:t>-6.44</w:t>
                    </w:r>
                  </w:p>
                </w:tc>
              </w:sdtContent>
            </w:sdt>
          </w:tr>
        </w:tbl>
        <w:p w:rsidR="001A2040" w:rsidRPr="001B0EC1" w:rsidRDefault="00892E69" w:rsidP="001B0EC1"/>
      </w:sdtContent>
    </w:sdt>
    <w:sdt>
      <w:sdtPr>
        <w:alias w:val="模块:公司主要会计数据和财务指标的说明"/>
        <w:tag w:val="_SEC_e0c1d174841549508433e1bc7cb4c9d5"/>
        <w:id w:val="10483498"/>
        <w:lock w:val="sdtLocked"/>
        <w:placeholder>
          <w:docPart w:val="GBC22222222222222222222222222222"/>
        </w:placeholder>
      </w:sdtPr>
      <w:sdtContent>
        <w:p w:rsidR="001A2040" w:rsidRDefault="00106E05">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0483496"/>
            <w:lock w:val="sdtContentLocked"/>
            <w:placeholder>
              <w:docPart w:val="GBC22222222222222222222222222222"/>
            </w:placeholder>
          </w:sdtPr>
          <w:sdtContent>
            <w:p w:rsidR="001A2040" w:rsidRDefault="00892E69" w:rsidP="001B0EC1">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A2040" w:rsidRDefault="001A2040"/>
    <w:p w:rsidR="001A2040" w:rsidRDefault="00106E05">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0483522"/>
        <w:lock w:val="sdtLocked"/>
        <w:placeholder>
          <w:docPart w:val="GBC22222222222222222222222222222"/>
        </w:placeholder>
      </w:sdtPr>
      <w:sdtEndPr>
        <w:rPr>
          <w:szCs w:val="24"/>
        </w:rPr>
      </w:sdtEndPr>
      <w:sdtContent>
        <w:p w:rsidR="001A2040" w:rsidRDefault="00106E05" w:rsidP="00706454">
          <w:pPr>
            <w:pStyle w:val="3"/>
            <w:numPr>
              <w:ilvl w:val="0"/>
              <w:numId w:val="7"/>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0483499"/>
            <w:lock w:val="sdtContentLocked"/>
            <w:placeholder>
              <w:docPart w:val="GBC22222222222222222222222222222"/>
            </w:placeholder>
          </w:sdtPr>
          <w:sdtContent>
            <w:p w:rsidR="001A2040" w:rsidRDefault="00892E69" w:rsidP="001B0EC1">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0483524"/>
        <w:lock w:val="sdtLocked"/>
        <w:placeholder>
          <w:docPart w:val="GBC22222222222222222222222222222"/>
        </w:placeholder>
      </w:sdtPr>
      <w:sdtEndPr>
        <w:rPr>
          <w:rFonts w:hint="eastAsia"/>
          <w:szCs w:val="24"/>
        </w:rPr>
      </w:sdtEndPr>
      <w:sdtContent>
        <w:p w:rsidR="001A2040" w:rsidRDefault="00106E05" w:rsidP="00706454">
          <w:pPr>
            <w:pStyle w:val="3"/>
            <w:numPr>
              <w:ilvl w:val="0"/>
              <w:numId w:val="7"/>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0483523"/>
            <w:lock w:val="sdtContentLocked"/>
            <w:placeholder>
              <w:docPart w:val="GBC22222222222222222222222222222"/>
            </w:placeholder>
          </w:sdtPr>
          <w:sdtEndPr>
            <w:rPr>
              <w:szCs w:val="21"/>
            </w:rPr>
          </w:sdtEndPr>
          <w:sdtContent>
            <w:p w:rsidR="001A2040" w:rsidRDefault="00892E69" w:rsidP="0047392A">
              <w:r>
                <w:rPr>
                  <w:szCs w:val="21"/>
                </w:rPr>
                <w:fldChar w:fldCharType="begin"/>
              </w:r>
              <w:r w:rsidR="0047392A">
                <w:rPr>
                  <w:szCs w:val="21"/>
                </w:rPr>
                <w:instrText xml:space="preserve"> MACROBUTTON  SnrToggleCheckbox □适用 </w:instrText>
              </w:r>
              <w:r>
                <w:rPr>
                  <w:szCs w:val="21"/>
                </w:rPr>
                <w:fldChar w:fldCharType="end"/>
              </w:r>
              <w:r>
                <w:rPr>
                  <w:szCs w:val="21"/>
                </w:rPr>
                <w:fldChar w:fldCharType="begin"/>
              </w:r>
              <w:r w:rsidR="0047392A">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10483526"/>
        <w:lock w:val="sdtLocked"/>
        <w:placeholder>
          <w:docPart w:val="GBC22222222222222222222222222222"/>
        </w:placeholder>
      </w:sdtPr>
      <w:sdtEndPr>
        <w:rPr>
          <w:sz w:val="21"/>
          <w:szCs w:val="24"/>
        </w:rPr>
      </w:sdtEndPr>
      <w:sdtContent>
        <w:p w:rsidR="001A2040" w:rsidRDefault="00106E05" w:rsidP="00706454">
          <w:pPr>
            <w:pStyle w:val="3"/>
            <w:numPr>
              <w:ilvl w:val="0"/>
              <w:numId w:val="7"/>
            </w:numPr>
            <w:ind w:hangingChars="175"/>
          </w:pPr>
          <w:r>
            <w:t>境内外会计准则差异的说明：</w:t>
          </w:r>
        </w:p>
        <w:sdt>
          <w:sdtPr>
            <w:alias w:val="是否适用：境内外会计准则差异的说明[双击切换]"/>
            <w:tag w:val="_GBC_fb9a5edc484f49ab948423fc0bade519"/>
            <w:id w:val="10483525"/>
            <w:lock w:val="sdtContentLocked"/>
            <w:placeholder>
              <w:docPart w:val="GBC22222222222222222222222222222"/>
            </w:placeholder>
          </w:sdtPr>
          <w:sdtContent>
            <w:p w:rsidR="001A2040" w:rsidRDefault="00892E69" w:rsidP="0047392A">
              <w:r>
                <w:fldChar w:fldCharType="begin"/>
              </w:r>
              <w:r w:rsidR="0047392A">
                <w:instrText xml:space="preserve"> MACROBUTTON  SnrToggleCheckbox □适用 </w:instrText>
              </w:r>
              <w:r>
                <w:fldChar w:fldCharType="end"/>
              </w:r>
              <w:r>
                <w:fldChar w:fldCharType="begin"/>
              </w:r>
              <w:r w:rsidR="0047392A">
                <w:instrText xml:space="preserve"> MACROBUTTON  SnrToggleCheckbox √不适用 </w:instrText>
              </w:r>
              <w:r>
                <w:fldChar w:fldCharType="end"/>
              </w:r>
            </w:p>
          </w:sdtContent>
        </w:sdt>
      </w:sdtContent>
    </w:sdt>
    <w:p w:rsidR="001A2040" w:rsidRDefault="001A2040"/>
    <w:p w:rsidR="001A2040" w:rsidRDefault="00106E05">
      <w:pPr>
        <w:pStyle w:val="2"/>
        <w:numPr>
          <w:ilvl w:val="1"/>
          <w:numId w:val="4"/>
        </w:numPr>
        <w:ind w:left="498" w:hangingChars="236" w:hanging="498"/>
      </w:pPr>
      <w:r>
        <w:rPr>
          <w:rFonts w:hint="eastAsia"/>
        </w:rPr>
        <w:t>2016</w:t>
      </w:r>
      <w:r>
        <w:rPr>
          <w:rFonts w:hint="eastAsia"/>
        </w:rPr>
        <w:t>年分季度主要财务数据</w:t>
      </w:r>
    </w:p>
    <w:sdt>
      <w:sdtPr>
        <w:rPr>
          <w:rFonts w:hint="eastAsia"/>
          <w:b/>
          <w:bCs/>
        </w:rPr>
        <w:alias w:val="模块:分季度主要财务数据"/>
        <w:tag w:val="_SEC_8cfd3688781f4629a476386b97fa2f75"/>
        <w:id w:val="10483547"/>
        <w:lock w:val="sdtLocked"/>
        <w:placeholder>
          <w:docPart w:val="GBC22222222222222222222222222222"/>
        </w:placeholder>
      </w:sdtPr>
      <w:sdtEndPr>
        <w:rPr>
          <w:b w:val="0"/>
          <w:bCs w:val="0"/>
        </w:rPr>
      </w:sdtEndPr>
      <w:sdtContent>
        <w:p w:rsidR="001A2040" w:rsidRDefault="00106E05">
          <w:pPr>
            <w:jc w:val="right"/>
            <w:rPr>
              <w:szCs w:val="21"/>
            </w:rPr>
          </w:pPr>
          <w:r>
            <w:rPr>
              <w:rFonts w:hint="eastAsia"/>
              <w:szCs w:val="21"/>
            </w:rPr>
            <w:t>单位：</w:t>
          </w:r>
          <w:sdt>
            <w:sdtPr>
              <w:rPr>
                <w:rFonts w:hint="eastAsia"/>
                <w:szCs w:val="21"/>
              </w:rPr>
              <w:alias w:val="单位：分季度主要财务数据"/>
              <w:tag w:val="_GBC_c7bf8a69799342519e2da375e77f8d89"/>
              <w:id w:val="104835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10483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546"/>
            <w:gridCol w:w="1386"/>
            <w:gridCol w:w="1605"/>
            <w:gridCol w:w="1569"/>
          </w:tblGrid>
          <w:tr w:rsidR="001B0EC1" w:rsidRPr="00614300" w:rsidTr="00F85D6F">
            <w:tc>
              <w:tcPr>
                <w:tcW w:w="1626" w:type="pct"/>
                <w:vAlign w:val="center"/>
              </w:tcPr>
              <w:p w:rsidR="001B0EC1" w:rsidRPr="00614300" w:rsidRDefault="001B0EC1" w:rsidP="001B0EC1">
                <w:pPr>
                  <w:jc w:val="center"/>
                  <w:rPr>
                    <w:sz w:val="18"/>
                    <w:szCs w:val="18"/>
                  </w:rPr>
                </w:pPr>
              </w:p>
            </w:tc>
            <w:tc>
              <w:tcPr>
                <w:tcW w:w="854" w:type="pct"/>
                <w:vAlign w:val="center"/>
              </w:tcPr>
              <w:p w:rsidR="001B0EC1" w:rsidRPr="00614300" w:rsidRDefault="001B0EC1" w:rsidP="001B0EC1">
                <w:pPr>
                  <w:jc w:val="center"/>
                  <w:rPr>
                    <w:sz w:val="18"/>
                    <w:szCs w:val="18"/>
                  </w:rPr>
                </w:pPr>
                <w:r w:rsidRPr="00614300">
                  <w:rPr>
                    <w:rFonts w:hint="eastAsia"/>
                    <w:sz w:val="18"/>
                    <w:szCs w:val="18"/>
                  </w:rPr>
                  <w:t>第一季度</w:t>
                </w:r>
              </w:p>
              <w:p w:rsidR="001B0EC1" w:rsidRPr="00614300" w:rsidRDefault="001B0EC1" w:rsidP="001B0EC1">
                <w:pPr>
                  <w:jc w:val="center"/>
                  <w:rPr>
                    <w:sz w:val="18"/>
                    <w:szCs w:val="18"/>
                  </w:rPr>
                </w:pPr>
                <w:r w:rsidRPr="00614300">
                  <w:rPr>
                    <w:rFonts w:hint="eastAsia"/>
                    <w:sz w:val="18"/>
                    <w:szCs w:val="18"/>
                  </w:rPr>
                  <w:t>（1-3月份）</w:t>
                </w:r>
              </w:p>
            </w:tc>
            <w:tc>
              <w:tcPr>
                <w:tcW w:w="766" w:type="pct"/>
                <w:vAlign w:val="center"/>
              </w:tcPr>
              <w:p w:rsidR="001B0EC1" w:rsidRPr="00614300" w:rsidRDefault="001B0EC1" w:rsidP="001B0EC1">
                <w:pPr>
                  <w:jc w:val="center"/>
                  <w:rPr>
                    <w:sz w:val="18"/>
                    <w:szCs w:val="18"/>
                  </w:rPr>
                </w:pPr>
                <w:r w:rsidRPr="00614300">
                  <w:rPr>
                    <w:rFonts w:hint="eastAsia"/>
                    <w:sz w:val="18"/>
                    <w:szCs w:val="18"/>
                  </w:rPr>
                  <w:t>第二季度</w:t>
                </w:r>
              </w:p>
              <w:p w:rsidR="001B0EC1" w:rsidRPr="00614300" w:rsidRDefault="001B0EC1" w:rsidP="001B0EC1">
                <w:pPr>
                  <w:jc w:val="center"/>
                  <w:rPr>
                    <w:sz w:val="18"/>
                    <w:szCs w:val="18"/>
                  </w:rPr>
                </w:pPr>
                <w:r w:rsidRPr="00614300">
                  <w:rPr>
                    <w:rFonts w:hint="eastAsia"/>
                    <w:sz w:val="18"/>
                    <w:szCs w:val="18"/>
                  </w:rPr>
                  <w:t>（4-6月份）</w:t>
                </w:r>
              </w:p>
            </w:tc>
            <w:tc>
              <w:tcPr>
                <w:tcW w:w="887" w:type="pct"/>
                <w:vAlign w:val="center"/>
              </w:tcPr>
              <w:p w:rsidR="001B0EC1" w:rsidRPr="00614300" w:rsidRDefault="001B0EC1" w:rsidP="001B0EC1">
                <w:pPr>
                  <w:jc w:val="center"/>
                  <w:rPr>
                    <w:sz w:val="18"/>
                    <w:szCs w:val="18"/>
                  </w:rPr>
                </w:pPr>
                <w:r w:rsidRPr="00614300">
                  <w:rPr>
                    <w:rFonts w:hint="eastAsia"/>
                    <w:sz w:val="18"/>
                    <w:szCs w:val="18"/>
                  </w:rPr>
                  <w:t>第三季度</w:t>
                </w:r>
              </w:p>
              <w:p w:rsidR="001B0EC1" w:rsidRPr="00614300" w:rsidRDefault="001B0EC1" w:rsidP="001B0EC1">
                <w:pPr>
                  <w:jc w:val="center"/>
                  <w:rPr>
                    <w:sz w:val="18"/>
                    <w:szCs w:val="18"/>
                  </w:rPr>
                </w:pPr>
                <w:r w:rsidRPr="00614300">
                  <w:rPr>
                    <w:rFonts w:hint="eastAsia"/>
                    <w:sz w:val="18"/>
                    <w:szCs w:val="18"/>
                  </w:rPr>
                  <w:t>（7-9月份）</w:t>
                </w:r>
              </w:p>
            </w:tc>
            <w:tc>
              <w:tcPr>
                <w:tcW w:w="867" w:type="pct"/>
                <w:vAlign w:val="center"/>
              </w:tcPr>
              <w:p w:rsidR="001B0EC1" w:rsidRPr="00614300" w:rsidRDefault="001B0EC1" w:rsidP="001B0EC1">
                <w:pPr>
                  <w:jc w:val="center"/>
                  <w:rPr>
                    <w:sz w:val="18"/>
                    <w:szCs w:val="18"/>
                  </w:rPr>
                </w:pPr>
                <w:r w:rsidRPr="00614300">
                  <w:rPr>
                    <w:rFonts w:hint="eastAsia"/>
                    <w:sz w:val="18"/>
                    <w:szCs w:val="18"/>
                  </w:rPr>
                  <w:t>第四季度</w:t>
                </w:r>
              </w:p>
              <w:p w:rsidR="001B0EC1" w:rsidRPr="00614300" w:rsidRDefault="001B0EC1" w:rsidP="001B0EC1">
                <w:pPr>
                  <w:jc w:val="center"/>
                  <w:rPr>
                    <w:sz w:val="18"/>
                    <w:szCs w:val="18"/>
                  </w:rPr>
                </w:pPr>
                <w:r w:rsidRPr="00614300">
                  <w:rPr>
                    <w:rFonts w:hint="eastAsia"/>
                    <w:sz w:val="18"/>
                    <w:szCs w:val="18"/>
                  </w:rPr>
                  <w:t>（10-12月份）</w:t>
                </w:r>
              </w:p>
            </w:tc>
          </w:tr>
          <w:tr w:rsidR="001B0EC1" w:rsidRPr="00614300" w:rsidTr="00F85D6F">
            <w:tc>
              <w:tcPr>
                <w:tcW w:w="1626" w:type="pct"/>
              </w:tcPr>
              <w:p w:rsidR="001B0EC1" w:rsidRPr="00614300" w:rsidRDefault="001B0EC1" w:rsidP="001B0EC1">
                <w:pPr>
                  <w:rPr>
                    <w:sz w:val="18"/>
                    <w:szCs w:val="18"/>
                  </w:rPr>
                </w:pPr>
                <w:r w:rsidRPr="00614300">
                  <w:rPr>
                    <w:rFonts w:hint="eastAsia"/>
                    <w:sz w:val="18"/>
                    <w:szCs w:val="18"/>
                  </w:rPr>
                  <w:t>营业收入</w:t>
                </w:r>
              </w:p>
            </w:tc>
            <w:tc>
              <w:tcPr>
                <w:tcW w:w="854" w:type="pct"/>
                <w:vAlign w:val="center"/>
              </w:tcPr>
              <w:sdt>
                <w:sdtPr>
                  <w:rPr>
                    <w:rFonts w:hint="eastAsia"/>
                    <w:sz w:val="18"/>
                    <w:szCs w:val="18"/>
                  </w:rPr>
                  <w:alias w:val="营业收入"/>
                  <w:tag w:val="_GBC_467596e127bc464e84535176ddb80bdf"/>
                  <w:id w:val="10493868"/>
                  <w:lock w:val="sdtLocked"/>
                </w:sdtPr>
                <w:sdtContent>
                  <w:p w:rsidR="001B0EC1" w:rsidRPr="00614300" w:rsidRDefault="001B0EC1" w:rsidP="001B0EC1">
                    <w:pPr>
                      <w:jc w:val="right"/>
                      <w:rPr>
                        <w:sz w:val="18"/>
                        <w:szCs w:val="18"/>
                      </w:rPr>
                    </w:pPr>
                    <w:r w:rsidRPr="00614300">
                      <w:rPr>
                        <w:rFonts w:hint="eastAsia"/>
                        <w:sz w:val="18"/>
                        <w:szCs w:val="18"/>
                      </w:rPr>
                      <w:t>150,838,598.51</w:t>
                    </w:r>
                  </w:p>
                </w:sdtContent>
              </w:sdt>
            </w:tc>
            <w:tc>
              <w:tcPr>
                <w:tcW w:w="766" w:type="pct"/>
                <w:vAlign w:val="center"/>
              </w:tcPr>
              <w:sdt>
                <w:sdtPr>
                  <w:rPr>
                    <w:rFonts w:hint="eastAsia"/>
                    <w:sz w:val="18"/>
                    <w:szCs w:val="18"/>
                  </w:rPr>
                  <w:alias w:val="营业收入"/>
                  <w:tag w:val="_GBC_d3e8ce30c84f443ebb5c7b867f0cbf87"/>
                  <w:id w:val="10493869"/>
                  <w:lock w:val="sdtLocked"/>
                </w:sdtPr>
                <w:sdtContent>
                  <w:p w:rsidR="001B0EC1" w:rsidRPr="00614300" w:rsidRDefault="001B0EC1" w:rsidP="001B0EC1">
                    <w:pPr>
                      <w:jc w:val="right"/>
                      <w:rPr>
                        <w:sz w:val="18"/>
                        <w:szCs w:val="18"/>
                      </w:rPr>
                    </w:pPr>
                    <w:r w:rsidRPr="00614300">
                      <w:rPr>
                        <w:rFonts w:hint="eastAsia"/>
                        <w:sz w:val="18"/>
                        <w:szCs w:val="18"/>
                      </w:rPr>
                      <w:t>162,486,441.6</w:t>
                    </w:r>
                  </w:p>
                </w:sdtContent>
              </w:sdt>
            </w:tc>
            <w:tc>
              <w:tcPr>
                <w:tcW w:w="887" w:type="pct"/>
                <w:vAlign w:val="center"/>
              </w:tcPr>
              <w:sdt>
                <w:sdtPr>
                  <w:rPr>
                    <w:rFonts w:hint="eastAsia"/>
                    <w:sz w:val="18"/>
                    <w:szCs w:val="18"/>
                  </w:rPr>
                  <w:alias w:val="营业收入"/>
                  <w:tag w:val="_GBC_e7826609950e42c48b1795ff81879fe2"/>
                  <w:id w:val="10493870"/>
                  <w:lock w:val="sdtLocked"/>
                </w:sdtPr>
                <w:sdtContent>
                  <w:p w:rsidR="001B0EC1" w:rsidRPr="00614300" w:rsidRDefault="001B0EC1" w:rsidP="001B0EC1">
                    <w:pPr>
                      <w:jc w:val="right"/>
                      <w:rPr>
                        <w:sz w:val="18"/>
                        <w:szCs w:val="18"/>
                      </w:rPr>
                    </w:pPr>
                    <w:r w:rsidRPr="00614300">
                      <w:rPr>
                        <w:rFonts w:hint="eastAsia"/>
                        <w:sz w:val="18"/>
                        <w:szCs w:val="18"/>
                      </w:rPr>
                      <w:t>134,786,608.93</w:t>
                    </w:r>
                  </w:p>
                </w:sdtContent>
              </w:sdt>
            </w:tc>
            <w:tc>
              <w:tcPr>
                <w:tcW w:w="867" w:type="pct"/>
                <w:vAlign w:val="center"/>
              </w:tcPr>
              <w:sdt>
                <w:sdtPr>
                  <w:rPr>
                    <w:rFonts w:hint="eastAsia"/>
                    <w:sz w:val="18"/>
                    <w:szCs w:val="18"/>
                  </w:rPr>
                  <w:alias w:val="营业收入"/>
                  <w:tag w:val="_GBC_bb1eadd23a654cbc8ff6558054eac0e1"/>
                  <w:id w:val="10493871"/>
                  <w:lock w:val="sdtLocked"/>
                </w:sdtPr>
                <w:sdtContent>
                  <w:p w:rsidR="001B0EC1" w:rsidRPr="00614300" w:rsidRDefault="001B0EC1" w:rsidP="001B0EC1">
                    <w:pPr>
                      <w:jc w:val="right"/>
                      <w:rPr>
                        <w:sz w:val="18"/>
                        <w:szCs w:val="18"/>
                      </w:rPr>
                    </w:pPr>
                    <w:r w:rsidRPr="00614300">
                      <w:rPr>
                        <w:rFonts w:hint="eastAsia"/>
                        <w:sz w:val="18"/>
                        <w:szCs w:val="18"/>
                      </w:rPr>
                      <w:t>142,389,755.32</w:t>
                    </w:r>
                  </w:p>
                </w:sdtContent>
              </w:sdt>
            </w:tc>
          </w:tr>
          <w:tr w:rsidR="001B0EC1" w:rsidRPr="00614300" w:rsidTr="00F85D6F">
            <w:tc>
              <w:tcPr>
                <w:tcW w:w="1626" w:type="pct"/>
              </w:tcPr>
              <w:p w:rsidR="001B0EC1" w:rsidRPr="00614300" w:rsidRDefault="001B0EC1" w:rsidP="001B0EC1">
                <w:pPr>
                  <w:rPr>
                    <w:sz w:val="18"/>
                    <w:szCs w:val="18"/>
                  </w:rPr>
                </w:pPr>
                <w:r w:rsidRPr="00614300">
                  <w:rPr>
                    <w:rFonts w:hint="eastAsia"/>
                    <w:sz w:val="18"/>
                    <w:szCs w:val="18"/>
                  </w:rPr>
                  <w:t>归属于上市公司股东的净利润</w:t>
                </w:r>
              </w:p>
            </w:tc>
            <w:tc>
              <w:tcPr>
                <w:tcW w:w="854" w:type="pct"/>
                <w:vAlign w:val="center"/>
              </w:tcPr>
              <w:sdt>
                <w:sdtPr>
                  <w:rPr>
                    <w:rFonts w:hint="eastAsia"/>
                    <w:sz w:val="18"/>
                    <w:szCs w:val="18"/>
                  </w:rPr>
                  <w:alias w:val="归属于母公司所有者的净利润"/>
                  <w:tag w:val="_GBC_ccabe937280146a1b1a149124654b249"/>
                  <w:id w:val="10493872"/>
                  <w:lock w:val="sdtLocked"/>
                </w:sdtPr>
                <w:sdtContent>
                  <w:p w:rsidR="001B0EC1" w:rsidRPr="00614300" w:rsidRDefault="001B0EC1" w:rsidP="001B0EC1">
                    <w:pPr>
                      <w:jc w:val="right"/>
                      <w:rPr>
                        <w:sz w:val="18"/>
                        <w:szCs w:val="18"/>
                      </w:rPr>
                    </w:pPr>
                    <w:r w:rsidRPr="00614300">
                      <w:rPr>
                        <w:rFonts w:hint="eastAsia"/>
                        <w:sz w:val="18"/>
                        <w:szCs w:val="18"/>
                      </w:rPr>
                      <w:t>1,608,721.00</w:t>
                    </w:r>
                  </w:p>
                </w:sdtContent>
              </w:sdt>
            </w:tc>
            <w:tc>
              <w:tcPr>
                <w:tcW w:w="766" w:type="pct"/>
                <w:vAlign w:val="center"/>
              </w:tcPr>
              <w:sdt>
                <w:sdtPr>
                  <w:rPr>
                    <w:rFonts w:hint="eastAsia"/>
                    <w:sz w:val="18"/>
                    <w:szCs w:val="18"/>
                  </w:rPr>
                  <w:alias w:val="归属于母公司所有者的净利润"/>
                  <w:tag w:val="_GBC_83df997ca9c14bf08428cc9449f3f7eb"/>
                  <w:id w:val="10493873"/>
                  <w:lock w:val="sdtLocked"/>
                </w:sdtPr>
                <w:sdtContent>
                  <w:p w:rsidR="001B0EC1" w:rsidRPr="00614300" w:rsidRDefault="001B0EC1" w:rsidP="001B0EC1">
                    <w:pPr>
                      <w:jc w:val="right"/>
                      <w:rPr>
                        <w:sz w:val="18"/>
                        <w:szCs w:val="18"/>
                      </w:rPr>
                    </w:pPr>
                    <w:r w:rsidRPr="00614300">
                      <w:rPr>
                        <w:rFonts w:hint="eastAsia"/>
                        <w:sz w:val="18"/>
                        <w:szCs w:val="18"/>
                      </w:rPr>
                      <w:t>-31,980,586.5</w:t>
                    </w:r>
                  </w:p>
                </w:sdtContent>
              </w:sdt>
            </w:tc>
            <w:tc>
              <w:tcPr>
                <w:tcW w:w="887" w:type="pct"/>
                <w:vAlign w:val="center"/>
              </w:tcPr>
              <w:sdt>
                <w:sdtPr>
                  <w:rPr>
                    <w:rFonts w:hint="eastAsia"/>
                    <w:sz w:val="18"/>
                    <w:szCs w:val="18"/>
                  </w:rPr>
                  <w:alias w:val="归属于母公司所有者的净利润"/>
                  <w:tag w:val="_GBC_5ff81e991a5f49a488d619728fd987c8"/>
                  <w:id w:val="10493874"/>
                  <w:lock w:val="sdtLocked"/>
                </w:sdtPr>
                <w:sdtContent>
                  <w:p w:rsidR="001B0EC1" w:rsidRPr="00614300" w:rsidRDefault="001B0EC1" w:rsidP="001B0EC1">
                    <w:pPr>
                      <w:jc w:val="right"/>
                      <w:rPr>
                        <w:sz w:val="18"/>
                        <w:szCs w:val="18"/>
                      </w:rPr>
                    </w:pPr>
                    <w:r w:rsidRPr="00614300">
                      <w:rPr>
                        <w:rFonts w:hint="eastAsia"/>
                        <w:sz w:val="18"/>
                        <w:szCs w:val="18"/>
                      </w:rPr>
                      <w:t>-31,892,954.22</w:t>
                    </w:r>
                  </w:p>
                </w:sdtContent>
              </w:sdt>
            </w:tc>
            <w:tc>
              <w:tcPr>
                <w:tcW w:w="867" w:type="pct"/>
                <w:vAlign w:val="center"/>
              </w:tcPr>
              <w:sdt>
                <w:sdtPr>
                  <w:rPr>
                    <w:rFonts w:hint="eastAsia"/>
                    <w:sz w:val="18"/>
                    <w:szCs w:val="18"/>
                  </w:rPr>
                  <w:alias w:val="归属于母公司所有者的净利润"/>
                  <w:tag w:val="_GBC_1175805c8d5647c9ab2ff7249de75a7e"/>
                  <w:id w:val="10493875"/>
                  <w:lock w:val="sdtLocked"/>
                </w:sdtPr>
                <w:sdtContent>
                  <w:p w:rsidR="001B0EC1" w:rsidRPr="00614300" w:rsidRDefault="001B0EC1" w:rsidP="001B0EC1">
                    <w:pPr>
                      <w:jc w:val="right"/>
                      <w:rPr>
                        <w:sz w:val="18"/>
                        <w:szCs w:val="18"/>
                      </w:rPr>
                    </w:pPr>
                    <w:r w:rsidRPr="00614300">
                      <w:rPr>
                        <w:rFonts w:hint="eastAsia"/>
                        <w:sz w:val="18"/>
                        <w:szCs w:val="18"/>
                      </w:rPr>
                      <w:t>-147,575,821.66</w:t>
                    </w:r>
                  </w:p>
                </w:sdtContent>
              </w:sdt>
            </w:tc>
          </w:tr>
          <w:tr w:rsidR="001B0EC1" w:rsidRPr="00614300" w:rsidTr="00F85D6F">
            <w:tc>
              <w:tcPr>
                <w:tcW w:w="1626" w:type="pct"/>
              </w:tcPr>
              <w:p w:rsidR="001B0EC1" w:rsidRPr="00614300" w:rsidRDefault="001B0EC1" w:rsidP="001B0EC1">
                <w:pPr>
                  <w:rPr>
                    <w:sz w:val="18"/>
                    <w:szCs w:val="18"/>
                  </w:rPr>
                </w:pPr>
                <w:r w:rsidRPr="00614300">
                  <w:rPr>
                    <w:rFonts w:hint="eastAsia"/>
                    <w:sz w:val="18"/>
                    <w:szCs w:val="18"/>
                  </w:rPr>
                  <w:t>归属于上市公司股东的扣除非经常性损益后的净利润</w:t>
                </w:r>
              </w:p>
            </w:tc>
            <w:tc>
              <w:tcPr>
                <w:tcW w:w="854" w:type="pct"/>
                <w:vAlign w:val="center"/>
              </w:tcPr>
              <w:sdt>
                <w:sdtPr>
                  <w:rPr>
                    <w:rFonts w:hint="eastAsia"/>
                    <w:sz w:val="18"/>
                    <w:szCs w:val="18"/>
                  </w:rPr>
                  <w:alias w:val="扣除非经常性损益后的净利润"/>
                  <w:tag w:val="_GBC_34db8284dd8748b09e673ee9ffc7e9ef"/>
                  <w:id w:val="10493876"/>
                  <w:lock w:val="sdtLocked"/>
                </w:sdtPr>
                <w:sdtContent>
                  <w:p w:rsidR="001B0EC1" w:rsidRPr="00614300" w:rsidRDefault="001B0EC1" w:rsidP="001B0EC1">
                    <w:pPr>
                      <w:jc w:val="right"/>
                      <w:rPr>
                        <w:sz w:val="18"/>
                        <w:szCs w:val="18"/>
                      </w:rPr>
                    </w:pPr>
                    <w:r w:rsidRPr="00614300">
                      <w:rPr>
                        <w:rFonts w:hint="eastAsia"/>
                        <w:sz w:val="18"/>
                        <w:szCs w:val="18"/>
                      </w:rPr>
                      <w:t>-4,390,766.32</w:t>
                    </w:r>
                  </w:p>
                </w:sdtContent>
              </w:sdt>
            </w:tc>
            <w:tc>
              <w:tcPr>
                <w:tcW w:w="766" w:type="pct"/>
                <w:vAlign w:val="center"/>
              </w:tcPr>
              <w:sdt>
                <w:sdtPr>
                  <w:rPr>
                    <w:rFonts w:hint="eastAsia"/>
                    <w:sz w:val="18"/>
                    <w:szCs w:val="18"/>
                  </w:rPr>
                  <w:alias w:val="扣除非经常性损益后的净利润"/>
                  <w:tag w:val="_GBC_84bd981feb4944368557e5d61a5f39dc"/>
                  <w:id w:val="10493877"/>
                  <w:lock w:val="sdtLocked"/>
                </w:sdtPr>
                <w:sdtContent>
                  <w:p w:rsidR="001B0EC1" w:rsidRPr="00614300" w:rsidRDefault="001B0EC1" w:rsidP="001B0EC1">
                    <w:pPr>
                      <w:jc w:val="right"/>
                      <w:rPr>
                        <w:sz w:val="18"/>
                        <w:szCs w:val="18"/>
                      </w:rPr>
                    </w:pPr>
                    <w:r w:rsidRPr="00614300">
                      <w:rPr>
                        <w:rFonts w:hint="eastAsia"/>
                        <w:sz w:val="18"/>
                        <w:szCs w:val="18"/>
                      </w:rPr>
                      <w:t>-31,163,496.3</w:t>
                    </w:r>
                  </w:p>
                </w:sdtContent>
              </w:sdt>
            </w:tc>
            <w:tc>
              <w:tcPr>
                <w:tcW w:w="887" w:type="pct"/>
                <w:vAlign w:val="center"/>
              </w:tcPr>
              <w:sdt>
                <w:sdtPr>
                  <w:rPr>
                    <w:rFonts w:hint="eastAsia"/>
                    <w:sz w:val="18"/>
                    <w:szCs w:val="18"/>
                  </w:rPr>
                  <w:alias w:val="扣除非经常性损益后的净利润"/>
                  <w:tag w:val="_GBC_ee20de3127bd40f982d6dd085ac2b884"/>
                  <w:id w:val="10493878"/>
                  <w:lock w:val="sdtLocked"/>
                </w:sdtPr>
                <w:sdtContent>
                  <w:p w:rsidR="001B0EC1" w:rsidRPr="00614300" w:rsidRDefault="001B0EC1" w:rsidP="001B0EC1">
                    <w:pPr>
                      <w:jc w:val="right"/>
                      <w:rPr>
                        <w:sz w:val="18"/>
                        <w:szCs w:val="18"/>
                      </w:rPr>
                    </w:pPr>
                    <w:r w:rsidRPr="00614300">
                      <w:rPr>
                        <w:rFonts w:hint="eastAsia"/>
                        <w:sz w:val="18"/>
                        <w:szCs w:val="18"/>
                      </w:rPr>
                      <w:t>-37,387,200.98</w:t>
                    </w:r>
                  </w:p>
                </w:sdtContent>
              </w:sdt>
            </w:tc>
            <w:tc>
              <w:tcPr>
                <w:tcW w:w="867" w:type="pct"/>
                <w:vAlign w:val="center"/>
              </w:tcPr>
              <w:sdt>
                <w:sdtPr>
                  <w:rPr>
                    <w:rFonts w:hint="eastAsia"/>
                    <w:sz w:val="18"/>
                    <w:szCs w:val="18"/>
                  </w:rPr>
                  <w:alias w:val="扣除非经常性损益后的净利润"/>
                  <w:tag w:val="_GBC_d5d62f1ecad3498ca6de70d11481432e"/>
                  <w:id w:val="10493879"/>
                  <w:lock w:val="sdtLocked"/>
                </w:sdtPr>
                <w:sdtContent>
                  <w:p w:rsidR="001B0EC1" w:rsidRPr="00614300" w:rsidRDefault="001B0EC1" w:rsidP="001B0EC1">
                    <w:pPr>
                      <w:jc w:val="right"/>
                      <w:rPr>
                        <w:sz w:val="18"/>
                        <w:szCs w:val="18"/>
                      </w:rPr>
                    </w:pPr>
                    <w:r w:rsidRPr="00614300">
                      <w:rPr>
                        <w:rFonts w:hint="eastAsia"/>
                        <w:sz w:val="18"/>
                        <w:szCs w:val="18"/>
                      </w:rPr>
                      <w:t>-152,534,758.04</w:t>
                    </w:r>
                  </w:p>
                </w:sdtContent>
              </w:sdt>
            </w:tc>
          </w:tr>
          <w:tr w:rsidR="001B0EC1" w:rsidRPr="00614300" w:rsidTr="00F85D6F">
            <w:tc>
              <w:tcPr>
                <w:tcW w:w="1626" w:type="pct"/>
              </w:tcPr>
              <w:p w:rsidR="001B0EC1" w:rsidRPr="00614300" w:rsidRDefault="001B0EC1" w:rsidP="001B0EC1">
                <w:pPr>
                  <w:rPr>
                    <w:sz w:val="18"/>
                    <w:szCs w:val="18"/>
                  </w:rPr>
                </w:pPr>
                <w:r w:rsidRPr="00614300">
                  <w:rPr>
                    <w:rFonts w:hint="eastAsia"/>
                    <w:sz w:val="18"/>
                    <w:szCs w:val="18"/>
                  </w:rPr>
                  <w:t>经营活动产生的现金流量净额</w:t>
                </w:r>
              </w:p>
            </w:tc>
            <w:tc>
              <w:tcPr>
                <w:tcW w:w="854" w:type="pct"/>
                <w:vAlign w:val="center"/>
              </w:tcPr>
              <w:sdt>
                <w:sdtPr>
                  <w:rPr>
                    <w:rFonts w:hint="eastAsia"/>
                    <w:sz w:val="18"/>
                    <w:szCs w:val="18"/>
                  </w:rPr>
                  <w:alias w:val="经营活动现金流量净额"/>
                  <w:tag w:val="_GBC_3eb5b955476f4faea34d6182c57cfed0"/>
                  <w:id w:val="10493880"/>
                  <w:lock w:val="sdtLocked"/>
                </w:sdtPr>
                <w:sdtContent>
                  <w:p w:rsidR="001B0EC1" w:rsidRPr="00614300" w:rsidRDefault="001B0EC1" w:rsidP="001B0EC1">
                    <w:pPr>
                      <w:jc w:val="right"/>
                      <w:rPr>
                        <w:sz w:val="18"/>
                        <w:szCs w:val="18"/>
                      </w:rPr>
                    </w:pPr>
                    <w:r w:rsidRPr="00614300">
                      <w:rPr>
                        <w:rFonts w:hint="eastAsia"/>
                        <w:sz w:val="18"/>
                        <w:szCs w:val="18"/>
                      </w:rPr>
                      <w:t>-5,957,281.68</w:t>
                    </w:r>
                  </w:p>
                </w:sdtContent>
              </w:sdt>
            </w:tc>
            <w:tc>
              <w:tcPr>
                <w:tcW w:w="766" w:type="pct"/>
                <w:vAlign w:val="center"/>
              </w:tcPr>
              <w:sdt>
                <w:sdtPr>
                  <w:rPr>
                    <w:rFonts w:hint="eastAsia"/>
                    <w:sz w:val="18"/>
                    <w:szCs w:val="18"/>
                  </w:rPr>
                  <w:alias w:val="经营活动现金流量净额"/>
                  <w:tag w:val="_GBC_2de81520b4f5485384f2b8a291c867b9"/>
                  <w:id w:val="10493881"/>
                  <w:lock w:val="sdtLocked"/>
                </w:sdtPr>
                <w:sdtContent>
                  <w:p w:rsidR="001B0EC1" w:rsidRPr="00614300" w:rsidRDefault="001B0EC1" w:rsidP="001B0EC1">
                    <w:pPr>
                      <w:jc w:val="right"/>
                      <w:rPr>
                        <w:sz w:val="18"/>
                        <w:szCs w:val="18"/>
                      </w:rPr>
                    </w:pPr>
                    <w:r w:rsidRPr="00614300">
                      <w:rPr>
                        <w:rFonts w:hint="eastAsia"/>
                        <w:sz w:val="18"/>
                        <w:szCs w:val="18"/>
                      </w:rPr>
                      <w:t>-28,335,481.7</w:t>
                    </w:r>
                  </w:p>
                </w:sdtContent>
              </w:sdt>
            </w:tc>
            <w:tc>
              <w:tcPr>
                <w:tcW w:w="887" w:type="pct"/>
                <w:vAlign w:val="center"/>
              </w:tcPr>
              <w:sdt>
                <w:sdtPr>
                  <w:rPr>
                    <w:rFonts w:hint="eastAsia"/>
                    <w:sz w:val="18"/>
                    <w:szCs w:val="18"/>
                  </w:rPr>
                  <w:alias w:val="经营活动现金流量净额"/>
                  <w:tag w:val="_GBC_29f94eef01d840ed85bb5060f66c3e2f"/>
                  <w:id w:val="10493882"/>
                  <w:lock w:val="sdtLocked"/>
                </w:sdtPr>
                <w:sdtContent>
                  <w:p w:rsidR="001B0EC1" w:rsidRPr="00614300" w:rsidRDefault="001B0EC1" w:rsidP="001B0EC1">
                    <w:pPr>
                      <w:jc w:val="right"/>
                      <w:rPr>
                        <w:sz w:val="18"/>
                        <w:szCs w:val="18"/>
                      </w:rPr>
                    </w:pPr>
                    <w:r w:rsidRPr="00614300">
                      <w:rPr>
                        <w:rFonts w:hint="eastAsia"/>
                        <w:sz w:val="18"/>
                        <w:szCs w:val="18"/>
                      </w:rPr>
                      <w:t>41,733,781.14</w:t>
                    </w:r>
                  </w:p>
                </w:sdtContent>
              </w:sdt>
            </w:tc>
            <w:tc>
              <w:tcPr>
                <w:tcW w:w="867" w:type="pct"/>
                <w:vAlign w:val="center"/>
              </w:tcPr>
              <w:sdt>
                <w:sdtPr>
                  <w:rPr>
                    <w:rFonts w:hint="eastAsia"/>
                    <w:sz w:val="18"/>
                    <w:szCs w:val="18"/>
                  </w:rPr>
                  <w:alias w:val="经营活动现金流量净额"/>
                  <w:tag w:val="_GBC_9653bb4bd12748c6a51271a21c6367a2"/>
                  <w:id w:val="10493883"/>
                  <w:lock w:val="sdtLocked"/>
                </w:sdtPr>
                <w:sdtContent>
                  <w:p w:rsidR="001B0EC1" w:rsidRPr="00614300" w:rsidRDefault="001B0EC1" w:rsidP="001B0EC1">
                    <w:pPr>
                      <w:jc w:val="right"/>
                      <w:rPr>
                        <w:sz w:val="18"/>
                        <w:szCs w:val="18"/>
                      </w:rPr>
                    </w:pPr>
                    <w:r w:rsidRPr="00614300">
                      <w:rPr>
                        <w:rFonts w:hint="eastAsia"/>
                        <w:sz w:val="18"/>
                        <w:szCs w:val="18"/>
                      </w:rPr>
                      <w:t>41,070,500.95</w:t>
                    </w:r>
                  </w:p>
                </w:sdtContent>
              </w:sdt>
            </w:tc>
          </w:tr>
        </w:tbl>
        <w:p w:rsidR="001B0EC1" w:rsidRDefault="001B0EC1"/>
        <w:p w:rsidR="001A2040" w:rsidRDefault="00106E05">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0483545"/>
            <w:lock w:val="sdtContentLocked"/>
            <w:placeholder>
              <w:docPart w:val="GBC22222222222222222222222222222"/>
            </w:placeholder>
          </w:sdtPr>
          <w:sdtContent>
            <w:p w:rsidR="001A2040"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非经常性损益项目和金额"/>
        <w:tag w:val="_SEC_c9ec505011044df3b703919ed91a432c"/>
        <w:id w:val="10483659"/>
        <w:lock w:val="sdtLocked"/>
        <w:placeholder>
          <w:docPart w:val="GBC22222222222222222222222222222"/>
        </w:placeholder>
      </w:sdtPr>
      <w:sdtContent>
        <w:p w:rsidR="007B7AC0" w:rsidRPr="007B7AC0" w:rsidRDefault="007B7AC0" w:rsidP="007B7AC0">
          <w:pPr>
            <w:pStyle w:val="2"/>
            <w:ind w:left="496"/>
          </w:pPr>
        </w:p>
        <w:p w:rsidR="001B0EC1" w:rsidRDefault="001B0EC1" w:rsidP="007B7AC0">
          <w:pPr>
            <w:pStyle w:val="2"/>
            <w:numPr>
              <w:ilvl w:val="1"/>
              <w:numId w:val="4"/>
            </w:numPr>
            <w:ind w:left="498" w:hangingChars="236" w:hanging="498"/>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sdtPr>
          <w:sdtContent>
            <w:p w:rsidR="001B0EC1" w:rsidRDefault="00892E69">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MACROBUTTON  SnrToggleCheckbox □不适用</w:instrText>
              </w:r>
              <w:r>
                <w:rPr>
                  <w:szCs w:val="21"/>
                </w:rPr>
                <w:fldChar w:fldCharType="end"/>
              </w:r>
            </w:p>
          </w:sdtContent>
        </w:sdt>
        <w:p w:rsidR="001B0EC1" w:rsidRDefault="001B0EC1">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79170F">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9170F">
                <w:rPr>
                  <w:rFonts w:hint="eastAsia"/>
                  <w:szCs w:val="21"/>
                </w:rPr>
                <w:t>人民币</w:t>
              </w:r>
            </w:sdtContent>
          </w:sdt>
        </w:p>
        <w:tbl>
          <w:tblPr>
            <w:tblStyle w:val="a6"/>
            <w:tblW w:w="5000" w:type="pct"/>
            <w:tblLayout w:type="fixed"/>
            <w:tblLook w:val="04A0"/>
          </w:tblPr>
          <w:tblGrid>
            <w:gridCol w:w="2943"/>
            <w:gridCol w:w="1567"/>
            <w:gridCol w:w="1410"/>
            <w:gridCol w:w="1560"/>
            <w:gridCol w:w="1569"/>
          </w:tblGrid>
          <w:tr w:rsidR="00CE2A82" w:rsidRPr="00614300" w:rsidTr="00CE2A82">
            <w:tc>
              <w:tcPr>
                <w:tcW w:w="1626" w:type="pct"/>
                <w:vAlign w:val="center"/>
              </w:tcPr>
              <w:p w:rsidR="001B0EC1" w:rsidRPr="00614300" w:rsidRDefault="001B0EC1">
                <w:pPr>
                  <w:pStyle w:val="a9"/>
                  <w:ind w:firstLineChars="0" w:firstLine="0"/>
                  <w:jc w:val="center"/>
                  <w:rPr>
                    <w:rFonts w:asciiTheme="minorEastAsia" w:eastAsiaTheme="minorEastAsia" w:hAnsiTheme="minorEastAsia"/>
                    <w:sz w:val="18"/>
                    <w:szCs w:val="18"/>
                  </w:rPr>
                </w:pPr>
                <w:r w:rsidRPr="00614300">
                  <w:rPr>
                    <w:rFonts w:asciiTheme="minorEastAsia" w:eastAsiaTheme="minorEastAsia" w:hAnsiTheme="minorEastAsia" w:hint="eastAsia"/>
                    <w:sz w:val="18"/>
                    <w:szCs w:val="18"/>
                  </w:rPr>
                  <w:t>非经常性损益项目</w:t>
                </w:r>
              </w:p>
            </w:tc>
            <w:tc>
              <w:tcPr>
                <w:tcW w:w="866" w:type="pct"/>
                <w:vAlign w:val="center"/>
              </w:tcPr>
              <w:p w:rsidR="001B0EC1" w:rsidRPr="00614300" w:rsidRDefault="001B0EC1">
                <w:pPr>
                  <w:pStyle w:val="a9"/>
                  <w:ind w:firstLineChars="0" w:firstLine="0"/>
                  <w:jc w:val="center"/>
                  <w:rPr>
                    <w:rFonts w:asciiTheme="minorEastAsia" w:eastAsiaTheme="minorEastAsia" w:hAnsiTheme="minorEastAsia"/>
                    <w:sz w:val="18"/>
                    <w:szCs w:val="18"/>
                  </w:rPr>
                </w:pPr>
                <w:r w:rsidRPr="00614300">
                  <w:rPr>
                    <w:rFonts w:asciiTheme="minorEastAsia" w:eastAsiaTheme="minorEastAsia" w:hAnsiTheme="minorEastAsia" w:hint="eastAsia"/>
                    <w:sz w:val="18"/>
                    <w:szCs w:val="18"/>
                  </w:rPr>
                  <w:t>2016年金额</w:t>
                </w:r>
              </w:p>
            </w:tc>
            <w:tc>
              <w:tcPr>
                <w:tcW w:w="779" w:type="pct"/>
                <w:vAlign w:val="center"/>
              </w:tcPr>
              <w:p w:rsidR="001B0EC1" w:rsidRPr="00614300" w:rsidRDefault="001B0EC1">
                <w:pPr>
                  <w:pStyle w:val="a9"/>
                  <w:ind w:firstLineChars="0" w:firstLine="0"/>
                  <w:jc w:val="center"/>
                  <w:rPr>
                    <w:rFonts w:asciiTheme="minorEastAsia" w:eastAsiaTheme="minorEastAsia" w:hAnsiTheme="minorEastAsia"/>
                    <w:sz w:val="18"/>
                    <w:szCs w:val="18"/>
                  </w:rPr>
                </w:pPr>
                <w:r w:rsidRPr="00614300">
                  <w:rPr>
                    <w:rFonts w:asciiTheme="minorEastAsia" w:eastAsiaTheme="minorEastAsia" w:hAnsiTheme="minorEastAsia" w:hint="eastAsia"/>
                    <w:sz w:val="18"/>
                    <w:szCs w:val="18"/>
                  </w:rPr>
                  <w:t>附注（如适用）</w:t>
                </w:r>
              </w:p>
            </w:tc>
            <w:tc>
              <w:tcPr>
                <w:tcW w:w="862" w:type="pct"/>
                <w:vAlign w:val="center"/>
              </w:tcPr>
              <w:p w:rsidR="001B0EC1" w:rsidRPr="00614300" w:rsidRDefault="001B0EC1">
                <w:pPr>
                  <w:pStyle w:val="a9"/>
                  <w:ind w:firstLineChars="0" w:firstLine="0"/>
                  <w:jc w:val="center"/>
                  <w:rPr>
                    <w:rFonts w:asciiTheme="minorEastAsia" w:eastAsiaTheme="minorEastAsia" w:hAnsiTheme="minorEastAsia"/>
                    <w:sz w:val="18"/>
                    <w:szCs w:val="18"/>
                  </w:rPr>
                </w:pPr>
                <w:r w:rsidRPr="00614300">
                  <w:rPr>
                    <w:rFonts w:asciiTheme="minorEastAsia" w:eastAsiaTheme="minorEastAsia" w:hAnsiTheme="minorEastAsia" w:hint="eastAsia"/>
                    <w:sz w:val="18"/>
                    <w:szCs w:val="18"/>
                  </w:rPr>
                  <w:t>2015年金额</w:t>
                </w:r>
              </w:p>
            </w:tc>
            <w:tc>
              <w:tcPr>
                <w:tcW w:w="867" w:type="pct"/>
                <w:vAlign w:val="center"/>
              </w:tcPr>
              <w:p w:rsidR="001B0EC1" w:rsidRPr="00614300" w:rsidRDefault="001B0EC1">
                <w:pPr>
                  <w:pStyle w:val="a9"/>
                  <w:ind w:firstLineChars="0" w:firstLine="0"/>
                  <w:jc w:val="center"/>
                  <w:rPr>
                    <w:rFonts w:asciiTheme="minorEastAsia" w:eastAsiaTheme="minorEastAsia" w:hAnsiTheme="minorEastAsia"/>
                    <w:sz w:val="18"/>
                    <w:szCs w:val="18"/>
                  </w:rPr>
                </w:pPr>
                <w:r w:rsidRPr="00614300">
                  <w:rPr>
                    <w:rFonts w:asciiTheme="minorEastAsia" w:eastAsiaTheme="minorEastAsia" w:hAnsiTheme="minorEastAsia" w:hint="eastAsia"/>
                    <w:sz w:val="18"/>
                    <w:szCs w:val="18"/>
                  </w:rPr>
                  <w:t>2014年金额</w:t>
                </w:r>
              </w:p>
            </w:tc>
          </w:tr>
          <w:tr w:rsidR="00CE2A82" w:rsidRPr="00614300" w:rsidTr="00CE2A82">
            <w:tc>
              <w:tcPr>
                <w:tcW w:w="1626" w:type="pct"/>
              </w:tcPr>
              <w:p w:rsidR="001B0EC1" w:rsidRPr="00614300" w:rsidRDefault="001B0EC1">
                <w:pPr>
                  <w:pStyle w:val="a9"/>
                  <w:ind w:firstLineChars="0" w:firstLine="0"/>
                  <w:jc w:val="left"/>
                  <w:rPr>
                    <w:rFonts w:asciiTheme="minorEastAsia" w:eastAsiaTheme="minorEastAsia" w:hAnsiTheme="minorEastAsia"/>
                    <w:sz w:val="18"/>
                    <w:szCs w:val="18"/>
                  </w:rPr>
                </w:pPr>
                <w:r w:rsidRPr="00614300">
                  <w:rPr>
                    <w:rFonts w:asciiTheme="minorEastAsia" w:eastAsiaTheme="minorEastAsia" w:hAnsiTheme="minorEastAsia"/>
                    <w:sz w:val="18"/>
                    <w:szCs w:val="18"/>
                  </w:rPr>
                  <w:t>非流动资产处置损益</w:t>
                </w:r>
              </w:p>
            </w:tc>
            <w:sdt>
              <w:sdtPr>
                <w:rPr>
                  <w:rFonts w:asciiTheme="minorEastAsia" w:eastAsiaTheme="minorEastAsia" w:hAnsiTheme="minorEastAsia"/>
                  <w:sz w:val="18"/>
                  <w:szCs w:val="18"/>
                </w:rPr>
                <w:alias w:val="非流动性资产处置损益，包括已计提资产减值准备的冲销部分（非经常性损益项目）"/>
                <w:tag w:val="_GBC_debe6cce7ac944bbacffe3e7f5ed0bb6"/>
                <w:id w:val="26191258"/>
                <w:lock w:val="sdtLocked"/>
                <w:dataBinding w:prefixMappings="xmlns:clcid-pte='clcid-pte'" w:xpath="/*/clcid-pte:FeiLiuDongXingZiChanChuZhiSunYiBaoKuoYiJiTiZiChanJianZhiZhunBeiDeChongXiaoBuFenFeiJingChangXingSunYiXiangMu" w:storeItemID="{89EBAB94-44A0-46A2-B712-30D997D04A6D}"/>
                <w:text/>
              </w:sdtPr>
              <w:sdtContent>
                <w:tc>
                  <w:tcPr>
                    <w:tcW w:w="866" w:type="pct"/>
                  </w:tcPr>
                  <w:p w:rsidR="001B0EC1" w:rsidRPr="00614300" w:rsidRDefault="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-686,344.34</w:t>
                    </w:r>
                  </w:p>
                </w:tc>
              </w:sdtContent>
            </w:sdt>
            <w:sdt>
              <w:sdtPr>
                <w:rPr>
                  <w:rFonts w:asciiTheme="minorEastAsia" w:eastAsiaTheme="minorEastAsia" w:hAnsiTheme="minorEastAsia"/>
                  <w:sz w:val="18"/>
                  <w:szCs w:val="18"/>
                </w:rPr>
                <w:alias w:val="非流动性资产处置损益，包括已计提资产减值准备的冲销部分的说明（非经常性损益项目）"/>
                <w:tag w:val="_GBC_cd8a7b3f2bbc4b59b588f24b6e3813ad"/>
                <w:id w:val="1191285"/>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tc>
                  <w:tcPr>
                    <w:tcW w:w="779" w:type="pct"/>
                  </w:tcPr>
                  <w:p w:rsidR="001B0EC1" w:rsidRPr="00614300" w:rsidRDefault="001B0EC1">
                    <w:pPr>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非流动性资产处置损益，包括已计提资产减值准备的冲销部分（非经常性损益项目）"/>
                <w:tag w:val="_GBC_fe84898b99bb4131b771a435a099c9e0"/>
                <w:id w:val="696580483"/>
                <w:lock w:val="sdtLocked"/>
              </w:sdtPr>
              <w:sdtContent>
                <w:tc>
                  <w:tcPr>
                    <w:tcW w:w="862" w:type="pct"/>
                  </w:tcPr>
                  <w:p w:rsidR="001B0EC1" w:rsidRPr="00614300" w:rsidRDefault="001B0EC1"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122,400,084.31</w:t>
                    </w:r>
                  </w:p>
                </w:tc>
              </w:sdtContent>
            </w:sdt>
            <w:sdt>
              <w:sdtPr>
                <w:rPr>
                  <w:rFonts w:asciiTheme="minorEastAsia" w:eastAsiaTheme="minorEastAsia" w:hAnsiTheme="minorEastAsia"/>
                  <w:sz w:val="18"/>
                  <w:szCs w:val="18"/>
                </w:rPr>
                <w:alias w:val="非流动性资产处置损益，包括已计提资产减值准备的冲销部分（非经常性损益项目）"/>
                <w:tag w:val="_GBC_8a107d65f60b4efa9b615516fc0d2f29"/>
                <w:id w:val="-1265990810"/>
                <w:lock w:val="sdtLocked"/>
              </w:sdtPr>
              <w:sdtContent>
                <w:tc>
                  <w:tcPr>
                    <w:tcW w:w="867" w:type="pct"/>
                  </w:tcPr>
                  <w:p w:rsidR="001B0EC1" w:rsidRPr="00614300" w:rsidRDefault="001B0EC1"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506,565.74</w:t>
                    </w:r>
                  </w:p>
                </w:tc>
              </w:sdtContent>
            </w:sdt>
          </w:tr>
          <w:tr w:rsidR="00CE2A82" w:rsidRPr="00614300" w:rsidTr="00CE2A82">
            <w:tc>
              <w:tcPr>
                <w:tcW w:w="1626" w:type="pct"/>
              </w:tcPr>
              <w:p w:rsidR="001B0EC1" w:rsidRPr="00614300" w:rsidRDefault="001B0EC1">
                <w:pPr>
                  <w:pStyle w:val="a9"/>
                  <w:ind w:firstLineChars="0" w:firstLine="0"/>
                  <w:jc w:val="left"/>
                  <w:rPr>
                    <w:rFonts w:asciiTheme="minorEastAsia" w:eastAsiaTheme="minorEastAsia" w:hAnsiTheme="minorEastAsia"/>
                    <w:sz w:val="18"/>
                    <w:szCs w:val="18"/>
                  </w:rPr>
                </w:pPr>
                <w:r w:rsidRPr="00614300">
                  <w:rPr>
                    <w:rFonts w:asciiTheme="minorEastAsia" w:eastAsiaTheme="minorEastAsia" w:hAnsiTheme="minorEastAsia"/>
                    <w:sz w:val="18"/>
                    <w:szCs w:val="18"/>
                  </w:rPr>
                  <w:t>计入当期损益的政府补助，但与公司正常经营业务密切相关，符合国家政策规定、按照一定标准定额或定量持续享受的政府补助除外</w:t>
                </w:r>
              </w:p>
            </w:tc>
            <w:sdt>
              <w:sdtPr>
                <w:rPr>
                  <w:rFonts w:asciiTheme="minorEastAsia" w:eastAsiaTheme="minorEastAsia" w:hAnsiTheme="minorEastAsia"/>
                  <w:sz w:val="18"/>
                  <w:szCs w:val="18"/>
                </w:rPr>
                <w:alias w:val="计入当期损益的政府补助，但与公司正常经营业务密切相关，符合国家政策规定、按照一定标准定额或定量持续享受的政府补助除外（非.."/>
                <w:tag w:val="_GBC_64d7a5b8c906488daff056242b76207a"/>
                <w:id w:val="26191264"/>
                <w:lock w:val="sdtLocked"/>
                <w:dataBinding w:prefixMappings="xmlns:clcid-pte='clcid-pte'" w:xpath="/*/clcid-pte:FeiJingChangXingSunYiZhongGeZhongXingShiDeZhengFuBuTie" w:storeItemID="{89EBAB94-44A0-46A2-B712-30D997D04A6D}"/>
                <w:text/>
              </w:sdtPr>
              <w:sdtContent>
                <w:tc>
                  <w:tcPr>
                    <w:tcW w:w="866" w:type="pct"/>
                  </w:tcPr>
                  <w:p w:rsidR="001B0EC1" w:rsidRPr="00614300" w:rsidRDefault="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4,006,576.83</w:t>
                    </w:r>
                  </w:p>
                </w:tc>
              </w:sdtContent>
            </w:sdt>
            <w:sdt>
              <w:sdtPr>
                <w:rPr>
                  <w:rFonts w:asciiTheme="minorEastAsia" w:eastAsiaTheme="minorEastAsia" w:hAnsiTheme="minorEastAsia"/>
                  <w:sz w:val="18"/>
                  <w:szCs w:val="18"/>
                </w:rPr>
                <w:alias w:val="计入当期损益的政府补助，但与公司正常经营业务密切相关，符合国家政策规定、按照一定标准定额或定量持续享受的政府补助除外的说.."/>
                <w:tag w:val="_GBC_649768473bc54b6dae5982bc6739afbc"/>
                <w:id w:val="1191291"/>
                <w:lock w:val="sdtLocked"/>
                <w:showingPlcHdr/>
                <w:dataBinding w:prefixMappings="xmlns:clcid-pte='clcid-pte'" w:xpath="/*/clcid-pte:FeiJingChangXingSunYiZhongGeZhongXingShiDeZhengFuBuTieShuoMing" w:storeItemID="{89EBAB94-44A0-46A2-B712-30D997D04A6D}"/>
                <w:text/>
              </w:sdtPr>
              <w:sdtContent>
                <w:tc>
                  <w:tcPr>
                    <w:tcW w:w="779" w:type="pct"/>
                  </w:tcPr>
                  <w:p w:rsidR="001B0EC1" w:rsidRPr="00614300" w:rsidRDefault="001B0EC1">
                    <w:pPr>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计入当期损益的政府补助，但与公司正常经营业务密切相关，符合国家政策规定、按照一定标准定额或定量持续享受的政府补助除外（非.."/>
                <w:tag w:val="_GBC_5e50ef3b69ba4c47ba031198209f46c3"/>
                <w:id w:val="530540825"/>
                <w:lock w:val="sdtLocked"/>
              </w:sdtPr>
              <w:sdtContent>
                <w:tc>
                  <w:tcPr>
                    <w:tcW w:w="862" w:type="pct"/>
                  </w:tcPr>
                  <w:p w:rsidR="001B0EC1" w:rsidRPr="00614300" w:rsidRDefault="001B0EC1"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5,920,750.16</w:t>
                    </w:r>
                  </w:p>
                </w:tc>
              </w:sdtContent>
            </w:sdt>
            <w:sdt>
              <w:sdtPr>
                <w:rPr>
                  <w:rFonts w:asciiTheme="minorEastAsia" w:eastAsiaTheme="minorEastAsia" w:hAnsiTheme="minorEastAsia"/>
                  <w:sz w:val="18"/>
                  <w:szCs w:val="18"/>
                </w:rPr>
                <w:alias w:val="计入当期损益的政府补助，但与公司正常经营业务密切相关，符合国家政策规定、按照一定标准定额或定量持续享受的政府补助除外（非.."/>
                <w:tag w:val="_GBC_57147c4974e84c0998294be5af22e00d"/>
                <w:id w:val="-2036791783"/>
                <w:lock w:val="sdtLocked"/>
              </w:sdtPr>
              <w:sdtContent>
                <w:tc>
                  <w:tcPr>
                    <w:tcW w:w="867" w:type="pct"/>
                  </w:tcPr>
                  <w:p w:rsidR="001B0EC1" w:rsidRPr="00614300" w:rsidRDefault="00EF234B" w:rsidP="00EF234B">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7,643,364.42</w:t>
                    </w:r>
                  </w:p>
                </w:tc>
              </w:sdtContent>
            </w:sdt>
          </w:tr>
          <w:tr w:rsidR="00CE2A82" w:rsidRPr="00614300" w:rsidTr="00CE2A82">
            <w:tc>
              <w:tcPr>
                <w:tcW w:w="1626" w:type="pct"/>
              </w:tcPr>
              <w:p w:rsidR="001B0EC1" w:rsidRPr="00614300" w:rsidRDefault="001B0EC1">
                <w:pPr>
                  <w:pStyle w:val="a9"/>
                  <w:ind w:firstLineChars="0" w:firstLine="0"/>
                  <w:jc w:val="left"/>
                  <w:rPr>
                    <w:rFonts w:asciiTheme="minorEastAsia" w:eastAsiaTheme="minorEastAsia" w:hAnsiTheme="minorEastAsia"/>
                    <w:sz w:val="18"/>
                    <w:szCs w:val="18"/>
                  </w:rPr>
                </w:pPr>
                <w:r w:rsidRPr="00614300">
                  <w:rPr>
                    <w:rFonts w:asciiTheme="minorEastAsia" w:eastAsiaTheme="minorEastAsia" w:hAnsiTheme="minorEastAsia"/>
                    <w:sz w:val="18"/>
                    <w:szCs w:val="18"/>
                  </w:rPr>
                  <w:t>企业取得子公司、联营企业及合营企业的投资成本小于取得投资时应享有被投资单位可辨认净资产公允价值产生的收益</w:t>
                </w:r>
              </w:p>
            </w:tc>
            <w:sdt>
              <w:sdtPr>
                <w:rPr>
                  <w:rFonts w:asciiTheme="minorEastAsia" w:eastAsiaTheme="minorEastAsia" w:hAnsiTheme="minorEastAsia"/>
                  <w:sz w:val="18"/>
                  <w:szCs w:val="18"/>
                </w:rPr>
                <w:alias w:val="企业取得子公司、联营企业及合营企业的投资成本小于取得投资时应享有被投资单位可辨认净资产公允价值产生的收益（非经常性损益项.."/>
                <w:tag w:val="_GBC_169232de34af47af8cf8a02a9197502c"/>
                <w:id w:val="26191270"/>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tc>
                  <w:tcPr>
                    <w:tcW w:w="866" w:type="pct"/>
                  </w:tcPr>
                  <w:p w:rsidR="001B0EC1" w:rsidRPr="00614300" w:rsidRDefault="001B0EC1">
                    <w:pPr>
                      <w:jc w:val="right"/>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企业取得子公司、联营企业及合营企业的投资成本小于取得投资时应享有被投资单位可辨认净资产公允价值产生的收益的说明（非经常性.."/>
                <w:tag w:val="_GBC_5ab7284ec053483eb3975f11cf4a5c75"/>
                <w:id w:val="1191297"/>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tc>
                  <w:tcPr>
                    <w:tcW w:w="779" w:type="pct"/>
                  </w:tcPr>
                  <w:p w:rsidR="001B0EC1" w:rsidRPr="00614300" w:rsidRDefault="001B0EC1">
                    <w:pPr>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企业取得子公司、联营企业及合营企业的投资成本小于取得投资时应享有被投资单位可辨认净资产公允价值产生的收益（非经常性损益项.."/>
                <w:tag w:val="_GBC_a25a8747cf384502865716bfc406927c"/>
                <w:id w:val="-1939973348"/>
                <w:lock w:val="sdtLocked"/>
                <w:showingPlcHdr/>
              </w:sdtPr>
              <w:sdtContent>
                <w:tc>
                  <w:tcPr>
                    <w:tcW w:w="862" w:type="pct"/>
                  </w:tcPr>
                  <w:p w:rsidR="001B0EC1" w:rsidRPr="00614300" w:rsidRDefault="001B0EC1">
                    <w:pPr>
                      <w:jc w:val="right"/>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企业取得子公司、联营企业及合营企业的投资成本小于取得投资时应享有被投资单位可辨认净资产公允价值产生的收益（非经常性损益项.."/>
                <w:tag w:val="_GBC_5695ac6d3f1c4bf9afca632769304141"/>
                <w:id w:val="1285308205"/>
                <w:lock w:val="sdtLocked"/>
              </w:sdtPr>
              <w:sdtContent>
                <w:tc>
                  <w:tcPr>
                    <w:tcW w:w="867" w:type="pct"/>
                  </w:tcPr>
                  <w:p w:rsidR="001B0EC1" w:rsidRPr="00614300" w:rsidRDefault="001B0EC1"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1,379,556.13</w:t>
                    </w:r>
                  </w:p>
                </w:tc>
              </w:sdtContent>
            </w:sdt>
          </w:tr>
          <w:tr w:rsidR="00CE2A82" w:rsidRPr="00614300" w:rsidTr="00CE2A82">
            <w:tc>
              <w:tcPr>
                <w:tcW w:w="1626" w:type="pct"/>
              </w:tcPr>
              <w:p w:rsidR="001B0EC1" w:rsidRPr="00614300" w:rsidRDefault="001B0EC1">
                <w:pPr>
                  <w:pStyle w:val="a9"/>
                  <w:ind w:firstLineChars="0" w:firstLine="0"/>
                  <w:jc w:val="left"/>
                  <w:rPr>
                    <w:rFonts w:asciiTheme="minorEastAsia" w:eastAsiaTheme="minorEastAsia" w:hAnsiTheme="minorEastAsia"/>
                    <w:sz w:val="18"/>
                    <w:szCs w:val="18"/>
                  </w:rPr>
                </w:pPr>
                <w:r w:rsidRPr="00614300">
                  <w:rPr>
                    <w:rFonts w:asciiTheme="minorEastAsia" w:eastAsiaTheme="minorEastAsia" w:hAnsiTheme="minorEastAsia"/>
                    <w:sz w:val="18"/>
                    <w:szCs w:val="18"/>
                  </w:rPr>
                  <w:t>单独进行减值测试的应收款项减值准备转回</w:t>
                </w:r>
              </w:p>
            </w:tc>
            <w:sdt>
              <w:sdtPr>
                <w:rPr>
                  <w:rFonts w:asciiTheme="minorEastAsia" w:eastAsiaTheme="minorEastAsia" w:hAnsiTheme="minorEastAsia"/>
                  <w:sz w:val="18"/>
                  <w:szCs w:val="18"/>
                </w:rPr>
                <w:alias w:val="单独进行减值测试的应收款项减值准备转回（非经常性损益项目）"/>
                <w:tag w:val="_GBC_11e7a54782ce4d4ea55741ca3eccfab2"/>
                <w:id w:val="1191234"/>
                <w:lock w:val="sdtLocked"/>
                <w:showingPlcHdr/>
                <w:dataBinding w:prefixMappings="xmlns:clcid-pte='clcid-pte'" w:xpath="/*/clcid-pte:DanDuJinXingJianZhiCeShiDeYingShouKuanXiangJianZhiZhunBeiZhuanHui" w:storeItemID="{89EBAB94-44A0-46A2-B712-30D997D04A6D}"/>
                <w:text/>
              </w:sdtPr>
              <w:sdtContent>
                <w:tc>
                  <w:tcPr>
                    <w:tcW w:w="866" w:type="pct"/>
                  </w:tcPr>
                  <w:p w:rsidR="001B0EC1" w:rsidRPr="00614300" w:rsidRDefault="001B0EC1">
                    <w:pPr>
                      <w:jc w:val="right"/>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单独进行减值测试的应收款项减值准备转回的说明（非经常性损益项目）"/>
                <w:tag w:val="_GBC_6b3635c462884a1ab6e9eda67edb2743"/>
                <w:id w:val="1191327"/>
                <w:lock w:val="sdtLocked"/>
                <w:showingPlcHdr/>
                <w:dataBinding w:prefixMappings="xmlns:clcid-pte='clcid-pte'" w:xpath="/*/clcid-pte:DanDuJinXingJianZhiCeShiDeYingShouKuanXiangJianZhiZhunBeiZhuanHuiShuoMing" w:storeItemID="{89EBAB94-44A0-46A2-B712-30D997D04A6D}"/>
                <w:text/>
              </w:sdtPr>
              <w:sdtContent>
                <w:tc>
                  <w:tcPr>
                    <w:tcW w:w="779" w:type="pct"/>
                  </w:tcPr>
                  <w:p w:rsidR="001B0EC1" w:rsidRPr="00614300" w:rsidRDefault="001B0EC1">
                    <w:pPr>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单独进行减值测试的应收款项减值准备转回（非经常性损益项目）"/>
                <w:tag w:val="_GBC_dfd73fb42a17414593ee483fceb7df90"/>
                <w:id w:val="372812954"/>
                <w:lock w:val="sdtLocked"/>
                <w:showingPlcHdr/>
              </w:sdtPr>
              <w:sdtContent>
                <w:tc>
                  <w:tcPr>
                    <w:tcW w:w="862" w:type="pct"/>
                  </w:tcPr>
                  <w:p w:rsidR="001B0EC1" w:rsidRPr="00614300" w:rsidRDefault="001B0EC1">
                    <w:pPr>
                      <w:jc w:val="right"/>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单独进行减值测试的应收款项减值准备转回（非经常性损益项目）"/>
                <w:tag w:val="_GBC_a451ee639ada4a1da81a1bfe3d5d03a1"/>
                <w:id w:val="1189104429"/>
                <w:lock w:val="sdtLocked"/>
              </w:sdtPr>
              <w:sdtContent>
                <w:tc>
                  <w:tcPr>
                    <w:tcW w:w="867" w:type="pct"/>
                  </w:tcPr>
                  <w:p w:rsidR="001B0EC1" w:rsidRPr="00614300" w:rsidRDefault="001B0EC1"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737,272.94</w:t>
                    </w:r>
                  </w:p>
                </w:tc>
              </w:sdtContent>
            </w:sdt>
          </w:tr>
          <w:tr w:rsidR="00CE2A82" w:rsidRPr="00614300" w:rsidTr="00CE2A82">
            <w:tc>
              <w:tcPr>
                <w:tcW w:w="1626" w:type="pct"/>
              </w:tcPr>
              <w:p w:rsidR="001B0EC1" w:rsidRPr="00614300" w:rsidRDefault="001B0EC1">
                <w:pPr>
                  <w:pStyle w:val="a9"/>
                  <w:ind w:firstLineChars="0" w:firstLine="0"/>
                  <w:jc w:val="left"/>
                  <w:rPr>
                    <w:rFonts w:asciiTheme="minorEastAsia" w:eastAsiaTheme="minorEastAsia" w:hAnsiTheme="minorEastAsia"/>
                    <w:sz w:val="18"/>
                    <w:szCs w:val="18"/>
                  </w:rPr>
                </w:pPr>
                <w:r w:rsidRPr="00614300">
                  <w:rPr>
                    <w:rFonts w:asciiTheme="minorEastAsia" w:eastAsiaTheme="minorEastAsia" w:hAnsiTheme="minorEastAsia"/>
                    <w:sz w:val="18"/>
                    <w:szCs w:val="18"/>
                  </w:rPr>
                  <w:t>除上述各项之外的其他营业外收入和支出</w:t>
                </w:r>
              </w:p>
            </w:tc>
            <w:sdt>
              <w:sdtPr>
                <w:rPr>
                  <w:rFonts w:asciiTheme="minorEastAsia" w:eastAsiaTheme="minorEastAsia" w:hAnsiTheme="minorEastAsia"/>
                  <w:sz w:val="18"/>
                  <w:szCs w:val="18"/>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 w:storeItemID="{89EBAB94-44A0-46A2-B712-30D997D04A6D}"/>
                <w:text/>
              </w:sdtPr>
              <w:sdtContent>
                <w:tc>
                  <w:tcPr>
                    <w:tcW w:w="866" w:type="pct"/>
                  </w:tcPr>
                  <w:p w:rsidR="001B0EC1" w:rsidRPr="00614300" w:rsidRDefault="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3,893,947.83</w:t>
                    </w:r>
                  </w:p>
                </w:tc>
              </w:sdtContent>
            </w:sdt>
            <w:sdt>
              <w:sdtPr>
                <w:rPr>
                  <w:rFonts w:asciiTheme="minorEastAsia" w:eastAsiaTheme="minorEastAsia" w:hAnsiTheme="minorEastAsia"/>
                  <w:sz w:val="18"/>
                  <w:szCs w:val="18"/>
                </w:rPr>
                <w:alias w:val="除上述各项之外的其他营业外收入和支出的说明（非经常性损益项目）"/>
                <w:tag w:val="_GBC_ac5f6194a5db40ea8e92409805b59f35"/>
                <w:id w:val="1191342"/>
                <w:lock w:val="sdtLocked"/>
                <w:showingPlcHdr/>
                <w:dataBinding w:prefixMappings="xmlns:clcid-pte='clcid-pte'" w:xpath="/*/clcid-pte:ChuShangShuGeXiangZhiWaiDeQiTaYingYeWaiShouZhiJingEShuoMing" w:storeItemID="{89EBAB94-44A0-46A2-B712-30D997D04A6D}"/>
                <w:text/>
              </w:sdtPr>
              <w:sdtContent>
                <w:tc>
                  <w:tcPr>
                    <w:tcW w:w="779" w:type="pct"/>
                  </w:tcPr>
                  <w:p w:rsidR="001B0EC1" w:rsidRPr="00614300" w:rsidRDefault="001B0EC1">
                    <w:pPr>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除上述各项之外的其他营业外收入和支出（非经常性损益项目）"/>
                <w:tag w:val="_GBC_e9c6afcca27f451da41e31baecd034a2"/>
                <w:id w:val="-1261984141"/>
                <w:lock w:val="sdtLocked"/>
              </w:sdtPr>
              <w:sdtContent>
                <w:tc>
                  <w:tcPr>
                    <w:tcW w:w="862" w:type="pct"/>
                  </w:tcPr>
                  <w:p w:rsidR="001B0EC1" w:rsidRPr="00614300" w:rsidRDefault="001B0EC1"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89,047.57</w:t>
                    </w:r>
                  </w:p>
                </w:tc>
              </w:sdtContent>
            </w:sdt>
            <w:sdt>
              <w:sdtPr>
                <w:rPr>
                  <w:rFonts w:asciiTheme="minorEastAsia" w:eastAsiaTheme="minorEastAsia" w:hAnsiTheme="minorEastAsia"/>
                  <w:sz w:val="18"/>
                  <w:szCs w:val="18"/>
                </w:rPr>
                <w:alias w:val="除上述各项之外的其他营业外收入和支出（非经常性损益项目）"/>
                <w:tag w:val="_GBC_6edc27b4d7fc4fdc9dc615abfaa11068"/>
                <w:id w:val="-678268234"/>
                <w:lock w:val="sdtLocked"/>
              </w:sdtPr>
              <w:sdtContent>
                <w:tc>
                  <w:tcPr>
                    <w:tcW w:w="867" w:type="pct"/>
                  </w:tcPr>
                  <w:p w:rsidR="001B0EC1" w:rsidRPr="00614300" w:rsidRDefault="001B0EC1" w:rsidP="002D3CDB">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228,71</w:t>
                    </w:r>
                    <w:r w:rsidR="002D3CDB" w:rsidRPr="00614300">
                      <w:rPr>
                        <w:rFonts w:asciiTheme="minorEastAsia" w:eastAsiaTheme="minorEastAsia" w:hAnsiTheme="minorEastAsia" w:hint="eastAsia"/>
                        <w:sz w:val="18"/>
                        <w:szCs w:val="18"/>
                      </w:rPr>
                      <w:t>3</w:t>
                    </w:r>
                    <w:r w:rsidRPr="00614300">
                      <w:rPr>
                        <w:rFonts w:asciiTheme="minorEastAsia" w:eastAsiaTheme="minorEastAsia" w:hAnsiTheme="minorEastAsia"/>
                        <w:sz w:val="18"/>
                        <w:szCs w:val="18"/>
                      </w:rPr>
                      <w:t>.61</w:t>
                    </w:r>
                  </w:p>
                </w:tc>
              </w:sdtContent>
            </w:sdt>
          </w:tr>
          <w:tr w:rsidR="00CE2A82" w:rsidRPr="00614300" w:rsidTr="00CE2A82">
            <w:tc>
              <w:tcPr>
                <w:tcW w:w="1626" w:type="pct"/>
              </w:tcPr>
              <w:p w:rsidR="001B0EC1" w:rsidRPr="00614300" w:rsidRDefault="001B0EC1">
                <w:pPr>
                  <w:pStyle w:val="a9"/>
                  <w:ind w:firstLineChars="0" w:firstLine="0"/>
                  <w:jc w:val="left"/>
                  <w:rPr>
                    <w:rFonts w:asciiTheme="minorEastAsia" w:eastAsiaTheme="minorEastAsia" w:hAnsiTheme="minorEastAsia"/>
                    <w:sz w:val="18"/>
                    <w:szCs w:val="18"/>
                  </w:rPr>
                </w:pPr>
                <w:r w:rsidRPr="00614300">
                  <w:rPr>
                    <w:rFonts w:asciiTheme="minorEastAsia" w:eastAsiaTheme="minorEastAsia" w:hAnsiTheme="minorEastAsia"/>
                    <w:sz w:val="18"/>
                    <w:szCs w:val="18"/>
                  </w:rPr>
                  <w:t>少数股东权益影响额</w:t>
                </w:r>
              </w:p>
            </w:tc>
            <w:sdt>
              <w:sdtPr>
                <w:rPr>
                  <w:rFonts w:asciiTheme="minorEastAsia" w:eastAsiaTheme="minorEastAsia" w:hAnsiTheme="minorEastAsia"/>
                  <w:sz w:val="18"/>
                  <w:szCs w:val="18"/>
                </w:rPr>
                <w:alias w:val="少数股东权益影响额（非经常性损益项目）"/>
                <w:tag w:val="_GBC_8a33ddc327de4910a42517cecea4257d"/>
                <w:id w:val="1191258"/>
                <w:lock w:val="sdtLocked"/>
                <w:dataBinding w:prefixMappings="xmlns:clcid-pte='clcid-pte'" w:xpath="/*/clcid-pte:FeiJingChangXingSunYiXiangMuZhongShaoShuGuDongQuanYiYingXiangE" w:storeItemID="{89EBAB94-44A0-46A2-B712-30D997D04A6D}"/>
                <w:text/>
              </w:sdtPr>
              <w:sdtContent>
                <w:tc>
                  <w:tcPr>
                    <w:tcW w:w="866" w:type="pct"/>
                  </w:tcPr>
                  <w:p w:rsidR="001B0EC1" w:rsidRPr="00614300" w:rsidRDefault="003669C0">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001B0EC1" w:rsidRPr="00614300">
                      <w:rPr>
                        <w:rFonts w:asciiTheme="minorEastAsia" w:eastAsiaTheme="minorEastAsia" w:hAnsiTheme="minorEastAsia"/>
                        <w:sz w:val="18"/>
                        <w:szCs w:val="18"/>
                      </w:rPr>
                      <w:t>125,070.86</w:t>
                    </w:r>
                  </w:p>
                </w:tc>
              </w:sdtContent>
            </w:sdt>
            <w:sdt>
              <w:sdtPr>
                <w:rPr>
                  <w:rFonts w:asciiTheme="minorEastAsia" w:eastAsiaTheme="minorEastAsia" w:hAnsiTheme="minorEastAsia"/>
                  <w:sz w:val="18"/>
                  <w:szCs w:val="18"/>
                </w:rPr>
                <w:alias w:val="少数股东权益影响额的说明（非经常性损益项目）"/>
                <w:tag w:val="_GBC_f99579c660ec489493ceb1b242ea1220"/>
                <w:id w:val="1191351"/>
                <w:lock w:val="sdtLocked"/>
                <w:showingPlcHdr/>
                <w:dataBinding w:prefixMappings="xmlns:clcid-pte='clcid-pte'" w:xpath="/*/clcid-pte:FeiJingChangXingSunYiXiangMuZhongShaoShuGuDongQuanYiYingXiangEShuoMing" w:storeItemID="{89EBAB94-44A0-46A2-B712-30D997D04A6D}"/>
                <w:text/>
              </w:sdtPr>
              <w:sdtContent>
                <w:tc>
                  <w:tcPr>
                    <w:tcW w:w="779" w:type="pct"/>
                  </w:tcPr>
                  <w:p w:rsidR="001B0EC1" w:rsidRPr="00614300" w:rsidRDefault="001B0EC1">
                    <w:pPr>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少数股东权益影响额（非经常性损益项目）"/>
                <w:tag w:val="_GBC_f79cc1370f8d407d807eff38c9cd5e6d"/>
                <w:id w:val="-2062781593"/>
                <w:lock w:val="sdtLocked"/>
              </w:sdtPr>
              <w:sdtContent>
                <w:tc>
                  <w:tcPr>
                    <w:tcW w:w="862" w:type="pct"/>
                  </w:tcPr>
                  <w:p w:rsidR="001B0EC1" w:rsidRPr="00614300" w:rsidRDefault="001B0EC1"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-165,792.71</w:t>
                    </w:r>
                  </w:p>
                </w:tc>
              </w:sdtContent>
            </w:sdt>
            <w:sdt>
              <w:sdtPr>
                <w:rPr>
                  <w:rFonts w:asciiTheme="minorEastAsia" w:eastAsiaTheme="minorEastAsia" w:hAnsiTheme="minorEastAsia"/>
                  <w:sz w:val="18"/>
                  <w:szCs w:val="18"/>
                </w:rPr>
                <w:alias w:val="少数股东权益影响额（非经常性损益项目）"/>
                <w:tag w:val="_GBC_c11d8a2bffd14769a8ae976fd5140388"/>
                <w:id w:val="-629243572"/>
                <w:lock w:val="sdtLocked"/>
              </w:sdtPr>
              <w:sdtContent>
                <w:tc>
                  <w:tcPr>
                    <w:tcW w:w="867" w:type="pct"/>
                  </w:tcPr>
                  <w:p w:rsidR="001B0EC1" w:rsidRPr="00614300" w:rsidRDefault="001B0EC1"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-539,578.75</w:t>
                    </w:r>
                  </w:p>
                </w:tc>
              </w:sdtContent>
            </w:sdt>
          </w:tr>
          <w:tr w:rsidR="00CE2A82" w:rsidRPr="00614300" w:rsidTr="00CE2A82">
            <w:tc>
              <w:tcPr>
                <w:tcW w:w="1626" w:type="pct"/>
              </w:tcPr>
              <w:p w:rsidR="001B0EC1" w:rsidRPr="00614300" w:rsidRDefault="001B0EC1">
                <w:pPr>
                  <w:pStyle w:val="a9"/>
                  <w:ind w:firstLineChars="0" w:firstLine="0"/>
                  <w:jc w:val="left"/>
                  <w:rPr>
                    <w:rFonts w:asciiTheme="minorEastAsia" w:eastAsiaTheme="minorEastAsia" w:hAnsiTheme="minorEastAsia"/>
                    <w:sz w:val="18"/>
                    <w:szCs w:val="18"/>
                  </w:rPr>
                </w:pPr>
                <w:r w:rsidRPr="00614300">
                  <w:rPr>
                    <w:rFonts w:asciiTheme="minorEastAsia" w:eastAsiaTheme="minorEastAsia" w:hAnsiTheme="minorEastAsia"/>
                    <w:sz w:val="18"/>
                    <w:szCs w:val="18"/>
                  </w:rPr>
                  <w:t>所得税影响额</w:t>
                </w:r>
              </w:p>
            </w:tc>
            <w:sdt>
              <w:sdtPr>
                <w:rPr>
                  <w:rFonts w:asciiTheme="minorEastAsia" w:eastAsiaTheme="minorEastAsia" w:hAnsiTheme="minorEastAsia"/>
                  <w:sz w:val="18"/>
                  <w:szCs w:val="18"/>
                </w:rPr>
                <w:alias w:val="非经常性损益_对所得税的影响"/>
                <w:tag w:val="_GBC_e14f120878e34174ad3744d5e7db4eea"/>
                <w:id w:val="1191255"/>
                <w:lock w:val="sdtLocked"/>
                <w:dataBinding w:prefixMappings="xmlns:clcid-pte='clcid-pte'" w:xpath="/*/clcid-pte:FeiJingChangXingSunYiDeKouChuXiangMuDuiSuoDeShuiDeYingXiang" w:storeItemID="{89EBAB94-44A0-46A2-B712-30D997D04A6D}"/>
                <w:text/>
              </w:sdtPr>
              <w:sdtContent>
                <w:tc>
                  <w:tcPr>
                    <w:tcW w:w="866" w:type="pct"/>
                  </w:tcPr>
                  <w:p w:rsidR="001B0EC1" w:rsidRPr="00614300" w:rsidRDefault="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77,787.92</w:t>
                    </w:r>
                  </w:p>
                </w:tc>
              </w:sdtContent>
            </w:sdt>
            <w:sdt>
              <w:sdtPr>
                <w:rPr>
                  <w:rFonts w:asciiTheme="minorEastAsia" w:eastAsiaTheme="minorEastAsia" w:hAnsiTheme="minorEastAsia"/>
                  <w:sz w:val="18"/>
                  <w:szCs w:val="18"/>
                </w:rPr>
                <w:alias w:val="所得税影响额的说明（非经常性损益项目）"/>
                <w:tag w:val="_GBC_fd22684ee3ac4dbea3da29cb32093302"/>
                <w:id w:val="1191348"/>
                <w:lock w:val="sdtLocked"/>
                <w:showingPlcHdr/>
                <w:dataBinding w:prefixMappings="xmlns:clcid-pte='clcid-pte'" w:xpath="/*/clcid-pte:FeiJingChangXingSunYiDeKouChuXiangMuDuiSuoDeShuiDeYingXiangShuoMing" w:storeItemID="{89EBAB94-44A0-46A2-B712-30D997D04A6D}"/>
                <w:text/>
              </w:sdtPr>
              <w:sdtContent>
                <w:tc>
                  <w:tcPr>
                    <w:tcW w:w="779" w:type="pct"/>
                  </w:tcPr>
                  <w:p w:rsidR="001B0EC1" w:rsidRPr="00614300" w:rsidRDefault="001B0EC1">
                    <w:pPr>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非经常性损益_对所得税的影响"/>
                <w:tag w:val="_GBC_35a50a818f164a988dee1778d87b4e9b"/>
                <w:id w:val="-162246697"/>
                <w:lock w:val="sdtLocked"/>
              </w:sdtPr>
              <w:sdtContent>
                <w:tc>
                  <w:tcPr>
                    <w:tcW w:w="862" w:type="pct"/>
                  </w:tcPr>
                  <w:p w:rsidR="001B0EC1" w:rsidRPr="00614300" w:rsidRDefault="001B0EC1"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-110,052.33</w:t>
                    </w:r>
                  </w:p>
                </w:tc>
              </w:sdtContent>
            </w:sdt>
            <w:sdt>
              <w:sdtPr>
                <w:rPr>
                  <w:rFonts w:asciiTheme="minorEastAsia" w:eastAsiaTheme="minorEastAsia" w:hAnsiTheme="minorEastAsia"/>
                  <w:sz w:val="18"/>
                  <w:szCs w:val="18"/>
                </w:rPr>
                <w:alias w:val="非经常性损益_对所得税的影响"/>
                <w:tag w:val="_GBC_81aae13a770d47948ab57aa55bc45cb3"/>
                <w:id w:val="-1238015593"/>
                <w:lock w:val="sdtLocked"/>
              </w:sdtPr>
              <w:sdtContent>
                <w:tc>
                  <w:tcPr>
                    <w:tcW w:w="867" w:type="pct"/>
                  </w:tcPr>
                  <w:p w:rsidR="001B0EC1" w:rsidRPr="00614300" w:rsidRDefault="001B0EC1"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-1,707,045.19</w:t>
                    </w:r>
                  </w:p>
                </w:tc>
              </w:sdtContent>
            </w:sdt>
          </w:tr>
          <w:tr w:rsidR="00CE2A82" w:rsidRPr="00614300" w:rsidTr="00CE2A82">
            <w:tc>
              <w:tcPr>
                <w:tcW w:w="1626" w:type="pct"/>
                <w:vAlign w:val="center"/>
              </w:tcPr>
              <w:p w:rsidR="001B0EC1" w:rsidRPr="00614300" w:rsidRDefault="001B0EC1">
                <w:pPr>
                  <w:pStyle w:val="a9"/>
                  <w:ind w:firstLineChars="0" w:firstLine="0"/>
                  <w:jc w:val="center"/>
                  <w:rPr>
                    <w:rFonts w:asciiTheme="minorEastAsia" w:eastAsiaTheme="minorEastAsia" w:hAnsiTheme="minorEastAsia"/>
                    <w:sz w:val="18"/>
                    <w:szCs w:val="18"/>
                  </w:rPr>
                </w:pPr>
                <w:r w:rsidRPr="00614300">
                  <w:rPr>
                    <w:rFonts w:asciiTheme="minorEastAsia" w:eastAsiaTheme="minorEastAsia" w:hAnsiTheme="minorEastAsia"/>
                    <w:sz w:val="18"/>
                    <w:szCs w:val="18"/>
                  </w:rPr>
                  <w:t>合计</w:t>
                </w:r>
              </w:p>
            </w:tc>
            <w:sdt>
              <w:sdtPr>
                <w:rPr>
                  <w:rFonts w:asciiTheme="minorEastAsia" w:eastAsiaTheme="minorEastAsia" w:hAnsiTheme="minorEastAsia"/>
                  <w:sz w:val="18"/>
                  <w:szCs w:val="18"/>
                </w:rPr>
                <w:alias w:val="扣除的非经常性损益合计"/>
                <w:tag w:val="_GBC_27f939c97c8647838fab8288ea8c5220"/>
                <w:id w:val="1191261"/>
                <w:lock w:val="sdtLocked"/>
                <w:dataBinding w:prefixMappings="xmlns:clcid-pte='clcid-pte'" w:xpath="/*/clcid-pte:KouChuDeFeiJingChangXingSunYiHeJi" w:storeItemID="{89EBAB94-44A0-46A2-B712-30D997D04A6D}"/>
                <w:text/>
              </w:sdtPr>
              <w:sdtContent>
                <w:tc>
                  <w:tcPr>
                    <w:tcW w:w="866" w:type="pct"/>
                  </w:tcPr>
                  <w:p w:rsidR="001B0EC1" w:rsidRPr="00614300" w:rsidRDefault="001B0EC1" w:rsidP="003669C0">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7,</w:t>
                    </w:r>
                    <w:r w:rsidR="003669C0">
                      <w:rPr>
                        <w:rFonts w:asciiTheme="minorEastAsia" w:eastAsiaTheme="minorEastAsia" w:hAnsiTheme="minorEastAsia" w:hint="eastAsia"/>
                        <w:sz w:val="18"/>
                        <w:szCs w:val="18"/>
                      </w:rPr>
                      <w:t>166</w:t>
                    </w:r>
                    <w:r w:rsidRPr="00614300">
                      <w:rPr>
                        <w:rFonts w:asciiTheme="minorEastAsia" w:eastAsiaTheme="minorEastAsia" w:hAnsiTheme="minorEastAsia"/>
                        <w:sz w:val="18"/>
                        <w:szCs w:val="18"/>
                      </w:rPr>
                      <w:t>,</w:t>
                    </w:r>
                    <w:r w:rsidR="003669C0">
                      <w:rPr>
                        <w:rFonts w:asciiTheme="minorEastAsia" w:eastAsiaTheme="minorEastAsia" w:hAnsiTheme="minorEastAsia" w:hint="eastAsia"/>
                        <w:sz w:val="18"/>
                        <w:szCs w:val="18"/>
                      </w:rPr>
                      <w:t>897</w:t>
                    </w:r>
                    <w:r w:rsidRPr="00614300">
                      <w:rPr>
                        <w:rFonts w:asciiTheme="minorEastAsia" w:eastAsiaTheme="minorEastAsia" w:hAnsiTheme="minorEastAsia"/>
                        <w:sz w:val="18"/>
                        <w:szCs w:val="18"/>
                      </w:rPr>
                      <w:t>.</w:t>
                    </w:r>
                    <w:r w:rsidR="003669C0">
                      <w:rPr>
                        <w:rFonts w:asciiTheme="minorEastAsia" w:eastAsiaTheme="minorEastAsia" w:hAnsiTheme="minorEastAsia" w:hint="eastAsia"/>
                        <w:sz w:val="18"/>
                        <w:szCs w:val="18"/>
                      </w:rPr>
                      <w:t>38</w:t>
                    </w:r>
                  </w:p>
                </w:tc>
              </w:sdtContent>
            </w:sdt>
            <w:sdt>
              <w:sdtPr>
                <w:rPr>
                  <w:rFonts w:asciiTheme="minorEastAsia" w:eastAsiaTheme="minorEastAsia" w:hAnsiTheme="minorEastAsia"/>
                  <w:sz w:val="18"/>
                  <w:szCs w:val="18"/>
                </w:rPr>
                <w:alias w:val="扣除的非经常性损益合计说明"/>
                <w:tag w:val="_GBC_7d667fbe166547a9b35986a48bb69a40"/>
                <w:id w:val="1191354"/>
                <w:lock w:val="sdtLocked"/>
                <w:showingPlcHdr/>
                <w:dataBinding w:prefixMappings="xmlns:clcid-pte='clcid-pte'" w:xpath="/*/clcid-pte:KouChuDeFeiJingChangXingSunYiHeJiShuoMing" w:storeItemID="{89EBAB94-44A0-46A2-B712-30D997D04A6D}"/>
                <w:text/>
              </w:sdtPr>
              <w:sdtContent>
                <w:tc>
                  <w:tcPr>
                    <w:tcW w:w="779" w:type="pct"/>
                  </w:tcPr>
                  <w:p w:rsidR="001B0EC1" w:rsidRPr="00614300" w:rsidRDefault="001B0EC1">
                    <w:pPr>
                      <w:rPr>
                        <w:rFonts w:asciiTheme="minorEastAsia" w:eastAsiaTheme="minorEastAsia" w:hAnsiTheme="minorEastAsia"/>
                        <w:sz w:val="18"/>
                        <w:szCs w:val="18"/>
                      </w:rPr>
                    </w:pPr>
                    <w:r w:rsidRPr="0061430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扣除的非经常性损益合计"/>
                <w:tag w:val="_GBC_98e115d341fb433292921bca31a50d76"/>
                <w:id w:val="-1603329953"/>
                <w:lock w:val="sdtLocked"/>
              </w:sdtPr>
              <w:sdtContent>
                <w:tc>
                  <w:tcPr>
                    <w:tcW w:w="862" w:type="pct"/>
                  </w:tcPr>
                  <w:p w:rsidR="001B0EC1" w:rsidRPr="00614300" w:rsidRDefault="0026119B"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128,134,037.00</w:t>
                    </w:r>
                  </w:p>
                </w:tc>
              </w:sdtContent>
            </w:sdt>
            <w:sdt>
              <w:sdtPr>
                <w:rPr>
                  <w:rFonts w:asciiTheme="minorEastAsia" w:eastAsiaTheme="minorEastAsia" w:hAnsiTheme="minorEastAsia"/>
                  <w:sz w:val="18"/>
                  <w:szCs w:val="18"/>
                </w:rPr>
                <w:alias w:val="扣除的非经常性损益合计"/>
                <w:tag w:val="_GBC_5e07adf66d1d4e8084c5baaa18d274df"/>
                <w:id w:val="-1330824728"/>
                <w:lock w:val="sdtLocked"/>
              </w:sdtPr>
              <w:sdtContent>
                <w:tc>
                  <w:tcPr>
                    <w:tcW w:w="867" w:type="pct"/>
                  </w:tcPr>
                  <w:p w:rsidR="001B0EC1" w:rsidRPr="00614300" w:rsidRDefault="0026119B" w:rsidP="001B0EC1">
                    <w:pPr>
                      <w:jc w:val="right"/>
                      <w:rPr>
                        <w:rFonts w:asciiTheme="minorEastAsia" w:eastAsiaTheme="minorEastAsia" w:hAnsiTheme="minorEastAsia"/>
                        <w:sz w:val="18"/>
                        <w:szCs w:val="18"/>
                      </w:rPr>
                    </w:pPr>
                    <w:r w:rsidRPr="00614300">
                      <w:rPr>
                        <w:rFonts w:asciiTheme="minorEastAsia" w:eastAsiaTheme="minorEastAsia" w:hAnsiTheme="minorEastAsia"/>
                        <w:sz w:val="18"/>
                        <w:szCs w:val="18"/>
                      </w:rPr>
                      <w:t>8,248,848.90</w:t>
                    </w:r>
                  </w:p>
                </w:tc>
              </w:sdtContent>
            </w:sdt>
          </w:tr>
        </w:tbl>
        <w:p w:rsidR="001A2040" w:rsidRPr="001B0EC1" w:rsidRDefault="00892E69" w:rsidP="001B0EC1"/>
      </w:sdtContent>
    </w:sdt>
    <w:sdt>
      <w:sdtPr>
        <w:rPr>
          <w:rFonts w:ascii="宋体" w:hAnsi="宋体" w:cs="宋体" w:hint="eastAsia"/>
          <w:b w:val="0"/>
          <w:bCs w:val="0"/>
          <w:kern w:val="0"/>
          <w:szCs w:val="24"/>
        </w:rPr>
        <w:alias w:val="模块:采用公允价值计量的项目"/>
        <w:tag w:val="_SEC_4b13c06b07154e45b14204b22dd943ad"/>
        <w:id w:val="10483679"/>
        <w:lock w:val="sdtLocked"/>
        <w:placeholder>
          <w:docPart w:val="GBC22222222222222222222222222222"/>
        </w:placeholder>
      </w:sdtPr>
      <w:sdtContent>
        <w:p w:rsidR="001A2040" w:rsidRDefault="00106E05">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10483660"/>
            <w:lock w:val="sdtContentLocked"/>
            <w:placeholder>
              <w:docPart w:val="GBC22222222222222222222222222222"/>
            </w:placeholder>
          </w:sdtPr>
          <w:sdtContent>
            <w:p w:rsidR="001A2040"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10483681"/>
        <w:lock w:val="sdtLocked"/>
        <w:placeholder>
          <w:docPart w:val="GBC22222222222222222222222222222"/>
        </w:placeholder>
      </w:sdtPr>
      <w:sdtContent>
        <w:p w:rsidR="001A2040" w:rsidRDefault="00106E05">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10483680"/>
            <w:lock w:val="sdtContentLocked"/>
            <w:placeholder>
              <w:docPart w:val="GBC22222222222222222222222222222"/>
            </w:placeholder>
          </w:sdtPr>
          <w:sdtContent>
            <w:p w:rsidR="001A2040" w:rsidRDefault="00892E69" w:rsidP="0013038D">
              <w:r>
                <w:fldChar w:fldCharType="begin"/>
              </w:r>
              <w:r w:rsidR="0013038D">
                <w:instrText xml:space="preserve"> MACROBUTTON  SnrToggleCheckbox □适用 </w:instrText>
              </w:r>
              <w:r>
                <w:fldChar w:fldCharType="end"/>
              </w:r>
              <w:r>
                <w:fldChar w:fldCharType="begin"/>
              </w:r>
              <w:r w:rsidR="0013038D">
                <w:instrText xml:space="preserve"> MACROBUTTON  SnrToggleCheckbox √不适用 </w:instrText>
              </w:r>
              <w:r>
                <w:fldChar w:fldCharType="end"/>
              </w:r>
            </w:p>
          </w:sdtContent>
        </w:sdt>
      </w:sdtContent>
    </w:sdt>
    <w:p w:rsidR="001A2040" w:rsidRDefault="00106E05">
      <w:pPr>
        <w:pStyle w:val="10"/>
        <w:numPr>
          <w:ilvl w:val="0"/>
          <w:numId w:val="3"/>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10483683"/>
        <w:lock w:val="sdtLocked"/>
        <w:placeholder>
          <w:docPart w:val="GBC22222222222222222222222222222"/>
        </w:placeholder>
      </w:sdtPr>
      <w:sdtEndPr>
        <w:rPr>
          <w:color w:val="000000" w:themeColor="text1"/>
        </w:rPr>
      </w:sdtEndPr>
      <w:sdtContent>
        <w:p w:rsidR="001A2040" w:rsidRDefault="00106E05" w:rsidP="00706454">
          <w:pPr>
            <w:pStyle w:val="2"/>
            <w:numPr>
              <w:ilvl w:val="0"/>
              <w:numId w:val="39"/>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0483682"/>
            <w:lock w:val="sdtLocked"/>
            <w:placeholder>
              <w:docPart w:val="GBC22222222222222222222222222222"/>
            </w:placeholder>
          </w:sdtPr>
          <w:sdtEndPr>
            <w:rPr>
              <w:color w:val="000000" w:themeColor="text1"/>
            </w:rPr>
          </w:sdtEndPr>
          <w:sdtContent>
            <w:p w:rsidR="0009351F" w:rsidRDefault="0009351F" w:rsidP="00915498">
              <w:pPr>
                <w:adjustRightInd w:val="0"/>
                <w:snapToGrid w:val="0"/>
                <w:spacing w:line="300" w:lineRule="auto"/>
                <w:ind w:firstLineChars="200" w:firstLine="420"/>
                <w:rPr>
                  <w:szCs w:val="21"/>
                </w:rPr>
              </w:pPr>
              <w:r>
                <w:rPr>
                  <w:rFonts w:hint="eastAsia"/>
                  <w:szCs w:val="21"/>
                </w:rPr>
                <w:t>1、报告期内，公司所从事的主要业务</w:t>
              </w:r>
            </w:p>
            <w:p w:rsidR="0009351F" w:rsidRDefault="0009351F" w:rsidP="00915498">
              <w:pPr>
                <w:adjustRightInd w:val="0"/>
                <w:snapToGrid w:val="0"/>
                <w:spacing w:line="300" w:lineRule="auto"/>
                <w:ind w:firstLineChars="200" w:firstLine="420"/>
                <w:rPr>
                  <w:szCs w:val="21"/>
                </w:rPr>
              </w:pPr>
              <w:r>
                <w:rPr>
                  <w:rFonts w:hint="eastAsia"/>
                  <w:szCs w:val="21"/>
                </w:rPr>
                <w:t>报告期内，公司的主营业务未发生变化。公司</w:t>
              </w:r>
              <w:r w:rsidRPr="001F5F30">
                <w:rPr>
                  <w:szCs w:val="21"/>
                </w:rPr>
                <w:t>所处行业为电子元件制造行业</w:t>
              </w:r>
              <w:r w:rsidRPr="001F5F30">
                <w:rPr>
                  <w:rFonts w:hint="eastAsia"/>
                  <w:szCs w:val="21"/>
                </w:rPr>
                <w:t>，</w:t>
              </w:r>
              <w:r w:rsidRPr="001F5F30">
                <w:rPr>
                  <w:szCs w:val="21"/>
                </w:rPr>
                <w:t>主营业务为薄膜电</w:t>
              </w:r>
              <w:r>
                <w:rPr>
                  <w:szCs w:val="21"/>
                </w:rPr>
                <w:t>容器及其薄膜材料的研发、生产和销售</w:t>
              </w:r>
              <w:r w:rsidRPr="001F5F30">
                <w:rPr>
                  <w:szCs w:val="21"/>
                </w:rPr>
                <w:t>，产品广泛用于电力机车、家用电器、智能电网、太阳能发电、风能发电等领域。</w:t>
              </w:r>
            </w:p>
            <w:p w:rsidR="0009351F" w:rsidRDefault="0009351F" w:rsidP="00915498">
              <w:pPr>
                <w:adjustRightInd w:val="0"/>
                <w:snapToGrid w:val="0"/>
                <w:spacing w:line="300" w:lineRule="auto"/>
                <w:ind w:firstLine="480"/>
                <w:rPr>
                  <w:szCs w:val="21"/>
                </w:rPr>
              </w:pPr>
              <w:r>
                <w:rPr>
                  <w:rFonts w:hint="eastAsia"/>
                  <w:szCs w:val="21"/>
                </w:rPr>
                <w:t>2、</w:t>
              </w:r>
              <w:r w:rsidRPr="00DD5DDC">
                <w:rPr>
                  <w:szCs w:val="21"/>
                </w:rPr>
                <w:t>公司</w:t>
              </w:r>
              <w:r>
                <w:rPr>
                  <w:rFonts w:hint="eastAsia"/>
                  <w:szCs w:val="21"/>
                </w:rPr>
                <w:t>主要经营模式</w:t>
              </w:r>
            </w:p>
            <w:p w:rsidR="0009351F" w:rsidRDefault="0009351F" w:rsidP="00915498">
              <w:pPr>
                <w:adjustRightInd w:val="0"/>
                <w:snapToGrid w:val="0"/>
                <w:spacing w:line="300" w:lineRule="auto"/>
                <w:ind w:firstLine="480"/>
                <w:rPr>
                  <w:szCs w:val="21"/>
                </w:rPr>
              </w:pPr>
              <w:r>
                <w:rPr>
                  <w:rFonts w:hint="eastAsia"/>
                  <w:szCs w:val="21"/>
                </w:rPr>
                <w:t>（1）</w:t>
              </w:r>
              <w:r w:rsidRPr="00DD5DDC">
                <w:rPr>
                  <w:szCs w:val="21"/>
                </w:rPr>
                <w:t>采购</w:t>
              </w:r>
              <w:r>
                <w:rPr>
                  <w:rFonts w:hint="eastAsia"/>
                  <w:szCs w:val="21"/>
                </w:rPr>
                <w:t>模式。公司采购</w:t>
              </w:r>
              <w:r w:rsidRPr="00DD5DDC">
                <w:rPr>
                  <w:szCs w:val="21"/>
                </w:rPr>
                <w:t>包括进口材料采购及国内材料采购。</w:t>
              </w:r>
              <w:r>
                <w:rPr>
                  <w:rFonts w:hint="eastAsia"/>
                  <w:szCs w:val="21"/>
                </w:rPr>
                <w:t>对</w:t>
              </w:r>
              <w:r w:rsidRPr="00DD5DDC">
                <w:rPr>
                  <w:szCs w:val="21"/>
                </w:rPr>
                <w:t>进口材料采购</w:t>
              </w:r>
              <w:r>
                <w:rPr>
                  <w:rFonts w:hint="eastAsia"/>
                  <w:szCs w:val="21"/>
                </w:rPr>
                <w:t>，</w:t>
              </w:r>
              <w:r w:rsidRPr="00DD5DDC">
                <w:rPr>
                  <w:szCs w:val="21"/>
                </w:rPr>
                <w:t>公司实行以销定产的生产组织模式，</w:t>
              </w:r>
              <w:r>
                <w:rPr>
                  <w:szCs w:val="21"/>
                </w:rPr>
                <w:t>根据</w:t>
              </w:r>
              <w:r w:rsidRPr="00DD5DDC">
                <w:rPr>
                  <w:szCs w:val="21"/>
                </w:rPr>
                <w:t>生产计划及材料消耗制定所需原材料清单</w:t>
              </w:r>
              <w:r>
                <w:rPr>
                  <w:rFonts w:hint="eastAsia"/>
                  <w:szCs w:val="21"/>
                </w:rPr>
                <w:t>，</w:t>
              </w:r>
              <w:r w:rsidRPr="00DD5DDC">
                <w:rPr>
                  <w:szCs w:val="21"/>
                </w:rPr>
                <w:t>结合原材料安全库存量</w:t>
              </w:r>
              <w:r>
                <w:rPr>
                  <w:rFonts w:hint="eastAsia"/>
                  <w:szCs w:val="21"/>
                </w:rPr>
                <w:t>，</w:t>
              </w:r>
              <w:r w:rsidRPr="00DD5DDC">
                <w:rPr>
                  <w:szCs w:val="21"/>
                </w:rPr>
                <w:t>制定采购计划并下发至</w:t>
              </w:r>
              <w:r>
                <w:rPr>
                  <w:rFonts w:hint="eastAsia"/>
                  <w:szCs w:val="21"/>
                </w:rPr>
                <w:t>全资子公司</w:t>
              </w:r>
              <w:r w:rsidRPr="00DD5DDC">
                <w:rPr>
                  <w:szCs w:val="21"/>
                </w:rPr>
                <w:t>世贸</w:t>
              </w:r>
              <w:r>
                <w:rPr>
                  <w:rFonts w:hint="eastAsia"/>
                  <w:szCs w:val="21"/>
                </w:rPr>
                <w:t>进出口</w:t>
              </w:r>
              <w:r w:rsidRPr="00DD5DDC">
                <w:rPr>
                  <w:szCs w:val="21"/>
                </w:rPr>
                <w:t>组织采购。</w:t>
              </w:r>
              <w:r>
                <w:rPr>
                  <w:rFonts w:hint="eastAsia"/>
                  <w:szCs w:val="21"/>
                </w:rPr>
                <w:t>对</w:t>
              </w:r>
              <w:r>
                <w:rPr>
                  <w:szCs w:val="21"/>
                </w:rPr>
                <w:t>国内材料采购</w:t>
              </w:r>
              <w:r>
                <w:rPr>
                  <w:rFonts w:hint="eastAsia"/>
                  <w:szCs w:val="21"/>
                </w:rPr>
                <w:t>，公司在选定合格供应商后，</w:t>
              </w:r>
              <w:r>
                <w:rPr>
                  <w:szCs w:val="21"/>
                </w:rPr>
                <w:t>采用招投标方式确定原材料的采购价格</w:t>
              </w:r>
              <w:r>
                <w:rPr>
                  <w:rFonts w:hint="eastAsia"/>
                  <w:szCs w:val="21"/>
                </w:rPr>
                <w:t>,依据</w:t>
              </w:r>
              <w:r w:rsidRPr="00D82D9A">
                <w:rPr>
                  <w:szCs w:val="21"/>
                </w:rPr>
                <w:t>销售计划</w:t>
              </w:r>
              <w:r>
                <w:rPr>
                  <w:rFonts w:hint="eastAsia"/>
                  <w:szCs w:val="21"/>
                </w:rPr>
                <w:t>下达</w:t>
              </w:r>
              <w:r w:rsidRPr="00D82D9A">
                <w:rPr>
                  <w:szCs w:val="21"/>
                </w:rPr>
                <w:t>原材料采购计划</w:t>
              </w:r>
              <w:r>
                <w:rPr>
                  <w:rFonts w:hint="eastAsia"/>
                  <w:szCs w:val="21"/>
                </w:rPr>
                <w:t>。</w:t>
              </w:r>
            </w:p>
            <w:p w:rsidR="0009351F" w:rsidRDefault="0009351F" w:rsidP="00915498">
              <w:pPr>
                <w:adjustRightInd w:val="0"/>
                <w:snapToGrid w:val="0"/>
                <w:spacing w:line="300" w:lineRule="auto"/>
                <w:ind w:firstLine="480"/>
                <w:rPr>
                  <w:szCs w:val="21"/>
                </w:rPr>
              </w:pPr>
              <w:r>
                <w:rPr>
                  <w:rFonts w:hint="eastAsia"/>
                  <w:szCs w:val="21"/>
                </w:rPr>
                <w:t>（</w:t>
              </w:r>
              <w:r w:rsidRPr="00DD5DDC">
                <w:rPr>
                  <w:szCs w:val="21"/>
                </w:rPr>
                <w:t>2</w:t>
              </w:r>
              <w:r>
                <w:rPr>
                  <w:rFonts w:hint="eastAsia"/>
                  <w:szCs w:val="21"/>
                </w:rPr>
                <w:t>）</w:t>
              </w:r>
              <w:r w:rsidRPr="00DD5DDC">
                <w:rPr>
                  <w:szCs w:val="21"/>
                </w:rPr>
                <w:t>生产模式</w:t>
              </w:r>
              <w:r>
                <w:rPr>
                  <w:rFonts w:hint="eastAsia"/>
                  <w:szCs w:val="21"/>
                </w:rPr>
                <w:t>。</w:t>
              </w:r>
              <w:r>
                <w:rPr>
                  <w:szCs w:val="21"/>
                </w:rPr>
                <w:t>对于薄膜电容器，公司主要根据订单生产</w:t>
              </w:r>
              <w:r>
                <w:rPr>
                  <w:rFonts w:hint="eastAsia"/>
                  <w:szCs w:val="21"/>
                </w:rPr>
                <w:t>。</w:t>
              </w:r>
              <w:r>
                <w:rPr>
                  <w:szCs w:val="21"/>
                </w:rPr>
                <w:t>对于电容器薄膜</w:t>
              </w:r>
              <w:r w:rsidRPr="00DD5DDC">
                <w:rPr>
                  <w:szCs w:val="21"/>
                </w:rPr>
                <w:t>，公司结合生产线运行平衡及节能的需要，采用安全库存及以销定产并行的生产组织模式。</w:t>
              </w:r>
            </w:p>
            <w:p w:rsidR="0009351F" w:rsidRDefault="0009351F" w:rsidP="00915498">
              <w:pPr>
                <w:adjustRightInd w:val="0"/>
                <w:snapToGrid w:val="0"/>
                <w:spacing w:line="300" w:lineRule="auto"/>
                <w:ind w:firstLine="480"/>
                <w:rPr>
                  <w:szCs w:val="21"/>
                </w:rPr>
              </w:pPr>
              <w:r>
                <w:rPr>
                  <w:rFonts w:hint="eastAsia"/>
                  <w:szCs w:val="21"/>
                </w:rPr>
                <w:t>（</w:t>
              </w:r>
              <w:r w:rsidRPr="00DD5DDC">
                <w:rPr>
                  <w:szCs w:val="21"/>
                </w:rPr>
                <w:t>3</w:t>
              </w:r>
              <w:r>
                <w:rPr>
                  <w:rFonts w:hint="eastAsia"/>
                  <w:szCs w:val="21"/>
                </w:rPr>
                <w:t>）</w:t>
              </w:r>
              <w:r w:rsidRPr="00DD5DDC">
                <w:rPr>
                  <w:szCs w:val="21"/>
                </w:rPr>
                <w:t>销售模式</w:t>
              </w:r>
              <w:r>
                <w:rPr>
                  <w:rFonts w:hint="eastAsia"/>
                  <w:szCs w:val="21"/>
                </w:rPr>
                <w:t>。</w:t>
              </w:r>
              <w:r w:rsidRPr="00DD5DDC">
                <w:rPr>
                  <w:szCs w:val="21"/>
                </w:rPr>
                <w:t>公司产品销售分为国内销售和国外销售。在国内销售</w:t>
              </w:r>
              <w:r>
                <w:rPr>
                  <w:rFonts w:hint="eastAsia"/>
                  <w:szCs w:val="21"/>
                </w:rPr>
                <w:t>方面</w:t>
              </w:r>
              <w:r w:rsidRPr="00DD5DDC">
                <w:rPr>
                  <w:szCs w:val="21"/>
                </w:rPr>
                <w:t>，公司</w:t>
              </w:r>
              <w:r>
                <w:rPr>
                  <w:rFonts w:hint="eastAsia"/>
                  <w:szCs w:val="21"/>
                </w:rPr>
                <w:t>主要</w:t>
              </w:r>
              <w:r w:rsidRPr="00DD5DDC">
                <w:rPr>
                  <w:szCs w:val="21"/>
                </w:rPr>
                <w:t>采用直接销售模式。在国外销售</w:t>
              </w:r>
              <w:r>
                <w:rPr>
                  <w:rFonts w:hint="eastAsia"/>
                  <w:szCs w:val="21"/>
                </w:rPr>
                <w:t>方面</w:t>
              </w:r>
              <w:r>
                <w:rPr>
                  <w:szCs w:val="21"/>
                </w:rPr>
                <w:t>，公司通过子公司世贸</w:t>
              </w:r>
              <w:r>
                <w:rPr>
                  <w:rFonts w:hint="eastAsia"/>
                  <w:szCs w:val="21"/>
                </w:rPr>
                <w:t>进出口</w:t>
              </w:r>
              <w:r w:rsidR="00DD0222">
                <w:rPr>
                  <w:rFonts w:hint="eastAsia"/>
                  <w:szCs w:val="21"/>
                </w:rPr>
                <w:t>实现</w:t>
              </w:r>
              <w:r>
                <w:rPr>
                  <w:szCs w:val="21"/>
                </w:rPr>
                <w:t>产品出口</w:t>
              </w:r>
              <w:r>
                <w:rPr>
                  <w:rFonts w:hint="eastAsia"/>
                  <w:szCs w:val="21"/>
                </w:rPr>
                <w:t>。</w:t>
              </w:r>
            </w:p>
            <w:p w:rsidR="0009351F" w:rsidRDefault="0009351F" w:rsidP="00915498">
              <w:pPr>
                <w:adjustRightInd w:val="0"/>
                <w:snapToGrid w:val="0"/>
                <w:spacing w:line="300" w:lineRule="auto"/>
                <w:ind w:firstLine="480"/>
                <w:rPr>
                  <w:szCs w:val="21"/>
                </w:rPr>
              </w:pPr>
              <w:r>
                <w:rPr>
                  <w:rFonts w:hint="eastAsia"/>
                  <w:szCs w:val="21"/>
                </w:rPr>
                <w:t>3、行业情况</w:t>
              </w:r>
            </w:p>
            <w:p w:rsidR="00810415" w:rsidRDefault="001F7CDA" w:rsidP="00810415">
              <w:pPr>
                <w:autoSpaceDE w:val="0"/>
                <w:autoSpaceDN w:val="0"/>
                <w:adjustRightInd w:val="0"/>
                <w:snapToGrid w:val="0"/>
                <w:spacing w:line="336" w:lineRule="auto"/>
                <w:ind w:firstLineChars="200" w:firstLine="420"/>
                <w:rPr>
                  <w:szCs w:val="21"/>
                </w:rPr>
              </w:pPr>
              <w:r w:rsidRPr="009305FA">
                <w:rPr>
                  <w:szCs w:val="21"/>
                </w:rPr>
                <w:t>2016年薄膜电容器行业产品供大于求的整体格局未变，竞争进入白热化，价格竞争成为市场关键因素。</w:t>
              </w:r>
              <w:r>
                <w:rPr>
                  <w:rFonts w:hint="eastAsia"/>
                  <w:szCs w:val="21"/>
                </w:rPr>
                <w:t>随着</w:t>
              </w:r>
              <w:r w:rsidR="00AD1854">
                <w:rPr>
                  <w:szCs w:val="21"/>
                </w:rPr>
                <w:t>空调、冰箱行业直流</w:t>
              </w:r>
              <w:proofErr w:type="gramStart"/>
              <w:r w:rsidR="00AD1854">
                <w:rPr>
                  <w:szCs w:val="21"/>
                </w:rPr>
                <w:t>变频占比</w:t>
              </w:r>
              <w:r w:rsidR="00AD1854">
                <w:rPr>
                  <w:rFonts w:hint="eastAsia"/>
                  <w:szCs w:val="21"/>
                </w:rPr>
                <w:t>逐步</w:t>
              </w:r>
              <w:proofErr w:type="gramEnd"/>
              <w:r>
                <w:rPr>
                  <w:szCs w:val="21"/>
                </w:rPr>
                <w:t>变大，</w:t>
              </w:r>
              <w:r w:rsidRPr="009305FA">
                <w:rPr>
                  <w:szCs w:val="21"/>
                </w:rPr>
                <w:t>家电领域薄膜电容器国内市场总体需求呈现缓降趋势，</w:t>
              </w:r>
              <w:r>
                <w:rPr>
                  <w:rFonts w:hint="eastAsia"/>
                  <w:szCs w:val="21"/>
                </w:rPr>
                <w:t>行业内</w:t>
              </w:r>
              <w:r w:rsidRPr="009305FA">
                <w:rPr>
                  <w:szCs w:val="21"/>
                </w:rPr>
                <w:t>较大比例电容器厂家开工不足</w:t>
              </w:r>
              <w:r>
                <w:rPr>
                  <w:rFonts w:hint="eastAsia"/>
                  <w:szCs w:val="21"/>
                </w:rPr>
                <w:t>，</w:t>
              </w:r>
              <w:r w:rsidRPr="00E86514">
                <w:rPr>
                  <w:szCs w:val="21"/>
                </w:rPr>
                <w:t>盈利能力</w:t>
              </w:r>
              <w:r>
                <w:rPr>
                  <w:rFonts w:hint="eastAsia"/>
                  <w:szCs w:val="21"/>
                </w:rPr>
                <w:t>下滑，产能过剰</w:t>
              </w:r>
              <w:r w:rsidRPr="00AE7013">
                <w:rPr>
                  <w:rFonts w:hint="eastAsia"/>
                  <w:szCs w:val="21"/>
                </w:rPr>
                <w:t>。</w:t>
              </w:r>
              <w:r>
                <w:rPr>
                  <w:rFonts w:hint="eastAsia"/>
                  <w:szCs w:val="21"/>
                </w:rPr>
                <w:t>电容器用薄膜由于</w:t>
              </w:r>
              <w:r w:rsidRPr="001C134C">
                <w:rPr>
                  <w:rFonts w:hint="eastAsia"/>
                  <w:szCs w:val="21"/>
                </w:rPr>
                <w:t>国内新增</w:t>
              </w:r>
              <w:r>
                <w:rPr>
                  <w:rFonts w:hint="eastAsia"/>
                  <w:szCs w:val="21"/>
                </w:rPr>
                <w:t>生产线产能</w:t>
              </w:r>
              <w:r w:rsidRPr="001C134C">
                <w:rPr>
                  <w:rFonts w:hint="eastAsia"/>
                  <w:szCs w:val="21"/>
                </w:rPr>
                <w:t>不断释放，</w:t>
              </w:r>
              <w:r>
                <w:rPr>
                  <w:rFonts w:hint="eastAsia"/>
                  <w:szCs w:val="21"/>
                </w:rPr>
                <w:t>中低端市场严重饱和，加上下游电容器厂家产销低迷，整体需求减少，</w:t>
              </w:r>
              <w:r>
                <w:rPr>
                  <w:rFonts w:asciiTheme="majorEastAsia" w:eastAsiaTheme="majorEastAsia" w:hAnsiTheme="majorEastAsia" w:hint="eastAsia"/>
                  <w:szCs w:val="21"/>
                </w:rPr>
                <w:t>电容</w:t>
              </w:r>
              <w:r>
                <w:rPr>
                  <w:rFonts w:hint="eastAsia"/>
                  <w:szCs w:val="21"/>
                </w:rPr>
                <w:t>薄膜市场</w:t>
              </w:r>
              <w:r w:rsidRPr="008B19E2">
                <w:rPr>
                  <w:szCs w:val="21"/>
                </w:rPr>
                <w:t>竞争</w:t>
              </w:r>
              <w:r w:rsidRPr="00DA3DD6">
                <w:rPr>
                  <w:rFonts w:hint="eastAsia"/>
                  <w:szCs w:val="21"/>
                </w:rPr>
                <w:t>日益升级，</w:t>
              </w:r>
              <w:r>
                <w:rPr>
                  <w:rFonts w:hint="eastAsia"/>
                  <w:szCs w:val="21"/>
                </w:rPr>
                <w:t>价格战越演越烈。</w:t>
              </w:r>
            </w:p>
            <w:p w:rsidR="000623F1" w:rsidRDefault="001F7CDA" w:rsidP="00810415">
              <w:pPr>
                <w:autoSpaceDE w:val="0"/>
                <w:autoSpaceDN w:val="0"/>
                <w:adjustRightInd w:val="0"/>
                <w:snapToGrid w:val="0"/>
                <w:spacing w:line="336" w:lineRule="auto"/>
                <w:ind w:firstLineChars="200" w:firstLine="420"/>
                <w:rPr>
                  <w:color w:val="000000" w:themeColor="text1"/>
                  <w:szCs w:val="21"/>
                </w:rPr>
              </w:pPr>
              <w:r w:rsidRPr="00FF57B1">
                <w:rPr>
                  <w:rFonts w:hint="eastAsia"/>
                  <w:color w:val="000000" w:themeColor="text1"/>
                  <w:szCs w:val="21"/>
                </w:rPr>
                <w:t>针对行业现状，2016年在薄膜电容器方面，公司努力做好产品结构调整，</w:t>
              </w:r>
              <w:r w:rsidRPr="00FF57B1">
                <w:rPr>
                  <w:color w:val="000000" w:themeColor="text1"/>
                  <w:szCs w:val="21"/>
                </w:rPr>
                <w:t>强化内部管理</w:t>
              </w:r>
              <w:r w:rsidRPr="00FF57B1">
                <w:rPr>
                  <w:rFonts w:hint="eastAsia"/>
                  <w:color w:val="000000" w:themeColor="text1"/>
                  <w:szCs w:val="21"/>
                </w:rPr>
                <w:t>，加强成本控制，并不断加大对优质客户的开拓力度，增加产品出口，在激烈的市场竞争中，薄膜电容器保持了稳定增长的态势，营业收入同比上年增长</w:t>
              </w:r>
              <w:r w:rsidR="002D2364" w:rsidRPr="00FF57B1">
                <w:rPr>
                  <w:rFonts w:hint="eastAsia"/>
                  <w:color w:val="000000" w:themeColor="text1"/>
                  <w:szCs w:val="21"/>
                </w:rPr>
                <w:t>12.36</w:t>
              </w:r>
              <w:r w:rsidRPr="00FF57B1">
                <w:rPr>
                  <w:rFonts w:hint="eastAsia"/>
                  <w:color w:val="000000" w:themeColor="text1"/>
                  <w:szCs w:val="21"/>
                </w:rPr>
                <w:t xml:space="preserve">%; </w:t>
              </w:r>
              <w:r w:rsidR="00240618" w:rsidRPr="00FF57B1">
                <w:rPr>
                  <w:rFonts w:hint="eastAsia"/>
                  <w:color w:val="000000" w:themeColor="text1"/>
                  <w:szCs w:val="21"/>
                </w:rPr>
                <w:t>但在电容薄膜领域，由于近几年国内薄膜企业大幅扩产，行业产能严重过剩，竞争态势恶化，行业盈利能力不断下降。</w:t>
              </w:r>
              <w:r w:rsidR="007D4722" w:rsidRPr="00FF57B1">
                <w:rPr>
                  <w:rFonts w:hint="eastAsia"/>
                  <w:color w:val="000000" w:themeColor="text1"/>
                  <w:szCs w:val="21"/>
                </w:rPr>
                <w:t>加上公司原有四条聚丙烯薄膜生产线运行年限较长，产品品质无法提升</w:t>
              </w:r>
              <w:r w:rsidR="00240618" w:rsidRPr="00FF57B1">
                <w:rPr>
                  <w:rFonts w:hint="eastAsia"/>
                  <w:color w:val="000000" w:themeColor="text1"/>
                  <w:szCs w:val="21"/>
                </w:rPr>
                <w:t>，生产</w:t>
              </w:r>
              <w:r w:rsidR="00810415" w:rsidRPr="00FF57B1">
                <w:rPr>
                  <w:rFonts w:hint="eastAsia"/>
                  <w:color w:val="000000" w:themeColor="text1"/>
                  <w:szCs w:val="21"/>
                </w:rPr>
                <w:t>线运行</w:t>
              </w:r>
              <w:r w:rsidR="00240618" w:rsidRPr="00FF57B1">
                <w:rPr>
                  <w:color w:val="000000" w:themeColor="text1"/>
                  <w:szCs w:val="21"/>
                </w:rPr>
                <w:t>成本</w:t>
              </w:r>
              <w:r w:rsidR="00240618" w:rsidRPr="00FF57B1">
                <w:rPr>
                  <w:rFonts w:hint="eastAsia"/>
                  <w:color w:val="000000" w:themeColor="text1"/>
                  <w:szCs w:val="21"/>
                </w:rPr>
                <w:t>较</w:t>
              </w:r>
              <w:r w:rsidR="00240618" w:rsidRPr="00FF57B1">
                <w:rPr>
                  <w:color w:val="000000" w:themeColor="text1"/>
                  <w:szCs w:val="21"/>
                </w:rPr>
                <w:t>高</w:t>
              </w:r>
              <w:r w:rsidR="00240618" w:rsidRPr="00FF57B1">
                <w:rPr>
                  <w:rFonts w:hint="eastAsia"/>
                  <w:color w:val="000000" w:themeColor="text1"/>
                  <w:szCs w:val="21"/>
                </w:rPr>
                <w:t>。报告期内，公司</w:t>
              </w:r>
              <w:r w:rsidR="00810415" w:rsidRPr="00FF57B1">
                <w:rPr>
                  <w:rFonts w:hint="eastAsia"/>
                  <w:color w:val="000000" w:themeColor="text1"/>
                  <w:szCs w:val="21"/>
                </w:rPr>
                <w:t>已</w:t>
              </w:r>
              <w:r w:rsidR="00240618" w:rsidRPr="00FF57B1">
                <w:rPr>
                  <w:rFonts w:hint="eastAsia"/>
                  <w:color w:val="000000" w:themeColor="text1"/>
                  <w:szCs w:val="21"/>
                </w:rPr>
                <w:t>对四条老生产线逐步实施了搬迁升级改造，</w:t>
              </w:r>
              <w:r w:rsidR="007D4722" w:rsidRPr="00FF57B1">
                <w:rPr>
                  <w:rFonts w:hint="eastAsia"/>
                  <w:color w:val="000000" w:themeColor="text1"/>
                  <w:szCs w:val="21"/>
                </w:rPr>
                <w:t>但</w:t>
              </w:r>
              <w:r w:rsidR="00240618" w:rsidRPr="00FF57B1">
                <w:rPr>
                  <w:rFonts w:hint="eastAsia"/>
                  <w:color w:val="000000" w:themeColor="text1"/>
                  <w:szCs w:val="21"/>
                </w:rPr>
                <w:t>搬迁</w:t>
              </w:r>
              <w:r w:rsidR="00810415" w:rsidRPr="00FF57B1">
                <w:rPr>
                  <w:rFonts w:hint="eastAsia"/>
                  <w:color w:val="000000" w:themeColor="text1"/>
                  <w:szCs w:val="21"/>
                </w:rPr>
                <w:t>改造四条生产线需要经过拆除、搬迁、安装、调试等复杂的过程，前后历经八个月时间，产品试生产后还需要客户重新认可，</w:t>
              </w:r>
              <w:r w:rsidR="00240618" w:rsidRPr="00FF57B1">
                <w:rPr>
                  <w:rFonts w:hint="eastAsia"/>
                  <w:color w:val="000000" w:themeColor="text1"/>
                  <w:szCs w:val="21"/>
                </w:rPr>
                <w:t>影响了薄膜产品的产量和品质的稳定，造成</w:t>
              </w:r>
              <w:r w:rsidR="00D847F2" w:rsidRPr="00FF57B1">
                <w:rPr>
                  <w:rFonts w:hint="eastAsia"/>
                  <w:color w:val="000000" w:themeColor="text1"/>
                  <w:szCs w:val="21"/>
                </w:rPr>
                <w:t>了</w:t>
              </w:r>
              <w:r w:rsidR="00240618" w:rsidRPr="00FF57B1">
                <w:rPr>
                  <w:rFonts w:hint="eastAsia"/>
                  <w:color w:val="000000" w:themeColor="text1"/>
                  <w:szCs w:val="21"/>
                </w:rPr>
                <w:t>公司</w:t>
              </w:r>
              <w:r w:rsidR="00240618" w:rsidRPr="00FF57B1">
                <w:rPr>
                  <w:color w:val="000000" w:themeColor="text1"/>
                  <w:szCs w:val="21"/>
                </w:rPr>
                <w:t>部分</w:t>
              </w:r>
              <w:r w:rsidR="00240618" w:rsidRPr="00FF57B1">
                <w:rPr>
                  <w:rFonts w:hint="eastAsia"/>
                  <w:color w:val="000000" w:themeColor="text1"/>
                  <w:szCs w:val="21"/>
                </w:rPr>
                <w:t>客户流失</w:t>
              </w:r>
              <w:r w:rsidR="00810415" w:rsidRPr="00FF57B1">
                <w:rPr>
                  <w:rFonts w:hint="eastAsia"/>
                  <w:color w:val="000000" w:themeColor="text1"/>
                  <w:szCs w:val="21"/>
                </w:rPr>
                <w:t>。</w:t>
              </w:r>
              <w:r w:rsidR="00D847F2" w:rsidRPr="00FF57B1">
                <w:rPr>
                  <w:rFonts w:hint="eastAsia"/>
                  <w:color w:val="000000" w:themeColor="text1"/>
                  <w:szCs w:val="21"/>
                </w:rPr>
                <w:t>虽然</w:t>
              </w:r>
              <w:r w:rsidR="00E12515" w:rsidRPr="00FF57B1">
                <w:rPr>
                  <w:rFonts w:hint="eastAsia"/>
                  <w:color w:val="000000" w:themeColor="text1"/>
                  <w:szCs w:val="21"/>
                </w:rPr>
                <w:t>老</w:t>
              </w:r>
              <w:r w:rsidR="00810415" w:rsidRPr="00FF57B1">
                <w:rPr>
                  <w:rFonts w:hint="eastAsia"/>
                  <w:color w:val="000000" w:themeColor="text1"/>
                  <w:szCs w:val="21"/>
                </w:rPr>
                <w:t>生产线经过搬迁升级改造后，</w:t>
              </w:r>
              <w:r w:rsidR="00D847F2" w:rsidRPr="00FF57B1">
                <w:rPr>
                  <w:rFonts w:hint="eastAsia"/>
                  <w:color w:val="000000" w:themeColor="text1"/>
                  <w:szCs w:val="21"/>
                </w:rPr>
                <w:t>公司薄膜</w:t>
              </w:r>
              <w:r w:rsidR="00810415" w:rsidRPr="00FF57B1">
                <w:rPr>
                  <w:rFonts w:hint="eastAsia"/>
                  <w:color w:val="000000" w:themeColor="text1"/>
                  <w:szCs w:val="21"/>
                </w:rPr>
                <w:t>产品品质得到很大提升，市场也在逐步恢复中，但由于</w:t>
              </w:r>
              <w:proofErr w:type="gramStart"/>
              <w:r w:rsidR="00E12515" w:rsidRPr="00FF57B1">
                <w:rPr>
                  <w:rFonts w:hint="eastAsia"/>
                  <w:color w:val="000000" w:themeColor="text1"/>
                  <w:szCs w:val="21"/>
                </w:rPr>
                <w:t>受</w:t>
              </w:r>
              <w:r w:rsidR="00810415" w:rsidRPr="00FF57B1">
                <w:rPr>
                  <w:rFonts w:hint="eastAsia"/>
                  <w:color w:val="000000" w:themeColor="text1"/>
                  <w:szCs w:val="21"/>
                </w:rPr>
                <w:t>以上</w:t>
              </w:r>
              <w:proofErr w:type="gramEnd"/>
              <w:r w:rsidR="00810415" w:rsidRPr="00FF57B1">
                <w:rPr>
                  <w:rFonts w:hint="eastAsia"/>
                  <w:color w:val="000000" w:themeColor="text1"/>
                  <w:szCs w:val="21"/>
                </w:rPr>
                <w:t>多重不利因素的影响，</w:t>
              </w:r>
              <w:r w:rsidR="00E12515" w:rsidRPr="00FF57B1">
                <w:rPr>
                  <w:rFonts w:hint="eastAsia"/>
                  <w:color w:val="000000" w:themeColor="text1"/>
                  <w:szCs w:val="21"/>
                </w:rPr>
                <w:t>报告期内，</w:t>
              </w:r>
              <w:r w:rsidR="00240618" w:rsidRPr="00FF57B1">
                <w:rPr>
                  <w:rFonts w:hint="eastAsia"/>
                  <w:color w:val="000000" w:themeColor="text1"/>
                  <w:szCs w:val="21"/>
                </w:rPr>
                <w:t>公司薄膜产品的产销量下降，</w:t>
              </w:r>
              <w:r w:rsidR="00240618" w:rsidRPr="00FF57B1">
                <w:rPr>
                  <w:color w:val="000000" w:themeColor="text1"/>
                  <w:szCs w:val="21"/>
                </w:rPr>
                <w:t>盈利水平出现较大幅度下滑。</w:t>
              </w:r>
            </w:p>
            <w:p w:rsidR="001A2040" w:rsidRPr="00FF57B1" w:rsidRDefault="00892E69" w:rsidP="00810415">
              <w:pPr>
                <w:autoSpaceDE w:val="0"/>
                <w:autoSpaceDN w:val="0"/>
                <w:adjustRightInd w:val="0"/>
                <w:snapToGrid w:val="0"/>
                <w:spacing w:line="336" w:lineRule="auto"/>
                <w:ind w:firstLineChars="200" w:firstLine="420"/>
                <w:rPr>
                  <w:color w:val="000000" w:themeColor="text1"/>
                  <w:szCs w:val="21"/>
                </w:rPr>
              </w:pPr>
            </w:p>
          </w:sdtContent>
        </w:sdt>
      </w:sdtContent>
    </w:sdt>
    <w:sdt>
      <w:sdtPr>
        <w:rPr>
          <w:rFonts w:ascii="宋体" w:hAnsi="宋体" w:cs="宋体" w:hint="eastAsia"/>
          <w:b w:val="0"/>
          <w:bCs w:val="0"/>
          <w:kern w:val="0"/>
          <w:szCs w:val="24"/>
        </w:rPr>
        <w:alias w:val="模块:报告期内公司主要资产发生重大变化情况的说明"/>
        <w:tag w:val="_SEC_ce0711783ff34ea2be29a7ea5c27f6a4"/>
        <w:id w:val="10483691"/>
        <w:lock w:val="sdtLocked"/>
        <w:placeholder>
          <w:docPart w:val="GBC22222222222222222222222222222"/>
        </w:placeholder>
      </w:sdtPr>
      <w:sdtContent>
        <w:p w:rsidR="00200FA8" w:rsidRDefault="00200FA8" w:rsidP="00200FA8">
          <w:pPr>
            <w:pStyle w:val="2"/>
            <w:numPr>
              <w:ilvl w:val="0"/>
              <w:numId w:val="39"/>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sdtPr>
          <w:sdtContent>
            <w:p w:rsidR="00200FA8" w:rsidRDefault="00892E69">
              <w:r>
                <w:fldChar w:fldCharType="begin"/>
              </w:r>
              <w:r w:rsidR="00200FA8">
                <w:instrText xml:space="preserve"> MACROBUTTON  SnrToggleCheckbox √适用 </w:instrText>
              </w:r>
              <w:r>
                <w:fldChar w:fldCharType="end"/>
              </w:r>
              <w:r>
                <w:fldChar w:fldCharType="begin"/>
              </w:r>
              <w:r w:rsidR="00200FA8">
                <w:instrText>MACROBUTTON  SnrToggleCheckbox □不适用</w:instrText>
              </w:r>
              <w:r>
                <w:fldChar w:fldCharType="end"/>
              </w:r>
            </w:p>
          </w:sdtContent>
        </w:sdt>
        <w:sdt>
          <w:sdtPr>
            <w:rPr>
              <w:rFonts w:hint="eastAsia"/>
            </w:rPr>
            <w:alias w:val="报告期内公司主要资产发生重大变化情况的说明"/>
            <w:tag w:val="_GBC_6fed43a02af245f6bf44b1893c3f85e1"/>
            <w:id w:val="196634754"/>
            <w:lock w:val="sdtLocked"/>
          </w:sdtPr>
          <w:sdtEndPr>
            <w:rPr>
              <w:rFonts w:hAnsi="宋体"/>
              <w:color w:val="auto"/>
              <w:sz w:val="21"/>
            </w:rPr>
          </w:sdtEndPr>
          <w:sdtContent>
            <w:p w:rsidR="00200FA8" w:rsidRDefault="00200FA8" w:rsidP="00200FA8">
              <w:pPr>
                <w:pStyle w:val="Default"/>
                <w:rPr>
                  <w:sz w:val="21"/>
                  <w:szCs w:val="21"/>
                </w:rPr>
              </w:pPr>
              <w:r>
                <w:rPr>
                  <w:rFonts w:hint="eastAsia"/>
                  <w:sz w:val="21"/>
                  <w:szCs w:val="21"/>
                </w:rPr>
                <w:t>详见第四节经营情况</w:t>
              </w:r>
              <w:r w:rsidR="005A2B86">
                <w:rPr>
                  <w:rFonts w:hint="eastAsia"/>
                  <w:sz w:val="21"/>
                  <w:szCs w:val="21"/>
                </w:rPr>
                <w:t>讨论与分析中“</w:t>
              </w:r>
              <w:r>
                <w:rPr>
                  <w:rFonts w:hint="eastAsia"/>
                  <w:sz w:val="21"/>
                  <w:szCs w:val="21"/>
                </w:rPr>
                <w:t>资产、负债情况分析</w:t>
              </w:r>
              <w:r w:rsidR="005A2B86">
                <w:rPr>
                  <w:rFonts w:hint="eastAsia"/>
                  <w:sz w:val="21"/>
                  <w:szCs w:val="21"/>
                </w:rPr>
                <w:t>”</w:t>
              </w:r>
              <w:r>
                <w:rPr>
                  <w:rFonts w:hint="eastAsia"/>
                  <w:sz w:val="21"/>
                  <w:szCs w:val="21"/>
                </w:rPr>
                <w:t>。</w:t>
              </w:r>
              <w:r>
                <w:rPr>
                  <w:sz w:val="21"/>
                  <w:szCs w:val="21"/>
                </w:rPr>
                <w:t xml:space="preserve"> </w:t>
              </w:r>
            </w:p>
          </w:sdtContent>
        </w:sdt>
        <w:p w:rsidR="00200FA8" w:rsidRDefault="00200FA8">
          <w:pPr>
            <w:rPr>
              <w:szCs w:val="21"/>
            </w:rPr>
          </w:pPr>
          <w:r>
            <w:rPr>
              <w:rFonts w:hint="eastAsia"/>
              <w:szCs w:val="21"/>
            </w:rPr>
            <w:t>其中：境外资产</w:t>
          </w:r>
          <w:sdt>
            <w:sdtPr>
              <w:rPr>
                <w:rFonts w:hint="eastAsia"/>
                <w:szCs w:val="21"/>
              </w:rPr>
              <w:alias w:val="报告期内公司境外资产变化"/>
              <w:tag w:val="_GBC_75f8b2bb3c9b483fb00e416c36d271f9"/>
              <w:id w:val="196634758"/>
              <w:lock w:val="sdtLocked"/>
            </w:sdtPr>
            <w:sdtEndPr>
              <w:rPr>
                <w:szCs w:val="24"/>
              </w:rPr>
            </w:sdtEndPr>
            <w:sdtContent>
              <w:r w:rsidR="005A2B86">
                <w:rPr>
                  <w:rFonts w:hint="eastAsia"/>
                  <w:szCs w:val="21"/>
                </w:rPr>
                <w:t>0</w:t>
              </w:r>
            </w:sdtContent>
          </w:sdt>
          <w:r>
            <w:rPr>
              <w:rFonts w:hint="eastAsia"/>
              <w:szCs w:val="21"/>
            </w:rPr>
            <w:t>（单位：</w:t>
          </w:r>
          <w:sdt>
            <w:sdtPr>
              <w:rPr>
                <w:rFonts w:hint="eastAsia"/>
                <w:szCs w:val="21"/>
              </w:rPr>
              <w:alias w:val="单位：报告期内公司境外资产变化"/>
              <w:tag w:val="_GBC_657bc8d730f24f988a4b1de27e0193d0"/>
              <w:id w:val="1640219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报告期内公司境外资产变化"/>
              <w:tag w:val="_GBC_235923e550b94559986d527016859420"/>
              <w:id w:val="1640219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d79a741d0d2e412ea1fc4f0176aa7072"/>
              <w:id w:val="196634763"/>
              <w:lock w:val="sdtLocked"/>
            </w:sdtPr>
            <w:sdtEndPr>
              <w:rPr>
                <w:szCs w:val="24"/>
              </w:rPr>
            </w:sdtEndPr>
            <w:sdtContent>
              <w:r w:rsidR="005A2B86">
                <w:rPr>
                  <w:rFonts w:hint="eastAsia"/>
                  <w:szCs w:val="21"/>
                </w:rPr>
                <w:t>0</w:t>
              </w:r>
            </w:sdtContent>
          </w:sdt>
          <w:r>
            <w:rPr>
              <w:rFonts w:hint="eastAsia"/>
              <w:szCs w:val="21"/>
            </w:rPr>
            <w:t>%。</w:t>
          </w:r>
        </w:p>
        <w:p w:rsidR="001A2040" w:rsidRDefault="00892E69"/>
      </w:sdtContent>
    </w:sdt>
    <w:sdt>
      <w:sdtPr>
        <w:rPr>
          <w:rFonts w:ascii="宋体" w:hAnsi="宋体" w:cs="宋体" w:hint="eastAsia"/>
          <w:b w:val="0"/>
          <w:bCs w:val="0"/>
          <w:kern w:val="0"/>
          <w:szCs w:val="24"/>
        </w:rPr>
        <w:alias w:val="模块:报告期内公司主要资产发生重大变化情况的说明"/>
        <w:tag w:val="_SEC_d733579ca1be4b6280b2cf34d2da3454"/>
        <w:id w:val="10483694"/>
        <w:lock w:val="sdtLocked"/>
        <w:placeholder>
          <w:docPart w:val="GBC22222222222222222222222222222"/>
        </w:placeholder>
      </w:sdtPr>
      <w:sdtContent>
        <w:p w:rsidR="001A2040" w:rsidRDefault="00106E05" w:rsidP="00706454">
          <w:pPr>
            <w:pStyle w:val="2"/>
            <w:numPr>
              <w:ilvl w:val="0"/>
              <w:numId w:val="39"/>
            </w:numPr>
            <w:tabs>
              <w:tab w:val="left" w:pos="426"/>
            </w:tabs>
            <w:jc w:val="left"/>
          </w:pPr>
          <w:r>
            <w:rPr>
              <w:rFonts w:hint="eastAsia"/>
            </w:rPr>
            <w:t>报告期内核心竞争力分析</w:t>
          </w:r>
        </w:p>
        <w:sdt>
          <w:sdtPr>
            <w:alias w:val="是否适用：报告期内核心竞争力分析[双击切换]"/>
            <w:tag w:val="_GBC_a03591f0f7444c9b8f5c55d6f75c3136"/>
            <w:id w:val="10483692"/>
            <w:lock w:val="sdtContentLocked"/>
            <w:placeholder>
              <w:docPart w:val="GBC22222222222222222222222222222"/>
            </w:placeholder>
          </w:sdtPr>
          <w:sdtContent>
            <w:p w:rsidR="001A2040" w:rsidRDefault="00892E69" w:rsidP="0009351F">
              <w:r>
                <w:fldChar w:fldCharType="begin"/>
              </w:r>
              <w:r w:rsidR="00106E05">
                <w:instrText xml:space="preserve"> MACROBUTTON  SnrToggleCheckbox √适用 </w:instrText>
              </w:r>
              <w:r>
                <w:fldChar w:fldCharType="end"/>
              </w:r>
              <w:r>
                <w:fldChar w:fldCharType="begin"/>
              </w:r>
              <w:r w:rsidR="00106E05">
                <w:instrText xml:space="preserve"> MACROBUTTON  SnrToggleCheckbox □不适用 </w:instrText>
              </w:r>
              <w:r>
                <w:fldChar w:fldCharType="end"/>
              </w:r>
            </w:p>
          </w:sdtContent>
        </w:sdt>
        <w:sdt>
          <w:sdtPr>
            <w:rPr>
              <w:rFonts w:hint="eastAsia"/>
            </w:rPr>
            <w:alias w:val="报告期内核心竞争力分析"/>
            <w:tag w:val="_GBC_956a57b53cd74344a32f2309bcc5f344"/>
            <w:id w:val="10483693"/>
            <w:lock w:val="sdtLocked"/>
            <w:placeholder>
              <w:docPart w:val="GBC22222222222222222222222222222"/>
            </w:placeholder>
          </w:sdtPr>
          <w:sdtContent>
            <w:p w:rsidR="0009351F" w:rsidRDefault="0009351F" w:rsidP="001E06CE">
              <w:pPr>
                <w:snapToGrid w:val="0"/>
                <w:spacing w:line="300" w:lineRule="auto"/>
                <w:ind w:firstLineChars="200" w:firstLine="420"/>
                <w:jc w:val="both"/>
                <w:rPr>
                  <w:rFonts w:asciiTheme="majorEastAsia" w:eastAsiaTheme="majorEastAsia" w:hAnsiTheme="majorEastAsia"/>
                  <w:szCs w:val="21"/>
                </w:rPr>
              </w:pPr>
              <w:r w:rsidRPr="00C163BD">
                <w:rPr>
                  <w:rFonts w:hint="eastAsia"/>
                  <w:szCs w:val="21"/>
                </w:rPr>
                <w:t>公司主营业务为薄膜电容器及其薄膜材料的研发、生产和销售。</w:t>
              </w:r>
              <w:r w:rsidRPr="00C163BD">
                <w:rPr>
                  <w:rFonts w:asciiTheme="majorEastAsia" w:eastAsiaTheme="majorEastAsia" w:hAnsiTheme="majorEastAsia" w:hint="eastAsia"/>
                  <w:szCs w:val="21"/>
                </w:rPr>
                <w:t>多年来，</w:t>
              </w:r>
              <w:r w:rsidRPr="00C163BD">
                <w:rPr>
                  <w:rFonts w:hint="eastAsia"/>
                  <w:szCs w:val="21"/>
                </w:rPr>
                <w:t>公</w:t>
              </w:r>
              <w:r w:rsidRPr="00C163BD">
                <w:rPr>
                  <w:rFonts w:asciiTheme="majorEastAsia" w:eastAsiaTheme="majorEastAsia" w:hAnsiTheme="majorEastAsia" w:hint="eastAsia"/>
                  <w:szCs w:val="21"/>
                </w:rPr>
                <w:t>司一直立足于电容器薄膜及</w:t>
              </w:r>
              <w:r>
                <w:rPr>
                  <w:rFonts w:asciiTheme="majorEastAsia" w:eastAsiaTheme="majorEastAsia" w:hAnsiTheme="majorEastAsia" w:hint="eastAsia"/>
                  <w:szCs w:val="21"/>
                </w:rPr>
                <w:t>薄膜</w:t>
              </w:r>
              <w:r w:rsidRPr="00C163BD">
                <w:rPr>
                  <w:rFonts w:asciiTheme="majorEastAsia" w:eastAsiaTheme="majorEastAsia" w:hAnsiTheme="majorEastAsia" w:hint="eastAsia"/>
                  <w:szCs w:val="21"/>
                </w:rPr>
                <w:t>电容器市场不断</w:t>
              </w:r>
              <w:r>
                <w:rPr>
                  <w:rFonts w:asciiTheme="majorEastAsia" w:eastAsiaTheme="majorEastAsia" w:hAnsiTheme="majorEastAsia" w:hint="eastAsia"/>
                  <w:szCs w:val="21"/>
                </w:rPr>
                <w:t>耕耘，行业地位突出，综合实力较强，具有技术、品牌、人才等优势。</w:t>
              </w:r>
            </w:p>
            <w:p w:rsidR="0009351F" w:rsidRDefault="0009351F" w:rsidP="001E06CE">
              <w:pPr>
                <w:snapToGrid w:val="0"/>
                <w:spacing w:line="300" w:lineRule="auto"/>
                <w:ind w:firstLineChars="200" w:firstLine="420"/>
                <w:jc w:val="both"/>
                <w:rPr>
                  <w:szCs w:val="21"/>
                </w:rPr>
              </w:pPr>
              <w:r w:rsidRPr="00125EE1">
                <w:rPr>
                  <w:szCs w:val="21"/>
                </w:rPr>
                <w:t>1、技术与研发优势</w:t>
              </w:r>
            </w:p>
            <w:p w:rsidR="0009351F" w:rsidRPr="00EB7471" w:rsidRDefault="0009351F" w:rsidP="001E06CE">
              <w:pPr>
                <w:snapToGrid w:val="0"/>
                <w:spacing w:line="300" w:lineRule="auto"/>
                <w:ind w:firstLineChars="200" w:firstLine="420"/>
                <w:jc w:val="both"/>
                <w:rPr>
                  <w:szCs w:val="21"/>
                </w:rPr>
              </w:pPr>
              <w:r w:rsidRPr="00C163BD">
                <w:rPr>
                  <w:szCs w:val="21"/>
                </w:rPr>
                <w:t>公司是国家高新技术企业、国家火炬计划重点高新技术企业。建有省级企业技术中心、安徽省电子材料工程研究中心及安徽省薄膜及薄膜电容器重点实验室</w:t>
              </w:r>
              <w:r w:rsidRPr="00C163BD">
                <w:rPr>
                  <w:rFonts w:hint="eastAsia"/>
                  <w:szCs w:val="21"/>
                </w:rPr>
                <w:t>，设立了博士后工作站</w:t>
              </w:r>
              <w:r>
                <w:rPr>
                  <w:rFonts w:hint="eastAsia"/>
                  <w:szCs w:val="21"/>
                </w:rPr>
                <w:t>。公司</w:t>
              </w:r>
              <w:r w:rsidRPr="00C163BD">
                <w:rPr>
                  <w:szCs w:val="21"/>
                </w:rPr>
                <w:t>技术中心不仅承担技术研发工作，也是公司与外部科研机构开展产、学、</w:t>
              </w:r>
              <w:proofErr w:type="gramStart"/>
              <w:r w:rsidRPr="00C163BD">
                <w:rPr>
                  <w:szCs w:val="21"/>
                </w:rPr>
                <w:t>研</w:t>
              </w:r>
              <w:proofErr w:type="gramEnd"/>
              <w:r w:rsidRPr="00C163BD">
                <w:rPr>
                  <w:szCs w:val="21"/>
                </w:rPr>
                <w:t>合作的联系平台。</w:t>
              </w:r>
              <w:r w:rsidRPr="008B2AA5">
                <w:rPr>
                  <w:rFonts w:hint="eastAsia"/>
                  <w:szCs w:val="21"/>
                </w:rPr>
                <w:t>公司坚持以市场为导向的研发工作，不断提高新产品的研发能力及速度，</w:t>
              </w:r>
              <w:r>
                <w:rPr>
                  <w:rFonts w:hint="eastAsia"/>
                  <w:szCs w:val="21"/>
                </w:rPr>
                <w:t>公司目前专</w:t>
              </w:r>
              <w:r w:rsidRPr="00445B3B">
                <w:rPr>
                  <w:rFonts w:hint="eastAsia"/>
                  <w:szCs w:val="21"/>
                </w:rPr>
                <w:t>利申请总量达到151件。</w:t>
              </w:r>
            </w:p>
            <w:p w:rsidR="0009351F" w:rsidRDefault="0009351F" w:rsidP="001E06CE">
              <w:pPr>
                <w:snapToGrid w:val="0"/>
                <w:spacing w:line="300" w:lineRule="auto"/>
                <w:ind w:firstLineChars="200" w:firstLine="420"/>
                <w:jc w:val="both"/>
                <w:rPr>
                  <w:szCs w:val="21"/>
                </w:rPr>
              </w:pPr>
              <w:r w:rsidRPr="00125EE1">
                <w:rPr>
                  <w:szCs w:val="21"/>
                </w:rPr>
                <w:t>2、</w:t>
              </w:r>
              <w:r w:rsidRPr="00125EE1">
                <w:rPr>
                  <w:rFonts w:hint="eastAsia"/>
                  <w:szCs w:val="21"/>
                </w:rPr>
                <w:t>一体化产业链</w:t>
              </w:r>
              <w:r w:rsidRPr="00125EE1">
                <w:rPr>
                  <w:szCs w:val="21"/>
                </w:rPr>
                <w:t>优势</w:t>
              </w:r>
            </w:p>
            <w:p w:rsidR="0009351F" w:rsidRDefault="0009351F" w:rsidP="001E06CE">
              <w:pPr>
                <w:snapToGrid w:val="0"/>
                <w:spacing w:line="300" w:lineRule="auto"/>
                <w:ind w:firstLineChars="200" w:firstLine="420"/>
                <w:jc w:val="both"/>
                <w:rPr>
                  <w:szCs w:val="21"/>
                </w:rPr>
              </w:pPr>
              <w:r w:rsidRPr="0043506A">
                <w:rPr>
                  <w:rFonts w:hAnsi="Arial" w:hint="eastAsia"/>
                  <w:szCs w:val="21"/>
                </w:rPr>
                <w:t>目前公司已形成两大产品发展链：电容器用薄膜---金属化薄膜---</w:t>
              </w:r>
              <w:r>
                <w:rPr>
                  <w:rFonts w:hAnsi="Arial" w:hint="eastAsia"/>
                  <w:szCs w:val="21"/>
                </w:rPr>
                <w:t>薄膜电容器产品发展链，石英晶体材料及延伸产品发展链</w:t>
              </w:r>
              <w:r>
                <w:rPr>
                  <w:rFonts w:hint="eastAsia"/>
                  <w:szCs w:val="21"/>
                </w:rPr>
                <w:t>。产业联动与协同发展，便于公司</w:t>
              </w:r>
              <w:r w:rsidRPr="0073412B">
                <w:rPr>
                  <w:rFonts w:hint="eastAsia"/>
                  <w:szCs w:val="21"/>
                </w:rPr>
                <w:t>及时获取下游行业信息，</w:t>
              </w:r>
              <w:r w:rsidRPr="00DA052B">
                <w:rPr>
                  <w:rFonts w:hint="eastAsia"/>
                  <w:szCs w:val="21"/>
                </w:rPr>
                <w:t>有利于上</w:t>
              </w:r>
              <w:r w:rsidRPr="00DA052B">
                <w:rPr>
                  <w:szCs w:val="21"/>
                </w:rPr>
                <w:t>下游产品技术相互支持，</w:t>
              </w:r>
              <w:r w:rsidRPr="00DA052B">
                <w:rPr>
                  <w:rFonts w:hint="eastAsia"/>
                  <w:szCs w:val="21"/>
                </w:rPr>
                <w:t>并增加</w:t>
              </w:r>
              <w:r w:rsidRPr="00DA052B">
                <w:rPr>
                  <w:szCs w:val="21"/>
                </w:rPr>
                <w:t>成本优势。</w:t>
              </w:r>
            </w:p>
            <w:p w:rsidR="0009351F" w:rsidRDefault="0009351F" w:rsidP="001E06CE">
              <w:pPr>
                <w:snapToGrid w:val="0"/>
                <w:spacing w:line="300" w:lineRule="auto"/>
                <w:ind w:firstLineChars="200" w:firstLine="420"/>
                <w:jc w:val="both"/>
                <w:rPr>
                  <w:szCs w:val="21"/>
                </w:rPr>
              </w:pPr>
              <w:r>
                <w:rPr>
                  <w:rFonts w:hint="eastAsia"/>
                  <w:szCs w:val="21"/>
                </w:rPr>
                <w:t>3</w:t>
              </w:r>
              <w:r w:rsidRPr="00125EE1">
                <w:rPr>
                  <w:szCs w:val="21"/>
                </w:rPr>
                <w:t>、品牌优势</w:t>
              </w:r>
            </w:p>
            <w:p w:rsidR="0009351F" w:rsidRPr="00445B3B" w:rsidRDefault="0009351F" w:rsidP="001E06CE">
              <w:pPr>
                <w:snapToGrid w:val="0"/>
                <w:spacing w:line="300" w:lineRule="auto"/>
                <w:ind w:firstLineChars="200" w:firstLine="420"/>
                <w:jc w:val="both"/>
                <w:rPr>
                  <w:rFonts w:hAnsi="Arial"/>
                  <w:szCs w:val="21"/>
                </w:rPr>
              </w:pPr>
              <w:r w:rsidRPr="00445B3B">
                <w:rPr>
                  <w:rFonts w:hAnsi="Arial"/>
                  <w:szCs w:val="21"/>
                </w:rPr>
                <w:t>公司为国内同行业首家上市公司，拥有良好的品牌优势</w:t>
              </w:r>
              <w:r w:rsidRPr="00445B3B">
                <w:rPr>
                  <w:rFonts w:hAnsi="Arial" w:hint="eastAsia"/>
                  <w:szCs w:val="21"/>
                </w:rPr>
                <w:t>，</w:t>
              </w:r>
              <w:r w:rsidRPr="00445B3B">
                <w:rPr>
                  <w:rFonts w:hAnsi="Arial"/>
                  <w:szCs w:val="21"/>
                </w:rPr>
                <w:t>在国内外市场享有广泛的认知度。</w:t>
              </w:r>
              <w:r w:rsidRPr="00445B3B">
                <w:rPr>
                  <w:rFonts w:hAnsi="Arial" w:hint="eastAsia"/>
                  <w:szCs w:val="21"/>
                </w:rPr>
                <w:t>公司各类产品先后被认定为“安徽名牌产品”； “铜峰”牌被安徽省</w:t>
              </w:r>
              <w:r>
                <w:rPr>
                  <w:rFonts w:hAnsi="Arial" w:hint="eastAsia"/>
                  <w:szCs w:val="21"/>
                </w:rPr>
                <w:t>工商行政管理局评定为“安徽省著名商标”和“最具发展潜力的商标”、</w:t>
              </w:r>
              <w:r w:rsidRPr="00445B3B">
                <w:rPr>
                  <w:rFonts w:hAnsi="Arial" w:hint="eastAsia"/>
                  <w:szCs w:val="21"/>
                </w:rPr>
                <w:t>被中国品牌发展促进会评定为“中国驰名品牌”。</w:t>
              </w:r>
            </w:p>
            <w:p w:rsidR="0009351F" w:rsidRDefault="0009351F" w:rsidP="001E06CE">
              <w:pPr>
                <w:snapToGrid w:val="0"/>
                <w:spacing w:line="300" w:lineRule="auto"/>
                <w:ind w:firstLineChars="200" w:firstLine="420"/>
                <w:jc w:val="both"/>
                <w:rPr>
                  <w:szCs w:val="21"/>
                </w:rPr>
              </w:pPr>
              <w:r>
                <w:rPr>
                  <w:rFonts w:hint="eastAsia"/>
                  <w:szCs w:val="21"/>
                </w:rPr>
                <w:t>4、人才优势</w:t>
              </w:r>
            </w:p>
            <w:p w:rsidR="001A2040" w:rsidRPr="00956FEB" w:rsidRDefault="0009351F" w:rsidP="001E06CE">
              <w:pPr>
                <w:snapToGrid w:val="0"/>
                <w:spacing w:line="300" w:lineRule="auto"/>
                <w:ind w:firstLineChars="200" w:firstLine="420"/>
                <w:jc w:val="both"/>
                <w:rPr>
                  <w:szCs w:val="21"/>
                </w:rPr>
              </w:pPr>
              <w:r w:rsidRPr="00082C29">
                <w:rPr>
                  <w:szCs w:val="21"/>
                </w:rPr>
                <w:t>公司</w:t>
              </w:r>
              <w:r>
                <w:rPr>
                  <w:rFonts w:hint="eastAsia"/>
                  <w:szCs w:val="21"/>
                </w:rPr>
                <w:t>自设立以来，一直立足于电容器薄膜及电容器市场不断耕耘，</w:t>
              </w:r>
              <w:r w:rsidRPr="00082C29">
                <w:rPr>
                  <w:szCs w:val="21"/>
                </w:rPr>
                <w:t>经过多年发展，积累了丰富的生产经营管理经验，</w:t>
              </w:r>
              <w:r w:rsidRPr="00AA34A0">
                <w:rPr>
                  <w:rFonts w:hint="eastAsia"/>
                  <w:szCs w:val="21"/>
                </w:rPr>
                <w:t>培养了一批高素质的技术人才</w:t>
              </w:r>
              <w:r w:rsidRPr="00082C29">
                <w:rPr>
                  <w:szCs w:val="21"/>
                </w:rPr>
                <w:t>。</w:t>
              </w:r>
              <w:r>
                <w:rPr>
                  <w:rFonts w:hint="eastAsia"/>
                  <w:szCs w:val="21"/>
                </w:rPr>
                <w:t>截止报告期末，公司各类专业</w:t>
              </w:r>
              <w:r w:rsidRPr="00EB7471">
                <w:rPr>
                  <w:rFonts w:hint="eastAsia"/>
                  <w:szCs w:val="21"/>
                </w:rPr>
                <w:t>技术人员531人，其中高级工程师24人，技术人员大部分有十年以上工作经验。</w:t>
              </w:r>
            </w:p>
          </w:sdtContent>
        </w:sdt>
      </w:sdtContent>
    </w:sdt>
    <w:p w:rsidR="001A2040" w:rsidRDefault="001A2040"/>
    <w:p w:rsidR="001A2040" w:rsidRDefault="00106E05">
      <w:pPr>
        <w:pStyle w:val="10"/>
        <w:numPr>
          <w:ilvl w:val="0"/>
          <w:numId w:val="3"/>
        </w:numPr>
        <w:ind w:left="498" w:hangingChars="177" w:hanging="498"/>
      </w:pPr>
      <w:bookmarkStart w:id="19" w:name="_Toc469563078"/>
      <w:r>
        <w:rPr>
          <w:rFonts w:hint="eastAsia"/>
        </w:rPr>
        <w:t>经营情况讨论与分析</w:t>
      </w:r>
      <w:bookmarkEnd w:id="19"/>
    </w:p>
    <w:sdt>
      <w:sdtPr>
        <w:rPr>
          <w:rFonts w:ascii="宋体" w:hAnsi="宋体" w:cs="宋体" w:hint="eastAsia"/>
          <w:b w:val="0"/>
          <w:bCs w:val="0"/>
          <w:kern w:val="0"/>
          <w:szCs w:val="24"/>
        </w:rPr>
        <w:alias w:val="模块:管理层讨论与分析"/>
        <w:tag w:val="_SEC_465bd2646eb04eab8e1c01ba688faf29"/>
        <w:id w:val="10483696"/>
        <w:lock w:val="sdtLocked"/>
        <w:placeholder>
          <w:docPart w:val="GBC22222222222222222222222222222"/>
        </w:placeholder>
      </w:sdtPr>
      <w:sdtEndPr>
        <w:rPr>
          <w:rFonts w:asciiTheme="minorEastAsia" w:eastAsiaTheme="minorEastAsia" w:hAnsiTheme="minorEastAsia"/>
        </w:rPr>
      </w:sdtEndPr>
      <w:sdtContent>
        <w:p w:rsidR="001A2040" w:rsidRDefault="00106E05" w:rsidP="00706454">
          <w:pPr>
            <w:pStyle w:val="2"/>
            <w:numPr>
              <w:ilvl w:val="0"/>
              <w:numId w:val="17"/>
            </w:numPr>
            <w:snapToGrid w:val="0"/>
            <w:spacing w:line="300" w:lineRule="auto"/>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0483695"/>
            <w:lock w:val="sdtLocked"/>
            <w:placeholder>
              <w:docPart w:val="GBC22222222222222222222222222222"/>
            </w:placeholder>
          </w:sdtPr>
          <w:sdtContent>
            <w:p w:rsidR="005F43FC" w:rsidRDefault="001E06CE" w:rsidP="005F43FC">
              <w:pPr>
                <w:snapToGrid w:val="0"/>
                <w:spacing w:line="300" w:lineRule="auto"/>
                <w:ind w:firstLineChars="200" w:firstLine="420"/>
                <w:rPr>
                  <w:szCs w:val="21"/>
                </w:rPr>
              </w:pPr>
              <w:r w:rsidRPr="00230A4A">
                <w:rPr>
                  <w:szCs w:val="21"/>
                </w:rPr>
                <w:t>2016</w:t>
              </w:r>
              <w:r w:rsidRPr="00230A4A">
                <w:rPr>
                  <w:rFonts w:hint="eastAsia"/>
                  <w:szCs w:val="21"/>
                </w:rPr>
                <w:t>年，全球经济形势依旧错综复杂，</w:t>
              </w:r>
              <w:r w:rsidRPr="00230A4A">
                <w:rPr>
                  <w:szCs w:val="21"/>
                </w:rPr>
                <w:t>整体复苏乏力</w:t>
              </w:r>
              <w:r w:rsidRPr="00230A4A">
                <w:rPr>
                  <w:rFonts w:hint="eastAsia"/>
                  <w:szCs w:val="21"/>
                </w:rPr>
                <w:t>，国内经济增速放缓</w:t>
              </w:r>
              <w:r w:rsidRPr="00230A4A">
                <w:rPr>
                  <w:szCs w:val="21"/>
                </w:rPr>
                <w:t>，实体经济特别是制造业形势仍然严峻，市场低迷</w:t>
              </w:r>
              <w:r w:rsidRPr="00230A4A">
                <w:rPr>
                  <w:rFonts w:hint="eastAsia"/>
                  <w:szCs w:val="21"/>
                </w:rPr>
                <w:t>，</w:t>
              </w:r>
              <w:r w:rsidRPr="00230A4A">
                <w:rPr>
                  <w:szCs w:val="21"/>
                </w:rPr>
                <w:t>下行压力</w:t>
              </w:r>
              <w:r w:rsidRPr="00230A4A">
                <w:rPr>
                  <w:rFonts w:hint="eastAsia"/>
                  <w:szCs w:val="21"/>
                </w:rPr>
                <w:t>仍在</w:t>
              </w:r>
              <w:r w:rsidRPr="00230A4A">
                <w:rPr>
                  <w:szCs w:val="21"/>
                </w:rPr>
                <w:t>持续</w:t>
              </w:r>
              <w:r>
                <w:rPr>
                  <w:rFonts w:hint="eastAsia"/>
                  <w:szCs w:val="21"/>
                </w:rPr>
                <w:t>。</w:t>
              </w:r>
              <w:r w:rsidRPr="00230A4A">
                <w:rPr>
                  <w:rFonts w:hint="eastAsia"/>
                  <w:szCs w:val="21"/>
                </w:rPr>
                <w:t>受国内外经济不利因素影响，公司主导产品价格下滑，竞争更加激烈。</w:t>
              </w:r>
            </w:p>
            <w:p w:rsidR="001A2040" w:rsidRPr="009A13C9" w:rsidRDefault="001E06CE" w:rsidP="005F43FC">
              <w:pPr>
                <w:snapToGrid w:val="0"/>
                <w:spacing w:line="300" w:lineRule="auto"/>
                <w:ind w:firstLineChars="200" w:firstLine="420"/>
                <w:rPr>
                  <w:szCs w:val="21"/>
                </w:rPr>
              </w:pPr>
              <w:r w:rsidRPr="00230A4A">
                <w:rPr>
                  <w:rFonts w:hint="eastAsia"/>
                  <w:szCs w:val="21"/>
                </w:rPr>
                <w:t>报告期内，公司董事会和经营管理层面对错综复杂的经济环境，适时调整经营策略，坚持科学组织生产，强化内部管理，力推降本增效,加快公司的转型升级，增强核心竞争力。通过不懈努力，公司主导产品电容器保持了稳定增长态势，电容器的营业收入同比上年增长</w:t>
              </w:r>
              <w:r w:rsidR="008060F7" w:rsidRPr="008060F7">
                <w:rPr>
                  <w:szCs w:val="21"/>
                </w:rPr>
                <w:t>12.36</w:t>
              </w:r>
              <w:r w:rsidRPr="00230A4A">
                <w:rPr>
                  <w:rFonts w:hint="eastAsia"/>
                  <w:szCs w:val="21"/>
                </w:rPr>
                <w:t>%，出口增长</w:t>
              </w:r>
              <w:r w:rsidR="008060F7" w:rsidRPr="008060F7">
                <w:rPr>
                  <w:rFonts w:hint="eastAsia"/>
                  <w:szCs w:val="21"/>
                </w:rPr>
                <w:t>2.78</w:t>
              </w:r>
              <w:r w:rsidR="008060F7" w:rsidRPr="00230A4A">
                <w:rPr>
                  <w:rFonts w:hint="eastAsia"/>
                  <w:szCs w:val="21"/>
                </w:rPr>
                <w:t xml:space="preserve"> </w:t>
              </w:r>
              <w:r w:rsidRPr="00230A4A">
                <w:rPr>
                  <w:rFonts w:hint="eastAsia"/>
                  <w:szCs w:val="21"/>
                </w:rPr>
                <w:t>%; 但在电容薄膜领域，由于近几年国内薄膜企业大幅扩产，行业产能严重过剩，市场竞争</w:t>
              </w:r>
              <w:r w:rsidR="0006477E">
                <w:rPr>
                  <w:rFonts w:hint="eastAsia"/>
                  <w:szCs w:val="21"/>
                </w:rPr>
                <w:t>不断加剧，产品盈利能力大幅下降，</w:t>
              </w:r>
              <w:r w:rsidR="005D70EC">
                <w:rPr>
                  <w:rFonts w:hint="eastAsia"/>
                  <w:szCs w:val="21"/>
                </w:rPr>
                <w:t>加上公司</w:t>
              </w:r>
              <w:r w:rsidR="00CD02FB">
                <w:rPr>
                  <w:rFonts w:hint="eastAsia"/>
                  <w:szCs w:val="21"/>
                </w:rPr>
                <w:t>原有四条</w:t>
              </w:r>
              <w:r w:rsidR="005D70EC">
                <w:rPr>
                  <w:rFonts w:hint="eastAsia"/>
                  <w:szCs w:val="21"/>
                </w:rPr>
                <w:t>电容薄膜老生产线</w:t>
              </w:r>
              <w:r w:rsidR="00CD02FB">
                <w:rPr>
                  <w:rFonts w:hint="eastAsia"/>
                  <w:szCs w:val="21"/>
                </w:rPr>
                <w:t>报告期内</w:t>
              </w:r>
              <w:r w:rsidR="005D70EC">
                <w:rPr>
                  <w:rFonts w:hint="eastAsia"/>
                  <w:szCs w:val="21"/>
                </w:rPr>
                <w:t>正在实施搬</w:t>
              </w:r>
              <w:r w:rsidRPr="00230A4A">
                <w:rPr>
                  <w:rFonts w:hint="eastAsia"/>
                  <w:szCs w:val="21"/>
                </w:rPr>
                <w:t>迁改造，新建项目产能还未完全释放,多重不利因素导致公司薄膜业务市场</w:t>
              </w:r>
              <w:r w:rsidR="00982608">
                <w:rPr>
                  <w:rFonts w:hint="eastAsia"/>
                  <w:szCs w:val="21"/>
                </w:rPr>
                <w:t>销量下降5%</w:t>
              </w:r>
              <w:r w:rsidRPr="00230A4A">
                <w:rPr>
                  <w:rFonts w:hint="eastAsia"/>
                  <w:szCs w:val="21"/>
                </w:rPr>
                <w:t>，毛利率</w:t>
              </w:r>
              <w:r w:rsidR="00307369">
                <w:rPr>
                  <w:rFonts w:hint="eastAsia"/>
                  <w:szCs w:val="21"/>
                </w:rPr>
                <w:t>比上年同期下降17.93%，</w:t>
              </w:r>
              <w:r w:rsidRPr="00230A4A">
                <w:rPr>
                  <w:rFonts w:hint="eastAsia"/>
                  <w:szCs w:val="21"/>
                </w:rPr>
                <w:t>亏损较大。</w:t>
              </w:r>
              <w:r w:rsidR="00F074F8" w:rsidRPr="00F074F8">
                <w:rPr>
                  <w:rFonts w:hint="eastAsia"/>
                  <w:szCs w:val="21"/>
                </w:rPr>
                <w:t>受</w:t>
              </w:r>
              <w:r w:rsidR="001A07A1">
                <w:rPr>
                  <w:rFonts w:hint="eastAsia"/>
                  <w:szCs w:val="21"/>
                </w:rPr>
                <w:t>主导</w:t>
              </w:r>
              <w:r w:rsidR="00F074F8" w:rsidRPr="00F074F8">
                <w:rPr>
                  <w:rFonts w:hint="eastAsia"/>
                  <w:szCs w:val="21"/>
                </w:rPr>
                <w:t>产品盈利能力下降、部分子公司亏损以及计提资产减值</w:t>
              </w:r>
              <w:r w:rsidR="001C5C1B">
                <w:rPr>
                  <w:rFonts w:hint="eastAsia"/>
                  <w:szCs w:val="21"/>
                </w:rPr>
                <w:t>准备</w:t>
              </w:r>
              <w:r w:rsidR="00F074F8" w:rsidRPr="00F074F8">
                <w:rPr>
                  <w:rFonts w:hint="eastAsia"/>
                  <w:szCs w:val="21"/>
                </w:rPr>
                <w:t>等因素影响，公司2016年度</w:t>
              </w:r>
              <w:r w:rsidR="00F074F8" w:rsidRPr="00F074F8">
                <w:rPr>
                  <w:szCs w:val="21"/>
                </w:rPr>
                <w:t>净利润</w:t>
              </w:r>
              <w:r w:rsidR="00F074F8" w:rsidRPr="00F074F8">
                <w:rPr>
                  <w:rFonts w:hint="eastAsia"/>
                  <w:szCs w:val="21"/>
                </w:rPr>
                <w:t>亏损</w:t>
              </w:r>
              <w:r w:rsidR="00F074F8" w:rsidRPr="00F074F8">
                <w:rPr>
                  <w:szCs w:val="21"/>
                </w:rPr>
                <w:t>20</w:t>
              </w:r>
              <w:r w:rsidR="00F074F8" w:rsidRPr="00F074F8">
                <w:rPr>
                  <w:rFonts w:hint="eastAsia"/>
                  <w:szCs w:val="21"/>
                </w:rPr>
                <w:t>,</w:t>
              </w:r>
              <w:r w:rsidR="00F074F8" w:rsidRPr="00F074F8">
                <w:rPr>
                  <w:szCs w:val="21"/>
                </w:rPr>
                <w:t>984</w:t>
              </w:r>
              <w:r w:rsidR="00F074F8" w:rsidRPr="00F074F8">
                <w:rPr>
                  <w:rFonts w:hint="eastAsia"/>
                  <w:szCs w:val="21"/>
                </w:rPr>
                <w:t>万元。</w:t>
              </w:r>
            </w:p>
          </w:sdtContent>
        </w:sdt>
      </w:sdtContent>
    </w:sdt>
    <w:p w:rsidR="001A2040" w:rsidRDefault="001A2040">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10483698"/>
        <w:lock w:val="sdtLocked"/>
        <w:placeholder>
          <w:docPart w:val="GBC22222222222222222222222222222"/>
        </w:placeholder>
      </w:sdtPr>
      <w:sdtEndPr>
        <w:rPr>
          <w:szCs w:val="21"/>
        </w:rPr>
      </w:sdtEndPr>
      <w:sdtContent>
        <w:p w:rsidR="001A2040" w:rsidRDefault="00106E05" w:rsidP="00706454">
          <w:pPr>
            <w:pStyle w:val="2"/>
            <w:numPr>
              <w:ilvl w:val="0"/>
              <w:numId w:val="17"/>
            </w:numPr>
            <w:ind w:left="368" w:hangingChars="175" w:hanging="368"/>
          </w:pPr>
          <w:r>
            <w:rPr>
              <w:rFonts w:hint="eastAsia"/>
            </w:rPr>
            <w:t>报告期内主要经营情况</w:t>
          </w:r>
        </w:p>
        <w:sdt>
          <w:sdtPr>
            <w:rPr>
              <w:rFonts w:hint="eastAsia"/>
            </w:rPr>
            <w:alias w:val="报告期内主要经营情况"/>
            <w:tag w:val="_GBC_655a1c6ffd2a454085e53e5538e3b2ef"/>
            <w:id w:val="10483697"/>
            <w:lock w:val="sdtLocked"/>
            <w:placeholder>
              <w:docPart w:val="GBC22222222222222222222222222222"/>
            </w:placeholder>
          </w:sdtPr>
          <w:sdtEndPr>
            <w:rPr>
              <w:szCs w:val="21"/>
            </w:rPr>
          </w:sdtEndPr>
          <w:sdtContent>
            <w:p w:rsidR="001A2040" w:rsidRPr="00ED3259" w:rsidRDefault="00892348" w:rsidP="00ED3259">
              <w:pPr>
                <w:adjustRightInd w:val="0"/>
                <w:snapToGrid w:val="0"/>
                <w:spacing w:line="300" w:lineRule="auto"/>
                <w:ind w:firstLineChars="200" w:firstLine="420"/>
              </w:pPr>
              <w:r>
                <w:rPr>
                  <w:rFonts w:hint="eastAsia"/>
                </w:rPr>
                <w:t xml:space="preserve"> </w:t>
              </w:r>
              <w:r w:rsidR="009A13C9" w:rsidRPr="00496215">
                <w:rPr>
                  <w:rFonts w:hint="eastAsia"/>
                </w:rPr>
                <w:t>2016年，公司共实现营业收入59,050万元，与去年同期相比下降1.51%，其中：</w:t>
              </w:r>
              <w:r w:rsidR="00A15EC1" w:rsidRPr="00496215">
                <w:rPr>
                  <w:rFonts w:hint="eastAsia"/>
                </w:rPr>
                <w:t>电容器实现营业收入</w:t>
              </w:r>
              <w:r w:rsidR="00A15EC1" w:rsidRPr="00496215">
                <w:t>30</w:t>
              </w:r>
              <w:r w:rsidR="00A15EC1" w:rsidRPr="00496215">
                <w:rPr>
                  <w:rFonts w:hint="eastAsia"/>
                </w:rPr>
                <w:t>,</w:t>
              </w:r>
              <w:r w:rsidR="00A15EC1" w:rsidRPr="00496215">
                <w:t>148</w:t>
              </w:r>
              <w:r w:rsidR="00A15EC1" w:rsidRPr="00496215">
                <w:rPr>
                  <w:rFonts w:hint="eastAsia"/>
                </w:rPr>
                <w:t xml:space="preserve"> 万元，与去年同期相比上升</w:t>
              </w:r>
              <w:r w:rsidR="00A15EC1">
                <w:rPr>
                  <w:rFonts w:hint="eastAsia"/>
                </w:rPr>
                <w:t>12</w:t>
              </w:r>
              <w:r w:rsidR="00A15EC1">
                <w:t>.</w:t>
              </w:r>
              <w:r w:rsidR="00A15EC1">
                <w:rPr>
                  <w:rFonts w:hint="eastAsia"/>
                </w:rPr>
                <w:t>36</w:t>
              </w:r>
              <w:r w:rsidR="00A15EC1" w:rsidRPr="00496215">
                <w:rPr>
                  <w:rFonts w:hint="eastAsia"/>
                </w:rPr>
                <w:t>%;</w:t>
              </w:r>
              <w:r w:rsidR="009A13C9" w:rsidRPr="00496215">
                <w:rPr>
                  <w:rFonts w:hint="eastAsia"/>
                </w:rPr>
                <w:t>薄膜材料实现营业收入</w:t>
              </w:r>
              <w:r w:rsidR="009A13C9" w:rsidRPr="00496215">
                <w:t>2</w:t>
              </w:r>
              <w:r w:rsidR="00421C6D">
                <w:rPr>
                  <w:rFonts w:hint="eastAsia"/>
                </w:rPr>
                <w:t>1</w:t>
              </w:r>
              <w:r w:rsidR="009A13C9" w:rsidRPr="00496215">
                <w:rPr>
                  <w:rFonts w:hint="eastAsia"/>
                </w:rPr>
                <w:t>,</w:t>
              </w:r>
              <w:r w:rsidR="00421C6D">
                <w:rPr>
                  <w:rFonts w:hint="eastAsia"/>
                </w:rPr>
                <w:t>415</w:t>
              </w:r>
              <w:r w:rsidR="009A13C9" w:rsidRPr="00230A4A">
                <w:rPr>
                  <w:rFonts w:hint="eastAsia"/>
                  <w:szCs w:val="21"/>
                </w:rPr>
                <w:t>万元，与</w:t>
              </w:r>
              <w:r w:rsidR="009A13C9" w:rsidRPr="00496215">
                <w:rPr>
                  <w:rFonts w:hint="eastAsia"/>
                </w:rPr>
                <w:t>去年同期相比下降5%</w:t>
              </w:r>
              <w:r w:rsidR="00302E51" w:rsidRPr="00496215">
                <w:rPr>
                  <w:rFonts w:hint="eastAsia"/>
                </w:rPr>
                <w:t>。</w:t>
              </w:r>
            </w:p>
          </w:sdtContent>
        </w:sdt>
      </w:sdtContent>
    </w:sdt>
    <w:p w:rsidR="001A2040" w:rsidRPr="00FA1B5D" w:rsidRDefault="001A2040">
      <w:pPr>
        <w:rPr>
          <w:rFonts w:asciiTheme="minorEastAsia" w:eastAsiaTheme="minorEastAsia" w:hAnsiTheme="minorEastAsia"/>
        </w:rPr>
      </w:pPr>
    </w:p>
    <w:p w:rsidR="001B0EC1" w:rsidRDefault="001B0EC1" w:rsidP="00706454">
      <w:pPr>
        <w:pStyle w:val="3"/>
        <w:numPr>
          <w:ilvl w:val="0"/>
          <w:numId w:val="8"/>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1B0EC1" w:rsidRDefault="001B0EC1">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0483728"/>
        <w:lock w:val="sdtLocked"/>
        <w:placeholder>
          <w:docPart w:val="GBC22222222222222222222222222222"/>
        </w:placeholder>
      </w:sdtPr>
      <w:sdtEndPr>
        <w:rPr>
          <w:rFonts w:hint="default"/>
          <w:szCs w:val="24"/>
        </w:rPr>
      </w:sdtEndPr>
      <w:sdtContent>
        <w:p w:rsidR="001B0EC1" w:rsidRDefault="001B0EC1">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04836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0483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g2"/>
            <w:tblW w:w="5000" w:type="pct"/>
            <w:tblLook w:val="04A0"/>
          </w:tblPr>
          <w:tblGrid>
            <w:gridCol w:w="3371"/>
            <w:gridCol w:w="1985"/>
            <w:gridCol w:w="1985"/>
            <w:gridCol w:w="1708"/>
          </w:tblGrid>
          <w:tr w:rsidR="001B0EC1" w:rsidRPr="00172FD0" w:rsidTr="00026370">
            <w:tc>
              <w:tcPr>
                <w:tcW w:w="1862" w:type="pct"/>
              </w:tcPr>
              <w:p w:rsidR="001B0EC1" w:rsidRPr="00172FD0" w:rsidRDefault="001B0EC1" w:rsidP="001B0EC1">
                <w:pPr>
                  <w:pStyle w:val="a9"/>
                  <w:ind w:firstLineChars="0" w:firstLine="0"/>
                  <w:jc w:val="center"/>
                  <w:rPr>
                    <w:rFonts w:ascii="宋体" w:hAnsi="宋体"/>
                    <w:sz w:val="18"/>
                    <w:szCs w:val="18"/>
                  </w:rPr>
                </w:pPr>
                <w:r w:rsidRPr="00172FD0">
                  <w:rPr>
                    <w:rFonts w:ascii="宋体" w:hAnsi="宋体" w:hint="eastAsia"/>
                    <w:sz w:val="18"/>
                    <w:szCs w:val="18"/>
                  </w:rPr>
                  <w:t>科目</w:t>
                </w:r>
              </w:p>
            </w:tc>
            <w:tc>
              <w:tcPr>
                <w:tcW w:w="1097" w:type="pct"/>
                <w:vAlign w:val="center"/>
              </w:tcPr>
              <w:p w:rsidR="001B0EC1" w:rsidRPr="00172FD0" w:rsidRDefault="001B0EC1" w:rsidP="001B0EC1">
                <w:pPr>
                  <w:pStyle w:val="a9"/>
                  <w:ind w:firstLineChars="0" w:firstLine="0"/>
                  <w:jc w:val="center"/>
                  <w:rPr>
                    <w:rFonts w:ascii="宋体" w:hAnsi="宋体"/>
                    <w:sz w:val="18"/>
                    <w:szCs w:val="18"/>
                  </w:rPr>
                </w:pPr>
                <w:r w:rsidRPr="00172FD0">
                  <w:rPr>
                    <w:rFonts w:ascii="宋体" w:hAnsi="宋体" w:hint="eastAsia"/>
                    <w:sz w:val="18"/>
                    <w:szCs w:val="18"/>
                  </w:rPr>
                  <w:t>本期数</w:t>
                </w:r>
              </w:p>
            </w:tc>
            <w:tc>
              <w:tcPr>
                <w:tcW w:w="1097" w:type="pct"/>
                <w:vAlign w:val="center"/>
              </w:tcPr>
              <w:p w:rsidR="001B0EC1" w:rsidRPr="00172FD0" w:rsidRDefault="001B0EC1" w:rsidP="001B0EC1">
                <w:pPr>
                  <w:pStyle w:val="a9"/>
                  <w:ind w:firstLineChars="0" w:firstLine="0"/>
                  <w:jc w:val="center"/>
                  <w:rPr>
                    <w:rFonts w:ascii="宋体" w:hAnsi="宋体"/>
                    <w:sz w:val="18"/>
                    <w:szCs w:val="18"/>
                  </w:rPr>
                </w:pPr>
                <w:r w:rsidRPr="00172FD0">
                  <w:rPr>
                    <w:rFonts w:ascii="宋体" w:hAnsi="宋体" w:hint="eastAsia"/>
                    <w:sz w:val="18"/>
                    <w:szCs w:val="18"/>
                  </w:rPr>
                  <w:t>上年同期数</w:t>
                </w:r>
              </w:p>
            </w:tc>
            <w:tc>
              <w:tcPr>
                <w:tcW w:w="945" w:type="pct"/>
                <w:vAlign w:val="center"/>
              </w:tcPr>
              <w:p w:rsidR="001B0EC1" w:rsidRPr="00172FD0" w:rsidRDefault="001B0EC1" w:rsidP="001B0EC1">
                <w:pPr>
                  <w:pStyle w:val="a9"/>
                  <w:ind w:firstLineChars="0" w:firstLine="0"/>
                  <w:jc w:val="center"/>
                  <w:rPr>
                    <w:rFonts w:ascii="宋体" w:hAnsi="宋体"/>
                    <w:sz w:val="18"/>
                    <w:szCs w:val="18"/>
                  </w:rPr>
                </w:pPr>
                <w:r w:rsidRPr="00172FD0">
                  <w:rPr>
                    <w:rFonts w:ascii="宋体" w:hAnsi="宋体" w:hint="eastAsia"/>
                    <w:sz w:val="18"/>
                    <w:szCs w:val="18"/>
                  </w:rPr>
                  <w:t>变动比例（%）</w:t>
                </w:r>
              </w:p>
            </w:tc>
          </w:tr>
          <w:tr w:rsidR="001B0EC1" w:rsidRPr="00172FD0" w:rsidTr="00026370">
            <w:tc>
              <w:tcPr>
                <w:tcW w:w="1862" w:type="pct"/>
              </w:tcPr>
              <w:p w:rsidR="001B0EC1" w:rsidRPr="00172FD0" w:rsidRDefault="001B0EC1" w:rsidP="001B0EC1">
                <w:pPr>
                  <w:pStyle w:val="a9"/>
                  <w:ind w:firstLineChars="0" w:firstLine="0"/>
                  <w:rPr>
                    <w:rFonts w:ascii="宋体" w:hAnsi="宋体"/>
                    <w:sz w:val="18"/>
                    <w:szCs w:val="18"/>
                  </w:rPr>
                </w:pPr>
                <w:r w:rsidRPr="00172FD0">
                  <w:rPr>
                    <w:rFonts w:ascii="宋体" w:hAnsi="宋体" w:hint="eastAsia"/>
                    <w:sz w:val="18"/>
                    <w:szCs w:val="18"/>
                  </w:rPr>
                  <w:t>营业收入</w:t>
                </w:r>
              </w:p>
            </w:tc>
            <w:sdt>
              <w:sdtPr>
                <w:rPr>
                  <w:rFonts w:ascii="宋体" w:hAnsi="宋体"/>
                  <w:sz w:val="18"/>
                  <w:szCs w:val="18"/>
                </w:rPr>
                <w:alias w:val="营业收入"/>
                <w:tag w:val="_GBC_fedd2370d02e4cc1833eebdf2ed17520"/>
                <w:id w:val="10483701"/>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590,501,404.36</w:t>
                    </w:r>
                  </w:p>
                </w:tc>
              </w:sdtContent>
            </w:sdt>
            <w:sdt>
              <w:sdtPr>
                <w:rPr>
                  <w:rFonts w:ascii="宋体" w:hAnsi="宋体"/>
                  <w:sz w:val="18"/>
                  <w:szCs w:val="18"/>
                </w:rPr>
                <w:alias w:val="营业收入"/>
                <w:tag w:val="_GBC_f39bcb5f663640bfb99c75558ee681ef"/>
                <w:id w:val="10483702"/>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599,572,544.35</w:t>
                    </w:r>
                  </w:p>
                </w:tc>
              </w:sdtContent>
            </w:sdt>
            <w:sdt>
              <w:sdtPr>
                <w:rPr>
                  <w:rFonts w:ascii="宋体" w:hAnsi="宋体"/>
                  <w:sz w:val="18"/>
                  <w:szCs w:val="18"/>
                </w:rPr>
                <w:alias w:val="营业收入本期比上期增减"/>
                <w:tag w:val="_GBC_19d2164ea34446b288f56b6f9c9c2e38"/>
                <w:id w:val="10483703"/>
                <w:lock w:val="sdtLocked"/>
              </w:sdtPr>
              <w:sdtContent>
                <w:tc>
                  <w:tcPr>
                    <w:tcW w:w="945" w:type="pct"/>
                  </w:tcPr>
                  <w:p w:rsidR="001B0EC1" w:rsidRPr="00172FD0" w:rsidRDefault="001B0EC1" w:rsidP="001B0EC1">
                    <w:pPr>
                      <w:pStyle w:val="a9"/>
                      <w:ind w:firstLineChars="0" w:firstLine="0"/>
                      <w:jc w:val="right"/>
                      <w:rPr>
                        <w:rFonts w:ascii="宋体" w:hAnsi="宋体"/>
                        <w:color w:val="FFC000"/>
                        <w:sz w:val="18"/>
                        <w:szCs w:val="18"/>
                      </w:rPr>
                    </w:pPr>
                    <w:r w:rsidRPr="00172FD0">
                      <w:rPr>
                        <w:rFonts w:ascii="宋体" w:hAnsi="宋体" w:hint="eastAsia"/>
                        <w:sz w:val="18"/>
                        <w:szCs w:val="18"/>
                      </w:rPr>
                      <w:t>-1.51</w:t>
                    </w:r>
                  </w:p>
                </w:tc>
              </w:sdtContent>
            </w:sdt>
          </w:tr>
          <w:tr w:rsidR="001B0EC1" w:rsidRPr="00172FD0" w:rsidTr="00026370">
            <w:tc>
              <w:tcPr>
                <w:tcW w:w="1862" w:type="pct"/>
              </w:tcPr>
              <w:p w:rsidR="001B0EC1" w:rsidRPr="00172FD0" w:rsidRDefault="001B0EC1" w:rsidP="001B0EC1">
                <w:pPr>
                  <w:pStyle w:val="a9"/>
                  <w:ind w:firstLineChars="0" w:firstLine="0"/>
                  <w:rPr>
                    <w:rFonts w:ascii="宋体" w:hAnsi="宋体"/>
                    <w:sz w:val="18"/>
                    <w:szCs w:val="18"/>
                  </w:rPr>
                </w:pPr>
                <w:r w:rsidRPr="00172FD0">
                  <w:rPr>
                    <w:rFonts w:ascii="宋体" w:hAnsi="宋体"/>
                    <w:sz w:val="18"/>
                    <w:szCs w:val="18"/>
                  </w:rPr>
                  <w:t>营业成本</w:t>
                </w:r>
              </w:p>
            </w:tc>
            <w:sdt>
              <w:sdtPr>
                <w:rPr>
                  <w:rFonts w:ascii="宋体" w:hAnsi="宋体"/>
                  <w:sz w:val="18"/>
                  <w:szCs w:val="18"/>
                </w:rPr>
                <w:alias w:val="营业成本"/>
                <w:tag w:val="_GBC_b2106ed222784ea1b2ddb11e9c33f942"/>
                <w:id w:val="10483704"/>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560,465,205.65</w:t>
                    </w:r>
                  </w:p>
                </w:tc>
              </w:sdtContent>
            </w:sdt>
            <w:sdt>
              <w:sdtPr>
                <w:rPr>
                  <w:rFonts w:ascii="宋体" w:hAnsi="宋体"/>
                  <w:sz w:val="18"/>
                  <w:szCs w:val="18"/>
                </w:rPr>
                <w:alias w:val="营业成本"/>
                <w:tag w:val="_GBC_bcdf847f5385455088cf6cf1188a8e34"/>
                <w:id w:val="10483705"/>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530,952,980.38</w:t>
                    </w:r>
                  </w:p>
                </w:tc>
              </w:sdtContent>
            </w:sdt>
            <w:sdt>
              <w:sdtPr>
                <w:rPr>
                  <w:rFonts w:ascii="宋体" w:hAnsi="宋体"/>
                  <w:sz w:val="18"/>
                  <w:szCs w:val="18"/>
                </w:rPr>
                <w:alias w:val="营业成本本期比上期增减"/>
                <w:tag w:val="_GBC_8894c9e55be448b7a0eda4321b04b3f4"/>
                <w:id w:val="10483706"/>
                <w:lock w:val="sdtLocked"/>
              </w:sdtPr>
              <w:sdtContent>
                <w:tc>
                  <w:tcPr>
                    <w:tcW w:w="945"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5.56</w:t>
                    </w:r>
                  </w:p>
                </w:tc>
              </w:sdtContent>
            </w:sdt>
          </w:tr>
          <w:tr w:rsidR="001B0EC1" w:rsidRPr="00172FD0" w:rsidTr="00026370">
            <w:tc>
              <w:tcPr>
                <w:tcW w:w="1862" w:type="pct"/>
              </w:tcPr>
              <w:p w:rsidR="001B0EC1" w:rsidRPr="00172FD0" w:rsidRDefault="001B0EC1" w:rsidP="001B0EC1">
                <w:pPr>
                  <w:pStyle w:val="a9"/>
                  <w:ind w:firstLineChars="0" w:firstLine="0"/>
                  <w:rPr>
                    <w:rFonts w:ascii="宋体" w:hAnsi="宋体"/>
                    <w:sz w:val="18"/>
                    <w:szCs w:val="18"/>
                  </w:rPr>
                </w:pPr>
                <w:r w:rsidRPr="00172FD0">
                  <w:rPr>
                    <w:rFonts w:ascii="宋体" w:hAnsi="宋体"/>
                    <w:sz w:val="18"/>
                    <w:szCs w:val="18"/>
                  </w:rPr>
                  <w:t>销售费用</w:t>
                </w:r>
              </w:p>
            </w:tc>
            <w:sdt>
              <w:sdtPr>
                <w:rPr>
                  <w:rFonts w:ascii="宋体" w:hAnsi="宋体"/>
                  <w:sz w:val="18"/>
                  <w:szCs w:val="18"/>
                </w:rPr>
                <w:alias w:val="销售费用"/>
                <w:tag w:val="_GBC_e3c1c7275712423ba5b4f93b2d02cbb0"/>
                <w:id w:val="10483707"/>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34,868,689.57</w:t>
                    </w:r>
                  </w:p>
                </w:tc>
              </w:sdtContent>
            </w:sdt>
            <w:sdt>
              <w:sdtPr>
                <w:rPr>
                  <w:rFonts w:ascii="宋体" w:hAnsi="宋体"/>
                  <w:sz w:val="18"/>
                  <w:szCs w:val="18"/>
                </w:rPr>
                <w:alias w:val="销售费用"/>
                <w:tag w:val="_GBC_97caea8110b6411dbe64deb3c11adb06"/>
                <w:id w:val="10483708"/>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36,405,018.20</w:t>
                    </w:r>
                  </w:p>
                </w:tc>
              </w:sdtContent>
            </w:sdt>
            <w:sdt>
              <w:sdtPr>
                <w:rPr>
                  <w:rFonts w:ascii="宋体" w:hAnsi="宋体"/>
                  <w:sz w:val="18"/>
                  <w:szCs w:val="18"/>
                </w:rPr>
                <w:alias w:val="销售费用本期比上期增减"/>
                <w:tag w:val="_GBC_8ae529fc97514f52b2d28b196b37bb2d"/>
                <w:id w:val="10483709"/>
                <w:lock w:val="sdtLocked"/>
              </w:sdtPr>
              <w:sdtContent>
                <w:tc>
                  <w:tcPr>
                    <w:tcW w:w="945"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-4.22</w:t>
                    </w:r>
                  </w:p>
                </w:tc>
              </w:sdtContent>
            </w:sdt>
          </w:tr>
          <w:tr w:rsidR="001B0EC1" w:rsidRPr="00172FD0" w:rsidTr="00026370">
            <w:tc>
              <w:tcPr>
                <w:tcW w:w="1862" w:type="pct"/>
              </w:tcPr>
              <w:p w:rsidR="001B0EC1" w:rsidRPr="00172FD0" w:rsidRDefault="001B0EC1" w:rsidP="001B0EC1">
                <w:pPr>
                  <w:pStyle w:val="a9"/>
                  <w:ind w:firstLineChars="0" w:firstLine="0"/>
                  <w:rPr>
                    <w:rFonts w:ascii="宋体" w:hAnsi="宋体"/>
                    <w:sz w:val="18"/>
                    <w:szCs w:val="18"/>
                  </w:rPr>
                </w:pPr>
                <w:r w:rsidRPr="00172FD0">
                  <w:rPr>
                    <w:rFonts w:ascii="宋体" w:hAnsi="宋体"/>
                    <w:sz w:val="18"/>
                    <w:szCs w:val="18"/>
                  </w:rPr>
                  <w:t>管理费用</w:t>
                </w:r>
              </w:p>
            </w:tc>
            <w:sdt>
              <w:sdtPr>
                <w:rPr>
                  <w:rFonts w:ascii="宋体" w:hAnsi="宋体"/>
                  <w:sz w:val="18"/>
                  <w:szCs w:val="18"/>
                </w:rPr>
                <w:alias w:val="管理费用"/>
                <w:tag w:val="_GBC_fcc7348df37e4859ba521dbf3b7b47de"/>
                <w:id w:val="10483710"/>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84,017,821.77</w:t>
                    </w:r>
                  </w:p>
                </w:tc>
              </w:sdtContent>
            </w:sdt>
            <w:sdt>
              <w:sdtPr>
                <w:rPr>
                  <w:rFonts w:ascii="宋体" w:hAnsi="宋体"/>
                  <w:sz w:val="18"/>
                  <w:szCs w:val="18"/>
                </w:rPr>
                <w:alias w:val="管理费用"/>
                <w:tag w:val="_GBC_85047e148cff41f2842b849db3566c6d"/>
                <w:id w:val="10483711"/>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84,035,455.10</w:t>
                    </w:r>
                  </w:p>
                </w:tc>
              </w:sdtContent>
            </w:sdt>
            <w:sdt>
              <w:sdtPr>
                <w:rPr>
                  <w:rFonts w:ascii="宋体" w:hAnsi="宋体"/>
                  <w:sz w:val="18"/>
                  <w:szCs w:val="18"/>
                </w:rPr>
                <w:alias w:val="管理费用本期比上期增减"/>
                <w:tag w:val="_GBC_eecfc0eaf57f4bbb8c7b923f115b1d3b"/>
                <w:id w:val="10483712"/>
                <w:lock w:val="sdtLocked"/>
              </w:sdtPr>
              <w:sdtContent>
                <w:tc>
                  <w:tcPr>
                    <w:tcW w:w="945"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-0.02</w:t>
                    </w:r>
                  </w:p>
                </w:tc>
              </w:sdtContent>
            </w:sdt>
          </w:tr>
          <w:tr w:rsidR="001B0EC1" w:rsidRPr="00172FD0" w:rsidTr="00026370">
            <w:tc>
              <w:tcPr>
                <w:tcW w:w="1862" w:type="pct"/>
              </w:tcPr>
              <w:p w:rsidR="001B0EC1" w:rsidRPr="00172FD0" w:rsidRDefault="001B0EC1" w:rsidP="001B0EC1">
                <w:pPr>
                  <w:pStyle w:val="a9"/>
                  <w:ind w:firstLineChars="0" w:firstLine="0"/>
                  <w:rPr>
                    <w:rFonts w:ascii="宋体" w:hAnsi="宋体"/>
                    <w:sz w:val="18"/>
                    <w:szCs w:val="18"/>
                  </w:rPr>
                </w:pPr>
                <w:r w:rsidRPr="00172FD0">
                  <w:rPr>
                    <w:rFonts w:ascii="宋体" w:hAnsi="宋体"/>
                    <w:sz w:val="18"/>
                    <w:szCs w:val="18"/>
                  </w:rPr>
                  <w:t>财务费用</w:t>
                </w:r>
              </w:p>
            </w:tc>
            <w:sdt>
              <w:sdtPr>
                <w:rPr>
                  <w:rFonts w:ascii="宋体" w:hAnsi="宋体"/>
                  <w:sz w:val="18"/>
                  <w:szCs w:val="18"/>
                </w:rPr>
                <w:alias w:val="财务费用"/>
                <w:tag w:val="_GBC_9a7d5ee5ac324a26819713d9681257da"/>
                <w:id w:val="10483713"/>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21,899,003.86</w:t>
                    </w:r>
                  </w:p>
                </w:tc>
              </w:sdtContent>
            </w:sdt>
            <w:sdt>
              <w:sdtPr>
                <w:rPr>
                  <w:rFonts w:ascii="宋体" w:hAnsi="宋体"/>
                  <w:sz w:val="18"/>
                  <w:szCs w:val="18"/>
                </w:rPr>
                <w:alias w:val="财务费用"/>
                <w:tag w:val="_GBC_d8ea22393fd04ea594ad5c7e58a85a1f"/>
                <w:id w:val="10483714"/>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31,538,533.82</w:t>
                    </w:r>
                  </w:p>
                </w:tc>
              </w:sdtContent>
            </w:sdt>
            <w:sdt>
              <w:sdtPr>
                <w:rPr>
                  <w:rFonts w:ascii="宋体" w:hAnsi="宋体"/>
                  <w:sz w:val="18"/>
                  <w:szCs w:val="18"/>
                </w:rPr>
                <w:alias w:val="财务费用本期比上期增减"/>
                <w:tag w:val="_GBC_693398df890049b29c67a1f5fb1a3f76"/>
                <w:id w:val="10483715"/>
                <w:lock w:val="sdtLocked"/>
              </w:sdtPr>
              <w:sdtContent>
                <w:tc>
                  <w:tcPr>
                    <w:tcW w:w="945"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-30.56</w:t>
                    </w:r>
                  </w:p>
                </w:tc>
              </w:sdtContent>
            </w:sdt>
          </w:tr>
          <w:tr w:rsidR="001B0EC1" w:rsidRPr="00172FD0" w:rsidTr="00026370">
            <w:tc>
              <w:tcPr>
                <w:tcW w:w="1862" w:type="pct"/>
              </w:tcPr>
              <w:p w:rsidR="001B0EC1" w:rsidRPr="00172FD0" w:rsidRDefault="001B0EC1" w:rsidP="001B0EC1">
                <w:pPr>
                  <w:pStyle w:val="a9"/>
                  <w:ind w:firstLineChars="0" w:firstLine="0"/>
                  <w:rPr>
                    <w:rFonts w:ascii="宋体" w:hAnsi="宋体"/>
                    <w:sz w:val="18"/>
                    <w:szCs w:val="18"/>
                  </w:rPr>
                </w:pPr>
                <w:r w:rsidRPr="00172FD0">
                  <w:rPr>
                    <w:rFonts w:ascii="宋体" w:hAnsi="宋体"/>
                    <w:sz w:val="18"/>
                    <w:szCs w:val="18"/>
                  </w:rPr>
                  <w:t>经营活动产生的现金流量净额</w:t>
                </w:r>
              </w:p>
            </w:tc>
            <w:sdt>
              <w:sdtPr>
                <w:rPr>
                  <w:rFonts w:ascii="宋体" w:hAnsi="宋体"/>
                  <w:sz w:val="18"/>
                  <w:szCs w:val="18"/>
                </w:rPr>
                <w:alias w:val="经营活动现金流量净额"/>
                <w:tag w:val="_GBC_ff9aa1d5f0a046f88d6bd27e763fa905"/>
                <w:id w:val="10483716"/>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58,941,518.72</w:t>
                    </w:r>
                  </w:p>
                </w:tc>
              </w:sdtContent>
            </w:sdt>
            <w:sdt>
              <w:sdtPr>
                <w:rPr>
                  <w:rFonts w:ascii="宋体" w:hAnsi="宋体"/>
                  <w:sz w:val="18"/>
                  <w:szCs w:val="18"/>
                </w:rPr>
                <w:alias w:val="经营活动现金流量净额"/>
                <w:tag w:val="_GBC_83c7a52feb1a4ae9b4b3e6d97da0fa6d"/>
                <w:id w:val="10483717"/>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-34,116,012.47</w:t>
                    </w:r>
                  </w:p>
                </w:tc>
              </w:sdtContent>
            </w:sdt>
            <w:sdt>
              <w:sdtPr>
                <w:rPr>
                  <w:rFonts w:ascii="宋体" w:hAnsi="宋体"/>
                  <w:sz w:val="18"/>
                  <w:szCs w:val="18"/>
                </w:rPr>
                <w:alias w:val="经营活动现金流量净额本期比上期增减"/>
                <w:tag w:val="_GBC_42cc25cc14134299932b74596581805a"/>
                <w:id w:val="10483718"/>
                <w:lock w:val="sdtLocked"/>
              </w:sdtPr>
              <w:sdtContent>
                <w:tc>
                  <w:tcPr>
                    <w:tcW w:w="945"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hint="eastAsia"/>
                        <w:sz w:val="18"/>
                        <w:szCs w:val="18"/>
                      </w:rPr>
                      <w:t>不适用</w:t>
                    </w:r>
                  </w:p>
                </w:tc>
              </w:sdtContent>
            </w:sdt>
          </w:tr>
          <w:tr w:rsidR="001B0EC1" w:rsidRPr="00172FD0" w:rsidTr="00026370">
            <w:tc>
              <w:tcPr>
                <w:tcW w:w="1862" w:type="pct"/>
              </w:tcPr>
              <w:p w:rsidR="001B0EC1" w:rsidRPr="00172FD0" w:rsidRDefault="001B0EC1" w:rsidP="001B0EC1">
                <w:pPr>
                  <w:pStyle w:val="a9"/>
                  <w:ind w:firstLineChars="0" w:firstLine="0"/>
                  <w:rPr>
                    <w:rFonts w:ascii="宋体" w:hAnsi="宋体"/>
                    <w:sz w:val="18"/>
                    <w:szCs w:val="18"/>
                  </w:rPr>
                </w:pPr>
                <w:r w:rsidRPr="00172FD0">
                  <w:rPr>
                    <w:rFonts w:ascii="宋体" w:hAnsi="宋体"/>
                    <w:sz w:val="18"/>
                    <w:szCs w:val="18"/>
                  </w:rPr>
                  <w:t>投资活动产生的现金流量净额</w:t>
                </w:r>
              </w:p>
            </w:tc>
            <w:sdt>
              <w:sdtPr>
                <w:rPr>
                  <w:rFonts w:ascii="宋体" w:hAnsi="宋体"/>
                  <w:sz w:val="18"/>
                  <w:szCs w:val="18"/>
                </w:rPr>
                <w:alias w:val="投资活动产生的现金流量净额"/>
                <w:tag w:val="_GBC_8b7965edf8444447929f1a33d0672fb1"/>
                <w:id w:val="10483719"/>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-12,711,535.4</w:t>
                    </w:r>
                  </w:p>
                </w:tc>
              </w:sdtContent>
            </w:sdt>
            <w:sdt>
              <w:sdtPr>
                <w:rPr>
                  <w:rFonts w:ascii="宋体" w:hAnsi="宋体"/>
                  <w:sz w:val="18"/>
                  <w:szCs w:val="18"/>
                </w:rPr>
                <w:alias w:val="投资活动产生的现金流量净额"/>
                <w:tag w:val="_GBC_2706d6d2865e475fb52c5c13ec90b898"/>
                <w:id w:val="10483720"/>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175,223,209.84</w:t>
                    </w:r>
                  </w:p>
                </w:tc>
              </w:sdtContent>
            </w:sdt>
            <w:sdt>
              <w:sdtPr>
                <w:rPr>
                  <w:rFonts w:ascii="宋体" w:hAnsi="宋体"/>
                  <w:sz w:val="18"/>
                  <w:szCs w:val="18"/>
                </w:rPr>
                <w:alias w:val="投资活动产生的现金流量净额本期比上期增减"/>
                <w:tag w:val="_GBC_cd71a149b10b42e7afd04301ce64c51d"/>
                <w:id w:val="10483721"/>
                <w:lock w:val="sdtLocked"/>
              </w:sdtPr>
              <w:sdtContent>
                <w:tc>
                  <w:tcPr>
                    <w:tcW w:w="945"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hint="eastAsia"/>
                        <w:sz w:val="18"/>
                        <w:szCs w:val="18"/>
                      </w:rPr>
                      <w:t>不适用</w:t>
                    </w:r>
                  </w:p>
                </w:tc>
              </w:sdtContent>
            </w:sdt>
          </w:tr>
          <w:tr w:rsidR="001B0EC1" w:rsidRPr="00172FD0" w:rsidTr="00026370">
            <w:tc>
              <w:tcPr>
                <w:tcW w:w="1862" w:type="pct"/>
              </w:tcPr>
              <w:p w:rsidR="001B0EC1" w:rsidRPr="00172FD0" w:rsidRDefault="001B0EC1" w:rsidP="001B0EC1">
                <w:pPr>
                  <w:pStyle w:val="a9"/>
                  <w:ind w:firstLineChars="0" w:firstLine="0"/>
                  <w:rPr>
                    <w:rFonts w:ascii="宋体" w:hAnsi="宋体"/>
                    <w:sz w:val="18"/>
                    <w:szCs w:val="18"/>
                  </w:rPr>
                </w:pPr>
                <w:r w:rsidRPr="00172FD0">
                  <w:rPr>
                    <w:rFonts w:ascii="宋体" w:hAnsi="宋体"/>
                    <w:sz w:val="18"/>
                    <w:szCs w:val="18"/>
                  </w:rPr>
                  <w:t>筹资活动产生的现金流量净额</w:t>
                </w:r>
              </w:p>
            </w:tc>
            <w:sdt>
              <w:sdtPr>
                <w:rPr>
                  <w:rFonts w:ascii="宋体" w:hAnsi="宋体"/>
                  <w:sz w:val="18"/>
                  <w:szCs w:val="18"/>
                </w:rPr>
                <w:alias w:val="筹资活动产生的现金流量净额"/>
                <w:tag w:val="_GBC_6aeaf7dd07854e7d950aa26cec6e2c76"/>
                <w:id w:val="10483722"/>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-205,577,901.13</w:t>
                    </w:r>
                  </w:p>
                </w:tc>
              </w:sdtContent>
            </w:sdt>
            <w:sdt>
              <w:sdtPr>
                <w:rPr>
                  <w:rFonts w:ascii="宋体" w:hAnsi="宋体"/>
                  <w:sz w:val="18"/>
                  <w:szCs w:val="18"/>
                </w:rPr>
                <w:alias w:val="筹资活动产生的现金流量净额"/>
                <w:tag w:val="_GBC_3b1f1908fc4e4871b469bc472782b01d"/>
                <w:id w:val="10483723"/>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224,540,385.76</w:t>
                    </w:r>
                  </w:p>
                </w:tc>
              </w:sdtContent>
            </w:sdt>
            <w:sdt>
              <w:sdtPr>
                <w:rPr>
                  <w:rFonts w:ascii="宋体" w:hAnsi="宋体"/>
                  <w:sz w:val="18"/>
                  <w:szCs w:val="18"/>
                </w:rPr>
                <w:alias w:val="筹资活动产生的现金流量净额本期比上期增减"/>
                <w:tag w:val="_GBC_0529048541a849bda98611559af0edc3"/>
                <w:id w:val="10483724"/>
                <w:lock w:val="sdtLocked"/>
              </w:sdtPr>
              <w:sdtContent>
                <w:tc>
                  <w:tcPr>
                    <w:tcW w:w="945"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hint="eastAsia"/>
                        <w:sz w:val="18"/>
                        <w:szCs w:val="18"/>
                      </w:rPr>
                      <w:t>不适用</w:t>
                    </w:r>
                  </w:p>
                </w:tc>
              </w:sdtContent>
            </w:sdt>
          </w:tr>
          <w:tr w:rsidR="001B0EC1" w:rsidRPr="00172FD0" w:rsidTr="00026370">
            <w:tc>
              <w:tcPr>
                <w:tcW w:w="1862" w:type="pct"/>
              </w:tcPr>
              <w:p w:rsidR="001B0EC1" w:rsidRPr="00172FD0" w:rsidRDefault="001B0EC1" w:rsidP="001B0EC1">
                <w:pPr>
                  <w:pStyle w:val="a9"/>
                  <w:ind w:firstLineChars="0" w:firstLine="0"/>
                  <w:rPr>
                    <w:rFonts w:ascii="宋体" w:hAnsi="宋体"/>
                    <w:sz w:val="18"/>
                    <w:szCs w:val="18"/>
                  </w:rPr>
                </w:pPr>
                <w:r w:rsidRPr="00172FD0">
                  <w:rPr>
                    <w:rFonts w:ascii="宋体" w:hAnsi="宋体" w:hint="eastAsia"/>
                    <w:sz w:val="18"/>
                    <w:szCs w:val="18"/>
                  </w:rPr>
                  <w:t>研发支出</w:t>
                </w:r>
              </w:p>
            </w:tc>
            <w:sdt>
              <w:sdtPr>
                <w:rPr>
                  <w:rFonts w:ascii="宋体" w:hAnsi="宋体"/>
                  <w:sz w:val="18"/>
                  <w:szCs w:val="18"/>
                </w:rPr>
                <w:alias w:val="研发支出"/>
                <w:tag w:val="_GBC_a2995d157a194dd7b5c8f11aee9974f6"/>
                <w:id w:val="10483725"/>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13,616,422.37</w:t>
                    </w:r>
                  </w:p>
                </w:tc>
              </w:sdtContent>
            </w:sdt>
            <w:sdt>
              <w:sdtPr>
                <w:rPr>
                  <w:rFonts w:ascii="宋体" w:hAnsi="宋体"/>
                  <w:sz w:val="18"/>
                  <w:szCs w:val="18"/>
                </w:rPr>
                <w:alias w:val="研发支出"/>
                <w:tag w:val="_GBC_45840941a0bb41d391bbaa0bc9377854"/>
                <w:id w:val="10483726"/>
                <w:lock w:val="sdtLocked"/>
              </w:sdtPr>
              <w:sdtContent>
                <w:tc>
                  <w:tcPr>
                    <w:tcW w:w="1097"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16,832,108.41</w:t>
                    </w:r>
                  </w:p>
                </w:tc>
              </w:sdtContent>
            </w:sdt>
            <w:sdt>
              <w:sdtPr>
                <w:rPr>
                  <w:rFonts w:ascii="宋体" w:hAnsi="宋体"/>
                  <w:sz w:val="18"/>
                  <w:szCs w:val="18"/>
                </w:rPr>
                <w:alias w:val="研发支出本期比上期增减"/>
                <w:tag w:val="_GBC_3e8b0ec1dceb4d80b08a544667badff0"/>
                <w:id w:val="10483727"/>
                <w:lock w:val="sdtLocked"/>
              </w:sdtPr>
              <w:sdtContent>
                <w:tc>
                  <w:tcPr>
                    <w:tcW w:w="945" w:type="pct"/>
                  </w:tcPr>
                  <w:p w:rsidR="001B0EC1" w:rsidRPr="00172FD0" w:rsidRDefault="001B0EC1" w:rsidP="001B0EC1">
                    <w:pPr>
                      <w:pStyle w:val="a9"/>
                      <w:ind w:firstLineChars="0" w:firstLine="0"/>
                      <w:jc w:val="right"/>
                      <w:rPr>
                        <w:rFonts w:ascii="宋体" w:hAnsi="宋体"/>
                        <w:sz w:val="18"/>
                        <w:szCs w:val="18"/>
                      </w:rPr>
                    </w:pPr>
                    <w:r w:rsidRPr="00172FD0">
                      <w:rPr>
                        <w:rFonts w:ascii="宋体" w:hAnsi="宋体"/>
                        <w:sz w:val="18"/>
                        <w:szCs w:val="18"/>
                      </w:rPr>
                      <w:t>-19.10</w:t>
                    </w:r>
                  </w:p>
                </w:tc>
              </w:sdtContent>
            </w:sdt>
          </w:tr>
        </w:tbl>
        <w:p w:rsidR="001B0EC1" w:rsidRPr="00B37412" w:rsidRDefault="00C71F25" w:rsidP="001B0EC1">
          <w:r>
            <w:rPr>
              <w:rFonts w:hint="eastAsia"/>
            </w:rPr>
            <w:t>财务费用</w:t>
          </w:r>
          <w:proofErr w:type="gramStart"/>
          <w:r>
            <w:rPr>
              <w:rFonts w:hint="eastAsia"/>
            </w:rPr>
            <w:t>本期较</w:t>
          </w:r>
          <w:proofErr w:type="gramEnd"/>
          <w:r>
            <w:rPr>
              <w:rFonts w:hint="eastAsia"/>
            </w:rPr>
            <w:t>上期下降30.56%，主要系</w:t>
          </w:r>
          <w:r w:rsidR="00A76D43">
            <w:rPr>
              <w:rFonts w:hint="eastAsia"/>
            </w:rPr>
            <w:t>本期</w:t>
          </w:r>
          <w:r>
            <w:rPr>
              <w:rFonts w:hint="eastAsia"/>
            </w:rPr>
            <w:t>银行借款减少所致。</w:t>
          </w:r>
        </w:p>
      </w:sdtContent>
    </w:sdt>
    <w:p w:rsidR="001B0EC1" w:rsidRDefault="001B0EC1">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10483731"/>
        <w:lock w:val="sdtLocked"/>
        <w:placeholder>
          <w:docPart w:val="GBC22222222222222222222222222222"/>
        </w:placeholder>
      </w:sdtPr>
      <w:sdtEndPr>
        <w:rPr>
          <w:color w:val="000000" w:themeColor="text1"/>
          <w:szCs w:val="24"/>
        </w:rPr>
      </w:sdtEndPr>
      <w:sdtContent>
        <w:p w:rsidR="001B0EC1" w:rsidRDefault="001B0EC1" w:rsidP="00706454">
          <w:pPr>
            <w:pStyle w:val="4"/>
            <w:numPr>
              <w:ilvl w:val="0"/>
              <w:numId w:val="42"/>
            </w:numPr>
            <w:tabs>
              <w:tab w:val="left" w:pos="851"/>
            </w:tabs>
            <w:rPr>
              <w:szCs w:val="21"/>
            </w:rPr>
          </w:pPr>
          <w:r>
            <w:rPr>
              <w:rFonts w:hint="eastAsia"/>
              <w:szCs w:val="21"/>
            </w:rPr>
            <w:t>收入和成本分析</w:t>
          </w:r>
        </w:p>
        <w:sdt>
          <w:sdtPr>
            <w:alias w:val="是否适用：收入和成本分析[双击切换]"/>
            <w:tag w:val="_GBC_c1a771ff956341da84dd26322335800f"/>
            <w:id w:val="10483729"/>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rFonts w:hint="eastAsia"/>
            </w:rPr>
            <w:alias w:val="收入和成本分析情况说明"/>
            <w:tag w:val="_GBC_131edb1aaeab4cb388abf65651cf901e"/>
            <w:id w:val="10483730"/>
            <w:lock w:val="sdtLocked"/>
            <w:placeholder>
              <w:docPart w:val="GBC22222222222222222222222222222"/>
            </w:placeholder>
          </w:sdtPr>
          <w:sdtEndPr>
            <w:rPr>
              <w:color w:val="000000" w:themeColor="text1"/>
            </w:rPr>
          </w:sdtEndPr>
          <w:sdtContent>
            <w:p w:rsidR="001B0EC1" w:rsidRDefault="0026119B" w:rsidP="00BB2666">
              <w:pPr>
                <w:tabs>
                  <w:tab w:val="left" w:pos="851"/>
                </w:tabs>
                <w:snapToGrid w:val="0"/>
                <w:spacing w:line="300" w:lineRule="auto"/>
                <w:jc w:val="both"/>
                <w:rPr>
                  <w:szCs w:val="21"/>
                </w:rPr>
              </w:pPr>
              <w:r>
                <w:rPr>
                  <w:rFonts w:hint="eastAsia"/>
                </w:rPr>
                <w:t xml:space="preserve">    </w:t>
              </w:r>
              <w:r w:rsidR="001B0EC1">
                <w:rPr>
                  <w:rFonts w:hint="eastAsia"/>
                  <w:szCs w:val="21"/>
                </w:rPr>
                <w:t>报告期内,</w:t>
              </w:r>
              <w:r w:rsidR="001B0EC1" w:rsidRPr="00E46EF1">
                <w:rPr>
                  <w:rFonts w:hint="eastAsia"/>
                  <w:szCs w:val="21"/>
                </w:rPr>
                <w:t>公司主营业务收入主要来源于薄膜材料和电容器</w:t>
              </w:r>
              <w:r w:rsidR="001B0EC1">
                <w:rPr>
                  <w:rFonts w:hint="eastAsia"/>
                  <w:szCs w:val="21"/>
                </w:rPr>
                <w:t>,</w:t>
              </w:r>
              <w:r w:rsidR="0091610A">
                <w:rPr>
                  <w:rFonts w:hint="eastAsia"/>
                  <w:szCs w:val="21"/>
                </w:rPr>
                <w:t>其中：薄膜材料对</w:t>
              </w:r>
              <w:r w:rsidR="001B0EC1" w:rsidRPr="00E46EF1">
                <w:rPr>
                  <w:rFonts w:hint="eastAsia"/>
                  <w:szCs w:val="21"/>
                </w:rPr>
                <w:t>营</w:t>
              </w:r>
              <w:r w:rsidR="0091610A">
                <w:rPr>
                  <w:rFonts w:hint="eastAsia"/>
                  <w:szCs w:val="21"/>
                </w:rPr>
                <w:t>业</w:t>
              </w:r>
              <w:r w:rsidR="001B0EC1" w:rsidRPr="00E46EF1">
                <w:rPr>
                  <w:rFonts w:hint="eastAsia"/>
                  <w:szCs w:val="21"/>
                </w:rPr>
                <w:t>收入贡献率为</w:t>
              </w:r>
              <w:r w:rsidR="001B0EC1">
                <w:rPr>
                  <w:rFonts w:hint="eastAsia"/>
                  <w:szCs w:val="21"/>
                </w:rPr>
                <w:t>37.27</w:t>
              </w:r>
              <w:r w:rsidR="001B0EC1" w:rsidRPr="00E46EF1">
                <w:rPr>
                  <w:rFonts w:hint="eastAsia"/>
                  <w:szCs w:val="21"/>
                </w:rPr>
                <w:t>%</w:t>
              </w:r>
              <w:r w:rsidR="001B0EC1">
                <w:rPr>
                  <w:rFonts w:hint="eastAsia"/>
                  <w:szCs w:val="21"/>
                </w:rPr>
                <w:t>,</w:t>
              </w:r>
              <w:r w:rsidR="0091610A">
                <w:rPr>
                  <w:rFonts w:hint="eastAsia"/>
                  <w:szCs w:val="21"/>
                </w:rPr>
                <w:t>电容器对</w:t>
              </w:r>
              <w:r w:rsidR="001B0EC1" w:rsidRPr="00E46EF1">
                <w:rPr>
                  <w:rFonts w:hint="eastAsia"/>
                  <w:szCs w:val="21"/>
                </w:rPr>
                <w:t>营业务收入的贡献率为</w:t>
              </w:r>
              <w:r w:rsidR="001B0EC1">
                <w:rPr>
                  <w:rFonts w:hint="eastAsia"/>
                  <w:szCs w:val="21"/>
                </w:rPr>
                <w:t>52.47</w:t>
              </w:r>
              <w:r w:rsidR="001B0EC1" w:rsidRPr="00E46EF1">
                <w:rPr>
                  <w:rFonts w:hint="eastAsia"/>
                  <w:szCs w:val="21"/>
                </w:rPr>
                <w:t>%。</w:t>
              </w:r>
              <w:r w:rsidR="001B0EC1" w:rsidRPr="00E46EF1">
                <w:rPr>
                  <w:rFonts w:hint="eastAsia"/>
                  <w:color w:val="000000"/>
                  <w:szCs w:val="21"/>
                </w:rPr>
                <w:t>受</w:t>
              </w:r>
              <w:r w:rsidR="001B0EC1">
                <w:rPr>
                  <w:rFonts w:hint="eastAsia"/>
                  <w:color w:val="000000"/>
                  <w:szCs w:val="21"/>
                </w:rPr>
                <w:t>经济增速放缓、市场竞争加剧</w:t>
              </w:r>
              <w:r w:rsidR="00DC3C69">
                <w:rPr>
                  <w:rFonts w:hint="eastAsia"/>
                  <w:szCs w:val="21"/>
                </w:rPr>
                <w:t>以及公司老薄膜生产线搬迁改造</w:t>
              </w:r>
              <w:r w:rsidR="001B0EC1">
                <w:rPr>
                  <w:rFonts w:hint="eastAsia"/>
                  <w:color w:val="000000"/>
                  <w:szCs w:val="21"/>
                </w:rPr>
                <w:t>等</w:t>
              </w:r>
              <w:r w:rsidR="00DC3C69">
                <w:rPr>
                  <w:rFonts w:hint="eastAsia"/>
                  <w:color w:val="000000"/>
                  <w:szCs w:val="21"/>
                </w:rPr>
                <w:t>因素</w:t>
              </w:r>
              <w:r w:rsidR="001B0EC1">
                <w:rPr>
                  <w:rFonts w:hint="eastAsia"/>
                  <w:color w:val="000000"/>
                  <w:szCs w:val="21"/>
                </w:rPr>
                <w:t>影响,</w:t>
              </w:r>
              <w:r w:rsidR="001B0EC1" w:rsidRPr="00E46EF1">
                <w:rPr>
                  <w:rFonts w:hint="eastAsia"/>
                  <w:color w:val="000000"/>
                  <w:szCs w:val="21"/>
                </w:rPr>
                <w:t>公司主</w:t>
              </w:r>
              <w:r w:rsidR="001B0EC1">
                <w:rPr>
                  <w:rFonts w:hint="eastAsia"/>
                  <w:color w:val="000000"/>
                  <w:szCs w:val="21"/>
                </w:rPr>
                <w:t>要</w:t>
              </w:r>
              <w:r w:rsidR="001B0EC1" w:rsidRPr="00E46EF1">
                <w:rPr>
                  <w:rFonts w:hint="eastAsia"/>
                  <w:color w:val="000000"/>
                  <w:szCs w:val="21"/>
                </w:rPr>
                <w:t>产品</w:t>
              </w:r>
              <w:r w:rsidR="00DC3C69">
                <w:rPr>
                  <w:rFonts w:hint="eastAsia"/>
                  <w:color w:val="000000"/>
                  <w:szCs w:val="21"/>
                </w:rPr>
                <w:t>薄膜材料</w:t>
              </w:r>
              <w:r w:rsidR="006A732D">
                <w:rPr>
                  <w:rFonts w:hint="eastAsia"/>
                  <w:color w:val="000000"/>
                  <w:szCs w:val="21"/>
                </w:rPr>
                <w:t>本报告期</w:t>
              </w:r>
              <w:r w:rsidR="001B0EC1">
                <w:rPr>
                  <w:rFonts w:hint="eastAsia"/>
                  <w:color w:val="000000"/>
                  <w:szCs w:val="21"/>
                </w:rPr>
                <w:t>的</w:t>
              </w:r>
              <w:r w:rsidR="00DC3C69">
                <w:rPr>
                  <w:rFonts w:hint="eastAsia"/>
                  <w:color w:val="000000"/>
                  <w:szCs w:val="21"/>
                </w:rPr>
                <w:t>营业收入同比上年</w:t>
              </w:r>
              <w:r w:rsidR="001B0EC1" w:rsidRPr="00E46EF1">
                <w:rPr>
                  <w:rFonts w:hint="eastAsia"/>
                  <w:color w:val="000000"/>
                  <w:szCs w:val="21"/>
                </w:rPr>
                <w:t>下降</w:t>
              </w:r>
              <w:r w:rsidR="00DC3C69">
                <w:rPr>
                  <w:rFonts w:hint="eastAsia"/>
                  <w:color w:val="000000"/>
                  <w:szCs w:val="21"/>
                </w:rPr>
                <w:t>5%，</w:t>
              </w:r>
              <w:r w:rsidR="00DC3C69">
                <w:rPr>
                  <w:rFonts w:hint="eastAsia"/>
                  <w:szCs w:val="21"/>
                </w:rPr>
                <w:t>毛利率比上年同期下降17.93%</w:t>
              </w:r>
              <w:r w:rsidR="00DC3C69" w:rsidRPr="00230A4A">
                <w:rPr>
                  <w:rFonts w:hint="eastAsia"/>
                  <w:szCs w:val="21"/>
                </w:rPr>
                <w:t>。</w:t>
              </w:r>
            </w:p>
            <w:p w:rsidR="001B0EC1" w:rsidRPr="00D90BE9" w:rsidRDefault="0026119B" w:rsidP="005D5DD6">
              <w:pPr>
                <w:tabs>
                  <w:tab w:val="left" w:pos="851"/>
                </w:tabs>
                <w:snapToGrid w:val="0"/>
                <w:spacing w:line="300" w:lineRule="auto"/>
                <w:jc w:val="both"/>
                <w:rPr>
                  <w:color w:val="000000" w:themeColor="text1"/>
                </w:rPr>
              </w:pPr>
              <w:r>
                <w:rPr>
                  <w:rFonts w:hint="eastAsia"/>
                  <w:szCs w:val="21"/>
                </w:rPr>
                <w:t xml:space="preserve">    </w:t>
              </w:r>
              <w:r w:rsidR="001B0EC1">
                <w:rPr>
                  <w:rFonts w:hint="eastAsia"/>
                  <w:szCs w:val="21"/>
                </w:rPr>
                <w:t>2016年，公司前五位客户销售额合计</w:t>
              </w:r>
              <w:r w:rsidR="001B0EC1" w:rsidRPr="00BA0F65">
                <w:rPr>
                  <w:rFonts w:asciiTheme="minorEastAsia" w:eastAsiaTheme="minorEastAsia" w:hAnsiTheme="minorEastAsia" w:cs="Times New Roman"/>
                  <w:szCs w:val="21"/>
                </w:rPr>
                <w:t>135</w:t>
              </w:r>
              <w:r w:rsidR="001B0EC1">
                <w:rPr>
                  <w:rFonts w:asciiTheme="minorEastAsia" w:eastAsiaTheme="minorEastAsia" w:hAnsiTheme="minorEastAsia" w:cs="Times New Roman" w:hint="eastAsia"/>
                  <w:szCs w:val="21"/>
                </w:rPr>
                <w:t>,</w:t>
              </w:r>
              <w:r w:rsidR="001B0EC1" w:rsidRPr="00BA0F65">
                <w:rPr>
                  <w:rFonts w:asciiTheme="minorEastAsia" w:eastAsiaTheme="minorEastAsia" w:hAnsiTheme="minorEastAsia" w:cs="Times New Roman"/>
                  <w:szCs w:val="21"/>
                </w:rPr>
                <w:t>848</w:t>
              </w:r>
              <w:r w:rsidR="001B0EC1">
                <w:rPr>
                  <w:rFonts w:asciiTheme="minorEastAsia" w:eastAsiaTheme="minorEastAsia" w:hAnsiTheme="minorEastAsia" w:cs="Times New Roman" w:hint="eastAsia"/>
                  <w:szCs w:val="21"/>
                </w:rPr>
                <w:t>,</w:t>
              </w:r>
              <w:r w:rsidR="001B0EC1" w:rsidRPr="00BA0F65">
                <w:rPr>
                  <w:rFonts w:asciiTheme="minorEastAsia" w:eastAsiaTheme="minorEastAsia" w:hAnsiTheme="minorEastAsia" w:cs="Times New Roman"/>
                  <w:szCs w:val="21"/>
                </w:rPr>
                <w:t>471.24</w:t>
              </w:r>
              <w:r w:rsidR="001B0EC1">
                <w:rPr>
                  <w:rFonts w:hint="eastAsia"/>
                  <w:szCs w:val="21"/>
                </w:rPr>
                <w:t>元，占公司全部营业收入的比例为</w:t>
              </w:r>
              <w:r w:rsidR="00AC52F2" w:rsidRPr="00D90BE9">
                <w:rPr>
                  <w:rFonts w:hint="eastAsia"/>
                  <w:color w:val="000000" w:themeColor="text1"/>
                  <w:szCs w:val="21"/>
                </w:rPr>
                <w:t>23.01</w:t>
              </w:r>
              <w:r w:rsidR="001B0EC1" w:rsidRPr="00D90BE9">
                <w:rPr>
                  <w:rFonts w:hint="eastAsia"/>
                  <w:color w:val="000000" w:themeColor="text1"/>
                  <w:szCs w:val="21"/>
                </w:rPr>
                <w:t>%。</w:t>
              </w:r>
            </w:p>
          </w:sdtContent>
        </w:sdt>
      </w:sdtContent>
    </w:sdt>
    <w:sdt>
      <w:sdtPr>
        <w:rPr>
          <w:rFonts w:ascii="宋体" w:hAnsi="宋体" w:cs="宋体" w:hint="eastAsia"/>
          <w:b w:val="0"/>
          <w:bCs w:val="0"/>
          <w:kern w:val="0"/>
          <w:szCs w:val="24"/>
        </w:rPr>
        <w:alias w:val="模块:主营业务分行业、分产品、分地区情况"/>
        <w:tag w:val="_SEC_aa7718c852e84d458e04e912c587a7da"/>
        <w:id w:val="10483783"/>
        <w:lock w:val="sdtLocked"/>
        <w:placeholder>
          <w:docPart w:val="GBC22222222222222222222222222222"/>
        </w:placeholder>
      </w:sdtPr>
      <w:sdtContent>
        <w:bookmarkStart w:id="22" w:name="_Toc340829716" w:displacedByCustomXml="prev"/>
        <w:bookmarkStart w:id="23" w:name="_Toc342559756" w:displacedByCustomXml="prev"/>
        <w:bookmarkStart w:id="24" w:name="_Toc342565904" w:displacedByCustomXml="prev"/>
        <w:p w:rsidR="001B0EC1" w:rsidRDefault="001B0EC1" w:rsidP="00706454">
          <w:pPr>
            <w:pStyle w:val="5"/>
            <w:numPr>
              <w:ilvl w:val="0"/>
              <w:numId w:val="43"/>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1B0EC1" w:rsidRDefault="001B0EC1">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04837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04837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Look w:val="0000"/>
          </w:tblPr>
          <w:tblGrid>
            <w:gridCol w:w="1224"/>
            <w:gridCol w:w="1476"/>
            <w:gridCol w:w="1476"/>
            <w:gridCol w:w="1212"/>
            <w:gridCol w:w="1222"/>
            <w:gridCol w:w="1222"/>
            <w:gridCol w:w="1217"/>
          </w:tblGrid>
          <w:tr w:rsidR="001B0EC1" w:rsidRPr="00ED3259" w:rsidTr="001B0EC1">
            <w:tc>
              <w:tcPr>
                <w:tcW w:w="5000" w:type="pct"/>
                <w:gridSpan w:val="7"/>
                <w:vAlign w:val="center"/>
              </w:tcPr>
              <w:p w:rsidR="001B0EC1" w:rsidRPr="00ED3259" w:rsidRDefault="001B0EC1" w:rsidP="001B0EC1">
                <w:pPr>
                  <w:jc w:val="center"/>
                  <w:rPr>
                    <w:sz w:val="18"/>
                    <w:szCs w:val="18"/>
                  </w:rPr>
                </w:pPr>
                <w:r w:rsidRPr="00ED3259">
                  <w:rPr>
                    <w:rFonts w:hint="eastAsia"/>
                    <w:sz w:val="18"/>
                    <w:szCs w:val="18"/>
                  </w:rPr>
                  <w:t>主营业务分行业情况</w:t>
                </w:r>
              </w:p>
            </w:tc>
          </w:tr>
          <w:tr w:rsidR="001B0EC1" w:rsidRPr="00ED3259" w:rsidTr="001B0EC1">
            <w:tc>
              <w:tcPr>
                <w:tcW w:w="684" w:type="pct"/>
                <w:vAlign w:val="center"/>
              </w:tcPr>
              <w:p w:rsidR="001B0EC1" w:rsidRPr="00ED3259" w:rsidRDefault="001B0EC1" w:rsidP="001B0EC1">
                <w:pPr>
                  <w:jc w:val="center"/>
                  <w:rPr>
                    <w:sz w:val="18"/>
                    <w:szCs w:val="18"/>
                  </w:rPr>
                </w:pPr>
                <w:r w:rsidRPr="00ED3259">
                  <w:rPr>
                    <w:sz w:val="18"/>
                    <w:szCs w:val="18"/>
                  </w:rPr>
                  <w:t>分行业</w:t>
                </w:r>
              </w:p>
            </w:tc>
            <w:tc>
              <w:tcPr>
                <w:tcW w:w="769" w:type="pct"/>
                <w:vAlign w:val="center"/>
              </w:tcPr>
              <w:p w:rsidR="001B0EC1" w:rsidRPr="00ED3259" w:rsidRDefault="001B0EC1" w:rsidP="001B0EC1">
                <w:pPr>
                  <w:jc w:val="center"/>
                  <w:rPr>
                    <w:sz w:val="18"/>
                    <w:szCs w:val="18"/>
                  </w:rPr>
                </w:pPr>
                <w:r w:rsidRPr="00ED3259">
                  <w:rPr>
                    <w:sz w:val="18"/>
                    <w:szCs w:val="18"/>
                  </w:rPr>
                  <w:t>营业收入</w:t>
                </w:r>
              </w:p>
            </w:tc>
            <w:tc>
              <w:tcPr>
                <w:tcW w:w="818" w:type="pct"/>
                <w:vAlign w:val="center"/>
              </w:tcPr>
              <w:p w:rsidR="001B0EC1" w:rsidRPr="00ED3259" w:rsidRDefault="001B0EC1" w:rsidP="001B0EC1">
                <w:pPr>
                  <w:jc w:val="center"/>
                  <w:rPr>
                    <w:sz w:val="18"/>
                    <w:szCs w:val="18"/>
                  </w:rPr>
                </w:pPr>
                <w:r w:rsidRPr="00ED3259">
                  <w:rPr>
                    <w:sz w:val="18"/>
                    <w:szCs w:val="18"/>
                  </w:rPr>
                  <w:t>营业成本</w:t>
                </w:r>
              </w:p>
            </w:tc>
            <w:tc>
              <w:tcPr>
                <w:tcW w:w="683" w:type="pct"/>
                <w:vAlign w:val="center"/>
              </w:tcPr>
              <w:p w:rsidR="001B0EC1" w:rsidRPr="00ED3259" w:rsidRDefault="001B0EC1" w:rsidP="001B0EC1">
                <w:pPr>
                  <w:jc w:val="center"/>
                  <w:rPr>
                    <w:sz w:val="18"/>
                    <w:szCs w:val="18"/>
                  </w:rPr>
                </w:pPr>
                <w:r w:rsidRPr="00ED3259">
                  <w:rPr>
                    <w:rFonts w:hint="eastAsia"/>
                    <w:sz w:val="18"/>
                    <w:szCs w:val="18"/>
                  </w:rPr>
                  <w:t>毛利率</w:t>
                </w:r>
                <w:r w:rsidRPr="00ED3259">
                  <w:rPr>
                    <w:sz w:val="18"/>
                    <w:szCs w:val="18"/>
                  </w:rPr>
                  <w:t>（</w:t>
                </w:r>
                <w:r w:rsidRPr="00ED3259">
                  <w:rPr>
                    <w:rFonts w:hint="eastAsia"/>
                    <w:sz w:val="18"/>
                    <w:szCs w:val="18"/>
                  </w:rPr>
                  <w:t>%</w:t>
                </w:r>
                <w:r w:rsidRPr="00ED3259">
                  <w:rPr>
                    <w:sz w:val="18"/>
                    <w:szCs w:val="18"/>
                  </w:rPr>
                  <w:t>）</w:t>
                </w:r>
              </w:p>
            </w:tc>
            <w:tc>
              <w:tcPr>
                <w:tcW w:w="683" w:type="pct"/>
                <w:vAlign w:val="center"/>
              </w:tcPr>
              <w:p w:rsidR="001B0EC1" w:rsidRPr="00ED3259" w:rsidRDefault="001B0EC1" w:rsidP="001B0EC1">
                <w:pPr>
                  <w:jc w:val="center"/>
                  <w:rPr>
                    <w:sz w:val="18"/>
                    <w:szCs w:val="18"/>
                  </w:rPr>
                </w:pPr>
                <w:r w:rsidRPr="00ED3259">
                  <w:rPr>
                    <w:sz w:val="18"/>
                    <w:szCs w:val="18"/>
                  </w:rPr>
                  <w:t>营业收入比上年增减（</w:t>
                </w:r>
                <w:r w:rsidRPr="00ED3259">
                  <w:rPr>
                    <w:rFonts w:hint="eastAsia"/>
                    <w:sz w:val="18"/>
                    <w:szCs w:val="18"/>
                  </w:rPr>
                  <w:t>%</w:t>
                </w:r>
                <w:r w:rsidRPr="00ED3259">
                  <w:rPr>
                    <w:sz w:val="18"/>
                    <w:szCs w:val="18"/>
                  </w:rPr>
                  <w:t>）</w:t>
                </w:r>
              </w:p>
            </w:tc>
            <w:tc>
              <w:tcPr>
                <w:tcW w:w="683" w:type="pct"/>
                <w:vAlign w:val="center"/>
              </w:tcPr>
              <w:p w:rsidR="001B0EC1" w:rsidRPr="00ED3259" w:rsidRDefault="001B0EC1" w:rsidP="001B0EC1">
                <w:pPr>
                  <w:jc w:val="center"/>
                  <w:rPr>
                    <w:sz w:val="18"/>
                    <w:szCs w:val="18"/>
                  </w:rPr>
                </w:pPr>
                <w:r w:rsidRPr="00ED3259">
                  <w:rPr>
                    <w:sz w:val="18"/>
                    <w:szCs w:val="18"/>
                  </w:rPr>
                  <w:t>营业成本比上年增减（</w:t>
                </w:r>
                <w:r w:rsidRPr="00ED3259">
                  <w:rPr>
                    <w:rFonts w:hint="eastAsia"/>
                    <w:sz w:val="18"/>
                    <w:szCs w:val="18"/>
                  </w:rPr>
                  <w:t>%</w:t>
                </w:r>
                <w:r w:rsidRPr="00ED3259">
                  <w:rPr>
                    <w:sz w:val="18"/>
                    <w:szCs w:val="18"/>
                  </w:rPr>
                  <w:t>）</w:t>
                </w:r>
              </w:p>
            </w:tc>
            <w:tc>
              <w:tcPr>
                <w:tcW w:w="680" w:type="pct"/>
                <w:vAlign w:val="center"/>
              </w:tcPr>
              <w:p w:rsidR="001B0EC1" w:rsidRPr="00ED3259" w:rsidRDefault="001B0EC1" w:rsidP="001B0EC1">
                <w:pPr>
                  <w:jc w:val="center"/>
                  <w:rPr>
                    <w:sz w:val="18"/>
                    <w:szCs w:val="18"/>
                  </w:rPr>
                </w:pPr>
                <w:r w:rsidRPr="00ED3259">
                  <w:rPr>
                    <w:rFonts w:hint="eastAsia"/>
                    <w:sz w:val="18"/>
                    <w:szCs w:val="18"/>
                  </w:rPr>
                  <w:t>毛利率</w:t>
                </w:r>
                <w:r w:rsidRPr="00ED3259">
                  <w:rPr>
                    <w:sz w:val="18"/>
                    <w:szCs w:val="18"/>
                  </w:rPr>
                  <w:t>比上年增减（</w:t>
                </w:r>
                <w:r w:rsidRPr="00ED3259">
                  <w:rPr>
                    <w:rFonts w:hint="eastAsia"/>
                    <w:sz w:val="18"/>
                    <w:szCs w:val="18"/>
                  </w:rPr>
                  <w:t>%</w:t>
                </w:r>
                <w:r w:rsidRPr="00ED3259">
                  <w:rPr>
                    <w:sz w:val="18"/>
                    <w:szCs w:val="18"/>
                  </w:rPr>
                  <w:t>）</w:t>
                </w:r>
              </w:p>
            </w:tc>
          </w:tr>
          <w:sdt>
            <w:sdtPr>
              <w:rPr>
                <w:rFonts w:ascii="宋体" w:hAnsi="宋体" w:cs="宋体"/>
                <w:kern w:val="0"/>
                <w:sz w:val="18"/>
                <w:szCs w:val="18"/>
              </w:rPr>
              <w:alias w:val="董事会报告出具的分行业主营业务"/>
              <w:tag w:val="_TUP_fab3da88965048348763b19310ce503d"/>
              <w:id w:val="10483741"/>
              <w:lock w:val="sdtLocked"/>
            </w:sdtPr>
            <w:sdtEndPr>
              <w:rPr>
                <w:color w:val="008000"/>
              </w:rPr>
            </w:sdtEndPr>
            <w:sdtContent>
              <w:tr w:rsidR="001B0EC1" w:rsidRPr="00ED3259" w:rsidTr="001B0EC1">
                <w:sdt>
                  <w:sdtPr>
                    <w:rPr>
                      <w:rFonts w:ascii="宋体" w:hAnsi="宋体" w:cs="宋体"/>
                      <w:kern w:val="0"/>
                      <w:sz w:val="18"/>
                      <w:szCs w:val="18"/>
                    </w:rPr>
                    <w:alias w:val="董事会报告出具的主营业务分行业名称"/>
                    <w:tag w:val="_GBC_c228c993db104358a9db24667e05da82"/>
                    <w:id w:val="10483734"/>
                    <w:lock w:val="sdtLocked"/>
                  </w:sdtPr>
                  <w:sdtEndPr>
                    <w:rPr>
                      <w:rFonts w:cs="Times New Roman"/>
                    </w:rPr>
                  </w:sdtEndPr>
                  <w:sdtContent>
                    <w:tc>
                      <w:tcPr>
                        <w:tcW w:w="684" w:type="pct"/>
                      </w:tcPr>
                      <w:p w:rsidR="001B0EC1" w:rsidRPr="00ED3259" w:rsidRDefault="001B0EC1" w:rsidP="001B0EC1">
                        <w:pPr>
                          <w:pStyle w:val="a9"/>
                          <w:ind w:firstLineChars="0" w:firstLine="0"/>
                          <w:jc w:val="left"/>
                          <w:rPr>
                            <w:rFonts w:ascii="宋体" w:hAnsi="宋体"/>
                            <w:color w:val="FFC000"/>
                            <w:sz w:val="18"/>
                            <w:szCs w:val="18"/>
                          </w:rPr>
                        </w:pPr>
                        <w:r w:rsidRPr="00ED3259">
                          <w:rPr>
                            <w:rFonts w:ascii="宋体" w:hAnsi="宋体" w:cs="宋体" w:hint="eastAsia"/>
                            <w:sz w:val="18"/>
                            <w:szCs w:val="18"/>
                          </w:rPr>
                          <w:t>电子元件制造业</w:t>
                        </w:r>
                      </w:p>
                    </w:tc>
                  </w:sdtContent>
                </w:sdt>
                <w:sdt>
                  <w:sdtPr>
                    <w:rPr>
                      <w:sz w:val="18"/>
                      <w:szCs w:val="18"/>
                    </w:rPr>
                    <w:alias w:val="董事会报告出具的分行业主营业务收入"/>
                    <w:tag w:val="_GBC_8388eb8d4baa40aca66ea4363a0a95e6"/>
                    <w:id w:val="10483735"/>
                    <w:lock w:val="sdtLocked"/>
                  </w:sdtPr>
                  <w:sdtContent>
                    <w:tc>
                      <w:tcPr>
                        <w:tcW w:w="769" w:type="pct"/>
                      </w:tcPr>
                      <w:p w:rsidR="001B0EC1" w:rsidRPr="00ED3259" w:rsidRDefault="001B0EC1" w:rsidP="001B0EC1">
                        <w:pPr>
                          <w:jc w:val="right"/>
                          <w:rPr>
                            <w:sz w:val="18"/>
                            <w:szCs w:val="18"/>
                          </w:rPr>
                        </w:pPr>
                        <w:r w:rsidRPr="00ED3259">
                          <w:rPr>
                            <w:sz w:val="18"/>
                            <w:szCs w:val="18"/>
                          </w:rPr>
                          <w:t>574,545,519.99</w:t>
                        </w:r>
                      </w:p>
                    </w:tc>
                  </w:sdtContent>
                </w:sdt>
                <w:sdt>
                  <w:sdtPr>
                    <w:rPr>
                      <w:sz w:val="18"/>
                      <w:szCs w:val="18"/>
                    </w:rPr>
                    <w:alias w:val="董事会报告出具的分行业主营业务成本"/>
                    <w:tag w:val="_GBC_db81eebefbcf4e6d88b9a453add360b7"/>
                    <w:id w:val="10483736"/>
                    <w:lock w:val="sdtLocked"/>
                  </w:sdtPr>
                  <w:sdtContent>
                    <w:tc>
                      <w:tcPr>
                        <w:tcW w:w="818" w:type="pct"/>
                      </w:tcPr>
                      <w:p w:rsidR="001B0EC1" w:rsidRPr="00ED3259" w:rsidRDefault="001B0EC1" w:rsidP="001B0EC1">
                        <w:pPr>
                          <w:jc w:val="right"/>
                          <w:rPr>
                            <w:sz w:val="18"/>
                            <w:szCs w:val="18"/>
                          </w:rPr>
                        </w:pPr>
                        <w:r w:rsidRPr="00ED3259">
                          <w:rPr>
                            <w:sz w:val="18"/>
                            <w:szCs w:val="18"/>
                          </w:rPr>
                          <w:t>556,569,627.12</w:t>
                        </w:r>
                      </w:p>
                    </w:tc>
                  </w:sdtContent>
                </w:sdt>
                <w:sdt>
                  <w:sdtPr>
                    <w:rPr>
                      <w:sz w:val="18"/>
                      <w:szCs w:val="18"/>
                    </w:rPr>
                    <w:alias w:val="董事会报告出具的分行业主营业务毛利率"/>
                    <w:tag w:val="_GBC_3c594cd0a69945d3ac08a982aae34e2b"/>
                    <w:id w:val="10483737"/>
                    <w:lock w:val="sdtLocked"/>
                  </w:sdtPr>
                  <w:sdtContent>
                    <w:tc>
                      <w:tcPr>
                        <w:tcW w:w="683" w:type="pct"/>
                      </w:tcPr>
                      <w:p w:rsidR="001B0EC1" w:rsidRPr="00ED3259" w:rsidRDefault="001B0EC1" w:rsidP="001B0EC1">
                        <w:pPr>
                          <w:jc w:val="right"/>
                          <w:rPr>
                            <w:sz w:val="18"/>
                            <w:szCs w:val="18"/>
                          </w:rPr>
                        </w:pPr>
                        <w:r w:rsidRPr="00ED3259">
                          <w:rPr>
                            <w:sz w:val="18"/>
                            <w:szCs w:val="18"/>
                          </w:rPr>
                          <w:t>3.13</w:t>
                        </w:r>
                      </w:p>
                    </w:tc>
                  </w:sdtContent>
                </w:sdt>
                <w:sdt>
                  <w:sdtPr>
                    <w:rPr>
                      <w:sz w:val="18"/>
                      <w:szCs w:val="18"/>
                    </w:rPr>
                    <w:alias w:val="董事会报告出具的分行业主营业务收入比上年增减"/>
                    <w:tag w:val="_GBC_f150276be6ed4e21ae8144179f6447e6"/>
                    <w:id w:val="10483738"/>
                    <w:lock w:val="sdtLocked"/>
                  </w:sdtPr>
                  <w:sdtContent>
                    <w:tc>
                      <w:tcPr>
                        <w:tcW w:w="683" w:type="pct"/>
                      </w:tcPr>
                      <w:p w:rsidR="001B0EC1" w:rsidRPr="00ED3259" w:rsidRDefault="001B0EC1" w:rsidP="001B0EC1">
                        <w:pPr>
                          <w:jc w:val="right"/>
                          <w:rPr>
                            <w:sz w:val="18"/>
                            <w:szCs w:val="18"/>
                          </w:rPr>
                        </w:pPr>
                        <w:r w:rsidRPr="00ED3259">
                          <w:rPr>
                            <w:sz w:val="18"/>
                            <w:szCs w:val="18"/>
                          </w:rPr>
                          <w:t>-1.36</w:t>
                        </w:r>
                      </w:p>
                    </w:tc>
                  </w:sdtContent>
                </w:sdt>
                <w:sdt>
                  <w:sdtPr>
                    <w:rPr>
                      <w:sz w:val="18"/>
                      <w:szCs w:val="18"/>
                    </w:rPr>
                    <w:alias w:val="董事会报告出具的分行业主营业务成本比上年增减"/>
                    <w:tag w:val="_GBC_6f268c356d9742029741c605e0b1d487"/>
                    <w:id w:val="10483739"/>
                    <w:lock w:val="sdtLocked"/>
                  </w:sdtPr>
                  <w:sdtContent>
                    <w:tc>
                      <w:tcPr>
                        <w:tcW w:w="683" w:type="pct"/>
                      </w:tcPr>
                      <w:p w:rsidR="001B0EC1" w:rsidRPr="00ED3259" w:rsidRDefault="001B0EC1" w:rsidP="001B0EC1">
                        <w:pPr>
                          <w:jc w:val="right"/>
                          <w:rPr>
                            <w:sz w:val="18"/>
                            <w:szCs w:val="18"/>
                          </w:rPr>
                        </w:pPr>
                        <w:r w:rsidRPr="00ED3259">
                          <w:rPr>
                            <w:sz w:val="18"/>
                            <w:szCs w:val="18"/>
                          </w:rPr>
                          <w:t>5.43</w:t>
                        </w:r>
                      </w:p>
                    </w:tc>
                  </w:sdtContent>
                </w:sdt>
                <w:sdt>
                  <w:sdtPr>
                    <w:rPr>
                      <w:sz w:val="18"/>
                      <w:szCs w:val="18"/>
                    </w:rPr>
                    <w:alias w:val="董事会报告出具的分行业毛利率比上年增减"/>
                    <w:tag w:val="_GBC_73d7f7fc750a4531bb446e8b7dfc30ac"/>
                    <w:id w:val="10483740"/>
                    <w:lock w:val="sdtLocked"/>
                  </w:sdtPr>
                  <w:sdtContent>
                    <w:tc>
                      <w:tcPr>
                        <w:tcW w:w="680" w:type="pct"/>
                      </w:tcPr>
                      <w:p w:rsidR="001B0EC1" w:rsidRPr="00ED3259" w:rsidRDefault="005C0412" w:rsidP="005C0412">
                        <w:pPr>
                          <w:jc w:val="left"/>
                          <w:rPr>
                            <w:sz w:val="18"/>
                            <w:szCs w:val="18"/>
                          </w:rPr>
                        </w:pPr>
                        <w:r>
                          <w:rPr>
                            <w:rFonts w:hint="eastAsia"/>
                            <w:sz w:val="18"/>
                            <w:szCs w:val="18"/>
                          </w:rPr>
                          <w:t>减少</w:t>
                        </w:r>
                        <w:r>
                          <w:rPr>
                            <w:sz w:val="18"/>
                            <w:szCs w:val="18"/>
                          </w:rPr>
                          <w:t>6.24个百分点</w:t>
                        </w:r>
                      </w:p>
                    </w:tc>
                  </w:sdtContent>
                </w:sdt>
              </w:tr>
            </w:sdtContent>
          </w:sdt>
          <w:tr w:rsidR="001B0EC1" w:rsidRPr="00ED3259" w:rsidTr="001B0EC1">
            <w:tc>
              <w:tcPr>
                <w:tcW w:w="5000" w:type="pct"/>
                <w:gridSpan w:val="7"/>
                <w:vAlign w:val="center"/>
              </w:tcPr>
              <w:p w:rsidR="001B0EC1" w:rsidRPr="00ED3259" w:rsidRDefault="001B0EC1" w:rsidP="001B0EC1">
                <w:pPr>
                  <w:jc w:val="center"/>
                  <w:rPr>
                    <w:sz w:val="18"/>
                    <w:szCs w:val="18"/>
                  </w:rPr>
                </w:pPr>
                <w:r w:rsidRPr="00ED3259">
                  <w:rPr>
                    <w:rFonts w:hint="eastAsia"/>
                    <w:sz w:val="18"/>
                    <w:szCs w:val="18"/>
                  </w:rPr>
                  <w:t>主营业务分产品情况</w:t>
                </w:r>
              </w:p>
            </w:tc>
          </w:tr>
          <w:tr w:rsidR="001B0EC1" w:rsidRPr="00ED3259" w:rsidTr="001B0EC1">
            <w:tc>
              <w:tcPr>
                <w:tcW w:w="684" w:type="pct"/>
                <w:vAlign w:val="center"/>
              </w:tcPr>
              <w:p w:rsidR="001B0EC1" w:rsidRPr="00ED3259" w:rsidRDefault="001B0EC1" w:rsidP="001B0EC1">
                <w:pPr>
                  <w:pStyle w:val="a9"/>
                  <w:ind w:firstLineChars="0" w:firstLine="0"/>
                  <w:jc w:val="center"/>
                  <w:rPr>
                    <w:rFonts w:ascii="宋体" w:hAnsi="宋体"/>
                    <w:sz w:val="18"/>
                    <w:szCs w:val="18"/>
                  </w:rPr>
                </w:pPr>
                <w:r w:rsidRPr="00ED3259">
                  <w:rPr>
                    <w:rFonts w:ascii="宋体" w:hAnsi="宋体" w:hint="eastAsia"/>
                    <w:sz w:val="18"/>
                    <w:szCs w:val="18"/>
                  </w:rPr>
                  <w:t>分产品</w:t>
                </w:r>
              </w:p>
            </w:tc>
            <w:tc>
              <w:tcPr>
                <w:tcW w:w="769" w:type="pct"/>
                <w:vAlign w:val="center"/>
              </w:tcPr>
              <w:p w:rsidR="001B0EC1" w:rsidRPr="00ED3259" w:rsidRDefault="001B0EC1" w:rsidP="001B0EC1">
                <w:pPr>
                  <w:jc w:val="center"/>
                  <w:rPr>
                    <w:sz w:val="18"/>
                    <w:szCs w:val="18"/>
                  </w:rPr>
                </w:pPr>
                <w:r w:rsidRPr="00ED3259">
                  <w:rPr>
                    <w:rFonts w:hint="eastAsia"/>
                    <w:sz w:val="18"/>
                    <w:szCs w:val="18"/>
                  </w:rPr>
                  <w:t>营业收入</w:t>
                </w:r>
              </w:p>
            </w:tc>
            <w:tc>
              <w:tcPr>
                <w:tcW w:w="818" w:type="pct"/>
                <w:vAlign w:val="center"/>
              </w:tcPr>
              <w:p w:rsidR="001B0EC1" w:rsidRPr="00ED3259" w:rsidRDefault="001B0EC1" w:rsidP="001B0EC1">
                <w:pPr>
                  <w:jc w:val="center"/>
                  <w:rPr>
                    <w:sz w:val="18"/>
                    <w:szCs w:val="18"/>
                  </w:rPr>
                </w:pPr>
                <w:r w:rsidRPr="00ED3259">
                  <w:rPr>
                    <w:rFonts w:hint="eastAsia"/>
                    <w:sz w:val="18"/>
                    <w:szCs w:val="18"/>
                  </w:rPr>
                  <w:t>营业成本</w:t>
                </w:r>
              </w:p>
            </w:tc>
            <w:tc>
              <w:tcPr>
                <w:tcW w:w="683" w:type="pct"/>
                <w:vAlign w:val="center"/>
              </w:tcPr>
              <w:p w:rsidR="001B0EC1" w:rsidRPr="00ED3259" w:rsidRDefault="001B0EC1" w:rsidP="001B0EC1">
                <w:pPr>
                  <w:jc w:val="center"/>
                  <w:rPr>
                    <w:sz w:val="18"/>
                    <w:szCs w:val="18"/>
                  </w:rPr>
                </w:pPr>
                <w:r w:rsidRPr="00ED3259">
                  <w:rPr>
                    <w:rFonts w:hint="eastAsia"/>
                    <w:sz w:val="18"/>
                    <w:szCs w:val="18"/>
                  </w:rPr>
                  <w:t>毛利率（%）</w:t>
                </w:r>
              </w:p>
            </w:tc>
            <w:tc>
              <w:tcPr>
                <w:tcW w:w="683" w:type="pct"/>
                <w:vAlign w:val="center"/>
              </w:tcPr>
              <w:p w:rsidR="001B0EC1" w:rsidRPr="00ED3259" w:rsidRDefault="001B0EC1" w:rsidP="001B0EC1">
                <w:pPr>
                  <w:jc w:val="center"/>
                  <w:rPr>
                    <w:sz w:val="18"/>
                    <w:szCs w:val="18"/>
                  </w:rPr>
                </w:pPr>
                <w:r w:rsidRPr="00ED3259">
                  <w:rPr>
                    <w:rFonts w:hint="eastAsia"/>
                    <w:sz w:val="18"/>
                    <w:szCs w:val="18"/>
                  </w:rPr>
                  <w:t>营业收入比上年增减（%）</w:t>
                </w:r>
              </w:p>
            </w:tc>
            <w:tc>
              <w:tcPr>
                <w:tcW w:w="683" w:type="pct"/>
                <w:vAlign w:val="center"/>
              </w:tcPr>
              <w:p w:rsidR="001B0EC1" w:rsidRPr="00ED3259" w:rsidRDefault="001B0EC1" w:rsidP="001B0EC1">
                <w:pPr>
                  <w:jc w:val="center"/>
                  <w:rPr>
                    <w:sz w:val="18"/>
                    <w:szCs w:val="18"/>
                  </w:rPr>
                </w:pPr>
                <w:r w:rsidRPr="00ED3259">
                  <w:rPr>
                    <w:rFonts w:hint="eastAsia"/>
                    <w:sz w:val="18"/>
                    <w:szCs w:val="18"/>
                  </w:rPr>
                  <w:t>营业成本比上年增减（%）</w:t>
                </w:r>
              </w:p>
            </w:tc>
            <w:tc>
              <w:tcPr>
                <w:tcW w:w="680" w:type="pct"/>
                <w:vAlign w:val="center"/>
              </w:tcPr>
              <w:p w:rsidR="001B0EC1" w:rsidRPr="00ED3259" w:rsidRDefault="001B0EC1" w:rsidP="001B0EC1">
                <w:pPr>
                  <w:jc w:val="center"/>
                  <w:rPr>
                    <w:sz w:val="18"/>
                    <w:szCs w:val="18"/>
                  </w:rPr>
                </w:pPr>
                <w:r w:rsidRPr="00ED3259">
                  <w:rPr>
                    <w:rFonts w:hint="eastAsia"/>
                    <w:sz w:val="18"/>
                    <w:szCs w:val="18"/>
                  </w:rPr>
                  <w:t>毛利率</w:t>
                </w:r>
                <w:r w:rsidRPr="00ED3259">
                  <w:rPr>
                    <w:sz w:val="18"/>
                    <w:szCs w:val="18"/>
                  </w:rPr>
                  <w:t>比上年增减（</w:t>
                </w:r>
                <w:r w:rsidRPr="00ED3259">
                  <w:rPr>
                    <w:rFonts w:hint="eastAsia"/>
                    <w:sz w:val="18"/>
                    <w:szCs w:val="18"/>
                  </w:rPr>
                  <w:t>%</w:t>
                </w:r>
                <w:r w:rsidRPr="00ED3259">
                  <w:rPr>
                    <w:sz w:val="18"/>
                    <w:szCs w:val="18"/>
                  </w:rPr>
                  <w:t>）</w:t>
                </w:r>
              </w:p>
            </w:tc>
          </w:tr>
          <w:sdt>
            <w:sdtPr>
              <w:rPr>
                <w:rFonts w:ascii="宋体" w:hAnsi="宋体" w:cs="宋体"/>
                <w:kern w:val="0"/>
                <w:sz w:val="18"/>
                <w:szCs w:val="18"/>
              </w:rPr>
              <w:alias w:val="董事会报告出具的分产品主营业务"/>
              <w:tag w:val="_TUP_f3827583cc4c4df6a57620f0c5061461"/>
              <w:id w:val="10483749"/>
              <w:lock w:val="sdtLocked"/>
            </w:sdtPr>
            <w:sdtContent>
              <w:tr w:rsidR="001B0EC1" w:rsidRPr="00ED3259" w:rsidTr="001B0EC1">
                <w:sdt>
                  <w:sdtPr>
                    <w:rPr>
                      <w:rFonts w:ascii="宋体" w:hAnsi="宋体" w:cs="宋体"/>
                      <w:kern w:val="0"/>
                      <w:sz w:val="18"/>
                      <w:szCs w:val="18"/>
                    </w:rPr>
                    <w:alias w:val="董事会报告出具的主营业务分产品名称"/>
                    <w:tag w:val="_GBC_15e3a05fd47c4c069dee445c95f1fb07"/>
                    <w:id w:val="10483742"/>
                    <w:lock w:val="sdtLocked"/>
                  </w:sdtPr>
                  <w:sdtEndPr>
                    <w:rPr>
                      <w:rFonts w:cs="Times New Roman"/>
                    </w:rPr>
                  </w:sdtEndPr>
                  <w:sdtContent>
                    <w:tc>
                      <w:tcPr>
                        <w:tcW w:w="684" w:type="pct"/>
                      </w:tcPr>
                      <w:p w:rsidR="001B0EC1" w:rsidRPr="00ED3259" w:rsidRDefault="001B0EC1" w:rsidP="001B0EC1">
                        <w:pPr>
                          <w:pStyle w:val="a9"/>
                          <w:ind w:firstLineChars="0" w:firstLine="0"/>
                          <w:jc w:val="left"/>
                          <w:rPr>
                            <w:rFonts w:ascii="宋体" w:hAnsi="宋体"/>
                            <w:sz w:val="18"/>
                            <w:szCs w:val="18"/>
                          </w:rPr>
                        </w:pPr>
                        <w:r w:rsidRPr="00ED3259">
                          <w:rPr>
                            <w:rFonts w:ascii="宋体" w:hAnsi="宋体" w:cs="宋体"/>
                            <w:sz w:val="18"/>
                            <w:szCs w:val="18"/>
                          </w:rPr>
                          <w:t>电子级薄膜材料</w:t>
                        </w:r>
                      </w:p>
                    </w:tc>
                  </w:sdtContent>
                </w:sdt>
                <w:sdt>
                  <w:sdtPr>
                    <w:rPr>
                      <w:sz w:val="18"/>
                      <w:szCs w:val="18"/>
                    </w:rPr>
                    <w:alias w:val="董事会报告出具的分产品主营业务收入"/>
                    <w:tag w:val="_GBC_23e1b261458e4693b922af043514fd17"/>
                    <w:id w:val="10483743"/>
                    <w:lock w:val="sdtLocked"/>
                  </w:sdtPr>
                  <w:sdtContent>
                    <w:tc>
                      <w:tcPr>
                        <w:tcW w:w="769" w:type="pct"/>
                      </w:tcPr>
                      <w:p w:rsidR="001B0EC1" w:rsidRPr="00ED3259" w:rsidRDefault="001B0EC1" w:rsidP="001B0EC1">
                        <w:pPr>
                          <w:jc w:val="right"/>
                          <w:rPr>
                            <w:sz w:val="18"/>
                            <w:szCs w:val="18"/>
                          </w:rPr>
                        </w:pPr>
                        <w:r w:rsidRPr="00ED3259">
                          <w:rPr>
                            <w:sz w:val="18"/>
                            <w:szCs w:val="18"/>
                          </w:rPr>
                          <w:t>214,147,190.39</w:t>
                        </w:r>
                      </w:p>
                    </w:tc>
                  </w:sdtContent>
                </w:sdt>
                <w:sdt>
                  <w:sdtPr>
                    <w:rPr>
                      <w:sz w:val="18"/>
                      <w:szCs w:val="18"/>
                    </w:rPr>
                    <w:alias w:val="董事会报告出具的分产品主营业务成本"/>
                    <w:tag w:val="_GBC_77893e575cf84594a86e069d792f19b5"/>
                    <w:id w:val="10483744"/>
                    <w:lock w:val="sdtLocked"/>
                  </w:sdtPr>
                  <w:sdtContent>
                    <w:tc>
                      <w:tcPr>
                        <w:tcW w:w="818" w:type="pct"/>
                      </w:tcPr>
                      <w:p w:rsidR="001B0EC1" w:rsidRPr="00ED3259" w:rsidRDefault="001B0EC1" w:rsidP="001B0EC1">
                        <w:pPr>
                          <w:jc w:val="right"/>
                          <w:rPr>
                            <w:sz w:val="18"/>
                            <w:szCs w:val="18"/>
                          </w:rPr>
                        </w:pPr>
                        <w:r w:rsidRPr="00ED3259">
                          <w:rPr>
                            <w:sz w:val="18"/>
                            <w:szCs w:val="18"/>
                          </w:rPr>
                          <w:t>241,968,596.53</w:t>
                        </w:r>
                      </w:p>
                    </w:tc>
                  </w:sdtContent>
                </w:sdt>
                <w:sdt>
                  <w:sdtPr>
                    <w:rPr>
                      <w:sz w:val="18"/>
                      <w:szCs w:val="18"/>
                    </w:rPr>
                    <w:alias w:val="董事会报告出具的分产品主营业务毛利率"/>
                    <w:tag w:val="_GBC_0a44bcd7d9ec4d0599d659497106b78a"/>
                    <w:id w:val="10483745"/>
                    <w:lock w:val="sdtLocked"/>
                  </w:sdtPr>
                  <w:sdtContent>
                    <w:tc>
                      <w:tcPr>
                        <w:tcW w:w="683" w:type="pct"/>
                      </w:tcPr>
                      <w:p w:rsidR="001B0EC1" w:rsidRPr="00ED3259" w:rsidRDefault="001B0EC1" w:rsidP="001B0EC1">
                        <w:pPr>
                          <w:jc w:val="right"/>
                          <w:rPr>
                            <w:sz w:val="18"/>
                            <w:szCs w:val="18"/>
                          </w:rPr>
                        </w:pPr>
                        <w:r w:rsidRPr="00ED3259">
                          <w:rPr>
                            <w:sz w:val="18"/>
                            <w:szCs w:val="18"/>
                          </w:rPr>
                          <w:t>-12.99</w:t>
                        </w:r>
                      </w:p>
                    </w:tc>
                  </w:sdtContent>
                </w:sdt>
                <w:sdt>
                  <w:sdtPr>
                    <w:rPr>
                      <w:sz w:val="18"/>
                      <w:szCs w:val="18"/>
                    </w:rPr>
                    <w:alias w:val="董事会报告出具的分产品主营业务收入比上年增减"/>
                    <w:tag w:val="_GBC_f131fddd275c4facbc4bbb799f324a4f"/>
                    <w:id w:val="10483746"/>
                    <w:lock w:val="sdtLocked"/>
                  </w:sdtPr>
                  <w:sdtContent>
                    <w:tc>
                      <w:tcPr>
                        <w:tcW w:w="683" w:type="pct"/>
                      </w:tcPr>
                      <w:p w:rsidR="001B0EC1" w:rsidRPr="00ED3259" w:rsidRDefault="001B0EC1" w:rsidP="001B0EC1">
                        <w:pPr>
                          <w:jc w:val="right"/>
                          <w:rPr>
                            <w:sz w:val="18"/>
                            <w:szCs w:val="18"/>
                          </w:rPr>
                        </w:pPr>
                        <w:r w:rsidRPr="00ED3259">
                          <w:rPr>
                            <w:sz w:val="18"/>
                            <w:szCs w:val="18"/>
                          </w:rPr>
                          <w:t>-5.00</w:t>
                        </w:r>
                      </w:p>
                    </w:tc>
                  </w:sdtContent>
                </w:sdt>
                <w:sdt>
                  <w:sdtPr>
                    <w:rPr>
                      <w:sz w:val="18"/>
                      <w:szCs w:val="18"/>
                    </w:rPr>
                    <w:alias w:val="董事会报告出具的分产品主营业务成本比上年增减"/>
                    <w:tag w:val="_GBC_efafeec211584410b7f8d8a0ddc561b6"/>
                    <w:id w:val="10483747"/>
                    <w:lock w:val="sdtLocked"/>
                  </w:sdtPr>
                  <w:sdtContent>
                    <w:tc>
                      <w:tcPr>
                        <w:tcW w:w="683" w:type="pct"/>
                      </w:tcPr>
                      <w:p w:rsidR="001B0EC1" w:rsidRPr="00ED3259" w:rsidRDefault="001B0EC1" w:rsidP="001B0EC1">
                        <w:pPr>
                          <w:jc w:val="right"/>
                          <w:rPr>
                            <w:sz w:val="18"/>
                            <w:szCs w:val="18"/>
                          </w:rPr>
                        </w:pPr>
                        <w:r w:rsidRPr="00ED3259">
                          <w:rPr>
                            <w:sz w:val="18"/>
                            <w:szCs w:val="18"/>
                          </w:rPr>
                          <w:t>12.93</w:t>
                        </w:r>
                      </w:p>
                    </w:tc>
                  </w:sdtContent>
                </w:sdt>
                <w:sdt>
                  <w:sdtPr>
                    <w:rPr>
                      <w:sz w:val="18"/>
                      <w:szCs w:val="18"/>
                    </w:rPr>
                    <w:alias w:val="董事会报告出具的分产品毛利率比上年增减"/>
                    <w:tag w:val="_GBC_3f736c719cd647218d957714a10451da"/>
                    <w:id w:val="10483748"/>
                    <w:lock w:val="sdtLocked"/>
                  </w:sdtPr>
                  <w:sdtContent>
                    <w:tc>
                      <w:tcPr>
                        <w:tcW w:w="680" w:type="pct"/>
                      </w:tcPr>
                      <w:p w:rsidR="001B0EC1" w:rsidRPr="00ED3259" w:rsidRDefault="005C0412" w:rsidP="005C0412">
                        <w:pPr>
                          <w:jc w:val="left"/>
                          <w:rPr>
                            <w:sz w:val="18"/>
                            <w:szCs w:val="18"/>
                          </w:rPr>
                        </w:pPr>
                        <w:r>
                          <w:rPr>
                            <w:rFonts w:hint="eastAsia"/>
                            <w:sz w:val="18"/>
                            <w:szCs w:val="18"/>
                          </w:rPr>
                          <w:t>减少</w:t>
                        </w:r>
                        <w:r>
                          <w:rPr>
                            <w:sz w:val="18"/>
                            <w:szCs w:val="18"/>
                          </w:rPr>
                          <w:t>17.93个百分点</w:t>
                        </w:r>
                      </w:p>
                    </w:tc>
                  </w:sdtContent>
                </w:sdt>
              </w:tr>
            </w:sdtContent>
          </w:sdt>
          <w:sdt>
            <w:sdtPr>
              <w:rPr>
                <w:rFonts w:ascii="宋体" w:hAnsi="宋体" w:cs="宋体"/>
                <w:kern w:val="0"/>
                <w:sz w:val="18"/>
                <w:szCs w:val="18"/>
              </w:rPr>
              <w:alias w:val="董事会报告出具的分产品主营业务"/>
              <w:tag w:val="_TUP_f3827583cc4c4df6a57620f0c5061461"/>
              <w:id w:val="10483757"/>
              <w:lock w:val="sdtLocked"/>
            </w:sdtPr>
            <w:sdtContent>
              <w:tr w:rsidR="001B0EC1" w:rsidRPr="00ED3259" w:rsidTr="001B0EC1">
                <w:sdt>
                  <w:sdtPr>
                    <w:rPr>
                      <w:rFonts w:ascii="宋体" w:hAnsi="宋体" w:cs="宋体"/>
                      <w:kern w:val="0"/>
                      <w:sz w:val="18"/>
                      <w:szCs w:val="18"/>
                    </w:rPr>
                    <w:alias w:val="董事会报告出具的主营业务分产品名称"/>
                    <w:tag w:val="_GBC_15e3a05fd47c4c069dee445c95f1fb07"/>
                    <w:id w:val="10483750"/>
                    <w:lock w:val="sdtLocked"/>
                  </w:sdtPr>
                  <w:sdtEndPr>
                    <w:rPr>
                      <w:rFonts w:cs="Times New Roman"/>
                    </w:rPr>
                  </w:sdtEndPr>
                  <w:sdtContent>
                    <w:tc>
                      <w:tcPr>
                        <w:tcW w:w="684" w:type="pct"/>
                      </w:tcPr>
                      <w:p w:rsidR="001B0EC1" w:rsidRPr="00ED3259" w:rsidRDefault="001B0EC1" w:rsidP="001B0EC1">
                        <w:pPr>
                          <w:pStyle w:val="a9"/>
                          <w:ind w:firstLineChars="0" w:firstLine="0"/>
                          <w:jc w:val="left"/>
                          <w:rPr>
                            <w:rFonts w:ascii="宋体" w:hAnsi="宋体"/>
                            <w:sz w:val="18"/>
                            <w:szCs w:val="18"/>
                          </w:rPr>
                        </w:pPr>
                        <w:r w:rsidRPr="00ED3259">
                          <w:rPr>
                            <w:rFonts w:ascii="宋体" w:hAnsi="宋体" w:cs="宋体"/>
                            <w:sz w:val="18"/>
                            <w:szCs w:val="18"/>
                          </w:rPr>
                          <w:t>电容器</w:t>
                        </w:r>
                      </w:p>
                    </w:tc>
                  </w:sdtContent>
                </w:sdt>
                <w:sdt>
                  <w:sdtPr>
                    <w:rPr>
                      <w:sz w:val="18"/>
                      <w:szCs w:val="18"/>
                    </w:rPr>
                    <w:alias w:val="董事会报告出具的分产品主营业务收入"/>
                    <w:tag w:val="_GBC_23e1b261458e4693b922af043514fd17"/>
                    <w:id w:val="10483751"/>
                    <w:lock w:val="sdtLocked"/>
                  </w:sdtPr>
                  <w:sdtContent>
                    <w:tc>
                      <w:tcPr>
                        <w:tcW w:w="769" w:type="pct"/>
                      </w:tcPr>
                      <w:p w:rsidR="001B0EC1" w:rsidRPr="00ED3259" w:rsidRDefault="001B0EC1" w:rsidP="001B0EC1">
                        <w:pPr>
                          <w:jc w:val="right"/>
                          <w:rPr>
                            <w:sz w:val="18"/>
                            <w:szCs w:val="18"/>
                          </w:rPr>
                        </w:pPr>
                        <w:r w:rsidRPr="00ED3259">
                          <w:rPr>
                            <w:sz w:val="18"/>
                            <w:szCs w:val="18"/>
                          </w:rPr>
                          <w:t>301,480,905.06</w:t>
                        </w:r>
                      </w:p>
                    </w:tc>
                  </w:sdtContent>
                </w:sdt>
                <w:sdt>
                  <w:sdtPr>
                    <w:rPr>
                      <w:sz w:val="18"/>
                      <w:szCs w:val="18"/>
                    </w:rPr>
                    <w:alias w:val="董事会报告出具的分产品主营业务成本"/>
                    <w:tag w:val="_GBC_77893e575cf84594a86e069d792f19b5"/>
                    <w:id w:val="10483752"/>
                    <w:lock w:val="sdtLocked"/>
                  </w:sdtPr>
                  <w:sdtContent>
                    <w:tc>
                      <w:tcPr>
                        <w:tcW w:w="818" w:type="pct"/>
                      </w:tcPr>
                      <w:p w:rsidR="001B0EC1" w:rsidRPr="00ED3259" w:rsidRDefault="001B0EC1" w:rsidP="001B0EC1">
                        <w:pPr>
                          <w:jc w:val="right"/>
                          <w:rPr>
                            <w:sz w:val="18"/>
                            <w:szCs w:val="18"/>
                          </w:rPr>
                        </w:pPr>
                        <w:r w:rsidRPr="00ED3259">
                          <w:rPr>
                            <w:sz w:val="18"/>
                            <w:szCs w:val="18"/>
                          </w:rPr>
                          <w:t>236,867,986.54</w:t>
                        </w:r>
                      </w:p>
                    </w:tc>
                  </w:sdtContent>
                </w:sdt>
                <w:sdt>
                  <w:sdtPr>
                    <w:rPr>
                      <w:sz w:val="18"/>
                      <w:szCs w:val="18"/>
                    </w:rPr>
                    <w:alias w:val="董事会报告出具的分产品主营业务毛利率"/>
                    <w:tag w:val="_GBC_0a44bcd7d9ec4d0599d659497106b78a"/>
                    <w:id w:val="10483753"/>
                    <w:lock w:val="sdtLocked"/>
                  </w:sdtPr>
                  <w:sdtContent>
                    <w:tc>
                      <w:tcPr>
                        <w:tcW w:w="683" w:type="pct"/>
                      </w:tcPr>
                      <w:p w:rsidR="001B0EC1" w:rsidRPr="00ED3259" w:rsidRDefault="001B0EC1" w:rsidP="001B0EC1">
                        <w:pPr>
                          <w:jc w:val="right"/>
                          <w:rPr>
                            <w:sz w:val="18"/>
                            <w:szCs w:val="18"/>
                          </w:rPr>
                        </w:pPr>
                        <w:r w:rsidRPr="00ED3259">
                          <w:rPr>
                            <w:sz w:val="18"/>
                            <w:szCs w:val="18"/>
                          </w:rPr>
                          <w:t>21.43</w:t>
                        </w:r>
                      </w:p>
                    </w:tc>
                  </w:sdtContent>
                </w:sdt>
                <w:sdt>
                  <w:sdtPr>
                    <w:rPr>
                      <w:sz w:val="18"/>
                      <w:szCs w:val="18"/>
                    </w:rPr>
                    <w:alias w:val="董事会报告出具的分产品主营业务收入比上年增减"/>
                    <w:tag w:val="_GBC_f131fddd275c4facbc4bbb799f324a4f"/>
                    <w:id w:val="10483754"/>
                    <w:lock w:val="sdtLocked"/>
                  </w:sdtPr>
                  <w:sdtContent>
                    <w:tc>
                      <w:tcPr>
                        <w:tcW w:w="683" w:type="pct"/>
                      </w:tcPr>
                      <w:p w:rsidR="001B0EC1" w:rsidRPr="00ED3259" w:rsidRDefault="001B0EC1" w:rsidP="001B0EC1">
                        <w:pPr>
                          <w:jc w:val="right"/>
                          <w:rPr>
                            <w:sz w:val="18"/>
                            <w:szCs w:val="18"/>
                          </w:rPr>
                        </w:pPr>
                        <w:r w:rsidRPr="00ED3259">
                          <w:rPr>
                            <w:sz w:val="18"/>
                            <w:szCs w:val="18"/>
                          </w:rPr>
                          <w:t>12.36</w:t>
                        </w:r>
                      </w:p>
                    </w:tc>
                  </w:sdtContent>
                </w:sdt>
                <w:sdt>
                  <w:sdtPr>
                    <w:rPr>
                      <w:sz w:val="18"/>
                      <w:szCs w:val="18"/>
                    </w:rPr>
                    <w:alias w:val="董事会报告出具的分产品主营业务成本比上年增减"/>
                    <w:tag w:val="_GBC_efafeec211584410b7f8d8a0ddc561b6"/>
                    <w:id w:val="10483755"/>
                    <w:lock w:val="sdtLocked"/>
                  </w:sdtPr>
                  <w:sdtContent>
                    <w:tc>
                      <w:tcPr>
                        <w:tcW w:w="683" w:type="pct"/>
                      </w:tcPr>
                      <w:p w:rsidR="001B0EC1" w:rsidRPr="00ED3259" w:rsidRDefault="001B0EC1" w:rsidP="001B0EC1">
                        <w:pPr>
                          <w:jc w:val="right"/>
                          <w:rPr>
                            <w:sz w:val="18"/>
                            <w:szCs w:val="18"/>
                          </w:rPr>
                        </w:pPr>
                        <w:r w:rsidRPr="00ED3259">
                          <w:rPr>
                            <w:sz w:val="18"/>
                            <w:szCs w:val="18"/>
                          </w:rPr>
                          <w:t>7.05</w:t>
                        </w:r>
                      </w:p>
                    </w:tc>
                  </w:sdtContent>
                </w:sdt>
                <w:sdt>
                  <w:sdtPr>
                    <w:rPr>
                      <w:sz w:val="18"/>
                      <w:szCs w:val="18"/>
                    </w:rPr>
                    <w:alias w:val="董事会报告出具的分产品毛利率比上年增减"/>
                    <w:tag w:val="_GBC_3f736c719cd647218d957714a10451da"/>
                    <w:id w:val="10483756"/>
                    <w:lock w:val="sdtLocked"/>
                  </w:sdtPr>
                  <w:sdtContent>
                    <w:tc>
                      <w:tcPr>
                        <w:tcW w:w="680" w:type="pct"/>
                      </w:tcPr>
                      <w:p w:rsidR="001B0EC1" w:rsidRPr="00ED3259" w:rsidRDefault="005C0412" w:rsidP="005C0412">
                        <w:pPr>
                          <w:jc w:val="left"/>
                          <w:rPr>
                            <w:sz w:val="18"/>
                            <w:szCs w:val="18"/>
                          </w:rPr>
                        </w:pPr>
                        <w:r>
                          <w:rPr>
                            <w:rFonts w:hint="eastAsia"/>
                            <w:sz w:val="18"/>
                            <w:szCs w:val="18"/>
                          </w:rPr>
                          <w:t>增加</w:t>
                        </w:r>
                        <w:r>
                          <w:rPr>
                            <w:sz w:val="18"/>
                            <w:szCs w:val="18"/>
                          </w:rPr>
                          <w:t>3.9个百分点</w:t>
                        </w:r>
                      </w:p>
                    </w:tc>
                  </w:sdtContent>
                </w:sdt>
              </w:tr>
            </w:sdtContent>
          </w:sdt>
          <w:sdt>
            <w:sdtPr>
              <w:rPr>
                <w:rFonts w:ascii="宋体" w:hAnsi="宋体" w:cs="宋体"/>
                <w:kern w:val="0"/>
                <w:sz w:val="18"/>
                <w:szCs w:val="18"/>
              </w:rPr>
              <w:alias w:val="董事会报告出具的分产品主营业务"/>
              <w:tag w:val="_TUP_f3827583cc4c4df6a57620f0c5061461"/>
              <w:id w:val="10483765"/>
              <w:lock w:val="sdtLocked"/>
            </w:sdtPr>
            <w:sdtContent>
              <w:tr w:rsidR="001B0EC1" w:rsidRPr="00ED3259" w:rsidTr="001B0EC1">
                <w:sdt>
                  <w:sdtPr>
                    <w:rPr>
                      <w:rFonts w:ascii="宋体" w:hAnsi="宋体" w:cs="宋体"/>
                      <w:kern w:val="0"/>
                      <w:sz w:val="18"/>
                      <w:szCs w:val="18"/>
                    </w:rPr>
                    <w:alias w:val="董事会报告出具的主营业务分产品名称"/>
                    <w:tag w:val="_GBC_15e3a05fd47c4c069dee445c95f1fb07"/>
                    <w:id w:val="10483758"/>
                    <w:lock w:val="sdtLocked"/>
                  </w:sdtPr>
                  <w:sdtEndPr>
                    <w:rPr>
                      <w:rFonts w:cs="Times New Roman"/>
                    </w:rPr>
                  </w:sdtEndPr>
                  <w:sdtContent>
                    <w:tc>
                      <w:tcPr>
                        <w:tcW w:w="684" w:type="pct"/>
                      </w:tcPr>
                      <w:p w:rsidR="001B0EC1" w:rsidRPr="00ED3259" w:rsidRDefault="001B0EC1" w:rsidP="001B0EC1">
                        <w:pPr>
                          <w:pStyle w:val="a9"/>
                          <w:ind w:firstLineChars="0" w:firstLine="0"/>
                          <w:jc w:val="left"/>
                          <w:rPr>
                            <w:rFonts w:ascii="宋体" w:hAnsi="宋体"/>
                            <w:sz w:val="18"/>
                            <w:szCs w:val="18"/>
                          </w:rPr>
                        </w:pPr>
                        <w:r w:rsidRPr="00ED3259">
                          <w:rPr>
                            <w:rFonts w:ascii="宋体" w:hAnsi="宋体" w:cs="宋体"/>
                            <w:sz w:val="18"/>
                            <w:szCs w:val="18"/>
                          </w:rPr>
                          <w:t>再生树脂</w:t>
                        </w:r>
                      </w:p>
                    </w:tc>
                  </w:sdtContent>
                </w:sdt>
                <w:sdt>
                  <w:sdtPr>
                    <w:rPr>
                      <w:sz w:val="18"/>
                      <w:szCs w:val="18"/>
                    </w:rPr>
                    <w:alias w:val="董事会报告出具的分产品主营业务收入"/>
                    <w:tag w:val="_GBC_23e1b261458e4693b922af043514fd17"/>
                    <w:id w:val="10483759"/>
                    <w:lock w:val="sdtLocked"/>
                  </w:sdtPr>
                  <w:sdtContent>
                    <w:tc>
                      <w:tcPr>
                        <w:tcW w:w="769" w:type="pct"/>
                      </w:tcPr>
                      <w:p w:rsidR="001B0EC1" w:rsidRPr="00ED3259" w:rsidRDefault="001B0EC1" w:rsidP="001B0EC1">
                        <w:pPr>
                          <w:jc w:val="right"/>
                          <w:rPr>
                            <w:sz w:val="18"/>
                            <w:szCs w:val="18"/>
                          </w:rPr>
                        </w:pPr>
                        <w:r w:rsidRPr="00ED3259">
                          <w:rPr>
                            <w:sz w:val="18"/>
                            <w:szCs w:val="18"/>
                          </w:rPr>
                          <w:t>14,192,111.57</w:t>
                        </w:r>
                      </w:p>
                    </w:tc>
                  </w:sdtContent>
                </w:sdt>
                <w:sdt>
                  <w:sdtPr>
                    <w:rPr>
                      <w:sz w:val="18"/>
                      <w:szCs w:val="18"/>
                    </w:rPr>
                    <w:alias w:val="董事会报告出具的分产品主营业务成本"/>
                    <w:tag w:val="_GBC_77893e575cf84594a86e069d792f19b5"/>
                    <w:id w:val="10483760"/>
                    <w:lock w:val="sdtLocked"/>
                  </w:sdtPr>
                  <w:sdtContent>
                    <w:tc>
                      <w:tcPr>
                        <w:tcW w:w="818" w:type="pct"/>
                      </w:tcPr>
                      <w:p w:rsidR="001B0EC1" w:rsidRPr="00ED3259" w:rsidRDefault="001B0EC1" w:rsidP="001B0EC1">
                        <w:pPr>
                          <w:jc w:val="right"/>
                          <w:rPr>
                            <w:sz w:val="18"/>
                            <w:szCs w:val="18"/>
                          </w:rPr>
                        </w:pPr>
                        <w:r w:rsidRPr="00ED3259">
                          <w:rPr>
                            <w:sz w:val="18"/>
                            <w:szCs w:val="18"/>
                          </w:rPr>
                          <w:t>8,701,798.30</w:t>
                        </w:r>
                      </w:p>
                    </w:tc>
                  </w:sdtContent>
                </w:sdt>
                <w:sdt>
                  <w:sdtPr>
                    <w:rPr>
                      <w:sz w:val="18"/>
                      <w:szCs w:val="18"/>
                    </w:rPr>
                    <w:alias w:val="董事会报告出具的分产品主营业务毛利率"/>
                    <w:tag w:val="_GBC_0a44bcd7d9ec4d0599d659497106b78a"/>
                    <w:id w:val="10483761"/>
                    <w:lock w:val="sdtLocked"/>
                  </w:sdtPr>
                  <w:sdtContent>
                    <w:tc>
                      <w:tcPr>
                        <w:tcW w:w="683" w:type="pct"/>
                      </w:tcPr>
                      <w:p w:rsidR="001B0EC1" w:rsidRPr="00ED3259" w:rsidRDefault="001B0EC1" w:rsidP="001B0EC1">
                        <w:pPr>
                          <w:jc w:val="right"/>
                          <w:rPr>
                            <w:sz w:val="18"/>
                            <w:szCs w:val="18"/>
                          </w:rPr>
                        </w:pPr>
                        <w:r w:rsidRPr="00ED3259">
                          <w:rPr>
                            <w:sz w:val="18"/>
                            <w:szCs w:val="18"/>
                          </w:rPr>
                          <w:t>38.69</w:t>
                        </w:r>
                      </w:p>
                    </w:tc>
                  </w:sdtContent>
                </w:sdt>
                <w:sdt>
                  <w:sdtPr>
                    <w:rPr>
                      <w:sz w:val="18"/>
                      <w:szCs w:val="18"/>
                    </w:rPr>
                    <w:alias w:val="董事会报告出具的分产品主营业务收入比上年增减"/>
                    <w:tag w:val="_GBC_f131fddd275c4facbc4bbb799f324a4f"/>
                    <w:id w:val="10483762"/>
                    <w:lock w:val="sdtLocked"/>
                  </w:sdtPr>
                  <w:sdtContent>
                    <w:tc>
                      <w:tcPr>
                        <w:tcW w:w="683" w:type="pct"/>
                      </w:tcPr>
                      <w:p w:rsidR="001B0EC1" w:rsidRPr="00ED3259" w:rsidRDefault="001B0EC1" w:rsidP="001B0EC1">
                        <w:pPr>
                          <w:jc w:val="right"/>
                          <w:rPr>
                            <w:sz w:val="18"/>
                            <w:szCs w:val="18"/>
                          </w:rPr>
                        </w:pPr>
                        <w:r w:rsidRPr="00ED3259">
                          <w:rPr>
                            <w:sz w:val="18"/>
                            <w:szCs w:val="18"/>
                          </w:rPr>
                          <w:t>-35.02</w:t>
                        </w:r>
                      </w:p>
                    </w:tc>
                  </w:sdtContent>
                </w:sdt>
                <w:sdt>
                  <w:sdtPr>
                    <w:rPr>
                      <w:sz w:val="18"/>
                      <w:szCs w:val="18"/>
                    </w:rPr>
                    <w:alias w:val="董事会报告出具的分产品主营业务成本比上年增减"/>
                    <w:tag w:val="_GBC_efafeec211584410b7f8d8a0ddc561b6"/>
                    <w:id w:val="10483763"/>
                    <w:lock w:val="sdtLocked"/>
                  </w:sdtPr>
                  <w:sdtContent>
                    <w:tc>
                      <w:tcPr>
                        <w:tcW w:w="683" w:type="pct"/>
                      </w:tcPr>
                      <w:p w:rsidR="001B0EC1" w:rsidRPr="00ED3259" w:rsidRDefault="001B0EC1" w:rsidP="001B0EC1">
                        <w:pPr>
                          <w:jc w:val="right"/>
                          <w:rPr>
                            <w:sz w:val="18"/>
                            <w:szCs w:val="18"/>
                          </w:rPr>
                        </w:pPr>
                        <w:r w:rsidRPr="00ED3259">
                          <w:rPr>
                            <w:sz w:val="18"/>
                            <w:szCs w:val="18"/>
                          </w:rPr>
                          <w:t>-26.56</w:t>
                        </w:r>
                      </w:p>
                    </w:tc>
                  </w:sdtContent>
                </w:sdt>
                <w:sdt>
                  <w:sdtPr>
                    <w:rPr>
                      <w:sz w:val="18"/>
                      <w:szCs w:val="18"/>
                    </w:rPr>
                    <w:alias w:val="董事会报告出具的分产品毛利率比上年增减"/>
                    <w:tag w:val="_GBC_3f736c719cd647218d957714a10451da"/>
                    <w:id w:val="10483764"/>
                    <w:lock w:val="sdtLocked"/>
                  </w:sdtPr>
                  <w:sdtContent>
                    <w:tc>
                      <w:tcPr>
                        <w:tcW w:w="680" w:type="pct"/>
                      </w:tcPr>
                      <w:p w:rsidR="001B0EC1" w:rsidRPr="00ED3259" w:rsidRDefault="005C0412" w:rsidP="005C0412">
                        <w:pPr>
                          <w:jc w:val="left"/>
                          <w:rPr>
                            <w:sz w:val="18"/>
                            <w:szCs w:val="18"/>
                          </w:rPr>
                        </w:pPr>
                        <w:r>
                          <w:rPr>
                            <w:rFonts w:hint="eastAsia"/>
                            <w:sz w:val="18"/>
                            <w:szCs w:val="18"/>
                          </w:rPr>
                          <w:t>减少</w:t>
                        </w:r>
                        <w:r>
                          <w:rPr>
                            <w:sz w:val="18"/>
                            <w:szCs w:val="18"/>
                          </w:rPr>
                          <w:t>7.06个百分点</w:t>
                        </w:r>
                      </w:p>
                    </w:tc>
                  </w:sdtContent>
                </w:sdt>
              </w:tr>
            </w:sdtContent>
          </w:sdt>
          <w:tr w:rsidR="001B0EC1" w:rsidRPr="00ED3259" w:rsidTr="001B0EC1">
            <w:tc>
              <w:tcPr>
                <w:tcW w:w="5000" w:type="pct"/>
                <w:gridSpan w:val="7"/>
              </w:tcPr>
              <w:p w:rsidR="001B0EC1" w:rsidRPr="00ED3259" w:rsidRDefault="001B0EC1" w:rsidP="001B0EC1">
                <w:pPr>
                  <w:jc w:val="center"/>
                  <w:rPr>
                    <w:sz w:val="18"/>
                    <w:szCs w:val="18"/>
                  </w:rPr>
                </w:pPr>
                <w:r w:rsidRPr="00ED3259">
                  <w:rPr>
                    <w:rFonts w:hint="eastAsia"/>
                    <w:sz w:val="18"/>
                    <w:szCs w:val="18"/>
                  </w:rPr>
                  <w:t>主营业务分地区情况</w:t>
                </w:r>
              </w:p>
            </w:tc>
          </w:tr>
          <w:tr w:rsidR="001B0EC1" w:rsidRPr="00ED3259" w:rsidTr="001B0EC1">
            <w:tc>
              <w:tcPr>
                <w:tcW w:w="684" w:type="pct"/>
                <w:vAlign w:val="center"/>
              </w:tcPr>
              <w:p w:rsidR="001B0EC1" w:rsidRPr="00ED3259" w:rsidRDefault="001B0EC1" w:rsidP="001B0EC1">
                <w:pPr>
                  <w:jc w:val="center"/>
                  <w:rPr>
                    <w:sz w:val="18"/>
                    <w:szCs w:val="18"/>
                  </w:rPr>
                </w:pPr>
                <w:r w:rsidRPr="00ED3259">
                  <w:rPr>
                    <w:rFonts w:hint="eastAsia"/>
                    <w:sz w:val="18"/>
                    <w:szCs w:val="18"/>
                  </w:rPr>
                  <w:t>分地区</w:t>
                </w:r>
              </w:p>
            </w:tc>
            <w:tc>
              <w:tcPr>
                <w:tcW w:w="769" w:type="pct"/>
                <w:vAlign w:val="center"/>
              </w:tcPr>
              <w:p w:rsidR="001B0EC1" w:rsidRPr="00ED3259" w:rsidRDefault="001B0EC1" w:rsidP="001B0EC1">
                <w:pPr>
                  <w:jc w:val="center"/>
                  <w:rPr>
                    <w:sz w:val="18"/>
                    <w:szCs w:val="18"/>
                  </w:rPr>
                </w:pPr>
                <w:r w:rsidRPr="00ED3259">
                  <w:rPr>
                    <w:rFonts w:hint="eastAsia"/>
                    <w:sz w:val="18"/>
                    <w:szCs w:val="18"/>
                  </w:rPr>
                  <w:t>营业收入</w:t>
                </w:r>
              </w:p>
            </w:tc>
            <w:tc>
              <w:tcPr>
                <w:tcW w:w="818" w:type="pct"/>
                <w:vAlign w:val="center"/>
              </w:tcPr>
              <w:p w:rsidR="001B0EC1" w:rsidRPr="00ED3259" w:rsidRDefault="001B0EC1" w:rsidP="001B0EC1">
                <w:pPr>
                  <w:jc w:val="center"/>
                  <w:rPr>
                    <w:sz w:val="18"/>
                    <w:szCs w:val="18"/>
                  </w:rPr>
                </w:pPr>
                <w:r w:rsidRPr="00ED3259">
                  <w:rPr>
                    <w:rFonts w:hint="eastAsia"/>
                    <w:sz w:val="18"/>
                    <w:szCs w:val="18"/>
                  </w:rPr>
                  <w:t>营业成本</w:t>
                </w:r>
              </w:p>
            </w:tc>
            <w:tc>
              <w:tcPr>
                <w:tcW w:w="683" w:type="pct"/>
                <w:vAlign w:val="center"/>
              </w:tcPr>
              <w:p w:rsidR="001B0EC1" w:rsidRPr="00ED3259" w:rsidRDefault="001B0EC1" w:rsidP="001B0EC1">
                <w:pPr>
                  <w:jc w:val="center"/>
                  <w:rPr>
                    <w:sz w:val="18"/>
                    <w:szCs w:val="18"/>
                  </w:rPr>
                </w:pPr>
                <w:r w:rsidRPr="00ED3259">
                  <w:rPr>
                    <w:rFonts w:hint="eastAsia"/>
                    <w:sz w:val="18"/>
                    <w:szCs w:val="18"/>
                  </w:rPr>
                  <w:t>毛利率（%）</w:t>
                </w:r>
              </w:p>
            </w:tc>
            <w:tc>
              <w:tcPr>
                <w:tcW w:w="683" w:type="pct"/>
                <w:vAlign w:val="center"/>
              </w:tcPr>
              <w:p w:rsidR="001B0EC1" w:rsidRPr="00ED3259" w:rsidRDefault="001B0EC1" w:rsidP="001B0EC1">
                <w:pPr>
                  <w:jc w:val="center"/>
                  <w:rPr>
                    <w:sz w:val="18"/>
                    <w:szCs w:val="18"/>
                  </w:rPr>
                </w:pPr>
                <w:r w:rsidRPr="00ED3259">
                  <w:rPr>
                    <w:rFonts w:hint="eastAsia"/>
                    <w:sz w:val="18"/>
                    <w:szCs w:val="18"/>
                  </w:rPr>
                  <w:t>营业收入比上年增减（%）</w:t>
                </w:r>
              </w:p>
            </w:tc>
            <w:tc>
              <w:tcPr>
                <w:tcW w:w="683" w:type="pct"/>
                <w:vAlign w:val="center"/>
              </w:tcPr>
              <w:p w:rsidR="001B0EC1" w:rsidRPr="00ED3259" w:rsidRDefault="001B0EC1" w:rsidP="001B0EC1">
                <w:pPr>
                  <w:jc w:val="center"/>
                  <w:rPr>
                    <w:sz w:val="18"/>
                    <w:szCs w:val="18"/>
                  </w:rPr>
                </w:pPr>
                <w:r w:rsidRPr="00ED3259">
                  <w:rPr>
                    <w:rFonts w:hint="eastAsia"/>
                    <w:sz w:val="18"/>
                    <w:szCs w:val="18"/>
                  </w:rPr>
                  <w:t>营业成本比上年增减（%）</w:t>
                </w:r>
              </w:p>
            </w:tc>
            <w:tc>
              <w:tcPr>
                <w:tcW w:w="680" w:type="pct"/>
                <w:vAlign w:val="center"/>
              </w:tcPr>
              <w:p w:rsidR="001B0EC1" w:rsidRPr="00ED3259" w:rsidRDefault="001B0EC1" w:rsidP="001B0EC1">
                <w:pPr>
                  <w:jc w:val="center"/>
                  <w:rPr>
                    <w:sz w:val="18"/>
                    <w:szCs w:val="18"/>
                  </w:rPr>
                </w:pPr>
                <w:r w:rsidRPr="00ED3259">
                  <w:rPr>
                    <w:rFonts w:hint="eastAsia"/>
                    <w:sz w:val="18"/>
                    <w:szCs w:val="18"/>
                  </w:rPr>
                  <w:t>毛利率</w:t>
                </w:r>
                <w:r w:rsidRPr="00ED3259">
                  <w:rPr>
                    <w:sz w:val="18"/>
                    <w:szCs w:val="18"/>
                  </w:rPr>
                  <w:t>比上年增减（</w:t>
                </w:r>
                <w:r w:rsidRPr="00ED3259">
                  <w:rPr>
                    <w:rFonts w:hint="eastAsia"/>
                    <w:sz w:val="18"/>
                    <w:szCs w:val="18"/>
                  </w:rPr>
                  <w:t>%</w:t>
                </w:r>
                <w:r w:rsidRPr="00ED3259">
                  <w:rPr>
                    <w:sz w:val="18"/>
                    <w:szCs w:val="18"/>
                  </w:rPr>
                  <w:t>）</w:t>
                </w:r>
              </w:p>
            </w:tc>
          </w:tr>
          <w:sdt>
            <w:sdtPr>
              <w:rPr>
                <w:rFonts w:ascii="宋体" w:hAnsi="宋体" w:cs="宋体" w:hint="eastAsia"/>
                <w:kern w:val="0"/>
                <w:sz w:val="18"/>
                <w:szCs w:val="18"/>
              </w:rPr>
              <w:alias w:val="董事会报告出具的分地区主营业务"/>
              <w:tag w:val="_TUP_0f1c163f212246d99030500182c6a741"/>
              <w:id w:val="10483773"/>
              <w:lock w:val="sdtLocked"/>
            </w:sdtPr>
            <w:sdtContent>
              <w:tr w:rsidR="001B0EC1" w:rsidRPr="00ED3259" w:rsidTr="001B0EC1">
                <w:tc>
                  <w:tcPr>
                    <w:tcW w:w="684" w:type="pct"/>
                  </w:tcPr>
                  <w:sdt>
                    <w:sdtPr>
                      <w:rPr>
                        <w:rFonts w:ascii="宋体" w:hAnsi="宋体" w:cs="宋体" w:hint="eastAsia"/>
                        <w:sz w:val="18"/>
                        <w:szCs w:val="18"/>
                      </w:rPr>
                      <w:alias w:val="董事会报告出具的主营业务分地区名称"/>
                      <w:tag w:val="_GBC_c110972ee47046cf826409382c88f943"/>
                      <w:id w:val="10483766"/>
                      <w:lock w:val="sdtLocked"/>
                    </w:sdtPr>
                    <w:sdtContent>
                      <w:p w:rsidR="001B0EC1" w:rsidRPr="00ED3259" w:rsidRDefault="001B0EC1" w:rsidP="001B0EC1">
                        <w:pPr>
                          <w:pStyle w:val="a9"/>
                          <w:ind w:firstLineChars="0" w:firstLine="0"/>
                          <w:jc w:val="left"/>
                          <w:rPr>
                            <w:rFonts w:ascii="宋体" w:hAnsi="宋体" w:cs="宋体"/>
                            <w:sz w:val="18"/>
                            <w:szCs w:val="18"/>
                          </w:rPr>
                        </w:pPr>
                        <w:proofErr w:type="gramStart"/>
                        <w:r w:rsidRPr="00ED3259">
                          <w:rPr>
                            <w:rFonts w:ascii="宋体" w:hAnsi="宋体" w:cs="宋体" w:hint="eastAsia"/>
                            <w:sz w:val="18"/>
                            <w:szCs w:val="18"/>
                          </w:rPr>
                          <w:t>国内</w:t>
                        </w:r>
                        <w:proofErr w:type="gramEnd"/>
                      </w:p>
                    </w:sdtContent>
                  </w:sdt>
                </w:tc>
                <w:tc>
                  <w:tcPr>
                    <w:tcW w:w="769" w:type="pct"/>
                  </w:tcPr>
                  <w:sdt>
                    <w:sdtPr>
                      <w:rPr>
                        <w:rFonts w:hint="eastAsia"/>
                        <w:sz w:val="18"/>
                        <w:szCs w:val="18"/>
                      </w:rPr>
                      <w:alias w:val="董事会报告出具的分地区主营业务收入"/>
                      <w:tag w:val="_GBC_1ac6c81cd18c4c6a90283c5c70d02b7d"/>
                      <w:id w:val="10483767"/>
                      <w:lock w:val="sdtLocked"/>
                    </w:sdtPr>
                    <w:sdtContent>
                      <w:p w:rsidR="001B0EC1" w:rsidRPr="00ED3259" w:rsidRDefault="001B0EC1" w:rsidP="001B0EC1">
                        <w:pPr>
                          <w:jc w:val="right"/>
                          <w:rPr>
                            <w:sz w:val="18"/>
                            <w:szCs w:val="18"/>
                          </w:rPr>
                        </w:pPr>
                        <w:r w:rsidRPr="00ED3259">
                          <w:rPr>
                            <w:rFonts w:hint="eastAsia"/>
                            <w:sz w:val="18"/>
                            <w:szCs w:val="18"/>
                          </w:rPr>
                          <w:t>440,749,847.07</w:t>
                        </w:r>
                      </w:p>
                    </w:sdtContent>
                  </w:sdt>
                </w:tc>
                <w:tc>
                  <w:tcPr>
                    <w:tcW w:w="818" w:type="pct"/>
                  </w:tcPr>
                  <w:sdt>
                    <w:sdtPr>
                      <w:rPr>
                        <w:rFonts w:hint="eastAsia"/>
                        <w:sz w:val="18"/>
                        <w:szCs w:val="18"/>
                      </w:rPr>
                      <w:alias w:val="董事会报告出具的分地区主营业务成本"/>
                      <w:tag w:val="_GBC_c555802712814f9181bb456b3ec43602"/>
                      <w:id w:val="10483768"/>
                      <w:lock w:val="sdtLocked"/>
                    </w:sdtPr>
                    <w:sdtContent>
                      <w:p w:rsidR="001B0EC1" w:rsidRPr="00ED3259" w:rsidRDefault="001B0EC1" w:rsidP="001B0EC1">
                        <w:pPr>
                          <w:jc w:val="right"/>
                          <w:rPr>
                            <w:sz w:val="18"/>
                            <w:szCs w:val="18"/>
                          </w:rPr>
                        </w:pPr>
                        <w:r w:rsidRPr="00ED3259">
                          <w:rPr>
                            <w:rFonts w:hint="eastAsia"/>
                            <w:sz w:val="18"/>
                            <w:szCs w:val="18"/>
                          </w:rPr>
                          <w:t>427,568,494.31</w:t>
                        </w:r>
                      </w:p>
                    </w:sdtContent>
                  </w:sdt>
                </w:tc>
                <w:tc>
                  <w:tcPr>
                    <w:tcW w:w="683" w:type="pct"/>
                  </w:tcPr>
                  <w:sdt>
                    <w:sdtPr>
                      <w:rPr>
                        <w:rFonts w:hint="eastAsia"/>
                        <w:sz w:val="18"/>
                        <w:szCs w:val="18"/>
                      </w:rPr>
                      <w:alias w:val="董事会报告出具的分地区主营业务毛利率"/>
                      <w:tag w:val="_GBC_598a2aec595646a69e6dc8f748c82011"/>
                      <w:id w:val="10483769"/>
                      <w:lock w:val="sdtLocked"/>
                    </w:sdtPr>
                    <w:sdtContent>
                      <w:p w:rsidR="001B0EC1" w:rsidRPr="00ED3259" w:rsidRDefault="001B0EC1" w:rsidP="001B0EC1">
                        <w:pPr>
                          <w:jc w:val="right"/>
                          <w:rPr>
                            <w:sz w:val="18"/>
                            <w:szCs w:val="18"/>
                          </w:rPr>
                        </w:pPr>
                        <w:r w:rsidRPr="00ED3259">
                          <w:rPr>
                            <w:rFonts w:hint="eastAsia"/>
                            <w:sz w:val="18"/>
                            <w:szCs w:val="18"/>
                          </w:rPr>
                          <w:t>2.99</w:t>
                        </w:r>
                      </w:p>
                    </w:sdtContent>
                  </w:sdt>
                </w:tc>
                <w:tc>
                  <w:tcPr>
                    <w:tcW w:w="683" w:type="pct"/>
                  </w:tcPr>
                  <w:sdt>
                    <w:sdtPr>
                      <w:rPr>
                        <w:rFonts w:hint="eastAsia"/>
                        <w:sz w:val="18"/>
                        <w:szCs w:val="18"/>
                      </w:rPr>
                      <w:alias w:val="董事会报告出具的分地区主营业务收入比上年增减"/>
                      <w:tag w:val="_GBC_c52086c04b0842c3b67cd5351ef25c7d"/>
                      <w:id w:val="10483770"/>
                      <w:lock w:val="sdtLocked"/>
                    </w:sdtPr>
                    <w:sdtContent>
                      <w:p w:rsidR="001B0EC1" w:rsidRPr="00ED3259" w:rsidRDefault="001B0EC1" w:rsidP="001B0EC1">
                        <w:pPr>
                          <w:jc w:val="right"/>
                          <w:rPr>
                            <w:sz w:val="18"/>
                            <w:szCs w:val="18"/>
                          </w:rPr>
                        </w:pPr>
                        <w:r w:rsidRPr="00ED3259">
                          <w:rPr>
                            <w:rFonts w:hint="eastAsia"/>
                            <w:sz w:val="18"/>
                            <w:szCs w:val="18"/>
                          </w:rPr>
                          <w:t>-2.55</w:t>
                        </w:r>
                      </w:p>
                    </w:sdtContent>
                  </w:sdt>
                </w:tc>
                <w:tc>
                  <w:tcPr>
                    <w:tcW w:w="683" w:type="pct"/>
                  </w:tcPr>
                  <w:sdt>
                    <w:sdtPr>
                      <w:rPr>
                        <w:rFonts w:hint="eastAsia"/>
                        <w:sz w:val="18"/>
                        <w:szCs w:val="18"/>
                      </w:rPr>
                      <w:alias w:val="董事会报告出具的分地区主营业务成本比上年增减"/>
                      <w:tag w:val="_GBC_8ac9cbabc1bf4424b457d3af4a9cfdeb"/>
                      <w:id w:val="10483771"/>
                      <w:lock w:val="sdtLocked"/>
                    </w:sdtPr>
                    <w:sdtContent>
                      <w:p w:rsidR="001B0EC1" w:rsidRPr="00ED3259" w:rsidRDefault="001B0EC1" w:rsidP="001B0EC1">
                        <w:pPr>
                          <w:jc w:val="right"/>
                          <w:rPr>
                            <w:sz w:val="18"/>
                            <w:szCs w:val="18"/>
                          </w:rPr>
                        </w:pPr>
                        <w:r w:rsidRPr="00ED3259">
                          <w:rPr>
                            <w:rFonts w:hint="eastAsia"/>
                            <w:sz w:val="18"/>
                            <w:szCs w:val="18"/>
                          </w:rPr>
                          <w:t>0.46</w:t>
                        </w:r>
                      </w:p>
                    </w:sdtContent>
                  </w:sdt>
                </w:tc>
                <w:tc>
                  <w:tcPr>
                    <w:tcW w:w="680" w:type="pct"/>
                  </w:tcPr>
                  <w:sdt>
                    <w:sdtPr>
                      <w:rPr>
                        <w:rFonts w:hint="eastAsia"/>
                        <w:sz w:val="18"/>
                        <w:szCs w:val="18"/>
                      </w:rPr>
                      <w:alias w:val="董事会报告出具的分地区毛利率比上年增减"/>
                      <w:tag w:val="_GBC_9ff09ae369a74be5806fffdd648fb7eb"/>
                      <w:id w:val="10483772"/>
                      <w:lock w:val="sdtLocked"/>
                    </w:sdtPr>
                    <w:sdtContent>
                      <w:p w:rsidR="001B0EC1" w:rsidRPr="00ED3259" w:rsidRDefault="005C0412" w:rsidP="005C0412">
                        <w:pPr>
                          <w:jc w:val="left"/>
                          <w:rPr>
                            <w:sz w:val="18"/>
                            <w:szCs w:val="18"/>
                          </w:rPr>
                        </w:pPr>
                        <w:r>
                          <w:rPr>
                            <w:rFonts w:hint="eastAsia"/>
                            <w:sz w:val="18"/>
                            <w:szCs w:val="18"/>
                          </w:rPr>
                          <w:t>减少</w:t>
                        </w:r>
                        <w:r>
                          <w:rPr>
                            <w:sz w:val="18"/>
                            <w:szCs w:val="18"/>
                          </w:rPr>
                          <w:t>2.91个百分点</w:t>
                        </w:r>
                      </w:p>
                    </w:sdtContent>
                  </w:sdt>
                </w:tc>
              </w:tr>
            </w:sdtContent>
          </w:sdt>
          <w:sdt>
            <w:sdtPr>
              <w:rPr>
                <w:rFonts w:ascii="宋体" w:hAnsi="宋体" w:cs="宋体" w:hint="eastAsia"/>
                <w:kern w:val="0"/>
                <w:sz w:val="18"/>
                <w:szCs w:val="18"/>
              </w:rPr>
              <w:alias w:val="董事会报告出具的分地区主营业务"/>
              <w:tag w:val="_TUP_0f1c163f212246d99030500182c6a741"/>
              <w:id w:val="10483781"/>
              <w:lock w:val="sdtLocked"/>
            </w:sdtPr>
            <w:sdtContent>
              <w:tr w:rsidR="001B0EC1" w:rsidRPr="00ED3259" w:rsidTr="001B0EC1">
                <w:tc>
                  <w:tcPr>
                    <w:tcW w:w="684" w:type="pct"/>
                  </w:tcPr>
                  <w:sdt>
                    <w:sdtPr>
                      <w:rPr>
                        <w:rFonts w:ascii="宋体" w:hAnsi="宋体" w:cs="宋体" w:hint="eastAsia"/>
                        <w:sz w:val="18"/>
                        <w:szCs w:val="18"/>
                      </w:rPr>
                      <w:alias w:val="董事会报告出具的主营业务分地区名称"/>
                      <w:tag w:val="_GBC_c110972ee47046cf826409382c88f943"/>
                      <w:id w:val="10483774"/>
                      <w:lock w:val="sdtLocked"/>
                    </w:sdtPr>
                    <w:sdtContent>
                      <w:p w:rsidR="001B0EC1" w:rsidRPr="00ED3259" w:rsidRDefault="001B0EC1" w:rsidP="001B0EC1">
                        <w:pPr>
                          <w:pStyle w:val="a9"/>
                          <w:ind w:firstLineChars="0" w:firstLine="0"/>
                          <w:jc w:val="left"/>
                          <w:rPr>
                            <w:rFonts w:ascii="宋体" w:hAnsi="宋体" w:cs="宋体"/>
                            <w:sz w:val="18"/>
                            <w:szCs w:val="18"/>
                          </w:rPr>
                        </w:pPr>
                        <w:proofErr w:type="gramStart"/>
                        <w:r w:rsidRPr="00ED3259">
                          <w:rPr>
                            <w:rFonts w:ascii="宋体" w:hAnsi="宋体" w:cs="宋体" w:hint="eastAsia"/>
                            <w:sz w:val="18"/>
                            <w:szCs w:val="18"/>
                          </w:rPr>
                          <w:t>国外</w:t>
                        </w:r>
                        <w:proofErr w:type="gramEnd"/>
                      </w:p>
                    </w:sdtContent>
                  </w:sdt>
                </w:tc>
                <w:tc>
                  <w:tcPr>
                    <w:tcW w:w="769" w:type="pct"/>
                  </w:tcPr>
                  <w:sdt>
                    <w:sdtPr>
                      <w:rPr>
                        <w:rFonts w:hint="eastAsia"/>
                        <w:sz w:val="18"/>
                        <w:szCs w:val="18"/>
                      </w:rPr>
                      <w:alias w:val="董事会报告出具的分地区主营业务收入"/>
                      <w:tag w:val="_GBC_1ac6c81cd18c4c6a90283c5c70d02b7d"/>
                      <w:id w:val="10483775"/>
                      <w:lock w:val="sdtLocked"/>
                    </w:sdtPr>
                    <w:sdtContent>
                      <w:p w:rsidR="001B0EC1" w:rsidRPr="00ED3259" w:rsidRDefault="001B0EC1" w:rsidP="001B0EC1">
                        <w:pPr>
                          <w:jc w:val="right"/>
                          <w:rPr>
                            <w:sz w:val="18"/>
                            <w:szCs w:val="18"/>
                          </w:rPr>
                        </w:pPr>
                        <w:r w:rsidRPr="00ED3259">
                          <w:rPr>
                            <w:rFonts w:hint="eastAsia"/>
                            <w:sz w:val="18"/>
                            <w:szCs w:val="18"/>
                          </w:rPr>
                          <w:t>133,795,672.92</w:t>
                        </w:r>
                      </w:p>
                    </w:sdtContent>
                  </w:sdt>
                </w:tc>
                <w:tc>
                  <w:tcPr>
                    <w:tcW w:w="818" w:type="pct"/>
                  </w:tcPr>
                  <w:sdt>
                    <w:sdtPr>
                      <w:rPr>
                        <w:rFonts w:hint="eastAsia"/>
                        <w:sz w:val="18"/>
                        <w:szCs w:val="18"/>
                      </w:rPr>
                      <w:alias w:val="董事会报告出具的分地区主营业务成本"/>
                      <w:tag w:val="_GBC_c555802712814f9181bb456b3ec43602"/>
                      <w:id w:val="10483776"/>
                      <w:lock w:val="sdtLocked"/>
                    </w:sdtPr>
                    <w:sdtContent>
                      <w:p w:rsidR="001B0EC1" w:rsidRPr="00ED3259" w:rsidRDefault="001B0EC1" w:rsidP="001B0EC1">
                        <w:pPr>
                          <w:jc w:val="right"/>
                          <w:rPr>
                            <w:sz w:val="18"/>
                            <w:szCs w:val="18"/>
                          </w:rPr>
                        </w:pPr>
                        <w:r w:rsidRPr="00ED3259">
                          <w:rPr>
                            <w:rFonts w:hint="eastAsia"/>
                            <w:sz w:val="18"/>
                            <w:szCs w:val="18"/>
                          </w:rPr>
                          <w:t>129,001,132.81</w:t>
                        </w:r>
                      </w:p>
                    </w:sdtContent>
                  </w:sdt>
                </w:tc>
                <w:tc>
                  <w:tcPr>
                    <w:tcW w:w="683" w:type="pct"/>
                  </w:tcPr>
                  <w:sdt>
                    <w:sdtPr>
                      <w:rPr>
                        <w:rFonts w:hint="eastAsia"/>
                        <w:sz w:val="18"/>
                        <w:szCs w:val="18"/>
                      </w:rPr>
                      <w:alias w:val="董事会报告出具的分地区主营业务毛利率"/>
                      <w:tag w:val="_GBC_598a2aec595646a69e6dc8f748c82011"/>
                      <w:id w:val="10483777"/>
                      <w:lock w:val="sdtLocked"/>
                    </w:sdtPr>
                    <w:sdtContent>
                      <w:p w:rsidR="001B0EC1" w:rsidRPr="00ED3259" w:rsidRDefault="001B0EC1" w:rsidP="001B0EC1">
                        <w:pPr>
                          <w:jc w:val="right"/>
                          <w:rPr>
                            <w:sz w:val="18"/>
                            <w:szCs w:val="18"/>
                          </w:rPr>
                        </w:pPr>
                        <w:r w:rsidRPr="00ED3259">
                          <w:rPr>
                            <w:rFonts w:hint="eastAsia"/>
                            <w:sz w:val="18"/>
                            <w:szCs w:val="18"/>
                          </w:rPr>
                          <w:t>3.58</w:t>
                        </w:r>
                      </w:p>
                    </w:sdtContent>
                  </w:sdt>
                </w:tc>
                <w:tc>
                  <w:tcPr>
                    <w:tcW w:w="683" w:type="pct"/>
                  </w:tcPr>
                  <w:sdt>
                    <w:sdtPr>
                      <w:rPr>
                        <w:rFonts w:hint="eastAsia"/>
                        <w:sz w:val="18"/>
                        <w:szCs w:val="18"/>
                      </w:rPr>
                      <w:alias w:val="董事会报告出具的分地区主营业务收入比上年增减"/>
                      <w:tag w:val="_GBC_c52086c04b0842c3b67cd5351ef25c7d"/>
                      <w:id w:val="10483778"/>
                      <w:lock w:val="sdtLocked"/>
                    </w:sdtPr>
                    <w:sdtContent>
                      <w:p w:rsidR="001B0EC1" w:rsidRPr="00ED3259" w:rsidRDefault="001B0EC1" w:rsidP="001B0EC1">
                        <w:pPr>
                          <w:jc w:val="right"/>
                          <w:rPr>
                            <w:sz w:val="18"/>
                            <w:szCs w:val="18"/>
                          </w:rPr>
                        </w:pPr>
                        <w:r w:rsidRPr="00ED3259">
                          <w:rPr>
                            <w:rFonts w:hint="eastAsia"/>
                            <w:sz w:val="18"/>
                            <w:szCs w:val="18"/>
                          </w:rPr>
                          <w:t>2.78</w:t>
                        </w:r>
                      </w:p>
                    </w:sdtContent>
                  </w:sdt>
                </w:tc>
                <w:tc>
                  <w:tcPr>
                    <w:tcW w:w="683" w:type="pct"/>
                  </w:tcPr>
                  <w:sdt>
                    <w:sdtPr>
                      <w:rPr>
                        <w:rFonts w:hint="eastAsia"/>
                        <w:sz w:val="18"/>
                        <w:szCs w:val="18"/>
                      </w:rPr>
                      <w:alias w:val="董事会报告出具的分地区主营业务成本比上年增减"/>
                      <w:tag w:val="_GBC_8ac9cbabc1bf4424b457d3af4a9cfdeb"/>
                      <w:id w:val="10483779"/>
                      <w:lock w:val="sdtLocked"/>
                    </w:sdtPr>
                    <w:sdtContent>
                      <w:p w:rsidR="001B0EC1" w:rsidRPr="00ED3259" w:rsidRDefault="001B0EC1" w:rsidP="001B0EC1">
                        <w:pPr>
                          <w:jc w:val="right"/>
                          <w:rPr>
                            <w:sz w:val="18"/>
                            <w:szCs w:val="18"/>
                          </w:rPr>
                        </w:pPr>
                        <w:r w:rsidRPr="00ED3259">
                          <w:rPr>
                            <w:rFonts w:hint="eastAsia"/>
                            <w:sz w:val="18"/>
                            <w:szCs w:val="18"/>
                          </w:rPr>
                          <w:t>26.10</w:t>
                        </w:r>
                      </w:p>
                    </w:sdtContent>
                  </w:sdt>
                </w:tc>
                <w:tc>
                  <w:tcPr>
                    <w:tcW w:w="680" w:type="pct"/>
                  </w:tcPr>
                  <w:sdt>
                    <w:sdtPr>
                      <w:rPr>
                        <w:rFonts w:hint="eastAsia"/>
                        <w:sz w:val="18"/>
                        <w:szCs w:val="18"/>
                      </w:rPr>
                      <w:alias w:val="董事会报告出具的分地区毛利率比上年增减"/>
                      <w:tag w:val="_GBC_9ff09ae369a74be5806fffdd648fb7eb"/>
                      <w:id w:val="10483780"/>
                      <w:lock w:val="sdtLocked"/>
                    </w:sdtPr>
                    <w:sdtContent>
                      <w:p w:rsidR="001B0EC1" w:rsidRPr="00ED3259" w:rsidRDefault="005C0412" w:rsidP="005C0412">
                        <w:pPr>
                          <w:jc w:val="left"/>
                          <w:rPr>
                            <w:sz w:val="18"/>
                            <w:szCs w:val="18"/>
                          </w:rPr>
                        </w:pPr>
                        <w:r>
                          <w:rPr>
                            <w:rFonts w:hint="eastAsia"/>
                            <w:sz w:val="18"/>
                            <w:szCs w:val="18"/>
                          </w:rPr>
                          <w:t>减少</w:t>
                        </w:r>
                        <w:r>
                          <w:rPr>
                            <w:sz w:val="18"/>
                            <w:szCs w:val="18"/>
                          </w:rPr>
                          <w:t>17.83</w:t>
                        </w:r>
                        <w:r>
                          <w:rPr>
                            <w:sz w:val="18"/>
                            <w:szCs w:val="18"/>
                          </w:rPr>
                          <w:lastRenderedPageBreak/>
                          <w:t>个百分点</w:t>
                        </w:r>
                      </w:p>
                    </w:sdtContent>
                  </w:sdt>
                </w:tc>
              </w:tr>
            </w:sdtContent>
          </w:sdt>
        </w:tbl>
        <w:p w:rsidR="001B0EC1" w:rsidRDefault="001B0EC1"/>
        <w:p w:rsidR="001B0EC1" w:rsidRDefault="001B0EC1">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10483782"/>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sdt>
      <w:sdtPr>
        <w:rPr>
          <w:rFonts w:ascii="宋体" w:hAnsi="宋体" w:cs="宋体" w:hint="eastAsia"/>
          <w:b w:val="0"/>
          <w:bCs w:val="0"/>
          <w:kern w:val="0"/>
          <w:szCs w:val="24"/>
        </w:rPr>
        <w:alias w:val="模块:产销量情况分析表"/>
        <w:tag w:val="_SEC_b85e1cad33344c94a1ecc713f9b7acbc"/>
        <w:id w:val="10483810"/>
        <w:lock w:val="sdtLocked"/>
        <w:placeholder>
          <w:docPart w:val="GBC22222222222222222222222222222"/>
        </w:placeholder>
      </w:sdtPr>
      <w:sdtContent>
        <w:p w:rsidR="0069471D" w:rsidRDefault="0069471D" w:rsidP="00706454">
          <w:pPr>
            <w:pStyle w:val="5"/>
            <w:numPr>
              <w:ilvl w:val="0"/>
              <w:numId w:val="43"/>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0483784"/>
            <w:lock w:val="sdtContentLocked"/>
            <w:placeholder>
              <w:docPart w:val="GBC22222222222222222222222222222"/>
            </w:placeholder>
          </w:sdtPr>
          <w:sdtContent>
            <w:p w:rsidR="0069471D" w:rsidRDefault="00892E69">
              <w:r>
                <w:fldChar w:fldCharType="begin"/>
              </w:r>
              <w:r w:rsidR="0069471D">
                <w:instrText xml:space="preserve"> MACROBUTTON  SnrToggleCheckbox √适用 </w:instrText>
              </w:r>
              <w:r>
                <w:fldChar w:fldCharType="end"/>
              </w:r>
              <w:r>
                <w:fldChar w:fldCharType="begin"/>
              </w:r>
              <w:r w:rsidR="0069471D">
                <w:instrText xml:space="preserve"> MACROBUTTON  SnrToggleCheckbox □不适用 </w:instrText>
              </w:r>
              <w:r>
                <w:fldChar w:fldCharType="end"/>
              </w:r>
            </w:p>
          </w:sdtContent>
        </w:sdt>
        <w:tbl>
          <w:tblPr>
            <w:tblStyle w:val="g2"/>
            <w:tblW w:w="0" w:type="auto"/>
            <w:tblInd w:w="108" w:type="dxa"/>
            <w:tblLook w:val="04A0"/>
          </w:tblPr>
          <w:tblGrid>
            <w:gridCol w:w="1276"/>
            <w:gridCol w:w="1418"/>
            <w:gridCol w:w="1417"/>
            <w:gridCol w:w="1276"/>
            <w:gridCol w:w="1134"/>
            <w:gridCol w:w="1127"/>
            <w:gridCol w:w="1283"/>
          </w:tblGrid>
          <w:tr w:rsidR="0069471D" w:rsidRPr="00ED3259" w:rsidTr="00DA74AA">
            <w:tc>
              <w:tcPr>
                <w:tcW w:w="1276" w:type="dxa"/>
                <w:vAlign w:val="center"/>
              </w:tcPr>
              <w:p w:rsidR="0069471D" w:rsidRPr="00ED3259" w:rsidRDefault="0069471D" w:rsidP="001B0EC1">
                <w:pPr>
                  <w:jc w:val="center"/>
                  <w:rPr>
                    <w:sz w:val="18"/>
                    <w:szCs w:val="18"/>
                  </w:rPr>
                </w:pPr>
                <w:r w:rsidRPr="00ED3259">
                  <w:rPr>
                    <w:rFonts w:hint="eastAsia"/>
                    <w:sz w:val="18"/>
                    <w:szCs w:val="18"/>
                  </w:rPr>
                  <w:t>主要产品</w:t>
                </w:r>
              </w:p>
            </w:tc>
            <w:tc>
              <w:tcPr>
                <w:tcW w:w="1418" w:type="dxa"/>
                <w:vAlign w:val="center"/>
              </w:tcPr>
              <w:p w:rsidR="0069471D" w:rsidRPr="00ED3259" w:rsidRDefault="0069471D" w:rsidP="00CB45E6">
                <w:pPr>
                  <w:jc w:val="center"/>
                  <w:rPr>
                    <w:sz w:val="18"/>
                    <w:szCs w:val="18"/>
                  </w:rPr>
                </w:pPr>
                <w:r w:rsidRPr="00ED3259">
                  <w:rPr>
                    <w:rFonts w:hint="eastAsia"/>
                    <w:sz w:val="18"/>
                    <w:szCs w:val="18"/>
                  </w:rPr>
                  <w:t>生产量</w:t>
                </w:r>
              </w:p>
            </w:tc>
            <w:tc>
              <w:tcPr>
                <w:tcW w:w="1417" w:type="dxa"/>
                <w:vAlign w:val="center"/>
              </w:tcPr>
              <w:p w:rsidR="0069471D" w:rsidRPr="00ED3259" w:rsidRDefault="0069471D" w:rsidP="001B0EC1">
                <w:pPr>
                  <w:jc w:val="center"/>
                  <w:rPr>
                    <w:sz w:val="18"/>
                    <w:szCs w:val="18"/>
                  </w:rPr>
                </w:pPr>
                <w:r w:rsidRPr="00ED3259">
                  <w:rPr>
                    <w:rFonts w:hint="eastAsia"/>
                    <w:sz w:val="18"/>
                    <w:szCs w:val="18"/>
                  </w:rPr>
                  <w:t>销售量</w:t>
                </w:r>
              </w:p>
            </w:tc>
            <w:tc>
              <w:tcPr>
                <w:tcW w:w="1276" w:type="dxa"/>
                <w:vAlign w:val="center"/>
              </w:tcPr>
              <w:p w:rsidR="0069471D" w:rsidRPr="00ED3259" w:rsidRDefault="0069471D" w:rsidP="001B0EC1">
                <w:pPr>
                  <w:jc w:val="center"/>
                  <w:rPr>
                    <w:sz w:val="18"/>
                    <w:szCs w:val="18"/>
                  </w:rPr>
                </w:pPr>
                <w:r w:rsidRPr="00ED3259">
                  <w:rPr>
                    <w:rFonts w:hint="eastAsia"/>
                    <w:sz w:val="18"/>
                    <w:szCs w:val="18"/>
                  </w:rPr>
                  <w:t>库存量</w:t>
                </w:r>
              </w:p>
            </w:tc>
            <w:tc>
              <w:tcPr>
                <w:tcW w:w="1134" w:type="dxa"/>
                <w:vAlign w:val="center"/>
              </w:tcPr>
              <w:p w:rsidR="0069471D" w:rsidRPr="00ED3259" w:rsidRDefault="0069471D" w:rsidP="001B0EC1">
                <w:pPr>
                  <w:jc w:val="center"/>
                  <w:rPr>
                    <w:sz w:val="18"/>
                    <w:szCs w:val="18"/>
                  </w:rPr>
                </w:pPr>
                <w:r w:rsidRPr="00ED3259">
                  <w:rPr>
                    <w:rFonts w:hint="eastAsia"/>
                    <w:sz w:val="18"/>
                    <w:szCs w:val="18"/>
                  </w:rPr>
                  <w:t>生产量比上年增减（%）</w:t>
                </w:r>
              </w:p>
            </w:tc>
            <w:tc>
              <w:tcPr>
                <w:tcW w:w="1127" w:type="dxa"/>
                <w:vAlign w:val="center"/>
              </w:tcPr>
              <w:p w:rsidR="0069471D" w:rsidRPr="00ED3259" w:rsidRDefault="0069471D" w:rsidP="001B0EC1">
                <w:pPr>
                  <w:jc w:val="center"/>
                  <w:rPr>
                    <w:sz w:val="18"/>
                    <w:szCs w:val="18"/>
                  </w:rPr>
                </w:pPr>
                <w:r w:rsidRPr="00ED3259">
                  <w:rPr>
                    <w:rFonts w:hint="eastAsia"/>
                    <w:sz w:val="18"/>
                    <w:szCs w:val="18"/>
                  </w:rPr>
                  <w:t>销售量比上年增减（%）</w:t>
                </w:r>
              </w:p>
            </w:tc>
            <w:tc>
              <w:tcPr>
                <w:tcW w:w="1283" w:type="dxa"/>
                <w:vAlign w:val="center"/>
              </w:tcPr>
              <w:p w:rsidR="0069471D" w:rsidRPr="00ED3259" w:rsidRDefault="0069471D" w:rsidP="001B0EC1">
                <w:pPr>
                  <w:jc w:val="center"/>
                  <w:rPr>
                    <w:sz w:val="18"/>
                    <w:szCs w:val="18"/>
                  </w:rPr>
                </w:pPr>
                <w:r w:rsidRPr="00ED3259">
                  <w:rPr>
                    <w:rFonts w:hint="eastAsia"/>
                    <w:sz w:val="18"/>
                    <w:szCs w:val="18"/>
                  </w:rPr>
                  <w:t>库存量比上年增减（%）</w:t>
                </w:r>
              </w:p>
            </w:tc>
          </w:tr>
          <w:sdt>
            <w:sdtPr>
              <w:rPr>
                <w:rFonts w:cstheme="minorBidi" w:hint="eastAsia"/>
                <w:kern w:val="2"/>
                <w:sz w:val="18"/>
                <w:szCs w:val="18"/>
              </w:rPr>
              <w:alias w:val="产销量情况分析表明细"/>
              <w:tag w:val="_TUP_33c1439070494dd3b672cd58c90e07fd"/>
              <w:id w:val="10483792"/>
              <w:lock w:val="sdtLocked"/>
            </w:sdtPr>
            <w:sdtContent>
              <w:tr w:rsidR="0069471D" w:rsidRPr="00ED3259" w:rsidTr="00DA74AA">
                <w:trPr>
                  <w:trHeight w:val="248"/>
                </w:trPr>
                <w:tc>
                  <w:tcPr>
                    <w:tcW w:w="1276" w:type="dxa"/>
                  </w:tcPr>
                  <w:sdt>
                    <w:sdtPr>
                      <w:rPr>
                        <w:rFonts w:hint="eastAsia"/>
                        <w:sz w:val="18"/>
                        <w:szCs w:val="18"/>
                      </w:rPr>
                      <w:alias w:val="产销量情况分析表明细_主要产品名称"/>
                      <w:tag w:val="_GBC_3c3b65be66eb459e9f19ea541ebca5ef"/>
                      <w:id w:val="10483785"/>
                      <w:lock w:val="sdtLocked"/>
                    </w:sdtPr>
                    <w:sdtContent>
                      <w:p w:rsidR="0069471D" w:rsidRPr="00ED3259" w:rsidRDefault="0069471D" w:rsidP="001B0EC1">
                        <w:pPr>
                          <w:rPr>
                            <w:sz w:val="18"/>
                            <w:szCs w:val="18"/>
                          </w:rPr>
                        </w:pPr>
                        <w:r w:rsidRPr="00ED3259">
                          <w:rPr>
                            <w:rFonts w:hint="eastAsia"/>
                            <w:sz w:val="18"/>
                            <w:szCs w:val="18"/>
                          </w:rPr>
                          <w:t>电子级薄膜材料</w:t>
                        </w:r>
                      </w:p>
                    </w:sdtContent>
                  </w:sdt>
                </w:tc>
                <w:tc>
                  <w:tcPr>
                    <w:tcW w:w="1418" w:type="dxa"/>
                  </w:tcPr>
                  <w:sdt>
                    <w:sdtPr>
                      <w:rPr>
                        <w:rFonts w:hint="eastAsia"/>
                        <w:sz w:val="18"/>
                        <w:szCs w:val="18"/>
                      </w:rPr>
                      <w:alias w:val="产销量情况分析表明细_生产量"/>
                      <w:tag w:val="_GBC_a5bcbf4529fb4ccf985c713325032c64"/>
                      <w:id w:val="10483786"/>
                      <w:lock w:val="sdtLocked"/>
                    </w:sdtPr>
                    <w:sdtContent>
                      <w:p w:rsidR="0069471D" w:rsidRPr="00ED3259" w:rsidRDefault="0069471D" w:rsidP="005C0412">
                        <w:pPr>
                          <w:jc w:val="right"/>
                          <w:rPr>
                            <w:sz w:val="18"/>
                            <w:szCs w:val="18"/>
                          </w:rPr>
                        </w:pPr>
                        <w:r w:rsidRPr="00ED3259">
                          <w:rPr>
                            <w:rFonts w:hint="eastAsia"/>
                            <w:sz w:val="18"/>
                            <w:szCs w:val="18"/>
                          </w:rPr>
                          <w:t>13,729.62</w:t>
                        </w:r>
                        <w:r w:rsidR="00CB45E6">
                          <w:rPr>
                            <w:rFonts w:hint="eastAsia"/>
                            <w:sz w:val="18"/>
                            <w:szCs w:val="18"/>
                          </w:rPr>
                          <w:t>吨</w:t>
                        </w:r>
                      </w:p>
                    </w:sdtContent>
                  </w:sdt>
                </w:tc>
                <w:tc>
                  <w:tcPr>
                    <w:tcW w:w="1417" w:type="dxa"/>
                  </w:tcPr>
                  <w:sdt>
                    <w:sdtPr>
                      <w:rPr>
                        <w:rFonts w:hint="eastAsia"/>
                        <w:sz w:val="18"/>
                        <w:szCs w:val="18"/>
                      </w:rPr>
                      <w:alias w:val="产销量情况分析表明细_销售量"/>
                      <w:tag w:val="_GBC_4c871a4801f848e3ba3fa08c24a291a5"/>
                      <w:id w:val="10483787"/>
                      <w:lock w:val="sdtLocked"/>
                    </w:sdtPr>
                    <w:sdtContent>
                      <w:p w:rsidR="0069471D" w:rsidRPr="00ED3259" w:rsidRDefault="0069471D" w:rsidP="005C0412">
                        <w:pPr>
                          <w:jc w:val="right"/>
                          <w:rPr>
                            <w:sz w:val="18"/>
                            <w:szCs w:val="18"/>
                          </w:rPr>
                        </w:pPr>
                        <w:r w:rsidRPr="00ED3259">
                          <w:rPr>
                            <w:rFonts w:hint="eastAsia"/>
                            <w:sz w:val="18"/>
                            <w:szCs w:val="18"/>
                          </w:rPr>
                          <w:t>8,559.41</w:t>
                        </w:r>
                        <w:r w:rsidR="00CB45E6">
                          <w:rPr>
                            <w:rFonts w:hint="eastAsia"/>
                            <w:sz w:val="18"/>
                            <w:szCs w:val="18"/>
                          </w:rPr>
                          <w:t>吨</w:t>
                        </w:r>
                      </w:p>
                    </w:sdtContent>
                  </w:sdt>
                </w:tc>
                <w:tc>
                  <w:tcPr>
                    <w:tcW w:w="1276" w:type="dxa"/>
                  </w:tcPr>
                  <w:sdt>
                    <w:sdtPr>
                      <w:rPr>
                        <w:rFonts w:hint="eastAsia"/>
                        <w:sz w:val="18"/>
                        <w:szCs w:val="18"/>
                      </w:rPr>
                      <w:alias w:val="产销量情况分析表明细_库存量"/>
                      <w:tag w:val="_GBC_9b719a5662a14ee1b8c5c01ac3900387"/>
                      <w:id w:val="10483788"/>
                      <w:lock w:val="sdtLocked"/>
                    </w:sdtPr>
                    <w:sdtContent>
                      <w:p w:rsidR="0069471D" w:rsidRPr="00ED3259" w:rsidRDefault="0069471D" w:rsidP="005C0412">
                        <w:pPr>
                          <w:jc w:val="right"/>
                          <w:rPr>
                            <w:sz w:val="18"/>
                            <w:szCs w:val="18"/>
                          </w:rPr>
                        </w:pPr>
                        <w:r w:rsidRPr="00ED3259">
                          <w:rPr>
                            <w:rFonts w:hint="eastAsia"/>
                            <w:sz w:val="18"/>
                            <w:szCs w:val="18"/>
                          </w:rPr>
                          <w:t>2,067.91</w:t>
                        </w:r>
                        <w:r w:rsidR="00CB45E6">
                          <w:rPr>
                            <w:rFonts w:hint="eastAsia"/>
                            <w:sz w:val="18"/>
                            <w:szCs w:val="18"/>
                          </w:rPr>
                          <w:t>吨</w:t>
                        </w:r>
                      </w:p>
                    </w:sdtContent>
                  </w:sdt>
                </w:tc>
                <w:tc>
                  <w:tcPr>
                    <w:tcW w:w="1134" w:type="dxa"/>
                  </w:tcPr>
                  <w:sdt>
                    <w:sdtPr>
                      <w:rPr>
                        <w:rFonts w:hint="eastAsia"/>
                        <w:sz w:val="18"/>
                        <w:szCs w:val="18"/>
                      </w:rPr>
                      <w:alias w:val="产销量情况分析表明细_生产量比上年增减"/>
                      <w:tag w:val="_GBC_9143bb5a15b344f1abb2e5ff733d078c"/>
                      <w:id w:val="10483789"/>
                      <w:lock w:val="sdtLocked"/>
                    </w:sdtPr>
                    <w:sdtContent>
                      <w:p w:rsidR="0069471D" w:rsidRPr="00ED3259" w:rsidRDefault="0069471D" w:rsidP="005C0412">
                        <w:pPr>
                          <w:jc w:val="right"/>
                          <w:rPr>
                            <w:sz w:val="18"/>
                            <w:szCs w:val="18"/>
                          </w:rPr>
                        </w:pPr>
                        <w:r w:rsidRPr="00ED3259">
                          <w:rPr>
                            <w:rFonts w:hint="eastAsia"/>
                            <w:sz w:val="18"/>
                            <w:szCs w:val="18"/>
                          </w:rPr>
                          <w:t>-9.82</w:t>
                        </w:r>
                      </w:p>
                    </w:sdtContent>
                  </w:sdt>
                </w:tc>
                <w:tc>
                  <w:tcPr>
                    <w:tcW w:w="1127" w:type="dxa"/>
                  </w:tcPr>
                  <w:sdt>
                    <w:sdtPr>
                      <w:rPr>
                        <w:rFonts w:hint="eastAsia"/>
                        <w:sz w:val="18"/>
                        <w:szCs w:val="18"/>
                      </w:rPr>
                      <w:alias w:val="产销量情况分析表明细_销售量比上年增减"/>
                      <w:tag w:val="_GBC_3a3fc712483e43698c42063cb28213d5"/>
                      <w:id w:val="10483790"/>
                      <w:lock w:val="sdtLocked"/>
                    </w:sdtPr>
                    <w:sdtContent>
                      <w:p w:rsidR="0069471D" w:rsidRPr="00ED3259" w:rsidRDefault="0069471D" w:rsidP="005C0412">
                        <w:pPr>
                          <w:jc w:val="right"/>
                          <w:rPr>
                            <w:sz w:val="18"/>
                            <w:szCs w:val="18"/>
                          </w:rPr>
                        </w:pPr>
                        <w:r w:rsidRPr="00ED3259">
                          <w:rPr>
                            <w:rFonts w:hint="eastAsia"/>
                            <w:sz w:val="18"/>
                            <w:szCs w:val="18"/>
                          </w:rPr>
                          <w:t>-7.71</w:t>
                        </w:r>
                      </w:p>
                    </w:sdtContent>
                  </w:sdt>
                </w:tc>
                <w:tc>
                  <w:tcPr>
                    <w:tcW w:w="1283" w:type="dxa"/>
                  </w:tcPr>
                  <w:sdt>
                    <w:sdtPr>
                      <w:rPr>
                        <w:rFonts w:hint="eastAsia"/>
                        <w:sz w:val="18"/>
                        <w:szCs w:val="18"/>
                      </w:rPr>
                      <w:alias w:val="产销量情况分析表明细_库存量比上年增减"/>
                      <w:tag w:val="_GBC_c92f538de3e3457e83378963beedf827"/>
                      <w:id w:val="10483791"/>
                      <w:lock w:val="sdtLocked"/>
                    </w:sdtPr>
                    <w:sdtContent>
                      <w:p w:rsidR="0069471D" w:rsidRPr="00ED3259" w:rsidRDefault="0069471D" w:rsidP="005C0412">
                        <w:pPr>
                          <w:jc w:val="right"/>
                          <w:rPr>
                            <w:sz w:val="18"/>
                            <w:szCs w:val="18"/>
                          </w:rPr>
                        </w:pPr>
                        <w:r w:rsidRPr="00ED3259">
                          <w:rPr>
                            <w:rFonts w:hint="eastAsia"/>
                            <w:sz w:val="18"/>
                            <w:szCs w:val="18"/>
                          </w:rPr>
                          <w:t>-46.04</w:t>
                        </w:r>
                      </w:p>
                    </w:sdtContent>
                  </w:sdt>
                </w:tc>
              </w:tr>
            </w:sdtContent>
          </w:sdt>
          <w:sdt>
            <w:sdtPr>
              <w:rPr>
                <w:rFonts w:cstheme="minorBidi" w:hint="eastAsia"/>
                <w:kern w:val="2"/>
                <w:sz w:val="18"/>
                <w:szCs w:val="18"/>
              </w:rPr>
              <w:alias w:val="产销量情况分析表明细"/>
              <w:tag w:val="_TUP_33c1439070494dd3b672cd58c90e07fd"/>
              <w:id w:val="10483800"/>
              <w:lock w:val="sdtLocked"/>
            </w:sdtPr>
            <w:sdtContent>
              <w:tr w:rsidR="0069471D" w:rsidRPr="00ED3259" w:rsidTr="00DA74AA">
                <w:trPr>
                  <w:trHeight w:val="248"/>
                </w:trPr>
                <w:tc>
                  <w:tcPr>
                    <w:tcW w:w="1276" w:type="dxa"/>
                  </w:tcPr>
                  <w:sdt>
                    <w:sdtPr>
                      <w:rPr>
                        <w:rFonts w:hint="eastAsia"/>
                        <w:sz w:val="18"/>
                        <w:szCs w:val="18"/>
                      </w:rPr>
                      <w:alias w:val="产销量情况分析表明细_主要产品名称"/>
                      <w:tag w:val="_GBC_3c3b65be66eb459e9f19ea541ebca5ef"/>
                      <w:id w:val="10483793"/>
                      <w:lock w:val="sdtLocked"/>
                    </w:sdtPr>
                    <w:sdtContent>
                      <w:p w:rsidR="0069471D" w:rsidRPr="00ED3259" w:rsidRDefault="0069471D" w:rsidP="001B0EC1">
                        <w:pPr>
                          <w:rPr>
                            <w:sz w:val="18"/>
                            <w:szCs w:val="18"/>
                          </w:rPr>
                        </w:pPr>
                        <w:r w:rsidRPr="00ED3259">
                          <w:rPr>
                            <w:rFonts w:hint="eastAsia"/>
                            <w:sz w:val="18"/>
                            <w:szCs w:val="18"/>
                          </w:rPr>
                          <w:t>电容器</w:t>
                        </w:r>
                      </w:p>
                    </w:sdtContent>
                  </w:sdt>
                </w:tc>
                <w:tc>
                  <w:tcPr>
                    <w:tcW w:w="1418" w:type="dxa"/>
                  </w:tcPr>
                  <w:sdt>
                    <w:sdtPr>
                      <w:rPr>
                        <w:rFonts w:hint="eastAsia"/>
                        <w:sz w:val="18"/>
                        <w:szCs w:val="18"/>
                      </w:rPr>
                      <w:alias w:val="产销量情况分析表明细_生产量"/>
                      <w:tag w:val="_GBC_a5bcbf4529fb4ccf985c713325032c64"/>
                      <w:id w:val="10483794"/>
                      <w:lock w:val="sdtLocked"/>
                    </w:sdtPr>
                    <w:sdtContent>
                      <w:p w:rsidR="0069471D" w:rsidRPr="00ED3259" w:rsidRDefault="0069471D" w:rsidP="005C0412">
                        <w:pPr>
                          <w:jc w:val="right"/>
                          <w:rPr>
                            <w:sz w:val="18"/>
                            <w:szCs w:val="18"/>
                          </w:rPr>
                        </w:pPr>
                        <w:r w:rsidRPr="00ED3259">
                          <w:rPr>
                            <w:rFonts w:hint="eastAsia"/>
                            <w:sz w:val="18"/>
                            <w:szCs w:val="18"/>
                          </w:rPr>
                          <w:t>4,091.20</w:t>
                        </w:r>
                        <w:r w:rsidR="00DA74AA">
                          <w:rPr>
                            <w:rFonts w:hint="eastAsia"/>
                            <w:sz w:val="18"/>
                            <w:szCs w:val="18"/>
                          </w:rPr>
                          <w:t>万</w:t>
                        </w:r>
                        <w:r w:rsidR="00CB45E6">
                          <w:rPr>
                            <w:rFonts w:hint="eastAsia"/>
                            <w:sz w:val="18"/>
                            <w:szCs w:val="18"/>
                          </w:rPr>
                          <w:t>只</w:t>
                        </w:r>
                      </w:p>
                    </w:sdtContent>
                  </w:sdt>
                </w:tc>
                <w:tc>
                  <w:tcPr>
                    <w:tcW w:w="1417" w:type="dxa"/>
                  </w:tcPr>
                  <w:sdt>
                    <w:sdtPr>
                      <w:rPr>
                        <w:rFonts w:hint="eastAsia"/>
                        <w:sz w:val="18"/>
                        <w:szCs w:val="18"/>
                      </w:rPr>
                      <w:alias w:val="产销量情况分析表明细_销售量"/>
                      <w:tag w:val="_GBC_4c871a4801f848e3ba3fa08c24a291a5"/>
                      <w:id w:val="10483795"/>
                      <w:lock w:val="sdtLocked"/>
                    </w:sdtPr>
                    <w:sdtContent>
                      <w:p w:rsidR="0069471D" w:rsidRPr="00ED3259" w:rsidRDefault="0069471D" w:rsidP="005C0412">
                        <w:pPr>
                          <w:jc w:val="right"/>
                          <w:rPr>
                            <w:sz w:val="18"/>
                            <w:szCs w:val="18"/>
                          </w:rPr>
                        </w:pPr>
                        <w:r w:rsidRPr="00ED3259">
                          <w:rPr>
                            <w:rFonts w:hint="eastAsia"/>
                            <w:sz w:val="18"/>
                            <w:szCs w:val="18"/>
                          </w:rPr>
                          <w:t>4,048.09</w:t>
                        </w:r>
                        <w:r w:rsidR="00DA74AA">
                          <w:rPr>
                            <w:rFonts w:hint="eastAsia"/>
                            <w:sz w:val="18"/>
                            <w:szCs w:val="18"/>
                          </w:rPr>
                          <w:t>万</w:t>
                        </w:r>
                        <w:r w:rsidR="00CB45E6">
                          <w:rPr>
                            <w:rFonts w:hint="eastAsia"/>
                            <w:sz w:val="18"/>
                            <w:szCs w:val="18"/>
                          </w:rPr>
                          <w:t>只</w:t>
                        </w:r>
                      </w:p>
                    </w:sdtContent>
                  </w:sdt>
                </w:tc>
                <w:tc>
                  <w:tcPr>
                    <w:tcW w:w="1276" w:type="dxa"/>
                  </w:tcPr>
                  <w:sdt>
                    <w:sdtPr>
                      <w:rPr>
                        <w:rFonts w:hint="eastAsia"/>
                        <w:sz w:val="18"/>
                        <w:szCs w:val="18"/>
                      </w:rPr>
                      <w:alias w:val="产销量情况分析表明细_库存量"/>
                      <w:tag w:val="_GBC_9b719a5662a14ee1b8c5c01ac3900387"/>
                      <w:id w:val="10483796"/>
                      <w:lock w:val="sdtLocked"/>
                    </w:sdtPr>
                    <w:sdtContent>
                      <w:p w:rsidR="0069471D" w:rsidRPr="00ED3259" w:rsidRDefault="0069471D" w:rsidP="005C0412">
                        <w:pPr>
                          <w:jc w:val="right"/>
                          <w:rPr>
                            <w:sz w:val="18"/>
                            <w:szCs w:val="18"/>
                          </w:rPr>
                        </w:pPr>
                        <w:r w:rsidRPr="00ED3259">
                          <w:rPr>
                            <w:rFonts w:hint="eastAsia"/>
                            <w:sz w:val="18"/>
                            <w:szCs w:val="18"/>
                          </w:rPr>
                          <w:t>836.81</w:t>
                        </w:r>
                        <w:r w:rsidR="00DA74AA">
                          <w:rPr>
                            <w:rFonts w:hint="eastAsia"/>
                            <w:sz w:val="18"/>
                            <w:szCs w:val="18"/>
                          </w:rPr>
                          <w:t>万</w:t>
                        </w:r>
                        <w:r w:rsidR="00CB45E6">
                          <w:rPr>
                            <w:rFonts w:hint="eastAsia"/>
                            <w:sz w:val="18"/>
                            <w:szCs w:val="18"/>
                          </w:rPr>
                          <w:t>只</w:t>
                        </w:r>
                      </w:p>
                    </w:sdtContent>
                  </w:sdt>
                </w:tc>
                <w:tc>
                  <w:tcPr>
                    <w:tcW w:w="1134" w:type="dxa"/>
                  </w:tcPr>
                  <w:sdt>
                    <w:sdtPr>
                      <w:rPr>
                        <w:rFonts w:hint="eastAsia"/>
                        <w:sz w:val="18"/>
                        <w:szCs w:val="18"/>
                      </w:rPr>
                      <w:alias w:val="产销量情况分析表明细_生产量比上年增减"/>
                      <w:tag w:val="_GBC_9143bb5a15b344f1abb2e5ff733d078c"/>
                      <w:id w:val="10483797"/>
                      <w:lock w:val="sdtLocked"/>
                    </w:sdtPr>
                    <w:sdtContent>
                      <w:p w:rsidR="0069471D" w:rsidRPr="00ED3259" w:rsidRDefault="0069471D" w:rsidP="005C0412">
                        <w:pPr>
                          <w:jc w:val="right"/>
                          <w:rPr>
                            <w:sz w:val="18"/>
                            <w:szCs w:val="18"/>
                          </w:rPr>
                        </w:pPr>
                        <w:r w:rsidRPr="00ED3259">
                          <w:rPr>
                            <w:rFonts w:hint="eastAsia"/>
                            <w:sz w:val="18"/>
                            <w:szCs w:val="18"/>
                          </w:rPr>
                          <w:t>44.28</w:t>
                        </w:r>
                      </w:p>
                    </w:sdtContent>
                  </w:sdt>
                </w:tc>
                <w:tc>
                  <w:tcPr>
                    <w:tcW w:w="1127" w:type="dxa"/>
                  </w:tcPr>
                  <w:sdt>
                    <w:sdtPr>
                      <w:rPr>
                        <w:rFonts w:hint="eastAsia"/>
                        <w:sz w:val="18"/>
                        <w:szCs w:val="18"/>
                      </w:rPr>
                      <w:alias w:val="产销量情况分析表明细_销售量比上年增减"/>
                      <w:tag w:val="_GBC_3a3fc712483e43698c42063cb28213d5"/>
                      <w:id w:val="10483798"/>
                      <w:lock w:val="sdtLocked"/>
                    </w:sdtPr>
                    <w:sdtContent>
                      <w:p w:rsidR="0069471D" w:rsidRPr="00ED3259" w:rsidRDefault="0069471D" w:rsidP="005C0412">
                        <w:pPr>
                          <w:jc w:val="right"/>
                          <w:rPr>
                            <w:sz w:val="18"/>
                            <w:szCs w:val="18"/>
                          </w:rPr>
                        </w:pPr>
                        <w:r w:rsidRPr="00ED3259">
                          <w:rPr>
                            <w:rFonts w:hint="eastAsia"/>
                            <w:sz w:val="18"/>
                            <w:szCs w:val="18"/>
                          </w:rPr>
                          <w:t>47.37</w:t>
                        </w:r>
                      </w:p>
                    </w:sdtContent>
                  </w:sdt>
                </w:tc>
                <w:tc>
                  <w:tcPr>
                    <w:tcW w:w="1283" w:type="dxa"/>
                  </w:tcPr>
                  <w:sdt>
                    <w:sdtPr>
                      <w:rPr>
                        <w:rFonts w:hint="eastAsia"/>
                        <w:sz w:val="18"/>
                        <w:szCs w:val="18"/>
                      </w:rPr>
                      <w:alias w:val="产销量情况分析表明细_库存量比上年增减"/>
                      <w:tag w:val="_GBC_c92f538de3e3457e83378963beedf827"/>
                      <w:id w:val="10483799"/>
                      <w:lock w:val="sdtLocked"/>
                    </w:sdtPr>
                    <w:sdtContent>
                      <w:p w:rsidR="0069471D" w:rsidRPr="00ED3259" w:rsidRDefault="0069471D" w:rsidP="005C0412">
                        <w:pPr>
                          <w:jc w:val="right"/>
                          <w:rPr>
                            <w:sz w:val="18"/>
                            <w:szCs w:val="18"/>
                          </w:rPr>
                        </w:pPr>
                        <w:r w:rsidRPr="00ED3259">
                          <w:rPr>
                            <w:rFonts w:hint="eastAsia"/>
                            <w:sz w:val="18"/>
                            <w:szCs w:val="18"/>
                          </w:rPr>
                          <w:t>5.13</w:t>
                        </w:r>
                      </w:p>
                    </w:sdtContent>
                  </w:sdt>
                </w:tc>
              </w:tr>
            </w:sdtContent>
          </w:sdt>
          <w:sdt>
            <w:sdtPr>
              <w:rPr>
                <w:rFonts w:cstheme="minorBidi" w:hint="eastAsia"/>
                <w:kern w:val="2"/>
                <w:sz w:val="18"/>
                <w:szCs w:val="18"/>
              </w:rPr>
              <w:alias w:val="产销量情况分析表明细"/>
              <w:tag w:val="_TUP_33c1439070494dd3b672cd58c90e07fd"/>
              <w:id w:val="10483808"/>
              <w:lock w:val="sdtLocked"/>
            </w:sdtPr>
            <w:sdtContent>
              <w:tr w:rsidR="0069471D" w:rsidRPr="00ED3259" w:rsidTr="00DA74AA">
                <w:trPr>
                  <w:trHeight w:val="248"/>
                </w:trPr>
                <w:tc>
                  <w:tcPr>
                    <w:tcW w:w="1276" w:type="dxa"/>
                  </w:tcPr>
                  <w:sdt>
                    <w:sdtPr>
                      <w:rPr>
                        <w:rFonts w:hint="eastAsia"/>
                        <w:sz w:val="18"/>
                        <w:szCs w:val="18"/>
                      </w:rPr>
                      <w:alias w:val="产销量情况分析表明细_主要产品名称"/>
                      <w:tag w:val="_GBC_3c3b65be66eb459e9f19ea541ebca5ef"/>
                      <w:id w:val="10483801"/>
                      <w:lock w:val="sdtLocked"/>
                    </w:sdtPr>
                    <w:sdtContent>
                      <w:p w:rsidR="0069471D" w:rsidRPr="00ED3259" w:rsidRDefault="0069471D" w:rsidP="001B0EC1">
                        <w:pPr>
                          <w:rPr>
                            <w:sz w:val="18"/>
                            <w:szCs w:val="18"/>
                          </w:rPr>
                        </w:pPr>
                        <w:r w:rsidRPr="00ED3259">
                          <w:rPr>
                            <w:rFonts w:hint="eastAsia"/>
                            <w:sz w:val="18"/>
                            <w:szCs w:val="18"/>
                          </w:rPr>
                          <w:t>再生树脂</w:t>
                        </w:r>
                      </w:p>
                    </w:sdtContent>
                  </w:sdt>
                </w:tc>
                <w:tc>
                  <w:tcPr>
                    <w:tcW w:w="1418" w:type="dxa"/>
                  </w:tcPr>
                  <w:sdt>
                    <w:sdtPr>
                      <w:rPr>
                        <w:rFonts w:hint="eastAsia"/>
                        <w:sz w:val="18"/>
                        <w:szCs w:val="18"/>
                      </w:rPr>
                      <w:alias w:val="产销量情况分析表明细_生产量"/>
                      <w:tag w:val="_GBC_a5bcbf4529fb4ccf985c713325032c64"/>
                      <w:id w:val="10483802"/>
                      <w:lock w:val="sdtLocked"/>
                    </w:sdtPr>
                    <w:sdtContent>
                      <w:p w:rsidR="0069471D" w:rsidRPr="00ED3259" w:rsidRDefault="0069471D" w:rsidP="005C0412">
                        <w:pPr>
                          <w:jc w:val="right"/>
                          <w:rPr>
                            <w:sz w:val="18"/>
                            <w:szCs w:val="18"/>
                          </w:rPr>
                        </w:pPr>
                        <w:r w:rsidRPr="00ED3259">
                          <w:rPr>
                            <w:rFonts w:hint="eastAsia"/>
                            <w:sz w:val="18"/>
                            <w:szCs w:val="18"/>
                          </w:rPr>
                          <w:t>3,151.73</w:t>
                        </w:r>
                        <w:r w:rsidR="00CB45E6">
                          <w:rPr>
                            <w:rFonts w:hint="eastAsia"/>
                            <w:sz w:val="18"/>
                            <w:szCs w:val="18"/>
                          </w:rPr>
                          <w:t>吨</w:t>
                        </w:r>
                      </w:p>
                    </w:sdtContent>
                  </w:sdt>
                </w:tc>
                <w:tc>
                  <w:tcPr>
                    <w:tcW w:w="1417" w:type="dxa"/>
                  </w:tcPr>
                  <w:sdt>
                    <w:sdtPr>
                      <w:rPr>
                        <w:rFonts w:hint="eastAsia"/>
                        <w:sz w:val="18"/>
                        <w:szCs w:val="18"/>
                      </w:rPr>
                      <w:alias w:val="产销量情况分析表明细_销售量"/>
                      <w:tag w:val="_GBC_4c871a4801f848e3ba3fa08c24a291a5"/>
                      <w:id w:val="10483803"/>
                      <w:lock w:val="sdtLocked"/>
                    </w:sdtPr>
                    <w:sdtContent>
                      <w:p w:rsidR="0069471D" w:rsidRPr="00ED3259" w:rsidRDefault="0069471D" w:rsidP="005C0412">
                        <w:pPr>
                          <w:jc w:val="right"/>
                          <w:rPr>
                            <w:sz w:val="18"/>
                            <w:szCs w:val="18"/>
                          </w:rPr>
                        </w:pPr>
                        <w:r w:rsidRPr="00ED3259">
                          <w:rPr>
                            <w:rFonts w:hint="eastAsia"/>
                            <w:sz w:val="18"/>
                            <w:szCs w:val="18"/>
                          </w:rPr>
                          <w:t>3,424.79</w:t>
                        </w:r>
                        <w:r w:rsidR="00CB45E6">
                          <w:rPr>
                            <w:rFonts w:hint="eastAsia"/>
                            <w:sz w:val="18"/>
                            <w:szCs w:val="18"/>
                          </w:rPr>
                          <w:t>吨</w:t>
                        </w:r>
                      </w:p>
                    </w:sdtContent>
                  </w:sdt>
                </w:tc>
                <w:tc>
                  <w:tcPr>
                    <w:tcW w:w="1276" w:type="dxa"/>
                  </w:tcPr>
                  <w:sdt>
                    <w:sdtPr>
                      <w:rPr>
                        <w:rFonts w:hint="eastAsia"/>
                        <w:sz w:val="18"/>
                        <w:szCs w:val="18"/>
                      </w:rPr>
                      <w:alias w:val="产销量情况分析表明细_库存量"/>
                      <w:tag w:val="_GBC_9b719a5662a14ee1b8c5c01ac3900387"/>
                      <w:id w:val="10483804"/>
                      <w:lock w:val="sdtLocked"/>
                    </w:sdtPr>
                    <w:sdtContent>
                      <w:p w:rsidR="0069471D" w:rsidRPr="00ED3259" w:rsidRDefault="0069471D" w:rsidP="005C0412">
                        <w:pPr>
                          <w:jc w:val="right"/>
                          <w:rPr>
                            <w:sz w:val="18"/>
                            <w:szCs w:val="18"/>
                          </w:rPr>
                        </w:pPr>
                        <w:r w:rsidRPr="00ED3259">
                          <w:rPr>
                            <w:rFonts w:hint="eastAsia"/>
                            <w:sz w:val="18"/>
                            <w:szCs w:val="18"/>
                          </w:rPr>
                          <w:t>72.59</w:t>
                        </w:r>
                        <w:r w:rsidR="00CB45E6">
                          <w:rPr>
                            <w:rFonts w:hint="eastAsia"/>
                            <w:sz w:val="18"/>
                            <w:szCs w:val="18"/>
                          </w:rPr>
                          <w:t>吨</w:t>
                        </w:r>
                      </w:p>
                    </w:sdtContent>
                  </w:sdt>
                </w:tc>
                <w:tc>
                  <w:tcPr>
                    <w:tcW w:w="1134" w:type="dxa"/>
                  </w:tcPr>
                  <w:sdt>
                    <w:sdtPr>
                      <w:rPr>
                        <w:rFonts w:hint="eastAsia"/>
                        <w:sz w:val="18"/>
                        <w:szCs w:val="18"/>
                      </w:rPr>
                      <w:alias w:val="产销量情况分析表明细_生产量比上年增减"/>
                      <w:tag w:val="_GBC_9143bb5a15b344f1abb2e5ff733d078c"/>
                      <w:id w:val="10483805"/>
                      <w:lock w:val="sdtLocked"/>
                    </w:sdtPr>
                    <w:sdtContent>
                      <w:p w:rsidR="0069471D" w:rsidRPr="00ED3259" w:rsidRDefault="0069471D" w:rsidP="005C0412">
                        <w:pPr>
                          <w:jc w:val="right"/>
                          <w:rPr>
                            <w:sz w:val="18"/>
                            <w:szCs w:val="18"/>
                          </w:rPr>
                        </w:pPr>
                        <w:r w:rsidRPr="00ED3259">
                          <w:rPr>
                            <w:rFonts w:hint="eastAsia"/>
                            <w:sz w:val="18"/>
                            <w:szCs w:val="18"/>
                          </w:rPr>
                          <w:t>-29.63</w:t>
                        </w:r>
                      </w:p>
                    </w:sdtContent>
                  </w:sdt>
                </w:tc>
                <w:tc>
                  <w:tcPr>
                    <w:tcW w:w="1127" w:type="dxa"/>
                  </w:tcPr>
                  <w:sdt>
                    <w:sdtPr>
                      <w:rPr>
                        <w:rFonts w:hint="eastAsia"/>
                        <w:sz w:val="18"/>
                        <w:szCs w:val="18"/>
                      </w:rPr>
                      <w:alias w:val="产销量情况分析表明细_销售量比上年增减"/>
                      <w:tag w:val="_GBC_3a3fc712483e43698c42063cb28213d5"/>
                      <w:id w:val="10483806"/>
                      <w:lock w:val="sdtLocked"/>
                    </w:sdtPr>
                    <w:sdtContent>
                      <w:p w:rsidR="0069471D" w:rsidRPr="00ED3259" w:rsidRDefault="0069471D" w:rsidP="005C0412">
                        <w:pPr>
                          <w:jc w:val="right"/>
                          <w:rPr>
                            <w:sz w:val="18"/>
                            <w:szCs w:val="18"/>
                          </w:rPr>
                        </w:pPr>
                        <w:r w:rsidRPr="00ED3259">
                          <w:rPr>
                            <w:rFonts w:hint="eastAsia"/>
                            <w:sz w:val="18"/>
                            <w:szCs w:val="18"/>
                          </w:rPr>
                          <w:t>-20.61</w:t>
                        </w:r>
                      </w:p>
                    </w:sdtContent>
                  </w:sdt>
                </w:tc>
                <w:tc>
                  <w:tcPr>
                    <w:tcW w:w="1283" w:type="dxa"/>
                  </w:tcPr>
                  <w:sdt>
                    <w:sdtPr>
                      <w:rPr>
                        <w:rFonts w:hint="eastAsia"/>
                        <w:sz w:val="18"/>
                        <w:szCs w:val="18"/>
                      </w:rPr>
                      <w:alias w:val="产销量情况分析表明细_库存量比上年增减"/>
                      <w:tag w:val="_GBC_c92f538de3e3457e83378963beedf827"/>
                      <w:id w:val="10483807"/>
                      <w:lock w:val="sdtLocked"/>
                    </w:sdtPr>
                    <w:sdtContent>
                      <w:p w:rsidR="0069471D" w:rsidRPr="00ED3259" w:rsidRDefault="0069471D" w:rsidP="005C0412">
                        <w:pPr>
                          <w:jc w:val="right"/>
                          <w:rPr>
                            <w:sz w:val="18"/>
                            <w:szCs w:val="18"/>
                          </w:rPr>
                        </w:pPr>
                        <w:r w:rsidRPr="00ED3259">
                          <w:rPr>
                            <w:rFonts w:hint="eastAsia"/>
                            <w:sz w:val="18"/>
                            <w:szCs w:val="18"/>
                          </w:rPr>
                          <w:t>-79.00</w:t>
                        </w:r>
                      </w:p>
                    </w:sdtContent>
                  </w:sdt>
                </w:tc>
              </w:tr>
            </w:sdtContent>
          </w:sdt>
        </w:tbl>
        <w:p w:rsidR="0069471D" w:rsidRDefault="0069471D"/>
        <w:p w:rsidR="0069471D" w:rsidRDefault="0069471D" w:rsidP="009D4985">
          <w:pPr>
            <w:spacing w:line="300" w:lineRule="auto"/>
            <w:rPr>
              <w:szCs w:val="21"/>
            </w:rPr>
          </w:pPr>
          <w:r>
            <w:rPr>
              <w:rFonts w:hint="eastAsia"/>
              <w:szCs w:val="21"/>
            </w:rPr>
            <w:t>产销量情况说明</w:t>
          </w:r>
        </w:p>
        <w:p w:rsidR="001B0EC1" w:rsidRPr="00285291" w:rsidRDefault="00892E69" w:rsidP="009D4985">
          <w:pPr>
            <w:spacing w:line="300" w:lineRule="auto"/>
            <w:rPr>
              <w:color w:val="000000"/>
              <w:szCs w:val="21"/>
            </w:rPr>
          </w:pPr>
          <w:sdt>
            <w:sdtPr>
              <w:rPr>
                <w:rFonts w:hint="eastAsia"/>
                <w:szCs w:val="21"/>
              </w:rPr>
              <w:alias w:val="产销量情况说明"/>
              <w:tag w:val="_GBC_1aea839efa9940859168bf3f05061254"/>
              <w:id w:val="10483809"/>
              <w:lock w:val="sdtLocked"/>
              <w:placeholder>
                <w:docPart w:val="GBC22222222222222222222222222222"/>
              </w:placeholder>
            </w:sdtPr>
            <w:sdtContent>
              <w:r w:rsidR="00BB2666">
                <w:rPr>
                  <w:rFonts w:hint="eastAsia"/>
                  <w:szCs w:val="21"/>
                </w:rPr>
                <w:t xml:space="preserve">    本报告期，</w:t>
              </w:r>
              <w:r w:rsidR="0069471D" w:rsidRPr="00E46EF1">
                <w:rPr>
                  <w:rFonts w:hint="eastAsia"/>
                  <w:color w:val="000000"/>
                  <w:szCs w:val="21"/>
                </w:rPr>
                <w:t>受</w:t>
              </w:r>
              <w:r w:rsidR="0069471D">
                <w:rPr>
                  <w:rFonts w:hint="eastAsia"/>
                  <w:color w:val="000000"/>
                  <w:szCs w:val="21"/>
                </w:rPr>
                <w:t>经济增速放缓、市场竞争加剧</w:t>
              </w:r>
              <w:r w:rsidR="0069471D">
                <w:rPr>
                  <w:rFonts w:hint="eastAsia"/>
                  <w:szCs w:val="21"/>
                </w:rPr>
                <w:t>以及公司老薄膜生产线搬迁改造</w:t>
              </w:r>
              <w:r w:rsidR="0069471D">
                <w:rPr>
                  <w:rFonts w:hint="eastAsia"/>
                  <w:color w:val="000000"/>
                  <w:szCs w:val="21"/>
                </w:rPr>
                <w:t>等因素影响,</w:t>
              </w:r>
              <w:r w:rsidR="0069471D" w:rsidRPr="00E46EF1">
                <w:rPr>
                  <w:rFonts w:hint="eastAsia"/>
                  <w:color w:val="000000"/>
                  <w:szCs w:val="21"/>
                </w:rPr>
                <w:t>公司主</w:t>
              </w:r>
              <w:r w:rsidR="0069471D">
                <w:rPr>
                  <w:rFonts w:hint="eastAsia"/>
                  <w:color w:val="000000"/>
                  <w:szCs w:val="21"/>
                </w:rPr>
                <w:t>要</w:t>
              </w:r>
              <w:r w:rsidR="0069471D" w:rsidRPr="00E46EF1">
                <w:rPr>
                  <w:rFonts w:hint="eastAsia"/>
                  <w:color w:val="000000"/>
                  <w:szCs w:val="21"/>
                </w:rPr>
                <w:t>产品</w:t>
              </w:r>
              <w:r w:rsidR="0069471D">
                <w:rPr>
                  <w:rFonts w:hint="eastAsia"/>
                  <w:color w:val="000000"/>
                  <w:szCs w:val="21"/>
                </w:rPr>
                <w:t>薄膜材料及附属产品再生树脂的生产量及销售量比上年均有所下降。</w:t>
              </w:r>
              <w:r w:rsidR="0064650B">
                <w:rPr>
                  <w:rFonts w:hint="eastAsia"/>
                  <w:color w:val="000000"/>
                  <w:szCs w:val="21"/>
                </w:rPr>
                <w:t>同时，</w:t>
              </w:r>
              <w:r w:rsidR="009F0719">
                <w:rPr>
                  <w:rFonts w:hint="eastAsia"/>
                  <w:color w:val="000000"/>
                  <w:szCs w:val="21"/>
                </w:rPr>
                <w:t>为盘活存量资产，</w:t>
              </w:r>
              <w:r w:rsidR="009A1963" w:rsidRPr="005D1423">
                <w:rPr>
                  <w:rFonts w:asciiTheme="minorEastAsia" w:eastAsiaTheme="minorEastAsia" w:hAnsiTheme="minorEastAsia" w:hint="eastAsia"/>
                  <w:szCs w:val="21"/>
                </w:rPr>
                <w:t>公司利用老薄膜生产线搬迁</w:t>
              </w:r>
              <w:r w:rsidR="009A1963">
                <w:rPr>
                  <w:rFonts w:asciiTheme="minorEastAsia" w:eastAsiaTheme="minorEastAsia" w:hAnsiTheme="minorEastAsia" w:hint="eastAsia"/>
                  <w:szCs w:val="21"/>
                </w:rPr>
                <w:t>改造</w:t>
              </w:r>
              <w:r w:rsidR="009A1963" w:rsidRPr="005D1423">
                <w:rPr>
                  <w:rFonts w:asciiTheme="minorEastAsia" w:eastAsiaTheme="minorEastAsia" w:hAnsiTheme="minorEastAsia" w:hint="eastAsia"/>
                  <w:szCs w:val="21"/>
                </w:rPr>
                <w:t>时机，</w:t>
              </w:r>
              <w:r w:rsidR="009A1963" w:rsidRPr="005D1423">
                <w:rPr>
                  <w:rFonts w:asciiTheme="minorEastAsia" w:eastAsiaTheme="minorEastAsia" w:hAnsiTheme="minorEastAsia" w:hint="eastAsia"/>
                  <w:bCs/>
                  <w:szCs w:val="21"/>
                </w:rPr>
                <w:t>对</w:t>
              </w:r>
              <w:r w:rsidR="0064650B">
                <w:rPr>
                  <w:rFonts w:asciiTheme="minorEastAsia" w:eastAsiaTheme="minorEastAsia" w:hAnsiTheme="minorEastAsia" w:hint="eastAsia"/>
                  <w:bCs/>
                  <w:szCs w:val="21"/>
                </w:rPr>
                <w:t>原有</w:t>
              </w:r>
              <w:r w:rsidR="009A1963" w:rsidRPr="005D1423">
                <w:rPr>
                  <w:rFonts w:asciiTheme="minorEastAsia" w:eastAsiaTheme="minorEastAsia" w:hAnsiTheme="minorEastAsia" w:hint="eastAsia"/>
                  <w:bCs/>
                  <w:szCs w:val="21"/>
                </w:rPr>
                <w:t>库存</w:t>
              </w:r>
              <w:r w:rsidR="00BB2666">
                <w:rPr>
                  <w:rFonts w:asciiTheme="minorEastAsia" w:eastAsiaTheme="minorEastAsia" w:hAnsiTheme="minorEastAsia" w:hint="eastAsia"/>
                  <w:bCs/>
                  <w:szCs w:val="21"/>
                </w:rPr>
                <w:t>薄膜</w:t>
              </w:r>
              <w:r w:rsidR="009A1963" w:rsidRPr="005D1423">
                <w:rPr>
                  <w:rFonts w:asciiTheme="minorEastAsia" w:eastAsiaTheme="minorEastAsia" w:hAnsiTheme="minorEastAsia" w:hint="eastAsia"/>
                  <w:bCs/>
                  <w:szCs w:val="21"/>
                </w:rPr>
                <w:t>制定了有针对性的销售政策，降低了</w:t>
              </w:r>
              <w:r w:rsidR="009A1963">
                <w:rPr>
                  <w:rFonts w:asciiTheme="minorEastAsia" w:eastAsiaTheme="minorEastAsia" w:hAnsiTheme="minorEastAsia" w:hint="eastAsia"/>
                  <w:bCs/>
                  <w:szCs w:val="21"/>
                </w:rPr>
                <w:t>产品</w:t>
              </w:r>
              <w:r w:rsidR="009A1963" w:rsidRPr="005D1423">
                <w:rPr>
                  <w:rFonts w:asciiTheme="minorEastAsia" w:eastAsiaTheme="minorEastAsia" w:hAnsiTheme="minorEastAsia" w:hint="eastAsia"/>
                  <w:bCs/>
                  <w:szCs w:val="21"/>
                </w:rPr>
                <w:t>库存</w:t>
              </w:r>
              <w:r w:rsidR="0064650B">
                <w:rPr>
                  <w:rFonts w:asciiTheme="minorEastAsia" w:eastAsiaTheme="minorEastAsia" w:hAnsiTheme="minorEastAsia" w:hint="eastAsia"/>
                  <w:bCs/>
                  <w:szCs w:val="21"/>
                </w:rPr>
                <w:t>。</w:t>
              </w:r>
            </w:sdtContent>
          </w:sdt>
        </w:p>
      </w:sdtContent>
    </w:sdt>
    <w:p w:rsidR="001B0EC1" w:rsidRPr="009F0719" w:rsidRDefault="001B0EC1"/>
    <w:sdt>
      <w:sdtPr>
        <w:rPr>
          <w:rFonts w:ascii="宋体" w:hAnsi="宋体" w:cs="宋体"/>
          <w:b w:val="0"/>
          <w:bCs w:val="0"/>
          <w:kern w:val="0"/>
          <w:szCs w:val="21"/>
        </w:rPr>
        <w:alias w:val="模块:成本分析表"/>
        <w:tag w:val="_SEC_de51976cba8242c1b32c1f5dc956546c"/>
        <w:id w:val="10483849"/>
        <w:lock w:val="sdtLocked"/>
        <w:placeholder>
          <w:docPart w:val="GBC22222222222222222222222222222"/>
        </w:placeholder>
      </w:sdtPr>
      <w:sdtContent>
        <w:p w:rsidR="001B0EC1" w:rsidRDefault="001B0EC1" w:rsidP="00706454">
          <w:pPr>
            <w:pStyle w:val="5"/>
            <w:numPr>
              <w:ilvl w:val="0"/>
              <w:numId w:val="43"/>
            </w:numPr>
            <w:tabs>
              <w:tab w:val="left" w:pos="567"/>
            </w:tabs>
            <w:ind w:left="0" w:firstLine="0"/>
            <w:rPr>
              <w:szCs w:val="21"/>
            </w:rPr>
          </w:pPr>
          <w:r>
            <w:rPr>
              <w:szCs w:val="21"/>
            </w:rPr>
            <w:t>成本分析表</w:t>
          </w:r>
        </w:p>
        <w:p w:rsidR="001B0EC1" w:rsidRDefault="001B0EC1">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0483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g2"/>
            <w:tblW w:w="5019" w:type="pct"/>
            <w:tblInd w:w="-34" w:type="dxa"/>
            <w:tblLayout w:type="fixed"/>
            <w:tblLook w:val="04A0"/>
          </w:tblPr>
          <w:tblGrid>
            <w:gridCol w:w="1561"/>
            <w:gridCol w:w="1277"/>
            <w:gridCol w:w="1415"/>
            <w:gridCol w:w="850"/>
            <w:gridCol w:w="1560"/>
            <w:gridCol w:w="992"/>
            <w:gridCol w:w="850"/>
            <w:gridCol w:w="578"/>
          </w:tblGrid>
          <w:tr w:rsidR="001B0EC1" w:rsidTr="00621833">
            <w:trPr>
              <w:trHeight w:val="195"/>
            </w:trPr>
            <w:tc>
              <w:tcPr>
                <w:tcW w:w="5000" w:type="pct"/>
                <w:gridSpan w:val="8"/>
                <w:vAlign w:val="center"/>
              </w:tcPr>
              <w:p w:rsidR="001B0EC1" w:rsidRPr="008A7E2E" w:rsidRDefault="001B0EC1" w:rsidP="001B0EC1">
                <w:pPr>
                  <w:jc w:val="center"/>
                  <w:rPr>
                    <w:sz w:val="18"/>
                    <w:szCs w:val="18"/>
                  </w:rPr>
                </w:pPr>
                <w:r w:rsidRPr="008A7E2E">
                  <w:rPr>
                    <w:sz w:val="18"/>
                    <w:szCs w:val="18"/>
                  </w:rPr>
                  <w:t>分行业情况</w:t>
                </w:r>
              </w:p>
            </w:tc>
          </w:tr>
          <w:tr w:rsidR="00621833" w:rsidTr="005C0412">
            <w:trPr>
              <w:trHeight w:val="135"/>
            </w:trPr>
            <w:tc>
              <w:tcPr>
                <w:tcW w:w="859" w:type="pct"/>
                <w:vAlign w:val="center"/>
              </w:tcPr>
              <w:p w:rsidR="001B0EC1" w:rsidRPr="00F02516" w:rsidRDefault="001B0EC1" w:rsidP="001B0EC1">
                <w:pPr>
                  <w:jc w:val="center"/>
                  <w:rPr>
                    <w:sz w:val="18"/>
                    <w:szCs w:val="18"/>
                  </w:rPr>
                </w:pPr>
                <w:r w:rsidRPr="00F02516">
                  <w:rPr>
                    <w:sz w:val="18"/>
                    <w:szCs w:val="18"/>
                  </w:rPr>
                  <w:t>分行业</w:t>
                </w:r>
              </w:p>
            </w:tc>
            <w:tc>
              <w:tcPr>
                <w:tcW w:w="703" w:type="pct"/>
                <w:vAlign w:val="center"/>
              </w:tcPr>
              <w:p w:rsidR="001B0EC1" w:rsidRPr="00F02516" w:rsidRDefault="001B0EC1" w:rsidP="001B0EC1">
                <w:pPr>
                  <w:jc w:val="center"/>
                  <w:rPr>
                    <w:sz w:val="18"/>
                    <w:szCs w:val="18"/>
                  </w:rPr>
                </w:pPr>
                <w:r w:rsidRPr="00F02516">
                  <w:rPr>
                    <w:sz w:val="18"/>
                    <w:szCs w:val="18"/>
                  </w:rPr>
                  <w:t>成本构成项目</w:t>
                </w:r>
              </w:p>
            </w:tc>
            <w:tc>
              <w:tcPr>
                <w:tcW w:w="779" w:type="pct"/>
                <w:vAlign w:val="center"/>
              </w:tcPr>
              <w:p w:rsidR="001B0EC1" w:rsidRPr="00F02516" w:rsidRDefault="001B0EC1" w:rsidP="001B0EC1">
                <w:pPr>
                  <w:jc w:val="center"/>
                  <w:rPr>
                    <w:sz w:val="18"/>
                    <w:szCs w:val="18"/>
                  </w:rPr>
                </w:pPr>
                <w:r w:rsidRPr="00F02516">
                  <w:rPr>
                    <w:sz w:val="18"/>
                    <w:szCs w:val="18"/>
                  </w:rPr>
                  <w:t>本期金额</w:t>
                </w:r>
              </w:p>
            </w:tc>
            <w:tc>
              <w:tcPr>
                <w:tcW w:w="468" w:type="pct"/>
                <w:vAlign w:val="center"/>
              </w:tcPr>
              <w:p w:rsidR="001B0EC1" w:rsidRPr="00F02516" w:rsidRDefault="001B0EC1" w:rsidP="001B0EC1">
                <w:pPr>
                  <w:jc w:val="center"/>
                  <w:rPr>
                    <w:sz w:val="18"/>
                    <w:szCs w:val="18"/>
                  </w:rPr>
                </w:pPr>
                <w:proofErr w:type="gramStart"/>
                <w:r w:rsidRPr="00F02516">
                  <w:rPr>
                    <w:sz w:val="18"/>
                    <w:szCs w:val="18"/>
                  </w:rPr>
                  <w:t>本期占</w:t>
                </w:r>
                <w:proofErr w:type="gramEnd"/>
                <w:r w:rsidRPr="00F02516">
                  <w:rPr>
                    <w:sz w:val="18"/>
                    <w:szCs w:val="18"/>
                  </w:rPr>
                  <w:t>总成本比例(</w:t>
                </w:r>
                <w:r w:rsidRPr="00F02516">
                  <w:rPr>
                    <w:rFonts w:hint="eastAsia"/>
                    <w:sz w:val="18"/>
                    <w:szCs w:val="18"/>
                  </w:rPr>
                  <w:t>%</w:t>
                </w:r>
                <w:r w:rsidRPr="00F02516">
                  <w:rPr>
                    <w:sz w:val="18"/>
                    <w:szCs w:val="18"/>
                  </w:rPr>
                  <w:t>)</w:t>
                </w:r>
              </w:p>
            </w:tc>
            <w:tc>
              <w:tcPr>
                <w:tcW w:w="859" w:type="pct"/>
                <w:vAlign w:val="center"/>
              </w:tcPr>
              <w:p w:rsidR="001B0EC1" w:rsidRPr="00F02516" w:rsidRDefault="001B0EC1" w:rsidP="001B0EC1">
                <w:pPr>
                  <w:jc w:val="center"/>
                  <w:rPr>
                    <w:sz w:val="18"/>
                    <w:szCs w:val="18"/>
                  </w:rPr>
                </w:pPr>
                <w:r w:rsidRPr="00F02516">
                  <w:rPr>
                    <w:sz w:val="18"/>
                    <w:szCs w:val="18"/>
                  </w:rPr>
                  <w:t>上年同期金额</w:t>
                </w:r>
              </w:p>
            </w:tc>
            <w:tc>
              <w:tcPr>
                <w:tcW w:w="546" w:type="pct"/>
                <w:vAlign w:val="center"/>
              </w:tcPr>
              <w:p w:rsidR="001B0EC1" w:rsidRPr="00F02516" w:rsidRDefault="001B0EC1" w:rsidP="001B0EC1">
                <w:pPr>
                  <w:jc w:val="center"/>
                  <w:rPr>
                    <w:sz w:val="18"/>
                    <w:szCs w:val="18"/>
                  </w:rPr>
                </w:pPr>
                <w:r w:rsidRPr="00F02516">
                  <w:rPr>
                    <w:sz w:val="18"/>
                    <w:szCs w:val="18"/>
                  </w:rPr>
                  <w:t>上年同期占总成本比例(</w:t>
                </w:r>
                <w:r w:rsidRPr="00F02516">
                  <w:rPr>
                    <w:rFonts w:hint="eastAsia"/>
                    <w:sz w:val="18"/>
                    <w:szCs w:val="18"/>
                  </w:rPr>
                  <w:t>%</w:t>
                </w:r>
                <w:r w:rsidRPr="00F02516">
                  <w:rPr>
                    <w:sz w:val="18"/>
                    <w:szCs w:val="18"/>
                  </w:rPr>
                  <w:t>)</w:t>
                </w:r>
              </w:p>
            </w:tc>
            <w:tc>
              <w:tcPr>
                <w:tcW w:w="468" w:type="pct"/>
                <w:vAlign w:val="center"/>
              </w:tcPr>
              <w:p w:rsidR="001B0EC1" w:rsidRPr="00F02516" w:rsidRDefault="001B0EC1" w:rsidP="001B0EC1">
                <w:pPr>
                  <w:jc w:val="center"/>
                  <w:rPr>
                    <w:sz w:val="18"/>
                    <w:szCs w:val="18"/>
                  </w:rPr>
                </w:pPr>
                <w:r w:rsidRPr="00F02516">
                  <w:rPr>
                    <w:sz w:val="18"/>
                    <w:szCs w:val="18"/>
                  </w:rPr>
                  <w:t>本期金额较上年同期变动比例(</w:t>
                </w:r>
                <w:r w:rsidRPr="00F02516">
                  <w:rPr>
                    <w:rFonts w:hint="eastAsia"/>
                    <w:sz w:val="18"/>
                    <w:szCs w:val="18"/>
                  </w:rPr>
                  <w:t>%</w:t>
                </w:r>
                <w:r w:rsidRPr="00F02516">
                  <w:rPr>
                    <w:sz w:val="18"/>
                    <w:szCs w:val="18"/>
                  </w:rPr>
                  <w:t>)</w:t>
                </w:r>
              </w:p>
            </w:tc>
            <w:tc>
              <w:tcPr>
                <w:tcW w:w="318" w:type="pct"/>
                <w:vAlign w:val="center"/>
              </w:tcPr>
              <w:p w:rsidR="001B0EC1" w:rsidRPr="00F02516" w:rsidRDefault="001B0EC1" w:rsidP="001B0EC1">
                <w:pPr>
                  <w:jc w:val="center"/>
                  <w:rPr>
                    <w:sz w:val="18"/>
                    <w:szCs w:val="18"/>
                  </w:rPr>
                </w:pPr>
                <w:r w:rsidRPr="00F02516">
                  <w:rPr>
                    <w:sz w:val="18"/>
                    <w:szCs w:val="18"/>
                  </w:rPr>
                  <w:t>情况</w:t>
                </w:r>
              </w:p>
              <w:p w:rsidR="001B0EC1" w:rsidRPr="00F02516" w:rsidRDefault="001B0EC1" w:rsidP="001B0EC1">
                <w:pPr>
                  <w:jc w:val="center"/>
                  <w:rPr>
                    <w:sz w:val="18"/>
                    <w:szCs w:val="18"/>
                  </w:rPr>
                </w:pPr>
                <w:r w:rsidRPr="00F02516">
                  <w:rPr>
                    <w:sz w:val="18"/>
                    <w:szCs w:val="18"/>
                  </w:rPr>
                  <w:t>说明</w:t>
                </w:r>
              </w:p>
            </w:tc>
          </w:tr>
          <w:sdt>
            <w:sdtPr>
              <w:rPr>
                <w:rFonts w:ascii="Calibri" w:eastAsiaTheme="minorEastAsia" w:hAnsi="Calibri" w:cstheme="minorBidi"/>
                <w:color w:val="000000" w:themeColor="text1"/>
                <w:kern w:val="2"/>
                <w:sz w:val="18"/>
                <w:szCs w:val="18"/>
              </w:rPr>
              <w:alias w:val="分行业成本分析"/>
              <w:tag w:val="_TUP_fb9e3026efbd4a2c91fdedd10a926f41"/>
              <w:id w:val="10483820"/>
              <w:lock w:val="sdtLocked"/>
            </w:sdtPr>
            <w:sdtContent>
              <w:tr w:rsidR="00621833" w:rsidRPr="00FF57B1" w:rsidTr="005C0412">
                <w:trPr>
                  <w:trHeight w:val="165"/>
                </w:trPr>
                <w:sdt>
                  <w:sdtPr>
                    <w:rPr>
                      <w:rFonts w:ascii="Calibri" w:eastAsiaTheme="minorEastAsia" w:hAnsi="Calibri" w:cstheme="minorBidi"/>
                      <w:color w:val="000000" w:themeColor="text1"/>
                      <w:kern w:val="2"/>
                      <w:sz w:val="18"/>
                      <w:szCs w:val="18"/>
                    </w:rPr>
                    <w:alias w:val="分行业成本分析-行业名称"/>
                    <w:tag w:val="_GBC_eb41cb9200524e5ba485dfe57c8352d9"/>
                    <w:id w:val="10483812"/>
                    <w:lock w:val="sdtLocked"/>
                  </w:sdtPr>
                  <w:sdtEndPr>
                    <w:rPr>
                      <w:rFonts w:ascii="Times New Roman" w:eastAsia="宋体" w:hAnsi="Times New Roman" w:cs="Times New Roman"/>
                      <w:kern w:val="0"/>
                    </w:rPr>
                  </w:sdtEndPr>
                  <w:sdtContent>
                    <w:tc>
                      <w:tcPr>
                        <w:tcW w:w="859" w:type="pct"/>
                      </w:tcPr>
                      <w:p w:rsidR="001B0EC1" w:rsidRPr="00FF57B1" w:rsidRDefault="001B0EC1" w:rsidP="001B0EC1">
                        <w:pPr>
                          <w:jc w:val="left"/>
                          <w:rPr>
                            <w:color w:val="000000" w:themeColor="text1"/>
                            <w:sz w:val="18"/>
                            <w:szCs w:val="18"/>
                          </w:rPr>
                        </w:pPr>
                        <w:r w:rsidRPr="00FF57B1">
                          <w:rPr>
                            <w:rFonts w:ascii="Calibri" w:eastAsiaTheme="minorEastAsia" w:hAnsi="Calibri" w:cstheme="minorBidi"/>
                            <w:color w:val="000000" w:themeColor="text1"/>
                            <w:kern w:val="2"/>
                            <w:sz w:val="18"/>
                            <w:szCs w:val="18"/>
                          </w:rPr>
                          <w:t>电子元件制造业</w:t>
                        </w:r>
                      </w:p>
                    </w:tc>
                  </w:sdtContent>
                </w:sdt>
                <w:sdt>
                  <w:sdtPr>
                    <w:rPr>
                      <w:color w:val="000000" w:themeColor="text1"/>
                      <w:sz w:val="18"/>
                      <w:szCs w:val="18"/>
                    </w:rPr>
                    <w:alias w:val="分行业成本分析-成本构成项目"/>
                    <w:tag w:val="_GBC_af4ee580af494bad9f8c80ac636168b3"/>
                    <w:id w:val="10483813"/>
                    <w:lock w:val="sdtLocked"/>
                  </w:sdtPr>
                  <w:sdtContent>
                    <w:tc>
                      <w:tcPr>
                        <w:tcW w:w="703" w:type="pct"/>
                      </w:tcPr>
                      <w:p w:rsidR="001B0EC1" w:rsidRPr="00FF57B1" w:rsidRDefault="001B0EC1" w:rsidP="001B0EC1">
                        <w:pPr>
                          <w:jc w:val="left"/>
                          <w:rPr>
                            <w:color w:val="000000" w:themeColor="text1"/>
                            <w:sz w:val="18"/>
                            <w:szCs w:val="18"/>
                          </w:rPr>
                        </w:pPr>
                        <w:r w:rsidRPr="00FF57B1">
                          <w:rPr>
                            <w:color w:val="000000" w:themeColor="text1"/>
                            <w:sz w:val="18"/>
                            <w:szCs w:val="18"/>
                          </w:rPr>
                          <w:t>直接材料</w:t>
                        </w:r>
                      </w:p>
                    </w:tc>
                  </w:sdtContent>
                </w:sdt>
                <w:sdt>
                  <w:sdtPr>
                    <w:rPr>
                      <w:color w:val="000000" w:themeColor="text1"/>
                      <w:sz w:val="18"/>
                      <w:szCs w:val="18"/>
                    </w:rPr>
                    <w:alias w:val="分行业成本分析-分行业成本构成项目金额"/>
                    <w:tag w:val="_GBC_2926f8c4f08f475bb5baefdfe9fb9b9d"/>
                    <w:id w:val="10483814"/>
                    <w:lock w:val="sdtLocked"/>
                  </w:sdtPr>
                  <w:sdtContent>
                    <w:tc>
                      <w:tcPr>
                        <w:tcW w:w="779" w:type="pct"/>
                      </w:tcPr>
                      <w:p w:rsidR="001B0EC1" w:rsidRPr="00FF57B1" w:rsidRDefault="00A22471" w:rsidP="001B0EC1">
                        <w:pPr>
                          <w:jc w:val="right"/>
                          <w:rPr>
                            <w:color w:val="000000" w:themeColor="text1"/>
                            <w:sz w:val="18"/>
                            <w:szCs w:val="18"/>
                          </w:rPr>
                        </w:pPr>
                        <w:r w:rsidRPr="00FF57B1">
                          <w:rPr>
                            <w:color w:val="000000" w:themeColor="text1"/>
                            <w:sz w:val="18"/>
                            <w:szCs w:val="18"/>
                          </w:rPr>
                          <w:t>379,974,143.23</w:t>
                        </w:r>
                      </w:p>
                    </w:tc>
                  </w:sdtContent>
                </w:sdt>
                <w:sdt>
                  <w:sdtPr>
                    <w:rPr>
                      <w:color w:val="000000" w:themeColor="text1"/>
                      <w:sz w:val="18"/>
                      <w:szCs w:val="18"/>
                    </w:rPr>
                    <w:alias w:val="分行业成本分析-分行业成本构成项目金额占成本比例"/>
                    <w:tag w:val="_GBC_1288675cfbc24babb22d441738892d8e"/>
                    <w:id w:val="10483815"/>
                    <w:lock w:val="sdtLocked"/>
                  </w:sdtPr>
                  <w:sdtContent>
                    <w:tc>
                      <w:tcPr>
                        <w:tcW w:w="468" w:type="pct"/>
                      </w:tcPr>
                      <w:p w:rsidR="001B0EC1" w:rsidRPr="00FF57B1" w:rsidRDefault="00A22471" w:rsidP="00A22471">
                        <w:pPr>
                          <w:jc w:val="right"/>
                          <w:rPr>
                            <w:color w:val="000000" w:themeColor="text1"/>
                            <w:sz w:val="18"/>
                            <w:szCs w:val="18"/>
                          </w:rPr>
                        </w:pPr>
                        <w:r w:rsidRPr="00FF57B1">
                          <w:rPr>
                            <w:rFonts w:hint="eastAsia"/>
                            <w:color w:val="000000" w:themeColor="text1"/>
                            <w:sz w:val="18"/>
                            <w:szCs w:val="18"/>
                          </w:rPr>
                          <w:t>68.23</w:t>
                        </w:r>
                      </w:p>
                    </w:tc>
                  </w:sdtContent>
                </w:sdt>
                <w:sdt>
                  <w:sdtPr>
                    <w:rPr>
                      <w:color w:val="000000" w:themeColor="text1"/>
                      <w:sz w:val="18"/>
                      <w:szCs w:val="18"/>
                    </w:rPr>
                    <w:alias w:val="分行业成本分析-分行业成本构成项目金额"/>
                    <w:tag w:val="_GBC_dd099b56178c4e8e9bd712c7beb076c2"/>
                    <w:id w:val="10483816"/>
                    <w:lock w:val="sdtLocked"/>
                  </w:sdtPr>
                  <w:sdtContent>
                    <w:tc>
                      <w:tcPr>
                        <w:tcW w:w="859" w:type="pct"/>
                      </w:tcPr>
                      <w:p w:rsidR="001B0EC1" w:rsidRPr="00FF57B1" w:rsidRDefault="001B0EC1" w:rsidP="001B0EC1">
                        <w:pPr>
                          <w:jc w:val="right"/>
                          <w:rPr>
                            <w:color w:val="000000" w:themeColor="text1"/>
                            <w:sz w:val="18"/>
                            <w:szCs w:val="18"/>
                          </w:rPr>
                        </w:pPr>
                        <w:r w:rsidRPr="00FF57B1">
                          <w:rPr>
                            <w:color w:val="000000" w:themeColor="text1"/>
                            <w:sz w:val="18"/>
                            <w:szCs w:val="18"/>
                          </w:rPr>
                          <w:t>364,433,724.32</w:t>
                        </w:r>
                      </w:p>
                    </w:tc>
                  </w:sdtContent>
                </w:sdt>
                <w:sdt>
                  <w:sdtPr>
                    <w:rPr>
                      <w:color w:val="000000" w:themeColor="text1"/>
                      <w:sz w:val="18"/>
                      <w:szCs w:val="18"/>
                    </w:rPr>
                    <w:alias w:val="分行业成本分析-分行业成本构成项目金额占成本比例"/>
                    <w:tag w:val="_GBC_f5170f997495475a98df4bda945feac0"/>
                    <w:id w:val="10483817"/>
                    <w:lock w:val="sdtLocked"/>
                  </w:sdtPr>
                  <w:sdtContent>
                    <w:tc>
                      <w:tcPr>
                        <w:tcW w:w="546" w:type="pct"/>
                      </w:tcPr>
                      <w:p w:rsidR="001B0EC1" w:rsidRPr="00FF57B1" w:rsidRDefault="001B0EC1" w:rsidP="001B0EC1">
                        <w:pPr>
                          <w:jc w:val="right"/>
                          <w:rPr>
                            <w:color w:val="000000" w:themeColor="text1"/>
                            <w:sz w:val="18"/>
                            <w:szCs w:val="18"/>
                          </w:rPr>
                        </w:pPr>
                        <w:r w:rsidRPr="00FF57B1">
                          <w:rPr>
                            <w:color w:val="000000" w:themeColor="text1"/>
                            <w:sz w:val="18"/>
                            <w:szCs w:val="18"/>
                          </w:rPr>
                          <w:t>69.03</w:t>
                        </w:r>
                      </w:p>
                    </w:tc>
                  </w:sdtContent>
                </w:sdt>
                <w:sdt>
                  <w:sdtPr>
                    <w:rPr>
                      <w:color w:val="000000" w:themeColor="text1"/>
                      <w:sz w:val="18"/>
                      <w:szCs w:val="18"/>
                    </w:rPr>
                    <w:alias w:val="分行业成本分析-分行业成本构成项目金额同比增减比例"/>
                    <w:tag w:val="_GBC_bbeae63c6b274ba1b8c30ea2041ff288"/>
                    <w:id w:val="10483818"/>
                    <w:lock w:val="sdtLocked"/>
                  </w:sdtPr>
                  <w:sdtContent>
                    <w:tc>
                      <w:tcPr>
                        <w:tcW w:w="468" w:type="pct"/>
                      </w:tcPr>
                      <w:p w:rsidR="001B0EC1" w:rsidRPr="00FF57B1" w:rsidRDefault="001D2D2A" w:rsidP="001D2D2A">
                        <w:pPr>
                          <w:jc w:val="right"/>
                          <w:rPr>
                            <w:color w:val="000000" w:themeColor="text1"/>
                            <w:sz w:val="18"/>
                            <w:szCs w:val="18"/>
                          </w:rPr>
                        </w:pPr>
                        <w:r w:rsidRPr="00FF57B1">
                          <w:rPr>
                            <w:rFonts w:hint="eastAsia"/>
                            <w:color w:val="000000" w:themeColor="text1"/>
                            <w:sz w:val="18"/>
                            <w:szCs w:val="18"/>
                          </w:rPr>
                          <w:t>3.39</w:t>
                        </w:r>
                      </w:p>
                    </w:tc>
                  </w:sdtContent>
                </w:sdt>
                <w:sdt>
                  <w:sdtPr>
                    <w:rPr>
                      <w:color w:val="000000" w:themeColor="text1"/>
                      <w:sz w:val="18"/>
                      <w:szCs w:val="18"/>
                    </w:rPr>
                    <w:alias w:val="分行业成本分析-情况说明"/>
                    <w:tag w:val="_GBC_c68a5df2f1904422abc20daaa4a46a06"/>
                    <w:id w:val="10483819"/>
                    <w:lock w:val="sdtLocked"/>
                    <w:showingPlcHdr/>
                  </w:sdtPr>
                  <w:sdtContent>
                    <w:tc>
                      <w:tcPr>
                        <w:tcW w:w="318" w:type="pct"/>
                      </w:tcPr>
                      <w:p w:rsidR="001B0EC1" w:rsidRPr="00FF57B1" w:rsidRDefault="001B0EC1" w:rsidP="001B0EC1">
                        <w:pPr>
                          <w:jc w:val="left"/>
                          <w:rPr>
                            <w:color w:val="000000" w:themeColor="text1"/>
                            <w:sz w:val="18"/>
                            <w:szCs w:val="18"/>
                          </w:rPr>
                        </w:pPr>
                        <w:r w:rsidRPr="00FF57B1">
                          <w:rPr>
                            <w:rFonts w:hint="eastAsia"/>
                            <w:color w:val="000000" w:themeColor="text1"/>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10483829"/>
              <w:lock w:val="sdtLocked"/>
            </w:sdtPr>
            <w:sdtContent>
              <w:tr w:rsidR="00621833" w:rsidTr="005C0412">
                <w:trPr>
                  <w:trHeight w:val="165"/>
                </w:trPr>
                <w:sdt>
                  <w:sdtPr>
                    <w:rPr>
                      <w:rFonts w:ascii="Calibri" w:eastAsiaTheme="minorEastAsia" w:hAnsi="Calibri" w:cstheme="minorBidi"/>
                      <w:kern w:val="2"/>
                      <w:sz w:val="18"/>
                      <w:szCs w:val="18"/>
                    </w:rPr>
                    <w:alias w:val="分行业成本分析-行业名称"/>
                    <w:tag w:val="_GBC_eb41cb9200524e5ba485dfe57c8352d9"/>
                    <w:id w:val="10483821"/>
                    <w:lock w:val="sdtLocked"/>
                  </w:sdtPr>
                  <w:sdtEndPr>
                    <w:rPr>
                      <w:rFonts w:ascii="Times New Roman" w:eastAsia="宋体" w:hAnsi="Times New Roman" w:cs="Times New Roman"/>
                      <w:kern w:val="0"/>
                    </w:rPr>
                  </w:sdtEndPr>
                  <w:sdtContent>
                    <w:tc>
                      <w:tcPr>
                        <w:tcW w:w="859" w:type="pct"/>
                      </w:tcPr>
                      <w:p w:rsidR="001B0EC1" w:rsidRPr="00F02516" w:rsidRDefault="001B0EC1" w:rsidP="001B0EC1">
                        <w:pPr>
                          <w:jc w:val="left"/>
                          <w:rPr>
                            <w:sz w:val="18"/>
                            <w:szCs w:val="18"/>
                          </w:rPr>
                        </w:pPr>
                        <w:r w:rsidRPr="00F02516">
                          <w:rPr>
                            <w:rFonts w:ascii="Calibri" w:eastAsiaTheme="minorEastAsia" w:hAnsi="Calibri" w:cstheme="minorBidi"/>
                            <w:kern w:val="2"/>
                            <w:sz w:val="18"/>
                            <w:szCs w:val="18"/>
                          </w:rPr>
                          <w:t>电子元件制造业</w:t>
                        </w:r>
                      </w:p>
                    </w:tc>
                  </w:sdtContent>
                </w:sdt>
                <w:sdt>
                  <w:sdtPr>
                    <w:rPr>
                      <w:sz w:val="18"/>
                      <w:szCs w:val="18"/>
                    </w:rPr>
                    <w:alias w:val="分行业成本分析-成本构成项目"/>
                    <w:tag w:val="_GBC_af4ee580af494bad9f8c80ac636168b3"/>
                    <w:id w:val="10483822"/>
                    <w:lock w:val="sdtLocked"/>
                  </w:sdtPr>
                  <w:sdtContent>
                    <w:tc>
                      <w:tcPr>
                        <w:tcW w:w="703" w:type="pct"/>
                      </w:tcPr>
                      <w:p w:rsidR="001B0EC1" w:rsidRPr="00F02516" w:rsidRDefault="001B0EC1" w:rsidP="001B0EC1">
                        <w:pPr>
                          <w:jc w:val="left"/>
                          <w:rPr>
                            <w:sz w:val="18"/>
                            <w:szCs w:val="18"/>
                          </w:rPr>
                        </w:pPr>
                        <w:r w:rsidRPr="00F02516">
                          <w:rPr>
                            <w:sz w:val="18"/>
                            <w:szCs w:val="18"/>
                          </w:rPr>
                          <w:t>燃料动力</w:t>
                        </w:r>
                      </w:p>
                    </w:tc>
                  </w:sdtContent>
                </w:sdt>
                <w:sdt>
                  <w:sdtPr>
                    <w:rPr>
                      <w:sz w:val="18"/>
                      <w:szCs w:val="18"/>
                    </w:rPr>
                    <w:alias w:val="分行业成本分析-分行业成本构成项目金额"/>
                    <w:tag w:val="_GBC_2926f8c4f08f475bb5baefdfe9fb9b9d"/>
                    <w:id w:val="10483823"/>
                    <w:lock w:val="sdtLocked"/>
                  </w:sdtPr>
                  <w:sdtContent>
                    <w:tc>
                      <w:tcPr>
                        <w:tcW w:w="779" w:type="pct"/>
                      </w:tcPr>
                      <w:p w:rsidR="001B0EC1" w:rsidRPr="00F02516" w:rsidRDefault="00A22471" w:rsidP="001B0EC1">
                        <w:pPr>
                          <w:jc w:val="right"/>
                          <w:rPr>
                            <w:sz w:val="18"/>
                            <w:szCs w:val="18"/>
                          </w:rPr>
                        </w:pPr>
                        <w:r w:rsidRPr="00F02516">
                          <w:rPr>
                            <w:sz w:val="18"/>
                            <w:szCs w:val="18"/>
                          </w:rPr>
                          <w:t>42,043,638.92</w:t>
                        </w:r>
                      </w:p>
                    </w:tc>
                  </w:sdtContent>
                </w:sdt>
                <w:sdt>
                  <w:sdtPr>
                    <w:rPr>
                      <w:sz w:val="18"/>
                      <w:szCs w:val="18"/>
                    </w:rPr>
                    <w:alias w:val="分行业成本分析-分行业成本构成项目金额占成本比例"/>
                    <w:tag w:val="_GBC_1288675cfbc24babb22d441738892d8e"/>
                    <w:id w:val="10483824"/>
                    <w:lock w:val="sdtLocked"/>
                  </w:sdtPr>
                  <w:sdtContent>
                    <w:tc>
                      <w:tcPr>
                        <w:tcW w:w="468" w:type="pct"/>
                      </w:tcPr>
                      <w:p w:rsidR="001B0EC1" w:rsidRPr="00F02516" w:rsidRDefault="00A22471" w:rsidP="00A22471">
                        <w:pPr>
                          <w:jc w:val="right"/>
                          <w:rPr>
                            <w:sz w:val="18"/>
                            <w:szCs w:val="18"/>
                          </w:rPr>
                        </w:pPr>
                        <w:r w:rsidRPr="00F02516">
                          <w:rPr>
                            <w:rFonts w:hint="eastAsia"/>
                            <w:sz w:val="18"/>
                            <w:szCs w:val="18"/>
                          </w:rPr>
                          <w:t>7.55</w:t>
                        </w:r>
                      </w:p>
                    </w:tc>
                  </w:sdtContent>
                </w:sdt>
                <w:sdt>
                  <w:sdtPr>
                    <w:rPr>
                      <w:sz w:val="18"/>
                      <w:szCs w:val="18"/>
                    </w:rPr>
                    <w:alias w:val="分行业成本分析-分行业成本构成项目金额"/>
                    <w:tag w:val="_GBC_dd099b56178c4e8e9bd712c7beb076c2"/>
                    <w:id w:val="10483825"/>
                    <w:lock w:val="sdtLocked"/>
                  </w:sdtPr>
                  <w:sdtContent>
                    <w:tc>
                      <w:tcPr>
                        <w:tcW w:w="859" w:type="pct"/>
                      </w:tcPr>
                      <w:p w:rsidR="001B0EC1" w:rsidRPr="00F02516" w:rsidRDefault="001B0EC1" w:rsidP="001B0EC1">
                        <w:pPr>
                          <w:jc w:val="right"/>
                          <w:rPr>
                            <w:sz w:val="18"/>
                            <w:szCs w:val="18"/>
                          </w:rPr>
                        </w:pPr>
                        <w:r w:rsidRPr="00F02516">
                          <w:rPr>
                            <w:sz w:val="18"/>
                            <w:szCs w:val="18"/>
                          </w:rPr>
                          <w:t>33,684,583.81</w:t>
                        </w:r>
                      </w:p>
                    </w:tc>
                  </w:sdtContent>
                </w:sdt>
                <w:sdt>
                  <w:sdtPr>
                    <w:rPr>
                      <w:sz w:val="18"/>
                      <w:szCs w:val="18"/>
                    </w:rPr>
                    <w:alias w:val="分行业成本分析-分行业成本构成项目金额占成本比例"/>
                    <w:tag w:val="_GBC_f5170f997495475a98df4bda945feac0"/>
                    <w:id w:val="10483826"/>
                    <w:lock w:val="sdtLocked"/>
                  </w:sdtPr>
                  <w:sdtContent>
                    <w:tc>
                      <w:tcPr>
                        <w:tcW w:w="546" w:type="pct"/>
                      </w:tcPr>
                      <w:p w:rsidR="001B0EC1" w:rsidRPr="00F02516" w:rsidRDefault="001B0EC1" w:rsidP="001B0EC1">
                        <w:pPr>
                          <w:jc w:val="right"/>
                          <w:rPr>
                            <w:sz w:val="18"/>
                            <w:szCs w:val="18"/>
                          </w:rPr>
                        </w:pPr>
                        <w:r w:rsidRPr="00F02516">
                          <w:rPr>
                            <w:sz w:val="18"/>
                            <w:szCs w:val="18"/>
                          </w:rPr>
                          <w:t>6.38</w:t>
                        </w:r>
                      </w:p>
                    </w:tc>
                  </w:sdtContent>
                </w:sdt>
                <w:sdt>
                  <w:sdtPr>
                    <w:rPr>
                      <w:sz w:val="18"/>
                      <w:szCs w:val="18"/>
                    </w:rPr>
                    <w:alias w:val="分行业成本分析-分行业成本构成项目金额同比增减比例"/>
                    <w:tag w:val="_GBC_bbeae63c6b274ba1b8c30ea2041ff288"/>
                    <w:id w:val="10483827"/>
                    <w:lock w:val="sdtLocked"/>
                  </w:sdtPr>
                  <w:sdtContent>
                    <w:tc>
                      <w:tcPr>
                        <w:tcW w:w="468" w:type="pct"/>
                      </w:tcPr>
                      <w:p w:rsidR="001B0EC1" w:rsidRPr="00F02516" w:rsidRDefault="001D2D2A" w:rsidP="001D2D2A">
                        <w:pPr>
                          <w:jc w:val="right"/>
                          <w:rPr>
                            <w:sz w:val="18"/>
                            <w:szCs w:val="18"/>
                          </w:rPr>
                        </w:pPr>
                        <w:r w:rsidRPr="00F02516">
                          <w:rPr>
                            <w:rFonts w:hint="eastAsia"/>
                            <w:sz w:val="18"/>
                            <w:szCs w:val="18"/>
                          </w:rPr>
                          <w:t>14.33</w:t>
                        </w:r>
                      </w:p>
                    </w:tc>
                  </w:sdtContent>
                </w:sdt>
                <w:sdt>
                  <w:sdtPr>
                    <w:rPr>
                      <w:sz w:val="18"/>
                      <w:szCs w:val="18"/>
                    </w:rPr>
                    <w:alias w:val="分行业成本分析-情况说明"/>
                    <w:tag w:val="_GBC_c68a5df2f1904422abc20daaa4a46a06"/>
                    <w:id w:val="10483828"/>
                    <w:lock w:val="sdtLocked"/>
                    <w:showingPlcHdr/>
                  </w:sdtPr>
                  <w:sdtContent>
                    <w:tc>
                      <w:tcPr>
                        <w:tcW w:w="318" w:type="pct"/>
                      </w:tcPr>
                      <w:p w:rsidR="001B0EC1" w:rsidRPr="00F02516" w:rsidRDefault="001B0EC1" w:rsidP="001B0EC1">
                        <w:pPr>
                          <w:jc w:val="left"/>
                          <w:rPr>
                            <w:sz w:val="18"/>
                            <w:szCs w:val="18"/>
                          </w:rPr>
                        </w:pPr>
                        <w:r w:rsidRPr="00F02516">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10483838"/>
              <w:lock w:val="sdtLocked"/>
            </w:sdtPr>
            <w:sdtContent>
              <w:tr w:rsidR="00621833" w:rsidTr="005C0412">
                <w:trPr>
                  <w:trHeight w:val="165"/>
                </w:trPr>
                <w:sdt>
                  <w:sdtPr>
                    <w:rPr>
                      <w:rFonts w:ascii="Calibri" w:eastAsiaTheme="minorEastAsia" w:hAnsi="Calibri" w:cstheme="minorBidi"/>
                      <w:kern w:val="2"/>
                      <w:sz w:val="18"/>
                      <w:szCs w:val="18"/>
                    </w:rPr>
                    <w:alias w:val="分行业成本分析-行业名称"/>
                    <w:tag w:val="_GBC_eb41cb9200524e5ba485dfe57c8352d9"/>
                    <w:id w:val="10483830"/>
                    <w:lock w:val="sdtLocked"/>
                  </w:sdtPr>
                  <w:sdtEndPr>
                    <w:rPr>
                      <w:rFonts w:ascii="Times New Roman" w:eastAsia="宋体" w:hAnsi="Times New Roman" w:cs="Times New Roman"/>
                      <w:kern w:val="0"/>
                    </w:rPr>
                  </w:sdtEndPr>
                  <w:sdtContent>
                    <w:tc>
                      <w:tcPr>
                        <w:tcW w:w="859" w:type="pct"/>
                      </w:tcPr>
                      <w:p w:rsidR="001B0EC1" w:rsidRPr="00F02516" w:rsidRDefault="001B0EC1" w:rsidP="001B0EC1">
                        <w:pPr>
                          <w:jc w:val="left"/>
                          <w:rPr>
                            <w:sz w:val="18"/>
                            <w:szCs w:val="18"/>
                          </w:rPr>
                        </w:pPr>
                        <w:r w:rsidRPr="00F02516">
                          <w:rPr>
                            <w:rFonts w:ascii="Calibri" w:eastAsiaTheme="minorEastAsia" w:hAnsi="Calibri" w:cstheme="minorBidi"/>
                            <w:kern w:val="2"/>
                            <w:sz w:val="18"/>
                            <w:szCs w:val="18"/>
                          </w:rPr>
                          <w:t>电子元件制造业</w:t>
                        </w:r>
                      </w:p>
                    </w:tc>
                  </w:sdtContent>
                </w:sdt>
                <w:sdt>
                  <w:sdtPr>
                    <w:rPr>
                      <w:sz w:val="18"/>
                      <w:szCs w:val="18"/>
                    </w:rPr>
                    <w:alias w:val="分行业成本分析-成本构成项目"/>
                    <w:tag w:val="_GBC_af4ee580af494bad9f8c80ac636168b3"/>
                    <w:id w:val="10483831"/>
                    <w:lock w:val="sdtLocked"/>
                  </w:sdtPr>
                  <w:sdtContent>
                    <w:tc>
                      <w:tcPr>
                        <w:tcW w:w="703" w:type="pct"/>
                      </w:tcPr>
                      <w:p w:rsidR="001B0EC1" w:rsidRPr="00F02516" w:rsidRDefault="001B0EC1" w:rsidP="001B0EC1">
                        <w:pPr>
                          <w:jc w:val="left"/>
                          <w:rPr>
                            <w:sz w:val="18"/>
                            <w:szCs w:val="18"/>
                          </w:rPr>
                        </w:pPr>
                        <w:r w:rsidRPr="00F02516">
                          <w:rPr>
                            <w:sz w:val="18"/>
                            <w:szCs w:val="18"/>
                          </w:rPr>
                          <w:t>人员工资</w:t>
                        </w:r>
                      </w:p>
                    </w:tc>
                  </w:sdtContent>
                </w:sdt>
                <w:sdt>
                  <w:sdtPr>
                    <w:rPr>
                      <w:sz w:val="18"/>
                      <w:szCs w:val="18"/>
                    </w:rPr>
                    <w:alias w:val="分行业成本分析-分行业成本构成项目金额"/>
                    <w:tag w:val="_GBC_2926f8c4f08f475bb5baefdfe9fb9b9d"/>
                    <w:id w:val="10483832"/>
                    <w:lock w:val="sdtLocked"/>
                  </w:sdtPr>
                  <w:sdtContent>
                    <w:tc>
                      <w:tcPr>
                        <w:tcW w:w="779" w:type="pct"/>
                      </w:tcPr>
                      <w:p w:rsidR="001B0EC1" w:rsidRPr="00F02516" w:rsidRDefault="00A22471" w:rsidP="001B0EC1">
                        <w:pPr>
                          <w:jc w:val="right"/>
                          <w:rPr>
                            <w:sz w:val="18"/>
                            <w:szCs w:val="18"/>
                          </w:rPr>
                        </w:pPr>
                        <w:r w:rsidRPr="00F02516">
                          <w:rPr>
                            <w:sz w:val="18"/>
                            <w:szCs w:val="18"/>
                          </w:rPr>
                          <w:t>42,595,415.93</w:t>
                        </w:r>
                      </w:p>
                    </w:tc>
                  </w:sdtContent>
                </w:sdt>
                <w:sdt>
                  <w:sdtPr>
                    <w:rPr>
                      <w:sz w:val="18"/>
                      <w:szCs w:val="18"/>
                    </w:rPr>
                    <w:alias w:val="分行业成本分析-分行业成本构成项目金额占成本比例"/>
                    <w:tag w:val="_GBC_1288675cfbc24babb22d441738892d8e"/>
                    <w:id w:val="10483833"/>
                    <w:lock w:val="sdtLocked"/>
                  </w:sdtPr>
                  <w:sdtContent>
                    <w:tc>
                      <w:tcPr>
                        <w:tcW w:w="468" w:type="pct"/>
                      </w:tcPr>
                      <w:p w:rsidR="001B0EC1" w:rsidRPr="00F02516" w:rsidRDefault="00A22471" w:rsidP="00A22471">
                        <w:pPr>
                          <w:jc w:val="right"/>
                          <w:rPr>
                            <w:sz w:val="18"/>
                            <w:szCs w:val="18"/>
                          </w:rPr>
                        </w:pPr>
                        <w:r w:rsidRPr="00F02516">
                          <w:rPr>
                            <w:rFonts w:hint="eastAsia"/>
                            <w:sz w:val="18"/>
                            <w:szCs w:val="18"/>
                          </w:rPr>
                          <w:t>7.65</w:t>
                        </w:r>
                      </w:p>
                    </w:tc>
                  </w:sdtContent>
                </w:sdt>
                <w:sdt>
                  <w:sdtPr>
                    <w:rPr>
                      <w:sz w:val="18"/>
                      <w:szCs w:val="18"/>
                    </w:rPr>
                    <w:alias w:val="分行业成本分析-分行业成本构成项目金额"/>
                    <w:tag w:val="_GBC_dd099b56178c4e8e9bd712c7beb076c2"/>
                    <w:id w:val="10483834"/>
                    <w:lock w:val="sdtLocked"/>
                  </w:sdtPr>
                  <w:sdtContent>
                    <w:tc>
                      <w:tcPr>
                        <w:tcW w:w="859" w:type="pct"/>
                      </w:tcPr>
                      <w:p w:rsidR="001B0EC1" w:rsidRPr="00F02516" w:rsidRDefault="001B0EC1" w:rsidP="001B0EC1">
                        <w:pPr>
                          <w:jc w:val="right"/>
                          <w:rPr>
                            <w:sz w:val="18"/>
                            <w:szCs w:val="18"/>
                          </w:rPr>
                        </w:pPr>
                        <w:r w:rsidRPr="00F02516">
                          <w:rPr>
                            <w:sz w:val="18"/>
                            <w:szCs w:val="18"/>
                          </w:rPr>
                          <w:t>39,768,775.50</w:t>
                        </w:r>
                      </w:p>
                    </w:tc>
                  </w:sdtContent>
                </w:sdt>
                <w:sdt>
                  <w:sdtPr>
                    <w:rPr>
                      <w:sz w:val="18"/>
                      <w:szCs w:val="18"/>
                    </w:rPr>
                    <w:alias w:val="分行业成本分析-分行业成本构成项目金额占成本比例"/>
                    <w:tag w:val="_GBC_f5170f997495475a98df4bda945feac0"/>
                    <w:id w:val="10483835"/>
                    <w:lock w:val="sdtLocked"/>
                  </w:sdtPr>
                  <w:sdtContent>
                    <w:tc>
                      <w:tcPr>
                        <w:tcW w:w="546" w:type="pct"/>
                      </w:tcPr>
                      <w:p w:rsidR="001B0EC1" w:rsidRPr="00F02516" w:rsidRDefault="001B0EC1" w:rsidP="001B0EC1">
                        <w:pPr>
                          <w:jc w:val="right"/>
                          <w:rPr>
                            <w:sz w:val="18"/>
                            <w:szCs w:val="18"/>
                          </w:rPr>
                        </w:pPr>
                        <w:r w:rsidRPr="00F02516">
                          <w:rPr>
                            <w:sz w:val="18"/>
                            <w:szCs w:val="18"/>
                          </w:rPr>
                          <w:t>7.53</w:t>
                        </w:r>
                      </w:p>
                    </w:tc>
                  </w:sdtContent>
                </w:sdt>
                <w:sdt>
                  <w:sdtPr>
                    <w:rPr>
                      <w:sz w:val="18"/>
                      <w:szCs w:val="18"/>
                    </w:rPr>
                    <w:alias w:val="分行业成本分析-分行业成本构成项目金额同比增减比例"/>
                    <w:tag w:val="_GBC_bbeae63c6b274ba1b8c30ea2041ff288"/>
                    <w:id w:val="10483836"/>
                    <w:lock w:val="sdtLocked"/>
                  </w:sdtPr>
                  <w:sdtContent>
                    <w:tc>
                      <w:tcPr>
                        <w:tcW w:w="468" w:type="pct"/>
                      </w:tcPr>
                      <w:p w:rsidR="001B0EC1" w:rsidRPr="00F02516" w:rsidRDefault="001B0EC1" w:rsidP="001D2D2A">
                        <w:pPr>
                          <w:jc w:val="right"/>
                          <w:rPr>
                            <w:sz w:val="18"/>
                            <w:szCs w:val="18"/>
                          </w:rPr>
                        </w:pPr>
                        <w:r w:rsidRPr="00F02516">
                          <w:rPr>
                            <w:sz w:val="18"/>
                            <w:szCs w:val="18"/>
                          </w:rPr>
                          <w:t>14.</w:t>
                        </w:r>
                        <w:r w:rsidR="001D2D2A" w:rsidRPr="00F02516">
                          <w:rPr>
                            <w:rFonts w:hint="eastAsia"/>
                            <w:sz w:val="18"/>
                            <w:szCs w:val="18"/>
                          </w:rPr>
                          <w:t>52</w:t>
                        </w:r>
                      </w:p>
                    </w:tc>
                  </w:sdtContent>
                </w:sdt>
                <w:sdt>
                  <w:sdtPr>
                    <w:rPr>
                      <w:sz w:val="18"/>
                      <w:szCs w:val="18"/>
                    </w:rPr>
                    <w:alias w:val="分行业成本分析-情况说明"/>
                    <w:tag w:val="_GBC_c68a5df2f1904422abc20daaa4a46a06"/>
                    <w:id w:val="10483837"/>
                    <w:lock w:val="sdtLocked"/>
                    <w:showingPlcHdr/>
                  </w:sdtPr>
                  <w:sdtContent>
                    <w:tc>
                      <w:tcPr>
                        <w:tcW w:w="318" w:type="pct"/>
                      </w:tcPr>
                      <w:p w:rsidR="001B0EC1" w:rsidRPr="00F02516" w:rsidRDefault="001B0EC1" w:rsidP="001B0EC1">
                        <w:pPr>
                          <w:jc w:val="left"/>
                          <w:rPr>
                            <w:sz w:val="18"/>
                            <w:szCs w:val="18"/>
                          </w:rPr>
                        </w:pPr>
                        <w:r w:rsidRPr="00F02516">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10483847"/>
              <w:lock w:val="sdtLocked"/>
            </w:sdtPr>
            <w:sdtContent>
              <w:tr w:rsidR="00621833" w:rsidTr="005C0412">
                <w:trPr>
                  <w:trHeight w:val="165"/>
                </w:trPr>
                <w:sdt>
                  <w:sdtPr>
                    <w:rPr>
                      <w:rFonts w:ascii="Calibri" w:eastAsiaTheme="minorEastAsia" w:hAnsi="Calibri" w:cstheme="minorBidi"/>
                      <w:kern w:val="2"/>
                      <w:sz w:val="18"/>
                      <w:szCs w:val="18"/>
                    </w:rPr>
                    <w:alias w:val="分行业成本分析-行业名称"/>
                    <w:tag w:val="_GBC_eb41cb9200524e5ba485dfe57c8352d9"/>
                    <w:id w:val="10483839"/>
                    <w:lock w:val="sdtLocked"/>
                  </w:sdtPr>
                  <w:sdtEndPr>
                    <w:rPr>
                      <w:rFonts w:ascii="Times New Roman" w:eastAsia="宋体" w:hAnsi="Times New Roman" w:cs="Times New Roman"/>
                      <w:kern w:val="0"/>
                    </w:rPr>
                  </w:sdtEndPr>
                  <w:sdtContent>
                    <w:tc>
                      <w:tcPr>
                        <w:tcW w:w="859" w:type="pct"/>
                      </w:tcPr>
                      <w:p w:rsidR="001B0EC1" w:rsidRPr="00F02516" w:rsidRDefault="001B0EC1" w:rsidP="001B0EC1">
                        <w:pPr>
                          <w:jc w:val="left"/>
                          <w:rPr>
                            <w:sz w:val="18"/>
                            <w:szCs w:val="18"/>
                          </w:rPr>
                        </w:pPr>
                        <w:r w:rsidRPr="00F02516">
                          <w:rPr>
                            <w:rFonts w:ascii="Calibri" w:eastAsiaTheme="minorEastAsia" w:hAnsi="Calibri" w:cstheme="minorBidi"/>
                            <w:kern w:val="2"/>
                            <w:sz w:val="18"/>
                            <w:szCs w:val="18"/>
                          </w:rPr>
                          <w:t>电子元件制造业</w:t>
                        </w:r>
                      </w:p>
                    </w:tc>
                  </w:sdtContent>
                </w:sdt>
                <w:sdt>
                  <w:sdtPr>
                    <w:rPr>
                      <w:sz w:val="18"/>
                      <w:szCs w:val="18"/>
                    </w:rPr>
                    <w:alias w:val="分行业成本分析-成本构成项目"/>
                    <w:tag w:val="_GBC_af4ee580af494bad9f8c80ac636168b3"/>
                    <w:id w:val="10483840"/>
                    <w:lock w:val="sdtLocked"/>
                  </w:sdtPr>
                  <w:sdtContent>
                    <w:tc>
                      <w:tcPr>
                        <w:tcW w:w="703" w:type="pct"/>
                      </w:tcPr>
                      <w:p w:rsidR="001B0EC1" w:rsidRPr="00F02516" w:rsidRDefault="001B0EC1" w:rsidP="001B0EC1">
                        <w:pPr>
                          <w:jc w:val="left"/>
                          <w:rPr>
                            <w:sz w:val="18"/>
                            <w:szCs w:val="18"/>
                          </w:rPr>
                        </w:pPr>
                        <w:r w:rsidRPr="00F02516">
                          <w:rPr>
                            <w:sz w:val="18"/>
                            <w:szCs w:val="18"/>
                          </w:rPr>
                          <w:t>制造费用</w:t>
                        </w:r>
                      </w:p>
                    </w:tc>
                  </w:sdtContent>
                </w:sdt>
                <w:sdt>
                  <w:sdtPr>
                    <w:rPr>
                      <w:sz w:val="18"/>
                      <w:szCs w:val="18"/>
                    </w:rPr>
                    <w:alias w:val="分行业成本分析-分行业成本构成项目金额"/>
                    <w:tag w:val="_GBC_2926f8c4f08f475bb5baefdfe9fb9b9d"/>
                    <w:id w:val="10483841"/>
                    <w:lock w:val="sdtLocked"/>
                  </w:sdtPr>
                  <w:sdtContent>
                    <w:tc>
                      <w:tcPr>
                        <w:tcW w:w="779" w:type="pct"/>
                      </w:tcPr>
                      <w:p w:rsidR="001B0EC1" w:rsidRPr="00F02516" w:rsidRDefault="00A22471" w:rsidP="001B0EC1">
                        <w:pPr>
                          <w:jc w:val="right"/>
                          <w:rPr>
                            <w:sz w:val="18"/>
                            <w:szCs w:val="18"/>
                          </w:rPr>
                        </w:pPr>
                        <w:r w:rsidRPr="00F02516">
                          <w:rPr>
                            <w:sz w:val="18"/>
                            <w:szCs w:val="18"/>
                          </w:rPr>
                          <w:t>92,244,045.98</w:t>
                        </w:r>
                      </w:p>
                    </w:tc>
                  </w:sdtContent>
                </w:sdt>
                <w:sdt>
                  <w:sdtPr>
                    <w:rPr>
                      <w:sz w:val="18"/>
                      <w:szCs w:val="18"/>
                    </w:rPr>
                    <w:alias w:val="分行业成本分析-分行业成本构成项目金额占成本比例"/>
                    <w:tag w:val="_GBC_1288675cfbc24babb22d441738892d8e"/>
                    <w:id w:val="10483842"/>
                    <w:lock w:val="sdtLocked"/>
                  </w:sdtPr>
                  <w:sdtContent>
                    <w:tc>
                      <w:tcPr>
                        <w:tcW w:w="468" w:type="pct"/>
                      </w:tcPr>
                      <w:p w:rsidR="001B0EC1" w:rsidRPr="00F02516" w:rsidRDefault="001B0EC1" w:rsidP="00A22471">
                        <w:pPr>
                          <w:jc w:val="right"/>
                          <w:rPr>
                            <w:sz w:val="18"/>
                            <w:szCs w:val="18"/>
                          </w:rPr>
                        </w:pPr>
                        <w:r w:rsidRPr="00F02516">
                          <w:rPr>
                            <w:sz w:val="18"/>
                            <w:szCs w:val="18"/>
                          </w:rPr>
                          <w:t>16.</w:t>
                        </w:r>
                        <w:r w:rsidR="00A22471" w:rsidRPr="00F02516">
                          <w:rPr>
                            <w:rFonts w:hint="eastAsia"/>
                            <w:sz w:val="18"/>
                            <w:szCs w:val="18"/>
                          </w:rPr>
                          <w:t>57</w:t>
                        </w:r>
                      </w:p>
                    </w:tc>
                  </w:sdtContent>
                </w:sdt>
                <w:sdt>
                  <w:sdtPr>
                    <w:rPr>
                      <w:sz w:val="18"/>
                      <w:szCs w:val="18"/>
                    </w:rPr>
                    <w:alias w:val="分行业成本分析-分行业成本构成项目金额"/>
                    <w:tag w:val="_GBC_dd099b56178c4e8e9bd712c7beb076c2"/>
                    <w:id w:val="10483843"/>
                    <w:lock w:val="sdtLocked"/>
                  </w:sdtPr>
                  <w:sdtContent>
                    <w:tc>
                      <w:tcPr>
                        <w:tcW w:w="859" w:type="pct"/>
                      </w:tcPr>
                      <w:p w:rsidR="001B0EC1" w:rsidRPr="00F02516" w:rsidRDefault="001B0EC1" w:rsidP="001B0EC1">
                        <w:pPr>
                          <w:jc w:val="right"/>
                          <w:rPr>
                            <w:sz w:val="18"/>
                            <w:szCs w:val="18"/>
                          </w:rPr>
                        </w:pPr>
                        <w:r w:rsidRPr="00F02516">
                          <w:rPr>
                            <w:sz w:val="18"/>
                            <w:szCs w:val="18"/>
                          </w:rPr>
                          <w:t>90,029,261.46</w:t>
                        </w:r>
                      </w:p>
                    </w:tc>
                  </w:sdtContent>
                </w:sdt>
                <w:sdt>
                  <w:sdtPr>
                    <w:rPr>
                      <w:sz w:val="18"/>
                      <w:szCs w:val="18"/>
                    </w:rPr>
                    <w:alias w:val="分行业成本分析-分行业成本构成项目金额占成本比例"/>
                    <w:tag w:val="_GBC_f5170f997495475a98df4bda945feac0"/>
                    <w:id w:val="10483844"/>
                    <w:lock w:val="sdtLocked"/>
                  </w:sdtPr>
                  <w:sdtContent>
                    <w:tc>
                      <w:tcPr>
                        <w:tcW w:w="546" w:type="pct"/>
                      </w:tcPr>
                      <w:p w:rsidR="001B0EC1" w:rsidRPr="00F02516" w:rsidRDefault="001B0EC1" w:rsidP="001B0EC1">
                        <w:pPr>
                          <w:jc w:val="right"/>
                          <w:rPr>
                            <w:sz w:val="18"/>
                            <w:szCs w:val="18"/>
                          </w:rPr>
                        </w:pPr>
                        <w:r w:rsidRPr="00F02516">
                          <w:rPr>
                            <w:sz w:val="18"/>
                            <w:szCs w:val="18"/>
                          </w:rPr>
                          <w:t>17.05</w:t>
                        </w:r>
                      </w:p>
                    </w:tc>
                  </w:sdtContent>
                </w:sdt>
                <w:sdt>
                  <w:sdtPr>
                    <w:rPr>
                      <w:sz w:val="18"/>
                      <w:szCs w:val="18"/>
                    </w:rPr>
                    <w:alias w:val="分行业成本分析-分行业成本构成项目金额同比增减比例"/>
                    <w:tag w:val="_GBC_bbeae63c6b274ba1b8c30ea2041ff288"/>
                    <w:id w:val="10483845"/>
                    <w:lock w:val="sdtLocked"/>
                  </w:sdtPr>
                  <w:sdtContent>
                    <w:tc>
                      <w:tcPr>
                        <w:tcW w:w="468" w:type="pct"/>
                      </w:tcPr>
                      <w:p w:rsidR="001B0EC1" w:rsidRPr="00F02516" w:rsidRDefault="001D2D2A" w:rsidP="001D2D2A">
                        <w:pPr>
                          <w:jc w:val="right"/>
                          <w:rPr>
                            <w:sz w:val="18"/>
                            <w:szCs w:val="18"/>
                          </w:rPr>
                        </w:pPr>
                        <w:r w:rsidRPr="00F02516">
                          <w:rPr>
                            <w:rFonts w:hint="eastAsia"/>
                            <w:sz w:val="18"/>
                            <w:szCs w:val="18"/>
                          </w:rPr>
                          <w:t>6.73</w:t>
                        </w:r>
                      </w:p>
                    </w:tc>
                  </w:sdtContent>
                </w:sdt>
                <w:sdt>
                  <w:sdtPr>
                    <w:rPr>
                      <w:sz w:val="18"/>
                      <w:szCs w:val="18"/>
                    </w:rPr>
                    <w:alias w:val="分行业成本分析-情况说明"/>
                    <w:tag w:val="_GBC_c68a5df2f1904422abc20daaa4a46a06"/>
                    <w:id w:val="10483846"/>
                    <w:lock w:val="sdtLocked"/>
                    <w:showingPlcHdr/>
                  </w:sdtPr>
                  <w:sdtContent>
                    <w:tc>
                      <w:tcPr>
                        <w:tcW w:w="318" w:type="pct"/>
                      </w:tcPr>
                      <w:p w:rsidR="001B0EC1" w:rsidRPr="00F02516" w:rsidRDefault="001B0EC1" w:rsidP="001B0EC1">
                        <w:pPr>
                          <w:jc w:val="left"/>
                          <w:rPr>
                            <w:sz w:val="18"/>
                            <w:szCs w:val="18"/>
                          </w:rPr>
                        </w:pPr>
                        <w:r w:rsidRPr="00F02516">
                          <w:rPr>
                            <w:rFonts w:hint="eastAsia"/>
                            <w:sz w:val="18"/>
                            <w:szCs w:val="18"/>
                          </w:rPr>
                          <w:t xml:space="preserve">　</w:t>
                        </w:r>
                      </w:p>
                    </w:tc>
                  </w:sdtContent>
                </w:sdt>
              </w:tr>
            </w:sdtContent>
          </w:sdt>
        </w:tbl>
        <w:p w:rsidR="001B0EC1" w:rsidRDefault="001B0EC1"/>
        <w:p w:rsidR="001B0EC1" w:rsidRDefault="001B0EC1">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0483848"/>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0483864"/>
        <w:lock w:val="sdtLocked"/>
        <w:placeholder>
          <w:docPart w:val="GBC22222222222222222222222222222"/>
        </w:placeholder>
      </w:sdtPr>
      <w:sdtContent>
        <w:p w:rsidR="001B0EC1" w:rsidRDefault="001B0EC1" w:rsidP="00706454">
          <w:pPr>
            <w:pStyle w:val="5"/>
            <w:numPr>
              <w:ilvl w:val="0"/>
              <w:numId w:val="43"/>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0483850"/>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rsidP="009D4985">
          <w:pPr>
            <w:snapToGrid w:val="0"/>
            <w:spacing w:line="300" w:lineRule="auto"/>
            <w:rPr>
              <w:szCs w:val="21"/>
            </w:rPr>
          </w:pPr>
          <w:r>
            <w:rPr>
              <w:rFonts w:hint="eastAsia"/>
              <w:szCs w:val="21"/>
            </w:rPr>
            <w:t>前五名客户销售额</w:t>
          </w:r>
          <w:sdt>
            <w:sdtPr>
              <w:rPr>
                <w:rFonts w:hint="eastAsia"/>
                <w:szCs w:val="21"/>
              </w:rPr>
              <w:alias w:val="前五名客户销售额"/>
              <w:tag w:val="_GBC_e497000fdfbc4e548555b7f8ddf9780c"/>
              <w:id w:val="10483851"/>
              <w:lock w:val="sdtLocked"/>
              <w:placeholder>
                <w:docPart w:val="GBC22222222222222222222222222222"/>
              </w:placeholder>
            </w:sdtPr>
            <w:sdtContent>
              <w:r>
                <w:rPr>
                  <w:rFonts w:hint="eastAsia"/>
                  <w:szCs w:val="21"/>
                </w:rPr>
                <w:t>13,584.85</w:t>
              </w:r>
            </w:sdtContent>
          </w:sdt>
          <w:sdt>
            <w:sdtPr>
              <w:rPr>
                <w:rFonts w:hint="eastAsia"/>
                <w:szCs w:val="21"/>
              </w:rPr>
              <w:alias w:val="单位：前五名客户销售额"/>
              <w:tag w:val="_GBC_4bd6620b209a4bae8dc3404e8b89ea35"/>
              <w:id w:val="104838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10483853"/>
              <w:lock w:val="sdtLocked"/>
              <w:placeholder>
                <w:docPart w:val="GBC22222222222222222222222222222"/>
              </w:placeholder>
            </w:sdtPr>
            <w:sdtContent>
              <w:r>
                <w:rPr>
                  <w:rFonts w:hint="eastAsia"/>
                  <w:szCs w:val="21"/>
                </w:rPr>
                <w:t>23.01</w:t>
              </w:r>
            </w:sdtContent>
          </w:sdt>
          <w:r>
            <w:rPr>
              <w:szCs w:val="21"/>
            </w:rPr>
            <w:t>%；其中前五名客户销售额中关联方销售额</w:t>
          </w:r>
          <w:sdt>
            <w:sdtPr>
              <w:rPr>
                <w:szCs w:val="21"/>
              </w:rPr>
              <w:alias w:val="前五名客户销售额中关联方销售额"/>
              <w:tag w:val="_GBC_bfa0971257a44f65996f01cfb0497b07"/>
              <w:id w:val="10483854"/>
              <w:lock w:val="sdtLocked"/>
              <w:placeholder>
                <w:docPart w:val="GBC22222222222222222222222222222"/>
              </w:placeholder>
            </w:sdtPr>
            <w:sdtContent>
              <w:r>
                <w:rPr>
                  <w:rFonts w:hint="eastAsia"/>
                  <w:szCs w:val="21"/>
                </w:rPr>
                <w:t>0</w:t>
              </w:r>
            </w:sdtContent>
          </w:sdt>
          <w:sdt>
            <w:sdtPr>
              <w:rPr>
                <w:szCs w:val="21"/>
              </w:rPr>
              <w:alias w:val="单位：前五名客户销售额中关联方销售额"/>
              <w:tag w:val="_GBC_f3c03afc93a5429f9fa45fc25f9018ab"/>
              <w:id w:val="104838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0483856"/>
              <w:lock w:val="sdtLocked"/>
              <w:placeholder>
                <w:docPart w:val="GBC22222222222222222222222222222"/>
              </w:placeholder>
            </w:sdtPr>
            <w:sdtContent>
              <w:r>
                <w:rPr>
                  <w:rFonts w:hint="eastAsia"/>
                  <w:szCs w:val="21"/>
                </w:rPr>
                <w:t>0</w:t>
              </w:r>
            </w:sdtContent>
          </w:sdt>
          <w:r>
            <w:rPr>
              <w:szCs w:val="21"/>
            </w:rPr>
            <w:t xml:space="preserve"> %。</w:t>
          </w:r>
        </w:p>
        <w:p w:rsidR="001B0EC1" w:rsidRDefault="001B0EC1" w:rsidP="009D4985">
          <w:pPr>
            <w:snapToGrid w:val="0"/>
            <w:spacing w:line="300" w:lineRule="auto"/>
            <w:rPr>
              <w:szCs w:val="21"/>
            </w:rPr>
          </w:pPr>
          <w:r>
            <w:rPr>
              <w:rFonts w:hint="eastAsia"/>
              <w:szCs w:val="21"/>
            </w:rPr>
            <w:t>前五名供应商采购额</w:t>
          </w:r>
          <w:sdt>
            <w:sdtPr>
              <w:rPr>
                <w:rFonts w:hint="eastAsia"/>
                <w:szCs w:val="21"/>
              </w:rPr>
              <w:alias w:val="前五名供应商采购额"/>
              <w:tag w:val="_GBC_4552254972a04ec6983b359a0f18d4bf"/>
              <w:id w:val="10483857"/>
              <w:lock w:val="sdtLocked"/>
              <w:placeholder>
                <w:docPart w:val="GBC22222222222222222222222222222"/>
              </w:placeholder>
            </w:sdtPr>
            <w:sdtContent>
              <w:r>
                <w:rPr>
                  <w:szCs w:val="21"/>
                </w:rPr>
                <w:t>12,908.34</w:t>
              </w:r>
            </w:sdtContent>
          </w:sdt>
          <w:sdt>
            <w:sdtPr>
              <w:rPr>
                <w:rFonts w:hint="eastAsia"/>
                <w:szCs w:val="21"/>
              </w:rPr>
              <w:alias w:val="单位：前五名供应商采购额"/>
              <w:tag w:val="_GBC_418fcbdb1c1a4643afb7cce014bdeca2"/>
              <w:id w:val="104838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0483859"/>
              <w:lock w:val="sdtLocked"/>
              <w:placeholder>
                <w:docPart w:val="GBC22222222222222222222222222222"/>
              </w:placeholder>
            </w:sdtPr>
            <w:sdtContent>
              <w:r>
                <w:rPr>
                  <w:rFonts w:hint="eastAsia"/>
                  <w:szCs w:val="21"/>
                </w:rPr>
                <w:t>23.03</w:t>
              </w:r>
            </w:sdtContent>
          </w:sdt>
          <w:r>
            <w:rPr>
              <w:szCs w:val="21"/>
            </w:rPr>
            <w:t>%；其中前五名供应商采购额中关联方采购额</w:t>
          </w:r>
          <w:sdt>
            <w:sdtPr>
              <w:rPr>
                <w:szCs w:val="21"/>
              </w:rPr>
              <w:alias w:val="前五名供应商采购额中关联方采购额"/>
              <w:tag w:val="_GBC_b4791060802442e186017fdd5f31805a"/>
              <w:id w:val="10483860"/>
              <w:lock w:val="sdtLocked"/>
              <w:placeholder>
                <w:docPart w:val="GBC22222222222222222222222222222"/>
              </w:placeholder>
            </w:sdtPr>
            <w:sdtContent>
              <w:r>
                <w:rPr>
                  <w:rFonts w:hint="eastAsia"/>
                  <w:szCs w:val="21"/>
                </w:rPr>
                <w:t>0</w:t>
              </w:r>
            </w:sdtContent>
          </w:sdt>
          <w:sdt>
            <w:sdtPr>
              <w:rPr>
                <w:szCs w:val="21"/>
              </w:rPr>
              <w:alias w:val="单位：前五名供应商采购额中关联方采购额"/>
              <w:tag w:val="_GBC_bac6c3f63a9a4b0db685f5ee8e883818"/>
              <w:id w:val="104838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10483862"/>
              <w:lock w:val="sdtLocked"/>
              <w:placeholder>
                <w:docPart w:val="GBC22222222222222222222222222222"/>
              </w:placeholder>
            </w:sdtPr>
            <w:sdtContent>
              <w:r>
                <w:rPr>
                  <w:rFonts w:hint="eastAsia"/>
                  <w:szCs w:val="21"/>
                </w:rPr>
                <w:t>0</w:t>
              </w:r>
            </w:sdtContent>
          </w:sdt>
          <w:r>
            <w:rPr>
              <w:rFonts w:hint="eastAsia"/>
            </w:rPr>
            <w:t>%。</w:t>
          </w:r>
        </w:p>
        <w:p w:rsidR="001B0EC1" w:rsidRDefault="00892E69">
          <w:pPr>
            <w:rPr>
              <w:szCs w:val="21"/>
            </w:rPr>
          </w:pPr>
        </w:p>
      </w:sdtContent>
    </w:sdt>
    <w:sdt>
      <w:sdtPr>
        <w:rPr>
          <w:rFonts w:ascii="宋体" w:hAnsi="宋体" w:cs="宋体"/>
          <w:b w:val="0"/>
          <w:bCs w:val="0"/>
          <w:kern w:val="0"/>
          <w:szCs w:val="21"/>
        </w:rPr>
        <w:alias w:val="模块:费用"/>
        <w:tag w:val="_SEC_775a3421cf05469a8bf0b92a3e954a9d"/>
        <w:id w:val="10483867"/>
        <w:lock w:val="sdtLocked"/>
        <w:placeholder>
          <w:docPart w:val="GBC22222222222222222222222222222"/>
        </w:placeholder>
      </w:sdtPr>
      <w:sdtContent>
        <w:p w:rsidR="001B0EC1" w:rsidRDefault="001B0EC1" w:rsidP="00706454">
          <w:pPr>
            <w:pStyle w:val="4"/>
            <w:numPr>
              <w:ilvl w:val="0"/>
              <w:numId w:val="42"/>
            </w:numPr>
            <w:tabs>
              <w:tab w:val="left" w:pos="851"/>
            </w:tabs>
            <w:rPr>
              <w:szCs w:val="21"/>
            </w:rPr>
          </w:pPr>
          <w:r>
            <w:rPr>
              <w:rFonts w:hint="eastAsia"/>
              <w:szCs w:val="21"/>
            </w:rPr>
            <w:t>费用</w:t>
          </w:r>
        </w:p>
        <w:sdt>
          <w:sdtPr>
            <w:alias w:val="是否适用：费用[双击切换]"/>
            <w:tag w:val="_GBC_fa9cd5e43a8f426c8b793a737190d8db"/>
            <w:id w:val="10483865"/>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rFonts w:hint="eastAsia"/>
              <w:szCs w:val="21"/>
            </w:rPr>
            <w:alias w:val="费用情况说明"/>
            <w:tag w:val="_GBC_02a46af1e8d349d8b753768e17da35a1"/>
            <w:id w:val="10483866"/>
            <w:lock w:val="sdtLocked"/>
            <w:placeholder>
              <w:docPart w:val="GBC22222222222222222222222222222"/>
            </w:placeholder>
          </w:sdtPr>
          <w:sdtContent>
            <w:p w:rsidR="001B0EC1" w:rsidRDefault="001B0EC1">
              <w:pPr>
                <w:rPr>
                  <w:szCs w:val="21"/>
                </w:rPr>
              </w:pPr>
              <w:r>
                <w:rPr>
                  <w:rFonts w:hint="eastAsia"/>
                  <w:szCs w:val="21"/>
                </w:rPr>
                <w:t>2016年度公司三项费用较上年减少7.37%，主要是本期银行借款减少导致财务费用减少所致.</w:t>
              </w:r>
            </w:p>
          </w:sdtContent>
        </w:sdt>
      </w:sdtContent>
    </w:sdt>
    <w:p w:rsidR="001B0EC1" w:rsidRDefault="001B0EC1">
      <w:pPr>
        <w:rPr>
          <w:szCs w:val="21"/>
        </w:rPr>
      </w:pPr>
    </w:p>
    <w:p w:rsidR="001B0EC1" w:rsidRDefault="001B0EC1" w:rsidP="00706454">
      <w:pPr>
        <w:pStyle w:val="4"/>
        <w:numPr>
          <w:ilvl w:val="0"/>
          <w:numId w:val="42"/>
        </w:numPr>
        <w:tabs>
          <w:tab w:val="left" w:pos="851"/>
        </w:tabs>
        <w:rPr>
          <w:szCs w:val="21"/>
        </w:rPr>
      </w:pPr>
      <w:r>
        <w:rPr>
          <w:rFonts w:hint="eastAsia"/>
          <w:szCs w:val="21"/>
        </w:rPr>
        <w:lastRenderedPageBreak/>
        <w:t>研发投入</w:t>
      </w:r>
    </w:p>
    <w:sdt>
      <w:sdtPr>
        <w:rPr>
          <w:rStyle w:val="5Char"/>
          <w:szCs w:val="21"/>
        </w:rPr>
        <w:alias w:val="模块:研发投入情况表"/>
        <w:tag w:val="_SEC_7d98484d3b0a438487e1af19f740dceb"/>
        <w:id w:val="10483877"/>
        <w:lock w:val="sdtLocked"/>
        <w:placeholder>
          <w:docPart w:val="GBC22222222222222222222222222222"/>
        </w:placeholder>
      </w:sdtPr>
      <w:sdtEndPr>
        <w:rPr>
          <w:rStyle w:val="a0"/>
          <w:rFonts w:hint="eastAsia"/>
          <w:b w:val="0"/>
          <w:bCs w:val="0"/>
          <w:kern w:val="0"/>
          <w:szCs w:val="24"/>
        </w:rPr>
      </w:sdtEndPr>
      <w:sdtContent>
        <w:p w:rsidR="001B0EC1" w:rsidRDefault="001B0EC1">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0483868"/>
            <w:lock w:val="sdtContentLocked"/>
            <w:placeholder>
              <w:docPart w:val="GBC22222222222222222222222222222"/>
            </w:placeholder>
          </w:sdtPr>
          <w:sdtContent>
            <w:p w:rsidR="001B0EC1" w:rsidRDefault="00892E69">
              <w:pPr>
                <w:rPr>
                  <w:rStyle w:val="5Char"/>
                  <w:b w:val="0"/>
                  <w:szCs w:val="21"/>
                </w:rPr>
              </w:pPr>
              <w:r>
                <w:rPr>
                  <w:rStyle w:val="5Char"/>
                  <w:b w:val="0"/>
                  <w:szCs w:val="21"/>
                </w:rPr>
                <w:fldChar w:fldCharType="begin"/>
              </w:r>
              <w:r w:rsidR="001B0EC1">
                <w:rPr>
                  <w:rStyle w:val="5Char"/>
                  <w:b w:val="0"/>
                  <w:szCs w:val="21"/>
                </w:rPr>
                <w:instrText>MACROBUTTON  SnrToggleCheckbox √适用</w:instrText>
              </w:r>
              <w:r>
                <w:rPr>
                  <w:rStyle w:val="5Char"/>
                  <w:b w:val="0"/>
                  <w:szCs w:val="21"/>
                </w:rPr>
                <w:fldChar w:fldCharType="end"/>
              </w:r>
              <w:r>
                <w:rPr>
                  <w:rStyle w:val="5Char"/>
                  <w:b w:val="0"/>
                  <w:szCs w:val="21"/>
                </w:rPr>
                <w:fldChar w:fldCharType="begin"/>
              </w:r>
              <w:r w:rsidR="001B0EC1">
                <w:rPr>
                  <w:rStyle w:val="5Char"/>
                  <w:b w:val="0"/>
                  <w:szCs w:val="21"/>
                </w:rPr>
                <w:instrText xml:space="preserve"> MACROBUTTON  SnrToggleCheckbox □不适用 </w:instrText>
              </w:r>
              <w:r>
                <w:rPr>
                  <w:rStyle w:val="5Char"/>
                  <w:b w:val="0"/>
                  <w:szCs w:val="21"/>
                </w:rPr>
                <w:fldChar w:fldCharType="end"/>
              </w:r>
            </w:p>
          </w:sdtContent>
        </w:sdt>
        <w:p w:rsidR="001B0EC1" w:rsidRDefault="001B0EC1">
          <w:pPr>
            <w:jc w:val="right"/>
            <w:rPr>
              <w:rStyle w:val="5Char"/>
              <w:b w:val="0"/>
              <w:szCs w:val="21"/>
            </w:rPr>
          </w:pPr>
          <w:r>
            <w:rPr>
              <w:rFonts w:hint="eastAsia"/>
              <w:szCs w:val="21"/>
            </w:rPr>
            <w:t>单位：</w:t>
          </w:r>
          <w:sdt>
            <w:sdtPr>
              <w:rPr>
                <w:rFonts w:hint="eastAsia"/>
                <w:szCs w:val="21"/>
              </w:rPr>
              <w:alias w:val="单位：研发支出"/>
              <w:tag w:val="_GBC_74cd81424a3c41dd9b3b9f335eae8c21"/>
              <w:id w:val="104838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g2"/>
            <w:tblW w:w="5000" w:type="pct"/>
            <w:tblLook w:val="04A0"/>
          </w:tblPr>
          <w:tblGrid>
            <w:gridCol w:w="4928"/>
            <w:gridCol w:w="4121"/>
          </w:tblGrid>
          <w:tr w:rsidR="001B0EC1" w:rsidRPr="005D5DD6" w:rsidTr="005C0412">
            <w:trPr>
              <w:trHeight w:val="135"/>
            </w:trPr>
            <w:tc>
              <w:tcPr>
                <w:tcW w:w="2723" w:type="pct"/>
              </w:tcPr>
              <w:p w:rsidR="001B0EC1" w:rsidRPr="005D5DD6" w:rsidRDefault="001B0EC1">
                <w:pPr>
                  <w:rPr>
                    <w:rStyle w:val="5Char"/>
                    <w:b w:val="0"/>
                    <w:bCs w:val="0"/>
                    <w:sz w:val="18"/>
                    <w:szCs w:val="18"/>
                  </w:rPr>
                </w:pPr>
                <w:r w:rsidRPr="005D5DD6">
                  <w:rPr>
                    <w:sz w:val="18"/>
                    <w:szCs w:val="18"/>
                  </w:rPr>
                  <w:t>本期费用化研发</w:t>
                </w:r>
                <w:r w:rsidRPr="005D5DD6">
                  <w:rPr>
                    <w:rFonts w:hint="eastAsia"/>
                    <w:sz w:val="18"/>
                    <w:szCs w:val="18"/>
                  </w:rPr>
                  <w:t>投入</w:t>
                </w:r>
              </w:p>
            </w:tc>
            <w:sdt>
              <w:sdtPr>
                <w:rPr>
                  <w:rStyle w:val="5Char"/>
                  <w:rFonts w:asciiTheme="minorEastAsia" w:eastAsiaTheme="minorEastAsia" w:hAnsiTheme="minorEastAsia" w:hint="eastAsia"/>
                  <w:b w:val="0"/>
                  <w:sz w:val="18"/>
                  <w:szCs w:val="18"/>
                </w:rPr>
                <w:alias w:val="费用化研发投入"/>
                <w:tag w:val="_GBC_4fb175bc5990483bb41db359eecfdbdb"/>
                <w:id w:val="10483870"/>
                <w:lock w:val="sdtLocked"/>
              </w:sdtPr>
              <w:sdtContent>
                <w:tc>
                  <w:tcPr>
                    <w:tcW w:w="2277" w:type="pct"/>
                  </w:tcPr>
                  <w:p w:rsidR="001B0EC1" w:rsidRPr="005D5DD6" w:rsidRDefault="001B0EC1">
                    <w:pPr>
                      <w:jc w:val="right"/>
                      <w:rPr>
                        <w:rStyle w:val="5Char"/>
                        <w:rFonts w:asciiTheme="minorEastAsia" w:eastAsiaTheme="minorEastAsia" w:hAnsiTheme="minorEastAsia"/>
                        <w:b w:val="0"/>
                        <w:sz w:val="18"/>
                        <w:szCs w:val="18"/>
                      </w:rPr>
                    </w:pPr>
                    <w:r w:rsidRPr="005D5DD6">
                      <w:rPr>
                        <w:rFonts w:asciiTheme="minorEastAsia" w:eastAsiaTheme="minorEastAsia" w:hAnsiTheme="minorEastAsia" w:cs="Times New Roman"/>
                        <w:color w:val="000000"/>
                        <w:sz w:val="18"/>
                        <w:szCs w:val="18"/>
                      </w:rPr>
                      <w:t>13,616,422.37</w:t>
                    </w:r>
                  </w:p>
                </w:tc>
              </w:sdtContent>
            </w:sdt>
          </w:tr>
          <w:tr w:rsidR="001B0EC1" w:rsidRPr="005D5DD6" w:rsidTr="005C0412">
            <w:trPr>
              <w:trHeight w:val="102"/>
            </w:trPr>
            <w:tc>
              <w:tcPr>
                <w:tcW w:w="2723" w:type="pct"/>
              </w:tcPr>
              <w:p w:rsidR="001B0EC1" w:rsidRPr="005D5DD6" w:rsidRDefault="001B0EC1">
                <w:pPr>
                  <w:rPr>
                    <w:rStyle w:val="5Char"/>
                    <w:sz w:val="18"/>
                    <w:szCs w:val="18"/>
                  </w:rPr>
                </w:pPr>
                <w:r w:rsidRPr="005D5DD6">
                  <w:rPr>
                    <w:sz w:val="18"/>
                    <w:szCs w:val="18"/>
                  </w:rPr>
                  <w:t>研发</w:t>
                </w:r>
                <w:r w:rsidRPr="005D5DD6">
                  <w:rPr>
                    <w:rFonts w:hint="eastAsia"/>
                    <w:sz w:val="18"/>
                    <w:szCs w:val="18"/>
                  </w:rPr>
                  <w:t>投入</w:t>
                </w:r>
                <w:r w:rsidRPr="005D5DD6">
                  <w:rPr>
                    <w:sz w:val="18"/>
                    <w:szCs w:val="18"/>
                  </w:rPr>
                  <w:t>合计</w:t>
                </w:r>
              </w:p>
            </w:tc>
            <w:sdt>
              <w:sdtPr>
                <w:rPr>
                  <w:rStyle w:val="5Char"/>
                  <w:rFonts w:asciiTheme="minorEastAsia" w:eastAsiaTheme="minorEastAsia" w:hAnsiTheme="minorEastAsia" w:hint="eastAsia"/>
                  <w:b w:val="0"/>
                  <w:sz w:val="18"/>
                  <w:szCs w:val="18"/>
                </w:rPr>
                <w:alias w:val="研发投入"/>
                <w:tag w:val="_GBC_d9c1516640fa4c53adc196b792984350"/>
                <w:id w:val="10483872"/>
                <w:lock w:val="sdtLocked"/>
              </w:sdtPr>
              <w:sdtContent>
                <w:tc>
                  <w:tcPr>
                    <w:tcW w:w="2277" w:type="pct"/>
                  </w:tcPr>
                  <w:p w:rsidR="001B0EC1" w:rsidRPr="005D5DD6" w:rsidRDefault="001B0EC1">
                    <w:pPr>
                      <w:jc w:val="right"/>
                      <w:rPr>
                        <w:rStyle w:val="5Char"/>
                        <w:rFonts w:asciiTheme="minorEastAsia" w:eastAsiaTheme="minorEastAsia" w:hAnsiTheme="minorEastAsia"/>
                        <w:b w:val="0"/>
                        <w:sz w:val="18"/>
                        <w:szCs w:val="18"/>
                      </w:rPr>
                    </w:pPr>
                    <w:r w:rsidRPr="005D5DD6">
                      <w:rPr>
                        <w:rFonts w:asciiTheme="minorEastAsia" w:eastAsiaTheme="minorEastAsia" w:hAnsiTheme="minorEastAsia" w:cs="Times New Roman"/>
                        <w:color w:val="000000"/>
                        <w:sz w:val="18"/>
                        <w:szCs w:val="18"/>
                      </w:rPr>
                      <w:t>13,616,422.37</w:t>
                    </w:r>
                  </w:p>
                </w:tc>
              </w:sdtContent>
            </w:sdt>
          </w:tr>
          <w:tr w:rsidR="001B0EC1" w:rsidRPr="005D5DD6" w:rsidTr="005C0412">
            <w:trPr>
              <w:trHeight w:val="135"/>
            </w:trPr>
            <w:tc>
              <w:tcPr>
                <w:tcW w:w="2723" w:type="pct"/>
              </w:tcPr>
              <w:p w:rsidR="001B0EC1" w:rsidRPr="005D5DD6" w:rsidRDefault="001B0EC1">
                <w:pPr>
                  <w:rPr>
                    <w:rStyle w:val="5Char"/>
                    <w:sz w:val="18"/>
                    <w:szCs w:val="18"/>
                  </w:rPr>
                </w:pPr>
                <w:r w:rsidRPr="005D5DD6">
                  <w:rPr>
                    <w:sz w:val="18"/>
                    <w:szCs w:val="18"/>
                  </w:rPr>
                  <w:t>研发</w:t>
                </w:r>
                <w:r w:rsidRPr="005D5DD6">
                  <w:rPr>
                    <w:rFonts w:hint="eastAsia"/>
                    <w:sz w:val="18"/>
                    <w:szCs w:val="18"/>
                  </w:rPr>
                  <w:t>投入</w:t>
                </w:r>
                <w:r w:rsidRPr="005D5DD6">
                  <w:rPr>
                    <w:sz w:val="18"/>
                    <w:szCs w:val="18"/>
                  </w:rPr>
                  <w:t>总额占营业收入比例（%）</w:t>
                </w:r>
              </w:p>
            </w:tc>
            <w:sdt>
              <w:sdtPr>
                <w:rPr>
                  <w:rStyle w:val="5Char"/>
                  <w:rFonts w:asciiTheme="minorEastAsia" w:eastAsiaTheme="minorEastAsia" w:hAnsiTheme="minorEastAsia" w:hint="eastAsia"/>
                  <w:b w:val="0"/>
                  <w:sz w:val="18"/>
                  <w:szCs w:val="18"/>
                </w:rPr>
                <w:alias w:val="研发支出总额占营业收入比例"/>
                <w:tag w:val="_GBC_825e7876b98e494e87bf79fc9f0664c0"/>
                <w:id w:val="10483873"/>
                <w:lock w:val="sdtLocked"/>
              </w:sdtPr>
              <w:sdtContent>
                <w:tc>
                  <w:tcPr>
                    <w:tcW w:w="2277" w:type="pct"/>
                  </w:tcPr>
                  <w:p w:rsidR="001B0EC1" w:rsidRPr="005D5DD6" w:rsidRDefault="001B0EC1" w:rsidP="001B0EC1">
                    <w:pPr>
                      <w:jc w:val="right"/>
                      <w:rPr>
                        <w:rStyle w:val="5Char"/>
                        <w:rFonts w:asciiTheme="minorEastAsia" w:eastAsiaTheme="minorEastAsia" w:hAnsiTheme="minorEastAsia"/>
                        <w:b w:val="0"/>
                        <w:sz w:val="18"/>
                        <w:szCs w:val="18"/>
                      </w:rPr>
                    </w:pPr>
                    <w:r w:rsidRPr="005D5DD6">
                      <w:rPr>
                        <w:rStyle w:val="5Char"/>
                        <w:rFonts w:asciiTheme="minorEastAsia" w:eastAsiaTheme="minorEastAsia" w:hAnsiTheme="minorEastAsia" w:hint="eastAsia"/>
                        <w:b w:val="0"/>
                        <w:sz w:val="18"/>
                        <w:szCs w:val="18"/>
                      </w:rPr>
                      <w:t>2.31</w:t>
                    </w:r>
                  </w:p>
                </w:tc>
              </w:sdtContent>
            </w:sdt>
          </w:tr>
          <w:tr w:rsidR="001B0EC1" w:rsidRPr="005D5DD6" w:rsidTr="005C0412">
            <w:trPr>
              <w:trHeight w:val="135"/>
            </w:trPr>
            <w:tc>
              <w:tcPr>
                <w:tcW w:w="2723" w:type="pct"/>
              </w:tcPr>
              <w:p w:rsidR="001B0EC1" w:rsidRPr="005D5DD6" w:rsidRDefault="001B0EC1">
                <w:pPr>
                  <w:rPr>
                    <w:sz w:val="18"/>
                    <w:szCs w:val="18"/>
                  </w:rPr>
                </w:pPr>
                <w:r w:rsidRPr="005D5DD6">
                  <w:rPr>
                    <w:rFonts w:hint="eastAsia"/>
                    <w:sz w:val="18"/>
                    <w:szCs w:val="18"/>
                  </w:rPr>
                  <w:t>公司研发人员的数量</w:t>
                </w:r>
              </w:p>
            </w:tc>
            <w:tc>
              <w:tcPr>
                <w:tcW w:w="2277" w:type="pct"/>
              </w:tcPr>
              <w:sdt>
                <w:sdtPr>
                  <w:rPr>
                    <w:rFonts w:hint="eastAsia"/>
                    <w:sz w:val="18"/>
                    <w:szCs w:val="18"/>
                  </w:rPr>
                  <w:alias w:val="公司研发人员的数量"/>
                  <w:tag w:val="_GBC_7f23a906c2a4460bbed4306090b995d1"/>
                  <w:id w:val="10483874"/>
                  <w:lock w:val="sdtLocked"/>
                </w:sdtPr>
                <w:sdtContent>
                  <w:p w:rsidR="001B0EC1" w:rsidRPr="005D5DD6" w:rsidRDefault="001B0EC1" w:rsidP="00BA23E8">
                    <w:pPr>
                      <w:jc w:val="right"/>
                      <w:rPr>
                        <w:sz w:val="18"/>
                        <w:szCs w:val="18"/>
                      </w:rPr>
                    </w:pPr>
                    <w:r w:rsidRPr="005D5DD6">
                      <w:rPr>
                        <w:rFonts w:hint="eastAsia"/>
                        <w:sz w:val="18"/>
                        <w:szCs w:val="18"/>
                      </w:rPr>
                      <w:t>1</w:t>
                    </w:r>
                    <w:r w:rsidR="00BA23E8" w:rsidRPr="005D5DD6">
                      <w:rPr>
                        <w:rFonts w:hint="eastAsia"/>
                        <w:sz w:val="18"/>
                        <w:szCs w:val="18"/>
                      </w:rPr>
                      <w:t>91</w:t>
                    </w:r>
                  </w:p>
                </w:sdtContent>
              </w:sdt>
            </w:tc>
          </w:tr>
          <w:tr w:rsidR="001B0EC1" w:rsidRPr="005D5DD6" w:rsidTr="005C0412">
            <w:trPr>
              <w:trHeight w:val="135"/>
            </w:trPr>
            <w:tc>
              <w:tcPr>
                <w:tcW w:w="2723" w:type="pct"/>
              </w:tcPr>
              <w:p w:rsidR="001B0EC1" w:rsidRPr="005D5DD6" w:rsidRDefault="001B0EC1">
                <w:pPr>
                  <w:rPr>
                    <w:sz w:val="18"/>
                    <w:szCs w:val="18"/>
                  </w:rPr>
                </w:pPr>
                <w:r w:rsidRPr="005D5DD6">
                  <w:rPr>
                    <w:rFonts w:hint="eastAsia"/>
                    <w:sz w:val="18"/>
                    <w:szCs w:val="18"/>
                  </w:rPr>
                  <w:t>研发人员数量占公司总人数的比例</w:t>
                </w:r>
                <w:r w:rsidRPr="005D5DD6">
                  <w:rPr>
                    <w:sz w:val="18"/>
                    <w:szCs w:val="18"/>
                  </w:rPr>
                  <w:t>（%）</w:t>
                </w:r>
              </w:p>
            </w:tc>
            <w:tc>
              <w:tcPr>
                <w:tcW w:w="2277" w:type="pct"/>
              </w:tcPr>
              <w:sdt>
                <w:sdtPr>
                  <w:rPr>
                    <w:rFonts w:hint="eastAsia"/>
                    <w:sz w:val="18"/>
                    <w:szCs w:val="18"/>
                  </w:rPr>
                  <w:alias w:val="研发人员数量占公司总人数的比例"/>
                  <w:tag w:val="_GBC_930da965370045a9ad5e45fe1857af8f"/>
                  <w:id w:val="10483875"/>
                  <w:lock w:val="sdtLocked"/>
                </w:sdtPr>
                <w:sdtContent>
                  <w:p w:rsidR="001B0EC1" w:rsidRPr="005D5DD6" w:rsidRDefault="001B0EC1" w:rsidP="008C3DFE">
                    <w:pPr>
                      <w:jc w:val="right"/>
                      <w:rPr>
                        <w:sz w:val="18"/>
                        <w:szCs w:val="18"/>
                      </w:rPr>
                    </w:pPr>
                    <w:r w:rsidRPr="005D5DD6">
                      <w:rPr>
                        <w:rFonts w:hint="eastAsia"/>
                        <w:sz w:val="18"/>
                        <w:szCs w:val="18"/>
                      </w:rPr>
                      <w:t>10.</w:t>
                    </w:r>
                    <w:r w:rsidR="00BA23E8" w:rsidRPr="005D5DD6">
                      <w:rPr>
                        <w:rFonts w:hint="eastAsia"/>
                        <w:sz w:val="18"/>
                        <w:szCs w:val="18"/>
                      </w:rPr>
                      <w:t>8</w:t>
                    </w:r>
                    <w:r w:rsidR="008C3DFE">
                      <w:rPr>
                        <w:rFonts w:hint="eastAsia"/>
                        <w:sz w:val="18"/>
                        <w:szCs w:val="18"/>
                      </w:rPr>
                      <w:t>1</w:t>
                    </w:r>
                  </w:p>
                </w:sdtContent>
              </w:sdt>
            </w:tc>
          </w:tr>
          <w:tr w:rsidR="001B0EC1" w:rsidRPr="005D5DD6" w:rsidTr="005C0412">
            <w:trPr>
              <w:trHeight w:val="135"/>
            </w:trPr>
            <w:tc>
              <w:tcPr>
                <w:tcW w:w="2723" w:type="pct"/>
              </w:tcPr>
              <w:p w:rsidR="001B0EC1" w:rsidRPr="005D5DD6" w:rsidRDefault="001B0EC1">
                <w:pPr>
                  <w:rPr>
                    <w:sz w:val="18"/>
                    <w:szCs w:val="18"/>
                  </w:rPr>
                </w:pPr>
                <w:r w:rsidRPr="005D5DD6">
                  <w:rPr>
                    <w:rFonts w:hint="eastAsia"/>
                    <w:sz w:val="18"/>
                    <w:szCs w:val="18"/>
                  </w:rPr>
                  <w:t>研发投入资本化的比重</w:t>
                </w:r>
                <w:r w:rsidRPr="005D5DD6">
                  <w:rPr>
                    <w:sz w:val="18"/>
                    <w:szCs w:val="18"/>
                  </w:rPr>
                  <w:t>（%）</w:t>
                </w:r>
              </w:p>
            </w:tc>
            <w:tc>
              <w:tcPr>
                <w:tcW w:w="2277" w:type="pct"/>
              </w:tcPr>
              <w:sdt>
                <w:sdtPr>
                  <w:rPr>
                    <w:rFonts w:hint="eastAsia"/>
                    <w:sz w:val="18"/>
                    <w:szCs w:val="18"/>
                  </w:rPr>
                  <w:alias w:val="研发投入资本化的比重"/>
                  <w:tag w:val="_GBC_9c687e2579a7474989e5a8c9bf52494b"/>
                  <w:id w:val="10483876"/>
                  <w:lock w:val="sdtLocked"/>
                  <w:showingPlcHdr/>
                </w:sdtPr>
                <w:sdtContent>
                  <w:p w:rsidR="001B0EC1" w:rsidRPr="005D5DD6" w:rsidRDefault="001B0EC1">
                    <w:pPr>
                      <w:jc w:val="right"/>
                      <w:rPr>
                        <w:sz w:val="18"/>
                        <w:szCs w:val="18"/>
                      </w:rPr>
                    </w:pPr>
                    <w:r w:rsidRPr="005D5DD6">
                      <w:rPr>
                        <w:rFonts w:hint="eastAsia"/>
                        <w:sz w:val="18"/>
                        <w:szCs w:val="18"/>
                      </w:rPr>
                      <w:t xml:space="preserve">　</w:t>
                    </w:r>
                  </w:p>
                </w:sdtContent>
              </w:sdt>
            </w:tc>
          </w:tr>
        </w:tbl>
        <w:p w:rsidR="0036763B" w:rsidRDefault="00892E69" w:rsidP="0036763B"/>
      </w:sdtContent>
    </w:sdt>
    <w:sdt>
      <w:sdtPr>
        <w:rPr>
          <w:rStyle w:val="5Char"/>
          <w:szCs w:val="21"/>
        </w:rPr>
        <w:alias w:val="模块:情况说明"/>
        <w:tag w:val="_SEC_0004b40963e14f23a54c541fda51ba2e"/>
        <w:id w:val="10483880"/>
        <w:lock w:val="sdtLocked"/>
        <w:placeholder>
          <w:docPart w:val="GBC22222222222222222222222222222"/>
        </w:placeholder>
      </w:sdtPr>
      <w:sdtEndPr>
        <w:rPr>
          <w:rStyle w:val="5Char"/>
          <w:rFonts w:hint="eastAsia"/>
          <w:b w:val="0"/>
        </w:rPr>
      </w:sdtEndPr>
      <w:sdtContent>
        <w:p w:rsidR="001B0EC1" w:rsidRDefault="001B0EC1">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0483878"/>
            <w:lock w:val="sdtContentLocked"/>
            <w:placeholder>
              <w:docPart w:val="GBC22222222222222222222222222222"/>
            </w:placeholder>
          </w:sdtPr>
          <w:sdtContent>
            <w:p w:rsidR="001B0EC1" w:rsidRDefault="00892E69" w:rsidP="00C13BD0">
              <w:pPr>
                <w:spacing w:before="60" w:after="60"/>
                <w:rPr>
                  <w:rStyle w:val="5Char"/>
                  <w:szCs w:val="21"/>
                </w:rPr>
              </w:pPr>
              <w:r>
                <w:rPr>
                  <w:rStyle w:val="5Char"/>
                  <w:b w:val="0"/>
                  <w:szCs w:val="21"/>
                </w:rPr>
                <w:fldChar w:fldCharType="begin"/>
              </w:r>
              <w:r w:rsidR="00C13BD0">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C13BD0">
                <w:rPr>
                  <w:rStyle w:val="5Char"/>
                  <w:b w:val="0"/>
                  <w:szCs w:val="21"/>
                </w:rPr>
                <w:instrText xml:space="preserve"> MACROBUTTON  SnrToggleCheckbox √不适用 </w:instrText>
              </w:r>
              <w:r>
                <w:rPr>
                  <w:rStyle w:val="5Char"/>
                  <w:b w:val="0"/>
                  <w:szCs w:val="21"/>
                </w:rP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现金流"/>
        <w:tag w:val="_SEC_686d1eb4c39f48b6b19ee846f1749d81"/>
        <w:id w:val="10483883"/>
        <w:lock w:val="sdtLocked"/>
        <w:placeholder>
          <w:docPart w:val="GBC22222222222222222222222222222"/>
        </w:placeholder>
      </w:sdtPr>
      <w:sdtEndPr>
        <w:rPr>
          <w:rFonts w:ascii="Calibri" w:hAnsi="Calibri" w:cs="Times New Roman" w:hint="default"/>
          <w:kern w:val="2"/>
        </w:rPr>
      </w:sdtEndPr>
      <w:sdtContent>
        <w:p w:rsidR="001B0EC1" w:rsidRDefault="001B0EC1" w:rsidP="00706454">
          <w:pPr>
            <w:pStyle w:val="4"/>
            <w:numPr>
              <w:ilvl w:val="0"/>
              <w:numId w:val="42"/>
            </w:numPr>
            <w:tabs>
              <w:tab w:val="left" w:pos="851"/>
            </w:tabs>
            <w:rPr>
              <w:szCs w:val="21"/>
            </w:rPr>
          </w:pPr>
          <w:r>
            <w:rPr>
              <w:rFonts w:hint="eastAsia"/>
              <w:szCs w:val="21"/>
            </w:rPr>
            <w:t>现金流</w:t>
          </w:r>
        </w:p>
        <w:sdt>
          <w:sdtPr>
            <w:alias w:val="是否适用：现金流[双击切换]"/>
            <w:tag w:val="_GBC_3340f2fc4f854cc1882e18412cf992f6"/>
            <w:id w:val="10483881"/>
            <w:lock w:val="sdtContentLocked"/>
            <w:placeholder>
              <w:docPart w:val="GBC22222222222222222222222222222"/>
            </w:placeholder>
          </w:sdtPr>
          <w:sdtContent>
            <w:p w:rsidR="001B0EC1" w:rsidRDefault="00892E69" w:rsidP="009D4985">
              <w:pPr>
                <w:snapToGrid w:val="0"/>
                <w:spacing w:line="300" w:lineRule="auto"/>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rFonts w:ascii="宋体" w:hAnsi="宋体" w:cs="宋体" w:hint="eastAsia"/>
              <w:kern w:val="0"/>
              <w:szCs w:val="21"/>
            </w:rPr>
            <w:alias w:val="现金流的影响分析"/>
            <w:tag w:val="_GBC_586311c345aa4f48bab3f8f8d5347f93"/>
            <w:id w:val="10483882"/>
            <w:lock w:val="sdtLocked"/>
            <w:placeholder>
              <w:docPart w:val="GBC22222222222222222222222222222"/>
            </w:placeholder>
          </w:sdtPr>
          <w:sdtEndPr>
            <w:rPr>
              <w:rFonts w:ascii="Calibri" w:hAnsi="Calibri" w:cs="Times New Roman"/>
              <w:kern w:val="2"/>
            </w:rPr>
          </w:sdtEndPr>
          <w:sdtContent>
            <w:p w:rsidR="001B0EC1" w:rsidRPr="003A6D84" w:rsidRDefault="009D4985" w:rsidP="009D4985">
              <w:pPr>
                <w:pStyle w:val="a9"/>
                <w:snapToGrid w:val="0"/>
                <w:spacing w:line="300" w:lineRule="auto"/>
                <w:ind w:firstLineChars="0" w:firstLine="0"/>
                <w:rPr>
                  <w:szCs w:val="21"/>
                </w:rPr>
              </w:pPr>
              <w:r>
                <w:rPr>
                  <w:rFonts w:ascii="宋体" w:hAnsi="宋体" w:cs="宋体" w:hint="eastAsia"/>
                  <w:kern w:val="0"/>
                  <w:szCs w:val="21"/>
                </w:rPr>
                <w:t>（1）</w:t>
              </w:r>
              <w:r w:rsidR="001B0EC1" w:rsidRPr="003A6D84">
                <w:rPr>
                  <w:rFonts w:ascii="宋体" w:hAnsi="宋体"/>
                  <w:szCs w:val="21"/>
                </w:rPr>
                <w:t>经营活动产生的现金流量净额</w:t>
              </w:r>
              <w:r w:rsidR="001B0EC1" w:rsidRPr="003A6D84">
                <w:rPr>
                  <w:rFonts w:hint="eastAsia"/>
                  <w:szCs w:val="21"/>
                </w:rPr>
                <w:t>较上年</w:t>
              </w:r>
              <w:r w:rsidR="001B0EC1">
                <w:rPr>
                  <w:rFonts w:hint="eastAsia"/>
                  <w:szCs w:val="21"/>
                </w:rPr>
                <w:t>增加</w:t>
              </w:r>
              <w:r w:rsidR="001B0EC1" w:rsidRPr="003A6D84">
                <w:rPr>
                  <w:rFonts w:hint="eastAsia"/>
                  <w:szCs w:val="21"/>
                </w:rPr>
                <w:t>，主要是本期</w:t>
              </w:r>
              <w:r w:rsidR="001B0EC1">
                <w:rPr>
                  <w:rFonts w:hint="eastAsia"/>
                  <w:szCs w:val="21"/>
                </w:rPr>
                <w:t>采购</w:t>
              </w:r>
              <w:r w:rsidR="001B0EC1" w:rsidRPr="003A6D84">
                <w:rPr>
                  <w:rFonts w:hint="eastAsia"/>
                  <w:szCs w:val="21"/>
                </w:rPr>
                <w:t>商品</w:t>
              </w:r>
              <w:r w:rsidR="001B0EC1">
                <w:rPr>
                  <w:rFonts w:hint="eastAsia"/>
                  <w:szCs w:val="21"/>
                </w:rPr>
                <w:t>支付</w:t>
              </w:r>
              <w:r w:rsidR="001B0EC1" w:rsidRPr="003A6D84">
                <w:rPr>
                  <w:rFonts w:hint="eastAsia"/>
                  <w:szCs w:val="21"/>
                </w:rPr>
                <w:t>的现金</w:t>
              </w:r>
              <w:r w:rsidR="001B0EC1">
                <w:rPr>
                  <w:rFonts w:hint="eastAsia"/>
                  <w:szCs w:val="21"/>
                </w:rPr>
                <w:t>减少</w:t>
              </w:r>
              <w:r w:rsidR="001B0EC1" w:rsidRPr="003A6D84">
                <w:rPr>
                  <w:rFonts w:hint="eastAsia"/>
                  <w:szCs w:val="21"/>
                </w:rPr>
                <w:t>所致；</w:t>
              </w:r>
            </w:p>
            <w:p w:rsidR="009D4985" w:rsidRDefault="009D4985" w:rsidP="009D4985">
              <w:pPr>
                <w:pStyle w:val="a9"/>
                <w:snapToGrid w:val="0"/>
                <w:spacing w:line="300" w:lineRule="auto"/>
                <w:ind w:firstLineChars="0" w:firstLine="0"/>
                <w:rPr>
                  <w:szCs w:val="21"/>
                </w:rPr>
              </w:pPr>
              <w:r>
                <w:rPr>
                  <w:rFonts w:hint="eastAsia"/>
                  <w:szCs w:val="21"/>
                </w:rPr>
                <w:t>（</w:t>
              </w:r>
              <w:r>
                <w:rPr>
                  <w:rFonts w:hint="eastAsia"/>
                  <w:szCs w:val="21"/>
                </w:rPr>
                <w:t>2</w:t>
              </w:r>
              <w:r>
                <w:rPr>
                  <w:rFonts w:hint="eastAsia"/>
                  <w:szCs w:val="21"/>
                </w:rPr>
                <w:t>）</w:t>
              </w:r>
              <w:r w:rsidR="001B0EC1" w:rsidRPr="003A6D84">
                <w:rPr>
                  <w:rFonts w:hint="eastAsia"/>
                  <w:szCs w:val="21"/>
                </w:rPr>
                <w:t>投资活动产生的现金流量净额</w:t>
              </w:r>
              <w:r w:rsidR="001B0EC1">
                <w:rPr>
                  <w:rFonts w:hint="eastAsia"/>
                  <w:szCs w:val="21"/>
                </w:rPr>
                <w:t>较上年减少，主要是上期收到南厂区拆迁补偿款而本期没有所致；</w:t>
              </w:r>
            </w:p>
            <w:p w:rsidR="001B0EC1" w:rsidRDefault="009D4985" w:rsidP="009D4985">
              <w:pPr>
                <w:pStyle w:val="a9"/>
                <w:snapToGrid w:val="0"/>
                <w:spacing w:line="300" w:lineRule="auto"/>
                <w:ind w:firstLineChars="0" w:firstLine="0"/>
                <w:rPr>
                  <w:szCs w:val="21"/>
                </w:rPr>
              </w:pPr>
              <w:r>
                <w:rPr>
                  <w:rFonts w:hint="eastAsia"/>
                  <w:szCs w:val="21"/>
                </w:rPr>
                <w:t>（</w:t>
              </w:r>
              <w:r>
                <w:rPr>
                  <w:rFonts w:hint="eastAsia"/>
                  <w:szCs w:val="21"/>
                </w:rPr>
                <w:t>3</w:t>
              </w:r>
              <w:r>
                <w:rPr>
                  <w:rFonts w:hint="eastAsia"/>
                  <w:szCs w:val="21"/>
                </w:rPr>
                <w:t>）</w:t>
              </w:r>
              <w:r w:rsidR="001B0EC1" w:rsidRPr="003A6D84">
                <w:rPr>
                  <w:rFonts w:hint="eastAsia"/>
                  <w:szCs w:val="21"/>
                </w:rPr>
                <w:t>筹资活动产生的现金流量净额</w:t>
              </w:r>
              <w:r w:rsidR="001B0EC1">
                <w:rPr>
                  <w:rFonts w:hint="eastAsia"/>
                  <w:szCs w:val="21"/>
                </w:rPr>
                <w:t>较上年减少，主要是本期银行借款减少及</w:t>
              </w:r>
              <w:r w:rsidR="005D70EC">
                <w:rPr>
                  <w:rFonts w:hint="eastAsia"/>
                  <w:szCs w:val="21"/>
                </w:rPr>
                <w:t>支付本期应付长期借款和</w:t>
              </w:r>
              <w:r w:rsidR="001B0EC1">
                <w:rPr>
                  <w:rFonts w:hint="eastAsia"/>
                  <w:szCs w:val="21"/>
                </w:rPr>
                <w:t>长期应付款所致。</w:t>
              </w:r>
            </w:p>
          </w:sdtContent>
        </w:sdt>
      </w:sdtContent>
    </w:sdt>
    <w:p w:rsidR="001B0EC1" w:rsidRDefault="001B0EC1" w:rsidP="009D4985">
      <w:pPr>
        <w:rPr>
          <w:szCs w:val="21"/>
        </w:rPr>
      </w:pPr>
    </w:p>
    <w:sdt>
      <w:sdtPr>
        <w:rPr>
          <w:rFonts w:ascii="宋体" w:hAnsi="宋体" w:cs="宋体" w:hint="eastAsia"/>
          <w:b w:val="0"/>
          <w:bCs w:val="0"/>
          <w:kern w:val="0"/>
          <w:szCs w:val="21"/>
        </w:rPr>
        <w:alias w:val="模块:非主营业务来源分析"/>
        <w:tag w:val="_SEC_b0e1a8f55b6e4b79a965887836132040"/>
        <w:id w:val="10483885"/>
        <w:lock w:val="sdtLocked"/>
        <w:placeholder>
          <w:docPart w:val="GBC22222222222222222222222222222"/>
        </w:placeholder>
      </w:sdtPr>
      <w:sdtContent>
        <w:p w:rsidR="001B0EC1" w:rsidRDefault="001B0EC1" w:rsidP="00706454">
          <w:pPr>
            <w:pStyle w:val="3"/>
            <w:numPr>
              <w:ilvl w:val="0"/>
              <w:numId w:val="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0483884"/>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宋体"/>
          <w:b w:val="0"/>
          <w:bCs w:val="0"/>
          <w:kern w:val="0"/>
          <w:szCs w:val="21"/>
        </w:rPr>
        <w:alias w:val="模块:资产负债情况分析表"/>
        <w:tag w:val="_SEC_4a3163af8aaf45ec8cbbe30e595b76d7"/>
        <w:id w:val="10483977"/>
        <w:lock w:val="sdtLocked"/>
        <w:placeholder>
          <w:docPart w:val="GBC22222222222222222222222222222"/>
        </w:placeholder>
      </w:sdtPr>
      <w:sdtContent>
        <w:p w:rsidR="001B0EC1" w:rsidRDefault="001B0EC1" w:rsidP="00706454">
          <w:pPr>
            <w:pStyle w:val="3"/>
            <w:numPr>
              <w:ilvl w:val="0"/>
              <w:numId w:val="8"/>
            </w:numPr>
            <w:rPr>
              <w:szCs w:val="21"/>
            </w:rPr>
          </w:pPr>
          <w:r>
            <w:rPr>
              <w:szCs w:val="21"/>
            </w:rPr>
            <w:t>资产、负债情况分析</w:t>
          </w:r>
        </w:p>
        <w:sdt>
          <w:sdtPr>
            <w:rPr>
              <w:rFonts w:hint="eastAsia"/>
            </w:rPr>
            <w:alias w:val="是否适用：资产、负债情况分析[双击切换]"/>
            <w:tag w:val="_GBC_73f72b786f764d01bef1bb70d2d6e5c6"/>
            <w:id w:val="10483886"/>
            <w:lock w:val="sdtContentLocked"/>
            <w:placeholder>
              <w:docPart w:val="GBC22222222222222222222222222222"/>
            </w:placeholder>
          </w:sdtPr>
          <w:sdtContent>
            <w:p w:rsidR="001B0EC1" w:rsidRDefault="00892E69">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1B0EC1" w:rsidP="00706454">
          <w:pPr>
            <w:pStyle w:val="4"/>
            <w:numPr>
              <w:ilvl w:val="0"/>
              <w:numId w:val="45"/>
            </w:numPr>
            <w:rPr>
              <w:b w:val="0"/>
            </w:rPr>
          </w:pPr>
          <w:r>
            <w:t>资产</w:t>
          </w:r>
          <w:r>
            <w:rPr>
              <w:rFonts w:hint="eastAsia"/>
            </w:rPr>
            <w:t>及</w:t>
          </w:r>
          <w:r>
            <w:t>负债</w:t>
          </w:r>
          <w:r>
            <w:rPr>
              <w:rFonts w:hint="eastAsia"/>
              <w:szCs w:val="21"/>
            </w:rPr>
            <w:t>状</w:t>
          </w:r>
          <w:r>
            <w:rPr>
              <w:szCs w:val="21"/>
            </w:rPr>
            <w:t>况</w:t>
          </w:r>
        </w:p>
        <w:p w:rsidR="001B0EC1" w:rsidRDefault="001B0EC1">
          <w:pPr>
            <w:jc w:val="right"/>
            <w:rPr>
              <w:szCs w:val="21"/>
            </w:rPr>
          </w:pPr>
          <w:r>
            <w:rPr>
              <w:rFonts w:hint="eastAsia"/>
              <w:szCs w:val="21"/>
            </w:rPr>
            <w:t>单位：</w:t>
          </w:r>
          <w:sdt>
            <w:sdtPr>
              <w:rPr>
                <w:rFonts w:hint="eastAsia"/>
                <w:szCs w:val="21"/>
              </w:rPr>
              <w:alias w:val="单位：资产负债状况分析"/>
              <w:tag w:val="_GBC_f016c1cffd884dd784e4fb134fd0d4df"/>
              <w:id w:val="104838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g2"/>
            <w:tblW w:w="4916" w:type="pct"/>
            <w:tblLook w:val="04A0"/>
          </w:tblPr>
          <w:tblGrid>
            <w:gridCol w:w="1328"/>
            <w:gridCol w:w="1688"/>
            <w:gridCol w:w="1205"/>
            <w:gridCol w:w="1687"/>
            <w:gridCol w:w="1162"/>
            <w:gridCol w:w="1119"/>
            <w:gridCol w:w="708"/>
          </w:tblGrid>
          <w:tr w:rsidR="001B0EC1" w:rsidRPr="00172FD0" w:rsidTr="004732B4">
            <w:trPr>
              <w:trHeight w:val="180"/>
            </w:trPr>
            <w:tc>
              <w:tcPr>
                <w:tcW w:w="746" w:type="pct"/>
                <w:vAlign w:val="center"/>
              </w:tcPr>
              <w:p w:rsidR="001B0EC1" w:rsidRPr="00172FD0" w:rsidRDefault="001B0EC1" w:rsidP="001B0EC1">
                <w:pPr>
                  <w:jc w:val="center"/>
                  <w:rPr>
                    <w:rStyle w:val="5Char"/>
                    <w:sz w:val="18"/>
                    <w:szCs w:val="18"/>
                  </w:rPr>
                </w:pPr>
                <w:r w:rsidRPr="00172FD0">
                  <w:rPr>
                    <w:sz w:val="18"/>
                    <w:szCs w:val="18"/>
                  </w:rPr>
                  <w:t>项目名称</w:t>
                </w:r>
              </w:p>
            </w:tc>
            <w:tc>
              <w:tcPr>
                <w:tcW w:w="948" w:type="pct"/>
                <w:vAlign w:val="center"/>
              </w:tcPr>
              <w:p w:rsidR="001B0EC1" w:rsidRPr="00172FD0" w:rsidRDefault="001B0EC1" w:rsidP="001B0EC1">
                <w:pPr>
                  <w:jc w:val="center"/>
                  <w:rPr>
                    <w:rStyle w:val="5Char"/>
                    <w:sz w:val="18"/>
                    <w:szCs w:val="18"/>
                  </w:rPr>
                </w:pPr>
                <w:r w:rsidRPr="00172FD0">
                  <w:rPr>
                    <w:sz w:val="18"/>
                    <w:szCs w:val="18"/>
                  </w:rPr>
                  <w:t>本期期末数</w:t>
                </w:r>
              </w:p>
            </w:tc>
            <w:tc>
              <w:tcPr>
                <w:tcW w:w="677" w:type="pct"/>
                <w:vAlign w:val="center"/>
              </w:tcPr>
              <w:p w:rsidR="001B0EC1" w:rsidRPr="00172FD0" w:rsidRDefault="001B0EC1" w:rsidP="001B0EC1">
                <w:pPr>
                  <w:jc w:val="center"/>
                  <w:rPr>
                    <w:rStyle w:val="5Char"/>
                    <w:sz w:val="18"/>
                    <w:szCs w:val="18"/>
                  </w:rPr>
                </w:pPr>
                <w:r w:rsidRPr="00172FD0">
                  <w:rPr>
                    <w:sz w:val="18"/>
                    <w:szCs w:val="18"/>
                  </w:rPr>
                  <w:t>本期期末数占总资产的比例（%）</w:t>
                </w:r>
              </w:p>
            </w:tc>
            <w:tc>
              <w:tcPr>
                <w:tcW w:w="948" w:type="pct"/>
                <w:vAlign w:val="center"/>
              </w:tcPr>
              <w:p w:rsidR="001B0EC1" w:rsidRPr="00172FD0" w:rsidRDefault="001B0EC1" w:rsidP="001B0EC1">
                <w:pPr>
                  <w:jc w:val="center"/>
                  <w:rPr>
                    <w:rStyle w:val="5Char"/>
                    <w:sz w:val="18"/>
                    <w:szCs w:val="18"/>
                  </w:rPr>
                </w:pPr>
                <w:r w:rsidRPr="00172FD0">
                  <w:rPr>
                    <w:sz w:val="18"/>
                    <w:szCs w:val="18"/>
                  </w:rPr>
                  <w:t>上期期末数</w:t>
                </w:r>
              </w:p>
            </w:tc>
            <w:tc>
              <w:tcPr>
                <w:tcW w:w="653" w:type="pct"/>
                <w:vAlign w:val="center"/>
              </w:tcPr>
              <w:p w:rsidR="001B0EC1" w:rsidRPr="00172FD0" w:rsidRDefault="001B0EC1" w:rsidP="001B0EC1">
                <w:pPr>
                  <w:jc w:val="center"/>
                  <w:rPr>
                    <w:rStyle w:val="5Char"/>
                    <w:sz w:val="18"/>
                    <w:szCs w:val="18"/>
                  </w:rPr>
                </w:pPr>
                <w:r w:rsidRPr="00172FD0">
                  <w:rPr>
                    <w:sz w:val="18"/>
                    <w:szCs w:val="18"/>
                  </w:rPr>
                  <w:t>上期期末数占总资产的比例（%）</w:t>
                </w:r>
              </w:p>
            </w:tc>
            <w:tc>
              <w:tcPr>
                <w:tcW w:w="629" w:type="pct"/>
                <w:vAlign w:val="center"/>
              </w:tcPr>
              <w:p w:rsidR="001B0EC1" w:rsidRPr="00172FD0" w:rsidRDefault="001B0EC1" w:rsidP="001B0EC1">
                <w:pPr>
                  <w:jc w:val="center"/>
                  <w:rPr>
                    <w:rStyle w:val="5Char"/>
                    <w:sz w:val="18"/>
                    <w:szCs w:val="18"/>
                  </w:rPr>
                </w:pPr>
                <w:r w:rsidRPr="00172FD0">
                  <w:rPr>
                    <w:sz w:val="18"/>
                    <w:szCs w:val="18"/>
                  </w:rPr>
                  <w:t>本期期末金额较上期期末变动比例（%）</w:t>
                </w:r>
              </w:p>
            </w:tc>
            <w:tc>
              <w:tcPr>
                <w:tcW w:w="398" w:type="pct"/>
                <w:vAlign w:val="center"/>
              </w:tcPr>
              <w:p w:rsidR="001B0EC1" w:rsidRPr="00172FD0" w:rsidRDefault="001B0EC1" w:rsidP="001B0EC1">
                <w:pPr>
                  <w:jc w:val="center"/>
                  <w:rPr>
                    <w:rStyle w:val="5Char"/>
                    <w:sz w:val="18"/>
                    <w:szCs w:val="18"/>
                  </w:rPr>
                </w:pPr>
                <w:r w:rsidRPr="00172FD0">
                  <w:rPr>
                    <w:sz w:val="18"/>
                    <w:szCs w:val="18"/>
                  </w:rPr>
                  <w:t>情况说明</w:t>
                </w:r>
              </w:p>
            </w:tc>
          </w:tr>
          <w:sdt>
            <w:sdtPr>
              <w:rPr>
                <w:rStyle w:val="5Char"/>
                <w:rFonts w:hint="eastAsia"/>
                <w:b w:val="0"/>
                <w:sz w:val="18"/>
                <w:szCs w:val="18"/>
              </w:rPr>
              <w:alias w:val="资产负债状况分析"/>
              <w:tag w:val="_TUP_815ebab5da7a4ba88d97b27a17b235f3"/>
              <w:id w:val="10483895"/>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888"/>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应收票据</w:t>
                        </w:r>
                      </w:p>
                    </w:tc>
                  </w:sdtContent>
                </w:sdt>
                <w:sdt>
                  <w:sdtPr>
                    <w:rPr>
                      <w:rStyle w:val="5Char"/>
                      <w:rFonts w:hint="eastAsia"/>
                      <w:b w:val="0"/>
                      <w:sz w:val="18"/>
                      <w:szCs w:val="18"/>
                    </w:rPr>
                    <w:alias w:val="资产负债状况分析-项目金额"/>
                    <w:tag w:val="_GBC_e3452343f13042efacf15bd5769a81e8"/>
                    <w:id w:val="10483889"/>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134,969,575.32</w:t>
                        </w:r>
                      </w:p>
                    </w:tc>
                  </w:sdtContent>
                </w:sdt>
                <w:sdt>
                  <w:sdtPr>
                    <w:rPr>
                      <w:rStyle w:val="5Char"/>
                      <w:rFonts w:hint="eastAsia"/>
                      <w:b w:val="0"/>
                      <w:sz w:val="18"/>
                      <w:szCs w:val="18"/>
                    </w:rPr>
                    <w:alias w:val="资产负债状况分析-项目金额占总资产的比例"/>
                    <w:tag w:val="_GBC_40f9998b01964fb0a8237e75fe5f6dba"/>
                    <w:id w:val="10483890"/>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6.28</w:t>
                        </w:r>
                      </w:p>
                    </w:tc>
                  </w:sdtContent>
                </w:sdt>
                <w:sdt>
                  <w:sdtPr>
                    <w:rPr>
                      <w:rStyle w:val="5Char"/>
                      <w:rFonts w:hint="eastAsia"/>
                      <w:b w:val="0"/>
                      <w:sz w:val="18"/>
                      <w:szCs w:val="18"/>
                    </w:rPr>
                    <w:alias w:val="资产负债状况分析-项目金额"/>
                    <w:tag w:val="_GBC_02261cf349aa4e29849022c254d7009e"/>
                    <w:id w:val="10483891"/>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88,502,368.53</w:t>
                        </w:r>
                      </w:p>
                    </w:tc>
                  </w:sdtContent>
                </w:sdt>
                <w:sdt>
                  <w:sdtPr>
                    <w:rPr>
                      <w:rStyle w:val="5Char"/>
                      <w:rFonts w:hint="eastAsia"/>
                      <w:b w:val="0"/>
                      <w:sz w:val="18"/>
                      <w:szCs w:val="18"/>
                    </w:rPr>
                    <w:alias w:val="资产负债状况分析-项目金额占总资产的比例"/>
                    <w:tag w:val="_GBC_cff85dc223f746ba8c36631c91fcda21"/>
                    <w:id w:val="10483892"/>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3.56</w:t>
                        </w:r>
                      </w:p>
                    </w:tc>
                  </w:sdtContent>
                </w:sdt>
                <w:sdt>
                  <w:sdtPr>
                    <w:rPr>
                      <w:rStyle w:val="5Char"/>
                      <w:rFonts w:hint="eastAsia"/>
                      <w:b w:val="0"/>
                      <w:sz w:val="18"/>
                      <w:szCs w:val="18"/>
                    </w:rPr>
                    <w:alias w:val="资产负债状况分析-项目金额本期比上期增减比例"/>
                    <w:tag w:val="_GBC_2068c5c6f41d42a4a69456c49ec2197f"/>
                    <w:id w:val="10483893"/>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52.50</w:t>
                        </w:r>
                      </w:p>
                    </w:tc>
                  </w:sdtContent>
                </w:sdt>
                <w:sdt>
                  <w:sdtPr>
                    <w:rPr>
                      <w:rStyle w:val="5Char"/>
                      <w:rFonts w:hint="eastAsia"/>
                      <w:b w:val="0"/>
                      <w:sz w:val="18"/>
                      <w:szCs w:val="18"/>
                    </w:rPr>
                    <w:alias w:val="资产负债状况分析-情况说明"/>
                    <w:tag w:val="_GBC_54a5da91a80844168586be7700213b6c"/>
                    <w:id w:val="10483894"/>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color w:val="333399"/>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10483903"/>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896"/>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预付款项</w:t>
                        </w:r>
                      </w:p>
                    </w:tc>
                  </w:sdtContent>
                </w:sdt>
                <w:sdt>
                  <w:sdtPr>
                    <w:rPr>
                      <w:rStyle w:val="5Char"/>
                      <w:rFonts w:hint="eastAsia"/>
                      <w:b w:val="0"/>
                      <w:sz w:val="18"/>
                      <w:szCs w:val="18"/>
                    </w:rPr>
                    <w:alias w:val="资产负债状况分析-项目金额"/>
                    <w:tag w:val="_GBC_e3452343f13042efacf15bd5769a81e8"/>
                    <w:id w:val="10483897"/>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16,028,546.69</w:t>
                        </w:r>
                      </w:p>
                    </w:tc>
                  </w:sdtContent>
                </w:sdt>
                <w:sdt>
                  <w:sdtPr>
                    <w:rPr>
                      <w:rStyle w:val="5Char"/>
                      <w:rFonts w:hint="eastAsia"/>
                      <w:b w:val="0"/>
                      <w:sz w:val="18"/>
                      <w:szCs w:val="18"/>
                    </w:rPr>
                    <w:alias w:val="资产负债状况分析-项目金额占总资产的比例"/>
                    <w:tag w:val="_GBC_40f9998b01964fb0a8237e75fe5f6dba"/>
                    <w:id w:val="10483898"/>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0.75</w:t>
                        </w:r>
                      </w:p>
                    </w:tc>
                  </w:sdtContent>
                </w:sdt>
                <w:sdt>
                  <w:sdtPr>
                    <w:rPr>
                      <w:rStyle w:val="5Char"/>
                      <w:rFonts w:hint="eastAsia"/>
                      <w:b w:val="0"/>
                      <w:sz w:val="18"/>
                      <w:szCs w:val="18"/>
                    </w:rPr>
                    <w:alias w:val="资产负债状况分析-项目金额"/>
                    <w:tag w:val="_GBC_02261cf349aa4e29849022c254d7009e"/>
                    <w:id w:val="10483899"/>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26,198,837.13</w:t>
                        </w:r>
                      </w:p>
                    </w:tc>
                  </w:sdtContent>
                </w:sdt>
                <w:sdt>
                  <w:sdtPr>
                    <w:rPr>
                      <w:rStyle w:val="5Char"/>
                      <w:rFonts w:hint="eastAsia"/>
                      <w:b w:val="0"/>
                      <w:sz w:val="18"/>
                      <w:szCs w:val="18"/>
                    </w:rPr>
                    <w:alias w:val="资产负债状况分析-项目金额占总资产的比例"/>
                    <w:tag w:val="_GBC_cff85dc223f746ba8c36631c91fcda21"/>
                    <w:id w:val="10483900"/>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1.05</w:t>
                        </w:r>
                      </w:p>
                    </w:tc>
                  </w:sdtContent>
                </w:sdt>
                <w:sdt>
                  <w:sdtPr>
                    <w:rPr>
                      <w:rStyle w:val="5Char"/>
                      <w:rFonts w:hint="eastAsia"/>
                      <w:b w:val="0"/>
                      <w:sz w:val="18"/>
                      <w:szCs w:val="18"/>
                    </w:rPr>
                    <w:alias w:val="资产负债状况分析-项目金额本期比上期增减比例"/>
                    <w:tag w:val="_GBC_2068c5c6f41d42a4a69456c49ec2197f"/>
                    <w:id w:val="10483901"/>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-38.82</w:t>
                        </w:r>
                      </w:p>
                    </w:tc>
                  </w:sdtContent>
                </w:sdt>
                <w:sdt>
                  <w:sdtPr>
                    <w:rPr>
                      <w:rStyle w:val="5Char"/>
                      <w:rFonts w:hint="eastAsia"/>
                      <w:b w:val="0"/>
                      <w:sz w:val="18"/>
                      <w:szCs w:val="18"/>
                    </w:rPr>
                    <w:alias w:val="资产负债状况分析-情况说明"/>
                    <w:tag w:val="_GBC_54a5da91a80844168586be7700213b6c"/>
                    <w:id w:val="10483902"/>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color w:val="333399"/>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10483911"/>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904"/>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存货</w:t>
                        </w:r>
                      </w:p>
                    </w:tc>
                  </w:sdtContent>
                </w:sdt>
                <w:sdt>
                  <w:sdtPr>
                    <w:rPr>
                      <w:rStyle w:val="5Char"/>
                      <w:rFonts w:hint="eastAsia"/>
                      <w:b w:val="0"/>
                      <w:sz w:val="18"/>
                      <w:szCs w:val="18"/>
                    </w:rPr>
                    <w:alias w:val="资产负债状况分析-项目金额"/>
                    <w:tag w:val="_GBC_e3452343f13042efacf15bd5769a81e8"/>
                    <w:id w:val="10483905"/>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172,753,744.92</w:t>
                        </w:r>
                      </w:p>
                    </w:tc>
                  </w:sdtContent>
                </w:sdt>
                <w:sdt>
                  <w:sdtPr>
                    <w:rPr>
                      <w:rStyle w:val="5Char"/>
                      <w:rFonts w:hint="eastAsia"/>
                      <w:b w:val="0"/>
                      <w:sz w:val="18"/>
                      <w:szCs w:val="18"/>
                    </w:rPr>
                    <w:alias w:val="资产负债状况分析-项目金额占总资产的比例"/>
                    <w:tag w:val="_GBC_40f9998b01964fb0a8237e75fe5f6dba"/>
                    <w:id w:val="10483906"/>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8.04</w:t>
                        </w:r>
                      </w:p>
                    </w:tc>
                  </w:sdtContent>
                </w:sdt>
                <w:sdt>
                  <w:sdtPr>
                    <w:rPr>
                      <w:rStyle w:val="5Char"/>
                      <w:rFonts w:hint="eastAsia"/>
                      <w:b w:val="0"/>
                      <w:sz w:val="18"/>
                      <w:szCs w:val="18"/>
                    </w:rPr>
                    <w:alias w:val="资产负债状况分析-项目金额"/>
                    <w:tag w:val="_GBC_02261cf349aa4e29849022c254d7009e"/>
                    <w:id w:val="10483907"/>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280,149,764.64</w:t>
                        </w:r>
                      </w:p>
                    </w:tc>
                  </w:sdtContent>
                </w:sdt>
                <w:sdt>
                  <w:sdtPr>
                    <w:rPr>
                      <w:rStyle w:val="5Char"/>
                      <w:rFonts w:hint="eastAsia"/>
                      <w:b w:val="0"/>
                      <w:sz w:val="18"/>
                      <w:szCs w:val="18"/>
                    </w:rPr>
                    <w:alias w:val="资产负债状况分析-项目金额占总资产的比例"/>
                    <w:tag w:val="_GBC_cff85dc223f746ba8c36631c91fcda21"/>
                    <w:id w:val="10483908"/>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11.27</w:t>
                        </w:r>
                      </w:p>
                    </w:tc>
                  </w:sdtContent>
                </w:sdt>
                <w:sdt>
                  <w:sdtPr>
                    <w:rPr>
                      <w:rStyle w:val="5Char"/>
                      <w:rFonts w:hint="eastAsia"/>
                      <w:b w:val="0"/>
                      <w:sz w:val="18"/>
                      <w:szCs w:val="18"/>
                    </w:rPr>
                    <w:alias w:val="资产负债状况分析-项目金额本期比上期增减比例"/>
                    <w:tag w:val="_GBC_2068c5c6f41d42a4a69456c49ec2197f"/>
                    <w:id w:val="10483909"/>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-38.34</w:t>
                        </w:r>
                      </w:p>
                    </w:tc>
                  </w:sdtContent>
                </w:sdt>
                <w:sdt>
                  <w:sdtPr>
                    <w:rPr>
                      <w:rStyle w:val="5Char"/>
                      <w:rFonts w:hint="eastAsia"/>
                      <w:b w:val="0"/>
                      <w:sz w:val="18"/>
                      <w:szCs w:val="18"/>
                    </w:rPr>
                    <w:alias w:val="资产负债状况分析-情况说明"/>
                    <w:tag w:val="_GBC_54a5da91a80844168586be7700213b6c"/>
                    <w:id w:val="10483910"/>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10483919"/>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912"/>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无形资产</w:t>
                        </w:r>
                      </w:p>
                    </w:tc>
                  </w:sdtContent>
                </w:sdt>
                <w:sdt>
                  <w:sdtPr>
                    <w:rPr>
                      <w:rStyle w:val="5Char"/>
                      <w:rFonts w:hint="eastAsia"/>
                      <w:b w:val="0"/>
                      <w:sz w:val="18"/>
                      <w:szCs w:val="18"/>
                    </w:rPr>
                    <w:alias w:val="资产负债状况分析-项目金额"/>
                    <w:tag w:val="_GBC_e3452343f13042efacf15bd5769a81e8"/>
                    <w:id w:val="10483913"/>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19,495,547.28</w:t>
                        </w:r>
                      </w:p>
                    </w:tc>
                  </w:sdtContent>
                </w:sdt>
                <w:sdt>
                  <w:sdtPr>
                    <w:rPr>
                      <w:rStyle w:val="5Char"/>
                      <w:rFonts w:hint="eastAsia"/>
                      <w:b w:val="0"/>
                      <w:sz w:val="18"/>
                      <w:szCs w:val="18"/>
                    </w:rPr>
                    <w:alias w:val="资产负债状况分析-项目金额占总资产的比例"/>
                    <w:tag w:val="_GBC_40f9998b01964fb0a8237e75fe5f6dba"/>
                    <w:id w:val="10483914"/>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0.91</w:t>
                        </w:r>
                      </w:p>
                    </w:tc>
                  </w:sdtContent>
                </w:sdt>
                <w:sdt>
                  <w:sdtPr>
                    <w:rPr>
                      <w:rStyle w:val="5Char"/>
                      <w:rFonts w:hint="eastAsia"/>
                      <w:b w:val="0"/>
                      <w:sz w:val="18"/>
                      <w:szCs w:val="18"/>
                    </w:rPr>
                    <w:alias w:val="资产负债状况分析-项目金额"/>
                    <w:tag w:val="_GBC_02261cf349aa4e29849022c254d7009e"/>
                    <w:id w:val="10483915"/>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29,922,861.84</w:t>
                        </w:r>
                      </w:p>
                    </w:tc>
                  </w:sdtContent>
                </w:sdt>
                <w:sdt>
                  <w:sdtPr>
                    <w:rPr>
                      <w:rStyle w:val="5Char"/>
                      <w:rFonts w:hint="eastAsia"/>
                      <w:b w:val="0"/>
                      <w:sz w:val="18"/>
                      <w:szCs w:val="18"/>
                    </w:rPr>
                    <w:alias w:val="资产负债状况分析-项目金额占总资产的比例"/>
                    <w:tag w:val="_GBC_cff85dc223f746ba8c36631c91fcda21"/>
                    <w:id w:val="10483916"/>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1.20</w:t>
                        </w:r>
                      </w:p>
                    </w:tc>
                  </w:sdtContent>
                </w:sdt>
                <w:sdt>
                  <w:sdtPr>
                    <w:rPr>
                      <w:rStyle w:val="5Char"/>
                      <w:rFonts w:hint="eastAsia"/>
                      <w:b w:val="0"/>
                      <w:sz w:val="18"/>
                      <w:szCs w:val="18"/>
                    </w:rPr>
                    <w:alias w:val="资产负债状况分析-项目金额本期比上期增减比例"/>
                    <w:tag w:val="_GBC_2068c5c6f41d42a4a69456c49ec2197f"/>
                    <w:id w:val="10483917"/>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-34.85</w:t>
                        </w:r>
                      </w:p>
                    </w:tc>
                  </w:sdtContent>
                </w:sdt>
                <w:sdt>
                  <w:sdtPr>
                    <w:rPr>
                      <w:rStyle w:val="5Char"/>
                      <w:rFonts w:hint="eastAsia"/>
                      <w:b w:val="0"/>
                      <w:sz w:val="18"/>
                      <w:szCs w:val="18"/>
                    </w:rPr>
                    <w:alias w:val="资产负债状况分析-情况说明"/>
                    <w:tag w:val="_GBC_54a5da91a80844168586be7700213b6c"/>
                    <w:id w:val="10483918"/>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10483927"/>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920"/>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短期借款</w:t>
                        </w:r>
                      </w:p>
                    </w:tc>
                  </w:sdtContent>
                </w:sdt>
                <w:sdt>
                  <w:sdtPr>
                    <w:rPr>
                      <w:rStyle w:val="5Char"/>
                      <w:rFonts w:hint="eastAsia"/>
                      <w:b w:val="0"/>
                      <w:sz w:val="18"/>
                      <w:szCs w:val="18"/>
                    </w:rPr>
                    <w:alias w:val="资产负债状况分析-项目金额"/>
                    <w:tag w:val="_GBC_e3452343f13042efacf15bd5769a81e8"/>
                    <w:id w:val="10483921"/>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288,000,000.00</w:t>
                        </w:r>
                      </w:p>
                    </w:tc>
                  </w:sdtContent>
                </w:sdt>
                <w:sdt>
                  <w:sdtPr>
                    <w:rPr>
                      <w:rStyle w:val="5Char"/>
                      <w:rFonts w:hint="eastAsia"/>
                      <w:b w:val="0"/>
                      <w:sz w:val="18"/>
                      <w:szCs w:val="18"/>
                    </w:rPr>
                    <w:alias w:val="资产负债状况分析-项目金额占总资产的比例"/>
                    <w:tag w:val="_GBC_40f9998b01964fb0a8237e75fe5f6dba"/>
                    <w:id w:val="10483922"/>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13.41</w:t>
                        </w:r>
                      </w:p>
                    </w:tc>
                  </w:sdtContent>
                </w:sdt>
                <w:sdt>
                  <w:sdtPr>
                    <w:rPr>
                      <w:rStyle w:val="5Char"/>
                      <w:rFonts w:hint="eastAsia"/>
                      <w:b w:val="0"/>
                      <w:sz w:val="18"/>
                      <w:szCs w:val="18"/>
                    </w:rPr>
                    <w:alias w:val="资产负债状况分析-项目金额"/>
                    <w:tag w:val="_GBC_02261cf349aa4e29849022c254d7009e"/>
                    <w:id w:val="10483923"/>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440,792,507.20</w:t>
                        </w:r>
                      </w:p>
                    </w:tc>
                  </w:sdtContent>
                </w:sdt>
                <w:sdt>
                  <w:sdtPr>
                    <w:rPr>
                      <w:rStyle w:val="5Char"/>
                      <w:rFonts w:hint="eastAsia"/>
                      <w:b w:val="0"/>
                      <w:sz w:val="18"/>
                      <w:szCs w:val="18"/>
                    </w:rPr>
                    <w:alias w:val="资产负债状况分析-项目金额占总资产的比例"/>
                    <w:tag w:val="_GBC_cff85dc223f746ba8c36631c91fcda21"/>
                    <w:id w:val="10483924"/>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17.73</w:t>
                        </w:r>
                      </w:p>
                    </w:tc>
                  </w:sdtContent>
                </w:sdt>
                <w:sdt>
                  <w:sdtPr>
                    <w:rPr>
                      <w:rStyle w:val="5Char"/>
                      <w:rFonts w:hint="eastAsia"/>
                      <w:b w:val="0"/>
                      <w:sz w:val="18"/>
                      <w:szCs w:val="18"/>
                    </w:rPr>
                    <w:alias w:val="资产负债状况分析-项目金额本期比上期增减比例"/>
                    <w:tag w:val="_GBC_2068c5c6f41d42a4a69456c49ec2197f"/>
                    <w:id w:val="10483925"/>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-34.66</w:t>
                        </w:r>
                      </w:p>
                    </w:tc>
                  </w:sdtContent>
                </w:sdt>
                <w:sdt>
                  <w:sdtPr>
                    <w:rPr>
                      <w:rStyle w:val="5Char"/>
                      <w:rFonts w:hint="eastAsia"/>
                      <w:b w:val="0"/>
                      <w:sz w:val="18"/>
                      <w:szCs w:val="18"/>
                    </w:rPr>
                    <w:alias w:val="资产负债状况分析-情况说明"/>
                    <w:tag w:val="_GBC_54a5da91a80844168586be7700213b6c"/>
                    <w:id w:val="10483926"/>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10483935"/>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928"/>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应付票据</w:t>
                        </w:r>
                      </w:p>
                    </w:tc>
                  </w:sdtContent>
                </w:sdt>
                <w:sdt>
                  <w:sdtPr>
                    <w:rPr>
                      <w:rStyle w:val="5Char"/>
                      <w:rFonts w:hint="eastAsia"/>
                      <w:b w:val="0"/>
                      <w:sz w:val="18"/>
                      <w:szCs w:val="18"/>
                    </w:rPr>
                    <w:alias w:val="资产负债状况分析-项目金额"/>
                    <w:tag w:val="_GBC_e3452343f13042efacf15bd5769a81e8"/>
                    <w:id w:val="10483929"/>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102,549,474.29</w:t>
                        </w:r>
                      </w:p>
                    </w:tc>
                  </w:sdtContent>
                </w:sdt>
                <w:sdt>
                  <w:sdtPr>
                    <w:rPr>
                      <w:rStyle w:val="5Char"/>
                      <w:rFonts w:hint="eastAsia"/>
                      <w:b w:val="0"/>
                      <w:sz w:val="18"/>
                      <w:szCs w:val="18"/>
                    </w:rPr>
                    <w:alias w:val="资产负债状况分析-项目金额占总资产的比例"/>
                    <w:tag w:val="_GBC_40f9998b01964fb0a8237e75fe5f6dba"/>
                    <w:id w:val="10483930"/>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4.78</w:t>
                        </w:r>
                      </w:p>
                    </w:tc>
                  </w:sdtContent>
                </w:sdt>
                <w:sdt>
                  <w:sdtPr>
                    <w:rPr>
                      <w:rStyle w:val="5Char"/>
                      <w:rFonts w:hint="eastAsia"/>
                      <w:b w:val="0"/>
                      <w:sz w:val="18"/>
                      <w:szCs w:val="18"/>
                    </w:rPr>
                    <w:alias w:val="资产负债状况分析-项目金额"/>
                    <w:tag w:val="_GBC_02261cf349aa4e29849022c254d7009e"/>
                    <w:id w:val="10483931"/>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59,266,062.40</w:t>
                        </w:r>
                      </w:p>
                    </w:tc>
                  </w:sdtContent>
                </w:sdt>
                <w:sdt>
                  <w:sdtPr>
                    <w:rPr>
                      <w:rStyle w:val="5Char"/>
                      <w:rFonts w:hint="eastAsia"/>
                      <w:b w:val="0"/>
                      <w:sz w:val="18"/>
                      <w:szCs w:val="18"/>
                    </w:rPr>
                    <w:alias w:val="资产负债状况分析-项目金额占总资产的比例"/>
                    <w:tag w:val="_GBC_cff85dc223f746ba8c36631c91fcda21"/>
                    <w:id w:val="10483932"/>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2.38</w:t>
                        </w:r>
                      </w:p>
                    </w:tc>
                  </w:sdtContent>
                </w:sdt>
                <w:sdt>
                  <w:sdtPr>
                    <w:rPr>
                      <w:rStyle w:val="5Char"/>
                      <w:rFonts w:hint="eastAsia"/>
                      <w:b w:val="0"/>
                      <w:sz w:val="18"/>
                      <w:szCs w:val="18"/>
                    </w:rPr>
                    <w:alias w:val="资产负债状况分析-项目金额本期比上期增减比例"/>
                    <w:tag w:val="_GBC_2068c5c6f41d42a4a69456c49ec2197f"/>
                    <w:id w:val="10483933"/>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73.03</w:t>
                        </w:r>
                      </w:p>
                    </w:tc>
                  </w:sdtContent>
                </w:sdt>
                <w:sdt>
                  <w:sdtPr>
                    <w:rPr>
                      <w:rStyle w:val="5Char"/>
                      <w:rFonts w:hint="eastAsia"/>
                      <w:b w:val="0"/>
                      <w:sz w:val="18"/>
                      <w:szCs w:val="18"/>
                    </w:rPr>
                    <w:alias w:val="资产负债状况分析-情况说明"/>
                    <w:tag w:val="_GBC_54a5da91a80844168586be7700213b6c"/>
                    <w:id w:val="10483934"/>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10483943"/>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936"/>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预收款项</w:t>
                        </w:r>
                      </w:p>
                    </w:tc>
                  </w:sdtContent>
                </w:sdt>
                <w:sdt>
                  <w:sdtPr>
                    <w:rPr>
                      <w:rStyle w:val="5Char"/>
                      <w:rFonts w:hint="eastAsia"/>
                      <w:b w:val="0"/>
                      <w:sz w:val="18"/>
                      <w:szCs w:val="18"/>
                    </w:rPr>
                    <w:alias w:val="资产负债状况分析-项目金额"/>
                    <w:tag w:val="_GBC_e3452343f13042efacf15bd5769a81e8"/>
                    <w:id w:val="10483937"/>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8,744,000.89</w:t>
                        </w:r>
                      </w:p>
                    </w:tc>
                  </w:sdtContent>
                </w:sdt>
                <w:sdt>
                  <w:sdtPr>
                    <w:rPr>
                      <w:rStyle w:val="5Char"/>
                      <w:rFonts w:hint="eastAsia"/>
                      <w:b w:val="0"/>
                      <w:sz w:val="18"/>
                      <w:szCs w:val="18"/>
                    </w:rPr>
                    <w:alias w:val="资产负债状况分析-项目金额占总资产的比例"/>
                    <w:tag w:val="_GBC_40f9998b01964fb0a8237e75fe5f6dba"/>
                    <w:id w:val="10483938"/>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0.41</w:t>
                        </w:r>
                      </w:p>
                    </w:tc>
                  </w:sdtContent>
                </w:sdt>
                <w:sdt>
                  <w:sdtPr>
                    <w:rPr>
                      <w:rStyle w:val="5Char"/>
                      <w:rFonts w:hint="eastAsia"/>
                      <w:b w:val="0"/>
                      <w:sz w:val="18"/>
                      <w:szCs w:val="18"/>
                    </w:rPr>
                    <w:alias w:val="资产负债状况分析-项目金额"/>
                    <w:tag w:val="_GBC_02261cf349aa4e29849022c254d7009e"/>
                    <w:id w:val="10483939"/>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4,822,909.32</w:t>
                        </w:r>
                      </w:p>
                    </w:tc>
                  </w:sdtContent>
                </w:sdt>
                <w:sdt>
                  <w:sdtPr>
                    <w:rPr>
                      <w:rStyle w:val="5Char"/>
                      <w:rFonts w:hint="eastAsia"/>
                      <w:b w:val="0"/>
                      <w:sz w:val="18"/>
                      <w:szCs w:val="18"/>
                    </w:rPr>
                    <w:alias w:val="资产负债状况分析-项目金额占总资产的比例"/>
                    <w:tag w:val="_GBC_cff85dc223f746ba8c36631c91fcda21"/>
                    <w:id w:val="10483940"/>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0.19</w:t>
                        </w:r>
                      </w:p>
                    </w:tc>
                  </w:sdtContent>
                </w:sdt>
                <w:sdt>
                  <w:sdtPr>
                    <w:rPr>
                      <w:rStyle w:val="5Char"/>
                      <w:rFonts w:hint="eastAsia"/>
                      <w:b w:val="0"/>
                      <w:sz w:val="18"/>
                      <w:szCs w:val="18"/>
                    </w:rPr>
                    <w:alias w:val="资产负债状况分析-项目金额本期比上期增减比例"/>
                    <w:tag w:val="_GBC_2068c5c6f41d42a4a69456c49ec2197f"/>
                    <w:id w:val="10483941"/>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81.30</w:t>
                        </w:r>
                      </w:p>
                    </w:tc>
                  </w:sdtContent>
                </w:sdt>
                <w:sdt>
                  <w:sdtPr>
                    <w:rPr>
                      <w:rStyle w:val="5Char"/>
                      <w:rFonts w:hint="eastAsia"/>
                      <w:b w:val="0"/>
                      <w:sz w:val="18"/>
                      <w:szCs w:val="18"/>
                    </w:rPr>
                    <w:alias w:val="资产负债状况分析-情况说明"/>
                    <w:tag w:val="_GBC_54a5da91a80844168586be7700213b6c"/>
                    <w:id w:val="10483942"/>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10483951"/>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944"/>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应付利息</w:t>
                        </w:r>
                      </w:p>
                    </w:tc>
                  </w:sdtContent>
                </w:sdt>
                <w:sdt>
                  <w:sdtPr>
                    <w:rPr>
                      <w:rStyle w:val="5Char"/>
                      <w:rFonts w:hint="eastAsia"/>
                      <w:b w:val="0"/>
                      <w:sz w:val="18"/>
                      <w:szCs w:val="18"/>
                    </w:rPr>
                    <w:alias w:val="资产负债状况分析-项目金额"/>
                    <w:tag w:val="_GBC_e3452343f13042efacf15bd5769a81e8"/>
                    <w:id w:val="10483945"/>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1,237,413.57</w:t>
                        </w:r>
                      </w:p>
                    </w:tc>
                  </w:sdtContent>
                </w:sdt>
                <w:sdt>
                  <w:sdtPr>
                    <w:rPr>
                      <w:rStyle w:val="5Char"/>
                      <w:rFonts w:hint="eastAsia"/>
                      <w:b w:val="0"/>
                      <w:sz w:val="18"/>
                      <w:szCs w:val="18"/>
                    </w:rPr>
                    <w:alias w:val="资产负债状况分析-项目金额占总资产的比例"/>
                    <w:tag w:val="_GBC_40f9998b01964fb0a8237e75fe5f6dba"/>
                    <w:id w:val="10483946"/>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0.06</w:t>
                        </w:r>
                      </w:p>
                    </w:tc>
                  </w:sdtContent>
                </w:sdt>
                <w:sdt>
                  <w:sdtPr>
                    <w:rPr>
                      <w:rStyle w:val="5Char"/>
                      <w:rFonts w:hint="eastAsia"/>
                      <w:b w:val="0"/>
                      <w:sz w:val="18"/>
                      <w:szCs w:val="18"/>
                    </w:rPr>
                    <w:alias w:val="资产负债状况分析-项目金额"/>
                    <w:tag w:val="_GBC_02261cf349aa4e29849022c254d7009e"/>
                    <w:id w:val="10483947"/>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760,819.08</w:t>
                        </w:r>
                      </w:p>
                    </w:tc>
                  </w:sdtContent>
                </w:sdt>
                <w:sdt>
                  <w:sdtPr>
                    <w:rPr>
                      <w:rStyle w:val="5Char"/>
                      <w:rFonts w:hint="eastAsia"/>
                      <w:b w:val="0"/>
                      <w:sz w:val="18"/>
                      <w:szCs w:val="18"/>
                    </w:rPr>
                    <w:alias w:val="资产负债状况分析-项目金额占总资产的比例"/>
                    <w:tag w:val="_GBC_cff85dc223f746ba8c36631c91fcda21"/>
                    <w:id w:val="10483948"/>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0.03</w:t>
                        </w:r>
                      </w:p>
                    </w:tc>
                  </w:sdtContent>
                </w:sdt>
                <w:sdt>
                  <w:sdtPr>
                    <w:rPr>
                      <w:rStyle w:val="5Char"/>
                      <w:rFonts w:hint="eastAsia"/>
                      <w:b w:val="0"/>
                      <w:sz w:val="18"/>
                      <w:szCs w:val="18"/>
                    </w:rPr>
                    <w:alias w:val="资产负债状况分析-项目金额本期比上期增减比例"/>
                    <w:tag w:val="_GBC_2068c5c6f41d42a4a69456c49ec2197f"/>
                    <w:id w:val="10483949"/>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62.64</w:t>
                        </w:r>
                      </w:p>
                    </w:tc>
                  </w:sdtContent>
                </w:sdt>
                <w:sdt>
                  <w:sdtPr>
                    <w:rPr>
                      <w:rStyle w:val="5Char"/>
                      <w:rFonts w:hint="eastAsia"/>
                      <w:b w:val="0"/>
                      <w:sz w:val="18"/>
                      <w:szCs w:val="18"/>
                    </w:rPr>
                    <w:alias w:val="资产负债状况分析-情况说明"/>
                    <w:tag w:val="_GBC_54a5da91a80844168586be7700213b6c"/>
                    <w:id w:val="10483950"/>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10483959"/>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952"/>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其他应付款</w:t>
                        </w:r>
                      </w:p>
                    </w:tc>
                  </w:sdtContent>
                </w:sdt>
                <w:sdt>
                  <w:sdtPr>
                    <w:rPr>
                      <w:rStyle w:val="5Char"/>
                      <w:rFonts w:hint="eastAsia"/>
                      <w:b w:val="0"/>
                      <w:sz w:val="18"/>
                      <w:szCs w:val="18"/>
                    </w:rPr>
                    <w:alias w:val="资产负债状况分析-项目金额"/>
                    <w:tag w:val="_GBC_e3452343f13042efacf15bd5769a81e8"/>
                    <w:id w:val="10483953"/>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23,330,085.75</w:t>
                        </w:r>
                      </w:p>
                    </w:tc>
                  </w:sdtContent>
                </w:sdt>
                <w:sdt>
                  <w:sdtPr>
                    <w:rPr>
                      <w:rStyle w:val="5Char"/>
                      <w:rFonts w:hint="eastAsia"/>
                      <w:b w:val="0"/>
                      <w:sz w:val="18"/>
                      <w:szCs w:val="18"/>
                    </w:rPr>
                    <w:alias w:val="资产负债状况分析-项目金额占总资产的比例"/>
                    <w:tag w:val="_GBC_40f9998b01964fb0a8237e75fe5f6dba"/>
                    <w:id w:val="10483954"/>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1.09</w:t>
                        </w:r>
                      </w:p>
                    </w:tc>
                  </w:sdtContent>
                </w:sdt>
                <w:sdt>
                  <w:sdtPr>
                    <w:rPr>
                      <w:rStyle w:val="5Char"/>
                      <w:rFonts w:hint="eastAsia"/>
                      <w:b w:val="0"/>
                      <w:sz w:val="18"/>
                      <w:szCs w:val="18"/>
                    </w:rPr>
                    <w:alias w:val="资产负债状况分析-项目金额"/>
                    <w:tag w:val="_GBC_02261cf349aa4e29849022c254d7009e"/>
                    <w:id w:val="10483955"/>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14,588,566.48</w:t>
                        </w:r>
                      </w:p>
                    </w:tc>
                  </w:sdtContent>
                </w:sdt>
                <w:sdt>
                  <w:sdtPr>
                    <w:rPr>
                      <w:rStyle w:val="5Char"/>
                      <w:rFonts w:hint="eastAsia"/>
                      <w:b w:val="0"/>
                      <w:sz w:val="18"/>
                      <w:szCs w:val="18"/>
                    </w:rPr>
                    <w:alias w:val="资产负债状况分析-项目金额占总资产的比例"/>
                    <w:tag w:val="_GBC_cff85dc223f746ba8c36631c91fcda21"/>
                    <w:id w:val="10483956"/>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0.59</w:t>
                        </w:r>
                      </w:p>
                    </w:tc>
                  </w:sdtContent>
                </w:sdt>
                <w:sdt>
                  <w:sdtPr>
                    <w:rPr>
                      <w:rStyle w:val="5Char"/>
                      <w:rFonts w:hint="eastAsia"/>
                      <w:b w:val="0"/>
                      <w:sz w:val="18"/>
                      <w:szCs w:val="18"/>
                    </w:rPr>
                    <w:alias w:val="资产负债状况分析-项目金额本期比上期增减比例"/>
                    <w:tag w:val="_GBC_2068c5c6f41d42a4a69456c49ec2197f"/>
                    <w:id w:val="10483957"/>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59.92</w:t>
                        </w:r>
                      </w:p>
                    </w:tc>
                  </w:sdtContent>
                </w:sdt>
                <w:sdt>
                  <w:sdtPr>
                    <w:rPr>
                      <w:rStyle w:val="5Char"/>
                      <w:rFonts w:hint="eastAsia"/>
                      <w:b w:val="0"/>
                      <w:sz w:val="18"/>
                      <w:szCs w:val="18"/>
                    </w:rPr>
                    <w:alias w:val="资产负债状况分析-情况说明"/>
                    <w:tag w:val="_GBC_54a5da91a80844168586be7700213b6c"/>
                    <w:id w:val="10483958"/>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10483967"/>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960"/>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长期借款</w:t>
                        </w:r>
                      </w:p>
                    </w:tc>
                  </w:sdtContent>
                </w:sdt>
                <w:sdt>
                  <w:sdtPr>
                    <w:rPr>
                      <w:rStyle w:val="5Char"/>
                      <w:rFonts w:hint="eastAsia"/>
                      <w:b w:val="0"/>
                      <w:sz w:val="18"/>
                      <w:szCs w:val="18"/>
                    </w:rPr>
                    <w:alias w:val="资产负债状况分析-项目金额"/>
                    <w:tag w:val="_GBC_e3452343f13042efacf15bd5769a81e8"/>
                    <w:id w:val="10483961"/>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1,277,208.31</w:t>
                        </w:r>
                      </w:p>
                    </w:tc>
                  </w:sdtContent>
                </w:sdt>
                <w:sdt>
                  <w:sdtPr>
                    <w:rPr>
                      <w:rStyle w:val="5Char"/>
                      <w:rFonts w:hint="eastAsia"/>
                      <w:b w:val="0"/>
                      <w:sz w:val="18"/>
                      <w:szCs w:val="18"/>
                    </w:rPr>
                    <w:alias w:val="资产负债状况分析-项目金额占总资产的比例"/>
                    <w:tag w:val="_GBC_40f9998b01964fb0a8237e75fe5f6dba"/>
                    <w:id w:val="10483962"/>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0.06</w:t>
                        </w:r>
                      </w:p>
                    </w:tc>
                  </w:sdtContent>
                </w:sdt>
                <w:sdt>
                  <w:sdtPr>
                    <w:rPr>
                      <w:rStyle w:val="5Char"/>
                      <w:rFonts w:hint="eastAsia"/>
                      <w:b w:val="0"/>
                      <w:sz w:val="18"/>
                      <w:szCs w:val="18"/>
                    </w:rPr>
                    <w:alias w:val="资产负债状况分析-项目金额"/>
                    <w:tag w:val="_GBC_02261cf349aa4e29849022c254d7009e"/>
                    <w:id w:val="10483963"/>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15,510,530.02</w:t>
                        </w:r>
                      </w:p>
                    </w:tc>
                  </w:sdtContent>
                </w:sdt>
                <w:sdt>
                  <w:sdtPr>
                    <w:rPr>
                      <w:rStyle w:val="5Char"/>
                      <w:rFonts w:hint="eastAsia"/>
                      <w:b w:val="0"/>
                      <w:sz w:val="18"/>
                      <w:szCs w:val="18"/>
                    </w:rPr>
                    <w:alias w:val="资产负债状况分析-项目金额占总资产的比例"/>
                    <w:tag w:val="_GBC_cff85dc223f746ba8c36631c91fcda21"/>
                    <w:id w:val="10483964"/>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0.62</w:t>
                        </w:r>
                      </w:p>
                    </w:tc>
                  </w:sdtContent>
                </w:sdt>
                <w:sdt>
                  <w:sdtPr>
                    <w:rPr>
                      <w:rStyle w:val="5Char"/>
                      <w:rFonts w:hint="eastAsia"/>
                      <w:b w:val="0"/>
                      <w:sz w:val="18"/>
                      <w:szCs w:val="18"/>
                    </w:rPr>
                    <w:alias w:val="资产负债状况分析-项目金额本期比上期增减比例"/>
                    <w:tag w:val="_GBC_2068c5c6f41d42a4a69456c49ec2197f"/>
                    <w:id w:val="10483965"/>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-91.77</w:t>
                        </w:r>
                      </w:p>
                    </w:tc>
                  </w:sdtContent>
                </w:sdt>
                <w:sdt>
                  <w:sdtPr>
                    <w:rPr>
                      <w:rStyle w:val="5Char"/>
                      <w:rFonts w:hint="eastAsia"/>
                      <w:b w:val="0"/>
                      <w:sz w:val="18"/>
                      <w:szCs w:val="18"/>
                    </w:rPr>
                    <w:alias w:val="资产负债状况分析-情况说明"/>
                    <w:tag w:val="_GBC_54a5da91a80844168586be7700213b6c"/>
                    <w:id w:val="10483966"/>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10483975"/>
              <w:lock w:val="sdtLocked"/>
            </w:sdtPr>
            <w:sdtContent>
              <w:tr w:rsidR="001B0EC1" w:rsidRPr="00172FD0" w:rsidTr="004732B4">
                <w:trPr>
                  <w:trHeight w:val="135"/>
                </w:trPr>
                <w:sdt>
                  <w:sdtPr>
                    <w:rPr>
                      <w:rStyle w:val="5Char"/>
                      <w:rFonts w:hint="eastAsia"/>
                      <w:b w:val="0"/>
                      <w:sz w:val="18"/>
                      <w:szCs w:val="18"/>
                    </w:rPr>
                    <w:alias w:val="资产负债状况分析-项目名称"/>
                    <w:tag w:val="_GBC_8ff5415524eb4feb89ce189fb2c0c0c5"/>
                    <w:id w:val="10483968"/>
                    <w:lock w:val="sdtLocked"/>
                  </w:sdtPr>
                  <w:sdtEndPr>
                    <w:rPr>
                      <w:rStyle w:val="5Char"/>
                      <w:kern w:val="0"/>
                    </w:rPr>
                  </w:sdtEndPr>
                  <w:sdtContent>
                    <w:tc>
                      <w:tcPr>
                        <w:tcW w:w="746" w:type="pct"/>
                      </w:tcPr>
                      <w:p w:rsidR="001B0EC1" w:rsidRPr="00172FD0" w:rsidRDefault="001B0EC1" w:rsidP="001B0EC1">
                        <w:pPr>
                          <w:jc w:val="left"/>
                          <w:rPr>
                            <w:rStyle w:val="5Char"/>
                            <w:b w:val="0"/>
                            <w:sz w:val="18"/>
                            <w:szCs w:val="18"/>
                          </w:rPr>
                        </w:pPr>
                        <w:r w:rsidRPr="00172FD0">
                          <w:rPr>
                            <w:rStyle w:val="5Char"/>
                            <w:rFonts w:hint="eastAsia"/>
                            <w:b w:val="0"/>
                            <w:sz w:val="18"/>
                            <w:szCs w:val="18"/>
                          </w:rPr>
                          <w:t>长期应付款</w:t>
                        </w:r>
                      </w:p>
                    </w:tc>
                  </w:sdtContent>
                </w:sdt>
                <w:sdt>
                  <w:sdtPr>
                    <w:rPr>
                      <w:rStyle w:val="5Char"/>
                      <w:rFonts w:hint="eastAsia"/>
                      <w:b w:val="0"/>
                      <w:sz w:val="18"/>
                      <w:szCs w:val="18"/>
                    </w:rPr>
                    <w:alias w:val="资产负债状况分析-项目金额"/>
                    <w:tag w:val="_GBC_e3452343f13042efacf15bd5769a81e8"/>
                    <w:id w:val="10483969"/>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7,237,513.89</w:t>
                        </w:r>
                      </w:p>
                    </w:tc>
                  </w:sdtContent>
                </w:sdt>
                <w:sdt>
                  <w:sdtPr>
                    <w:rPr>
                      <w:rStyle w:val="5Char"/>
                      <w:rFonts w:hint="eastAsia"/>
                      <w:b w:val="0"/>
                      <w:sz w:val="18"/>
                      <w:szCs w:val="18"/>
                    </w:rPr>
                    <w:alias w:val="资产负债状况分析-项目金额占总资产的比例"/>
                    <w:tag w:val="_GBC_40f9998b01964fb0a8237e75fe5f6dba"/>
                    <w:id w:val="10483970"/>
                    <w:lock w:val="sdtLocked"/>
                  </w:sdtPr>
                  <w:sdtContent>
                    <w:tc>
                      <w:tcPr>
                        <w:tcW w:w="677" w:type="pct"/>
                      </w:tcPr>
                      <w:p w:rsidR="001B0EC1" w:rsidRPr="00172FD0" w:rsidRDefault="001B0EC1" w:rsidP="001B0EC1">
                        <w:pPr>
                          <w:jc w:val="right"/>
                          <w:rPr>
                            <w:rStyle w:val="5Char"/>
                            <w:b w:val="0"/>
                            <w:sz w:val="18"/>
                            <w:szCs w:val="18"/>
                          </w:rPr>
                        </w:pPr>
                        <w:r w:rsidRPr="00172FD0">
                          <w:rPr>
                            <w:rStyle w:val="5Char"/>
                            <w:rFonts w:hint="eastAsia"/>
                            <w:b w:val="0"/>
                            <w:sz w:val="18"/>
                            <w:szCs w:val="18"/>
                          </w:rPr>
                          <w:t>0.34</w:t>
                        </w:r>
                      </w:p>
                    </w:tc>
                  </w:sdtContent>
                </w:sdt>
                <w:sdt>
                  <w:sdtPr>
                    <w:rPr>
                      <w:rStyle w:val="5Char"/>
                      <w:rFonts w:hint="eastAsia"/>
                      <w:b w:val="0"/>
                      <w:sz w:val="18"/>
                      <w:szCs w:val="18"/>
                    </w:rPr>
                    <w:alias w:val="资产负债状况分析-项目金额"/>
                    <w:tag w:val="_GBC_02261cf349aa4e29849022c254d7009e"/>
                    <w:id w:val="10483971"/>
                    <w:lock w:val="sdtLocked"/>
                  </w:sdtPr>
                  <w:sdtContent>
                    <w:tc>
                      <w:tcPr>
                        <w:tcW w:w="948" w:type="pct"/>
                      </w:tcPr>
                      <w:p w:rsidR="001B0EC1" w:rsidRPr="00172FD0" w:rsidRDefault="001B0EC1" w:rsidP="001B0EC1">
                        <w:pPr>
                          <w:jc w:val="right"/>
                          <w:rPr>
                            <w:rStyle w:val="5Char"/>
                            <w:b w:val="0"/>
                            <w:sz w:val="18"/>
                            <w:szCs w:val="18"/>
                          </w:rPr>
                        </w:pPr>
                        <w:r w:rsidRPr="00172FD0">
                          <w:rPr>
                            <w:rStyle w:val="5Char"/>
                            <w:rFonts w:hint="eastAsia"/>
                            <w:b w:val="0"/>
                            <w:sz w:val="18"/>
                            <w:szCs w:val="18"/>
                          </w:rPr>
                          <w:t>22,430,557.56</w:t>
                        </w:r>
                      </w:p>
                    </w:tc>
                  </w:sdtContent>
                </w:sdt>
                <w:sdt>
                  <w:sdtPr>
                    <w:rPr>
                      <w:rStyle w:val="5Char"/>
                      <w:rFonts w:hint="eastAsia"/>
                      <w:b w:val="0"/>
                      <w:sz w:val="18"/>
                      <w:szCs w:val="18"/>
                    </w:rPr>
                    <w:alias w:val="资产负债状况分析-项目金额占总资产的比例"/>
                    <w:tag w:val="_GBC_cff85dc223f746ba8c36631c91fcda21"/>
                    <w:id w:val="10483972"/>
                    <w:lock w:val="sdtLocked"/>
                  </w:sdtPr>
                  <w:sdtContent>
                    <w:tc>
                      <w:tcPr>
                        <w:tcW w:w="653" w:type="pct"/>
                      </w:tcPr>
                      <w:p w:rsidR="001B0EC1" w:rsidRPr="00172FD0" w:rsidRDefault="001B0EC1" w:rsidP="001B0EC1">
                        <w:pPr>
                          <w:jc w:val="right"/>
                          <w:rPr>
                            <w:rStyle w:val="5Char"/>
                            <w:b w:val="0"/>
                            <w:sz w:val="18"/>
                            <w:szCs w:val="18"/>
                          </w:rPr>
                        </w:pPr>
                        <w:r w:rsidRPr="00172FD0">
                          <w:rPr>
                            <w:rStyle w:val="5Char"/>
                            <w:rFonts w:hint="eastAsia"/>
                            <w:b w:val="0"/>
                            <w:sz w:val="18"/>
                            <w:szCs w:val="18"/>
                          </w:rPr>
                          <w:t>0.90</w:t>
                        </w:r>
                      </w:p>
                    </w:tc>
                  </w:sdtContent>
                </w:sdt>
                <w:sdt>
                  <w:sdtPr>
                    <w:rPr>
                      <w:rStyle w:val="5Char"/>
                      <w:rFonts w:hint="eastAsia"/>
                      <w:b w:val="0"/>
                      <w:sz w:val="18"/>
                      <w:szCs w:val="18"/>
                    </w:rPr>
                    <w:alias w:val="资产负债状况分析-项目金额本期比上期增减比例"/>
                    <w:tag w:val="_GBC_2068c5c6f41d42a4a69456c49ec2197f"/>
                    <w:id w:val="10483973"/>
                    <w:lock w:val="sdtLocked"/>
                  </w:sdtPr>
                  <w:sdtContent>
                    <w:tc>
                      <w:tcPr>
                        <w:tcW w:w="629" w:type="pct"/>
                      </w:tcPr>
                      <w:p w:rsidR="001B0EC1" w:rsidRPr="00172FD0" w:rsidRDefault="001B0EC1" w:rsidP="001B0EC1">
                        <w:pPr>
                          <w:jc w:val="right"/>
                          <w:rPr>
                            <w:rStyle w:val="5Char"/>
                            <w:b w:val="0"/>
                            <w:sz w:val="18"/>
                            <w:szCs w:val="18"/>
                          </w:rPr>
                        </w:pPr>
                        <w:r w:rsidRPr="00172FD0">
                          <w:rPr>
                            <w:rStyle w:val="5Char"/>
                            <w:rFonts w:hint="eastAsia"/>
                            <w:b w:val="0"/>
                            <w:sz w:val="18"/>
                            <w:szCs w:val="18"/>
                          </w:rPr>
                          <w:t>-67.73</w:t>
                        </w:r>
                      </w:p>
                    </w:tc>
                  </w:sdtContent>
                </w:sdt>
                <w:sdt>
                  <w:sdtPr>
                    <w:rPr>
                      <w:rStyle w:val="5Char"/>
                      <w:rFonts w:hint="eastAsia"/>
                      <w:b w:val="0"/>
                      <w:sz w:val="18"/>
                      <w:szCs w:val="18"/>
                    </w:rPr>
                    <w:alias w:val="资产负债状况分析-情况说明"/>
                    <w:tag w:val="_GBC_54a5da91a80844168586be7700213b6c"/>
                    <w:id w:val="10483974"/>
                    <w:lock w:val="sdtLocked"/>
                    <w:showingPlcHdr/>
                  </w:sdtPr>
                  <w:sdtContent>
                    <w:tc>
                      <w:tcPr>
                        <w:tcW w:w="398" w:type="pct"/>
                      </w:tcPr>
                      <w:p w:rsidR="001B0EC1" w:rsidRPr="00172FD0" w:rsidRDefault="001B0EC1" w:rsidP="001B0EC1">
                        <w:pPr>
                          <w:rPr>
                            <w:rStyle w:val="5Char"/>
                            <w:b w:val="0"/>
                            <w:sz w:val="18"/>
                            <w:szCs w:val="18"/>
                          </w:rPr>
                        </w:pPr>
                        <w:r w:rsidRPr="00172FD0">
                          <w:rPr>
                            <w:rFonts w:hint="eastAsia"/>
                            <w:sz w:val="18"/>
                            <w:szCs w:val="18"/>
                          </w:rPr>
                          <w:t xml:space="preserve">　</w:t>
                        </w:r>
                      </w:p>
                    </w:tc>
                  </w:sdtContent>
                </w:sdt>
              </w:tr>
            </w:sdtContent>
          </w:sdt>
        </w:tbl>
        <w:p w:rsidR="001B0EC1" w:rsidRDefault="001B0EC1"/>
        <w:p w:rsidR="001B0EC1" w:rsidRDefault="001B0EC1" w:rsidP="00111C1D">
          <w:pPr>
            <w:spacing w:line="300" w:lineRule="auto"/>
            <w:rPr>
              <w:szCs w:val="21"/>
            </w:rPr>
          </w:pPr>
          <w:r>
            <w:rPr>
              <w:rFonts w:hint="eastAsia"/>
              <w:szCs w:val="21"/>
            </w:rPr>
            <w:t>其他说明</w:t>
          </w:r>
        </w:p>
        <w:sdt>
          <w:sdtPr>
            <w:rPr>
              <w:rFonts w:ascii="宋体" w:hAnsi="宋体" w:cs="宋体" w:hint="eastAsia"/>
              <w:kern w:val="0"/>
              <w:szCs w:val="24"/>
            </w:rPr>
            <w:alias w:val="资产及负债状况的其他说明"/>
            <w:tag w:val="_GBC_3aee54264edd4bb08807d2335eb33f43"/>
            <w:id w:val="10483976"/>
            <w:lock w:val="sdtLocked"/>
            <w:placeholder>
              <w:docPart w:val="GBC22222222222222222222222222222"/>
            </w:placeholder>
          </w:sdtPr>
          <w:sdtContent>
            <w:p w:rsidR="001B0EC1" w:rsidRPr="00E3239C" w:rsidRDefault="009D4985" w:rsidP="00FB77D8">
              <w:pPr>
                <w:pStyle w:val="ae"/>
                <w:tabs>
                  <w:tab w:val="left" w:pos="-2400"/>
                </w:tabs>
                <w:snapToGrid w:val="0"/>
                <w:spacing w:after="0" w:line="300" w:lineRule="auto"/>
                <w:rPr>
                  <w:rFonts w:asciiTheme="minorEastAsia" w:eastAsiaTheme="minorEastAsia" w:hAnsiTheme="minorEastAsia"/>
                  <w:kern w:val="0"/>
                </w:rPr>
              </w:pPr>
              <w:r>
                <w:rPr>
                  <w:rFonts w:ascii="宋体" w:hAnsi="宋体" w:cs="宋体" w:hint="eastAsia"/>
                  <w:kern w:val="0"/>
                  <w:szCs w:val="24"/>
                </w:rPr>
                <w:t>（</w:t>
              </w:r>
              <w:r w:rsidR="001B0EC1" w:rsidRPr="00E3239C">
                <w:rPr>
                  <w:rFonts w:asciiTheme="minorEastAsia" w:eastAsiaTheme="minorEastAsia" w:hAnsiTheme="minorEastAsia" w:hint="eastAsia"/>
                </w:rPr>
                <w:t>1</w:t>
              </w:r>
              <w:r>
                <w:rPr>
                  <w:rFonts w:asciiTheme="minorEastAsia" w:eastAsiaTheme="minorEastAsia" w:hAnsiTheme="minorEastAsia" w:hint="eastAsia"/>
                </w:rPr>
                <w:t>）</w:t>
              </w:r>
              <w:r w:rsidR="001B0EC1">
                <w:rPr>
                  <w:rFonts w:asciiTheme="minorEastAsia" w:eastAsiaTheme="minorEastAsia" w:hAnsiTheme="minorEastAsia" w:hint="eastAsia"/>
                  <w:kern w:val="0"/>
                </w:rPr>
                <w:t>应收票据</w:t>
              </w:r>
              <w:r w:rsidR="001B0EC1" w:rsidRPr="00E3239C">
                <w:rPr>
                  <w:rFonts w:asciiTheme="minorEastAsia" w:eastAsiaTheme="minorEastAsia" w:hAnsiTheme="minorEastAsia"/>
                  <w:kern w:val="0"/>
                </w:rPr>
                <w:t>期末</w:t>
              </w:r>
              <w:proofErr w:type="gramStart"/>
              <w:r w:rsidR="001B0EC1" w:rsidRPr="00E3239C">
                <w:rPr>
                  <w:rFonts w:asciiTheme="minorEastAsia" w:eastAsiaTheme="minorEastAsia" w:hAnsiTheme="minorEastAsia" w:hint="eastAsia"/>
                  <w:kern w:val="0"/>
                </w:rPr>
                <w:t>余额</w:t>
              </w:r>
              <w:r w:rsidR="001B0EC1" w:rsidRPr="00E3239C">
                <w:rPr>
                  <w:rFonts w:asciiTheme="minorEastAsia" w:eastAsiaTheme="minorEastAsia" w:hAnsiTheme="minorEastAsia"/>
                  <w:kern w:val="0"/>
                </w:rPr>
                <w:t>较期初</w:t>
              </w:r>
              <w:proofErr w:type="gramEnd"/>
              <w:r w:rsidR="001B0EC1" w:rsidRPr="00E3239C">
                <w:rPr>
                  <w:rFonts w:asciiTheme="minorEastAsia" w:eastAsiaTheme="minorEastAsia" w:hAnsiTheme="minorEastAsia"/>
                  <w:kern w:val="0"/>
                </w:rPr>
                <w:t>增加</w:t>
              </w:r>
              <w:r w:rsidR="001B0EC1">
                <w:rPr>
                  <w:rFonts w:asciiTheme="minorEastAsia" w:eastAsiaTheme="minorEastAsia" w:hAnsiTheme="minorEastAsia" w:hint="eastAsia"/>
                  <w:kern w:val="0"/>
                </w:rPr>
                <w:t>52.5</w:t>
              </w:r>
              <w:r w:rsidR="001B0EC1" w:rsidRPr="00E3239C">
                <w:rPr>
                  <w:rFonts w:asciiTheme="minorEastAsia" w:eastAsiaTheme="minorEastAsia" w:hAnsiTheme="minorEastAsia"/>
                  <w:kern w:val="0"/>
                </w:rPr>
                <w:t>%，主要</w:t>
              </w:r>
              <w:r w:rsidR="001B0EC1" w:rsidRPr="00E3239C">
                <w:rPr>
                  <w:rFonts w:asciiTheme="minorEastAsia" w:eastAsiaTheme="minorEastAsia" w:hAnsiTheme="minorEastAsia" w:hint="eastAsia"/>
                  <w:kern w:val="0"/>
                </w:rPr>
                <w:t>系</w:t>
              </w:r>
              <w:r w:rsidR="001B0EC1" w:rsidRPr="00FF2C8E">
                <w:rPr>
                  <w:rFonts w:asciiTheme="minorEastAsia" w:eastAsiaTheme="minorEastAsia" w:hAnsiTheme="minorEastAsia" w:hint="eastAsia"/>
                  <w:kern w:val="0"/>
                </w:rPr>
                <w:t>期末未结算票据</w:t>
              </w:r>
              <w:r w:rsidR="001B0EC1">
                <w:rPr>
                  <w:rFonts w:asciiTheme="minorEastAsia" w:eastAsiaTheme="minorEastAsia" w:hAnsiTheme="minorEastAsia" w:hint="eastAsia"/>
                  <w:kern w:val="0"/>
                </w:rPr>
                <w:t>增加</w:t>
              </w:r>
              <w:r w:rsidR="001B0EC1" w:rsidRPr="00FF2C8E">
                <w:rPr>
                  <w:rFonts w:asciiTheme="minorEastAsia" w:eastAsiaTheme="minorEastAsia" w:hAnsiTheme="minorEastAsia" w:hint="eastAsia"/>
                  <w:kern w:val="0"/>
                </w:rPr>
                <w:t>所致</w:t>
              </w:r>
              <w:r w:rsidR="001B0EC1" w:rsidRPr="00E3239C">
                <w:rPr>
                  <w:rFonts w:asciiTheme="minorEastAsia" w:eastAsiaTheme="minorEastAsia" w:hAnsiTheme="minorEastAsia" w:hint="eastAsia"/>
                  <w:kern w:val="0"/>
                </w:rPr>
                <w:t>；</w:t>
              </w:r>
            </w:p>
            <w:p w:rsidR="001B0EC1" w:rsidRPr="00E3239C" w:rsidRDefault="009D4985" w:rsidP="00FB77D8">
              <w:pPr>
                <w:pStyle w:val="ae"/>
                <w:tabs>
                  <w:tab w:val="left" w:pos="-2400"/>
                </w:tabs>
                <w:snapToGrid w:val="0"/>
                <w:spacing w:after="0" w:line="300" w:lineRule="auto"/>
                <w:rPr>
                  <w:rFonts w:asciiTheme="minorEastAsia" w:eastAsiaTheme="minorEastAsia" w:hAnsiTheme="minorEastAsia"/>
                  <w:kern w:val="0"/>
                </w:rPr>
              </w:pPr>
              <w:r>
                <w:rPr>
                  <w:rFonts w:asciiTheme="minorEastAsia" w:eastAsiaTheme="minorEastAsia" w:hAnsiTheme="minorEastAsia" w:hint="eastAsia"/>
                  <w:kern w:val="0"/>
                </w:rPr>
                <w:t>（</w:t>
              </w:r>
              <w:r w:rsidR="001B0EC1" w:rsidRPr="00E3239C">
                <w:rPr>
                  <w:rFonts w:asciiTheme="minorEastAsia" w:eastAsiaTheme="minorEastAsia" w:hAnsiTheme="minorEastAsia" w:hint="eastAsia"/>
                  <w:kern w:val="0"/>
                </w:rPr>
                <w:t>2</w:t>
              </w:r>
              <w:r>
                <w:rPr>
                  <w:rFonts w:asciiTheme="minorEastAsia" w:eastAsiaTheme="minorEastAsia" w:hAnsiTheme="minorEastAsia" w:hint="eastAsia"/>
                  <w:kern w:val="0"/>
                </w:rPr>
                <w:t>）</w:t>
              </w:r>
              <w:r w:rsidR="001B0EC1">
                <w:rPr>
                  <w:rFonts w:asciiTheme="minorEastAsia" w:eastAsiaTheme="minorEastAsia" w:hAnsiTheme="minorEastAsia" w:hint="eastAsia"/>
                  <w:kern w:val="0"/>
                </w:rPr>
                <w:t>预付账款</w:t>
              </w:r>
              <w:r w:rsidR="00AA5E85">
                <w:rPr>
                  <w:rFonts w:asciiTheme="minorEastAsia" w:eastAsiaTheme="minorEastAsia" w:hAnsiTheme="minorEastAsia"/>
                  <w:kern w:val="0"/>
                </w:rPr>
                <w:t>期末</w:t>
              </w:r>
              <w:proofErr w:type="gramStart"/>
              <w:r w:rsidR="00AA5E85">
                <w:rPr>
                  <w:rFonts w:asciiTheme="minorEastAsia" w:eastAsiaTheme="minorEastAsia" w:hAnsiTheme="minorEastAsia"/>
                  <w:kern w:val="0"/>
                </w:rPr>
                <w:t>余额较期初</w:t>
              </w:r>
              <w:proofErr w:type="gramEnd"/>
              <w:r w:rsidR="00AA5E85">
                <w:rPr>
                  <w:rFonts w:asciiTheme="minorEastAsia" w:eastAsiaTheme="minorEastAsia" w:hAnsiTheme="minorEastAsia" w:hint="eastAsia"/>
                  <w:kern w:val="0"/>
                </w:rPr>
                <w:t>减少</w:t>
              </w:r>
              <w:r w:rsidR="001B0EC1">
                <w:rPr>
                  <w:rFonts w:asciiTheme="minorEastAsia" w:eastAsiaTheme="minorEastAsia" w:hAnsiTheme="minorEastAsia" w:hint="eastAsia"/>
                  <w:kern w:val="0"/>
                </w:rPr>
                <w:t>38.82</w:t>
              </w:r>
              <w:r w:rsidR="001B0EC1" w:rsidRPr="00E3239C">
                <w:rPr>
                  <w:rFonts w:asciiTheme="minorEastAsia" w:eastAsiaTheme="minorEastAsia" w:hAnsiTheme="minorEastAsia"/>
                  <w:kern w:val="0"/>
                </w:rPr>
                <w:t>%，主要</w:t>
              </w:r>
              <w:proofErr w:type="gramStart"/>
              <w:r w:rsidR="001B0EC1" w:rsidRPr="00E3239C">
                <w:rPr>
                  <w:rFonts w:asciiTheme="minorEastAsia" w:eastAsiaTheme="minorEastAsia" w:hAnsiTheme="minorEastAsia"/>
                  <w:kern w:val="0"/>
                </w:rPr>
                <w:t>系</w:t>
              </w:r>
              <w:r w:rsidR="001B0EC1" w:rsidRPr="007E3823">
                <w:rPr>
                  <w:rFonts w:asciiTheme="minorEastAsia" w:eastAsiaTheme="minorEastAsia" w:hAnsiTheme="minorEastAsia" w:hint="eastAsia"/>
                  <w:kern w:val="0"/>
                </w:rPr>
                <w:t>收到</w:t>
              </w:r>
              <w:proofErr w:type="gramEnd"/>
              <w:r w:rsidR="001B0EC1" w:rsidRPr="007E3823">
                <w:rPr>
                  <w:rFonts w:asciiTheme="minorEastAsia" w:eastAsiaTheme="minorEastAsia" w:hAnsiTheme="minorEastAsia" w:hint="eastAsia"/>
                  <w:kern w:val="0"/>
                </w:rPr>
                <w:t>新能源技改项目退回的预付设备款</w:t>
              </w:r>
              <w:r w:rsidR="001B0EC1" w:rsidRPr="007E3823">
                <w:rPr>
                  <w:rFonts w:asciiTheme="minorEastAsia" w:eastAsiaTheme="minorEastAsia" w:hAnsiTheme="minorEastAsia"/>
                  <w:kern w:val="0"/>
                </w:rPr>
                <w:lastRenderedPageBreak/>
                <w:t>1,043.00万元</w:t>
              </w:r>
              <w:r w:rsidR="001B0EC1">
                <w:rPr>
                  <w:rFonts w:asciiTheme="minorEastAsia" w:eastAsiaTheme="minorEastAsia" w:hAnsiTheme="minorEastAsia" w:hint="eastAsia"/>
                  <w:kern w:val="0"/>
                </w:rPr>
                <w:t>导致预付账款减少</w:t>
              </w:r>
              <w:r w:rsidR="001B0EC1" w:rsidRPr="007E3823">
                <w:rPr>
                  <w:rFonts w:asciiTheme="minorEastAsia" w:eastAsiaTheme="minorEastAsia" w:hAnsiTheme="minorEastAsia"/>
                  <w:kern w:val="0"/>
                </w:rPr>
                <w:t>所致</w:t>
              </w:r>
              <w:r w:rsidR="001B0EC1" w:rsidRPr="00E3239C">
                <w:rPr>
                  <w:rFonts w:asciiTheme="minorEastAsia" w:eastAsiaTheme="minorEastAsia" w:hAnsiTheme="minorEastAsia" w:hint="eastAsia"/>
                  <w:kern w:val="0"/>
                </w:rPr>
                <w:t>；</w:t>
              </w:r>
            </w:p>
            <w:p w:rsidR="001B0EC1" w:rsidRPr="009D0C4B" w:rsidRDefault="009D4985" w:rsidP="00FB77D8">
              <w:pPr>
                <w:snapToGrid w:val="0"/>
                <w:spacing w:line="300" w:lineRule="auto"/>
                <w:jc w:val="both"/>
                <w:rPr>
                  <w:rFonts w:asciiTheme="minorEastAsia" w:eastAsiaTheme="minorEastAsia" w:hAnsiTheme="minorEastAsia"/>
                  <w:szCs w:val="21"/>
                </w:rPr>
              </w:pPr>
              <w:r w:rsidRPr="009D0C4B">
                <w:rPr>
                  <w:rFonts w:asciiTheme="minorEastAsia" w:eastAsiaTheme="minorEastAsia" w:hAnsiTheme="minorEastAsia" w:hint="eastAsia"/>
                  <w:szCs w:val="21"/>
                </w:rPr>
                <w:t>（</w:t>
              </w:r>
              <w:r w:rsidR="001B0EC1" w:rsidRPr="009D0C4B">
                <w:rPr>
                  <w:rFonts w:asciiTheme="minorEastAsia" w:eastAsiaTheme="minorEastAsia" w:hAnsiTheme="minorEastAsia" w:hint="eastAsia"/>
                  <w:szCs w:val="21"/>
                </w:rPr>
                <w:t>3</w:t>
              </w:r>
              <w:r w:rsidRPr="009D0C4B">
                <w:rPr>
                  <w:rFonts w:asciiTheme="minorEastAsia" w:eastAsiaTheme="minorEastAsia" w:hAnsiTheme="minorEastAsia" w:hint="eastAsia"/>
                  <w:szCs w:val="21"/>
                </w:rPr>
                <w:t>）</w:t>
              </w:r>
              <w:r w:rsidR="0084489D" w:rsidRPr="009D0C4B">
                <w:rPr>
                  <w:rFonts w:asciiTheme="minorEastAsia" w:eastAsiaTheme="minorEastAsia" w:hAnsiTheme="minorEastAsia" w:hint="eastAsia"/>
                  <w:szCs w:val="21"/>
                </w:rPr>
                <w:t>存货期末</w:t>
              </w:r>
              <w:proofErr w:type="gramStart"/>
              <w:r w:rsidR="0084489D" w:rsidRPr="009D0C4B">
                <w:rPr>
                  <w:rFonts w:asciiTheme="minorEastAsia" w:eastAsiaTheme="minorEastAsia" w:hAnsiTheme="minorEastAsia" w:hint="eastAsia"/>
                  <w:szCs w:val="21"/>
                </w:rPr>
                <w:t>余额较期初</w:t>
              </w:r>
              <w:proofErr w:type="gramEnd"/>
              <w:r w:rsidR="0084489D" w:rsidRPr="009D0C4B">
                <w:rPr>
                  <w:rFonts w:asciiTheme="minorEastAsia" w:eastAsiaTheme="minorEastAsia" w:hAnsiTheme="minorEastAsia" w:hint="eastAsia"/>
                  <w:szCs w:val="21"/>
                </w:rPr>
                <w:t>减少38.34%，</w:t>
              </w:r>
              <w:r w:rsidR="00FC7082" w:rsidRPr="009D0C4B">
                <w:rPr>
                  <w:rFonts w:asciiTheme="minorEastAsia" w:eastAsiaTheme="minorEastAsia" w:hAnsiTheme="minorEastAsia" w:hint="eastAsia"/>
                  <w:szCs w:val="21"/>
                </w:rPr>
                <w:t>主要系本公司</w:t>
              </w:r>
              <w:r w:rsidR="00FC7082" w:rsidRPr="009D0C4B">
                <w:rPr>
                  <w:rFonts w:asciiTheme="minorEastAsia" w:eastAsiaTheme="minorEastAsia" w:hAnsiTheme="minorEastAsia" w:cs="Times New Roman" w:hint="eastAsia"/>
                  <w:szCs w:val="21"/>
                </w:rPr>
                <w:t>针对原有库存制定了有针对性的销售政策，降低了产品库存所致；</w:t>
              </w:r>
            </w:p>
            <w:p w:rsidR="001B0EC1" w:rsidRPr="009D0C4B" w:rsidRDefault="009D4985" w:rsidP="00FB77D8">
              <w:pPr>
                <w:pStyle w:val="ae"/>
                <w:tabs>
                  <w:tab w:val="left" w:pos="-2400"/>
                </w:tabs>
                <w:snapToGrid w:val="0"/>
                <w:spacing w:after="0" w:line="300" w:lineRule="auto"/>
                <w:rPr>
                  <w:rFonts w:asciiTheme="minorEastAsia" w:eastAsiaTheme="minorEastAsia" w:hAnsiTheme="minorEastAsia"/>
                  <w:kern w:val="0"/>
                </w:rPr>
              </w:pPr>
              <w:r w:rsidRPr="009D0C4B">
                <w:rPr>
                  <w:rFonts w:asciiTheme="minorEastAsia" w:eastAsiaTheme="minorEastAsia" w:hAnsiTheme="minorEastAsia" w:hint="eastAsia"/>
                  <w:kern w:val="0"/>
                </w:rPr>
                <w:t>（</w:t>
              </w:r>
              <w:r w:rsidR="001B0EC1" w:rsidRPr="009D0C4B">
                <w:rPr>
                  <w:rFonts w:asciiTheme="minorEastAsia" w:eastAsiaTheme="minorEastAsia" w:hAnsiTheme="minorEastAsia" w:hint="eastAsia"/>
                  <w:kern w:val="0"/>
                </w:rPr>
                <w:t>4</w:t>
              </w:r>
              <w:r w:rsidRPr="009D0C4B">
                <w:rPr>
                  <w:rFonts w:asciiTheme="minorEastAsia" w:eastAsiaTheme="minorEastAsia" w:hAnsiTheme="minorEastAsia" w:hint="eastAsia"/>
                  <w:kern w:val="0"/>
                </w:rPr>
                <w:t>）</w:t>
              </w:r>
              <w:r w:rsidR="001B0EC1" w:rsidRPr="009D0C4B">
                <w:rPr>
                  <w:rFonts w:asciiTheme="minorEastAsia" w:eastAsiaTheme="minorEastAsia" w:hAnsiTheme="minorEastAsia" w:hint="eastAsia"/>
                  <w:kern w:val="0"/>
                </w:rPr>
                <w:t>无形资产</w:t>
              </w:r>
              <w:r w:rsidR="001B0EC1" w:rsidRPr="009D0C4B">
                <w:rPr>
                  <w:rFonts w:asciiTheme="minorEastAsia" w:eastAsiaTheme="minorEastAsia" w:hAnsiTheme="minorEastAsia"/>
                  <w:kern w:val="0"/>
                </w:rPr>
                <w:t>期末</w:t>
              </w:r>
              <w:proofErr w:type="gramStart"/>
              <w:r w:rsidR="001B0EC1" w:rsidRPr="009D0C4B">
                <w:rPr>
                  <w:rFonts w:asciiTheme="minorEastAsia" w:eastAsiaTheme="minorEastAsia" w:hAnsiTheme="minorEastAsia" w:hint="eastAsia"/>
                  <w:kern w:val="0"/>
                </w:rPr>
                <w:t>余额</w:t>
              </w:r>
              <w:r w:rsidR="001B0EC1" w:rsidRPr="009D0C4B">
                <w:rPr>
                  <w:rFonts w:asciiTheme="minorEastAsia" w:eastAsiaTheme="minorEastAsia" w:hAnsiTheme="minorEastAsia"/>
                  <w:kern w:val="0"/>
                </w:rPr>
                <w:t>较期初</w:t>
              </w:r>
              <w:proofErr w:type="gramEnd"/>
              <w:r w:rsidR="001B0EC1" w:rsidRPr="009D0C4B">
                <w:rPr>
                  <w:rFonts w:asciiTheme="minorEastAsia" w:eastAsiaTheme="minorEastAsia" w:hAnsiTheme="minorEastAsia" w:hint="eastAsia"/>
                  <w:kern w:val="0"/>
                </w:rPr>
                <w:t>减少34.85</w:t>
              </w:r>
              <w:r w:rsidR="001B0EC1" w:rsidRPr="009D0C4B">
                <w:rPr>
                  <w:rFonts w:asciiTheme="minorEastAsia" w:eastAsiaTheme="minorEastAsia" w:hAnsiTheme="minorEastAsia"/>
                  <w:kern w:val="0"/>
                </w:rPr>
                <w:t>%，</w:t>
              </w:r>
              <w:r w:rsidR="001B0EC1" w:rsidRPr="009D0C4B">
                <w:rPr>
                  <w:rFonts w:asciiTheme="minorEastAsia" w:eastAsiaTheme="minorEastAsia" w:hAnsiTheme="minorEastAsia" w:hint="eastAsia"/>
                  <w:kern w:val="0"/>
                </w:rPr>
                <w:t>主要系子公司铜峰光电技术费</w:t>
              </w:r>
              <w:r w:rsidR="001315A4" w:rsidRPr="009D0C4B">
                <w:rPr>
                  <w:rFonts w:asciiTheme="minorEastAsia" w:eastAsiaTheme="minorEastAsia" w:hAnsiTheme="minorEastAsia" w:hint="eastAsia"/>
                  <w:kern w:val="0"/>
                </w:rPr>
                <w:t>计提减值</w:t>
              </w:r>
              <w:r w:rsidR="001B0EC1" w:rsidRPr="009D0C4B">
                <w:rPr>
                  <w:rFonts w:asciiTheme="minorEastAsia" w:eastAsiaTheme="minorEastAsia" w:hAnsiTheme="minorEastAsia" w:hint="eastAsia"/>
                  <w:kern w:val="0"/>
                </w:rPr>
                <w:t>所致；</w:t>
              </w:r>
            </w:p>
            <w:p w:rsidR="001B0EC1" w:rsidRPr="00E3239C" w:rsidRDefault="009D4985" w:rsidP="00FB77D8">
              <w:pPr>
                <w:pStyle w:val="ae"/>
                <w:tabs>
                  <w:tab w:val="left" w:pos="-2400"/>
                </w:tabs>
                <w:snapToGrid w:val="0"/>
                <w:spacing w:after="0" w:line="300" w:lineRule="auto"/>
                <w:rPr>
                  <w:rFonts w:asciiTheme="minorEastAsia" w:eastAsiaTheme="minorEastAsia" w:hAnsiTheme="minorEastAsia"/>
                  <w:kern w:val="0"/>
                </w:rPr>
              </w:pPr>
              <w:r>
                <w:rPr>
                  <w:rFonts w:asciiTheme="minorEastAsia" w:eastAsiaTheme="minorEastAsia" w:hAnsiTheme="minorEastAsia" w:hint="eastAsia"/>
                  <w:kern w:val="0"/>
                </w:rPr>
                <w:t>（</w:t>
              </w:r>
              <w:r w:rsidR="001B0EC1" w:rsidRPr="00E3239C">
                <w:rPr>
                  <w:rFonts w:asciiTheme="minorEastAsia" w:eastAsiaTheme="minorEastAsia" w:hAnsiTheme="minorEastAsia" w:hint="eastAsia"/>
                  <w:kern w:val="0"/>
                </w:rPr>
                <w:t>5</w:t>
              </w:r>
              <w:r>
                <w:rPr>
                  <w:rFonts w:asciiTheme="minorEastAsia" w:eastAsiaTheme="minorEastAsia" w:hAnsiTheme="minorEastAsia" w:hint="eastAsia"/>
                  <w:kern w:val="0"/>
                </w:rPr>
                <w:t>）</w:t>
              </w:r>
              <w:r w:rsidR="001B0EC1">
                <w:rPr>
                  <w:rFonts w:asciiTheme="minorEastAsia" w:eastAsiaTheme="minorEastAsia" w:hAnsiTheme="minorEastAsia" w:hint="eastAsia"/>
                  <w:kern w:val="0"/>
                </w:rPr>
                <w:t>短期借款</w:t>
              </w:r>
              <w:r w:rsidR="001B0EC1" w:rsidRPr="00E3239C">
                <w:rPr>
                  <w:rFonts w:asciiTheme="minorEastAsia" w:eastAsiaTheme="minorEastAsia" w:hAnsiTheme="minorEastAsia"/>
                  <w:kern w:val="0"/>
                </w:rPr>
                <w:t>期末</w:t>
              </w:r>
              <w:proofErr w:type="gramStart"/>
              <w:r w:rsidR="001B0EC1" w:rsidRPr="00E3239C">
                <w:rPr>
                  <w:rFonts w:asciiTheme="minorEastAsia" w:eastAsiaTheme="minorEastAsia" w:hAnsiTheme="minorEastAsia" w:hint="eastAsia"/>
                  <w:kern w:val="0"/>
                </w:rPr>
                <w:t>余额</w:t>
              </w:r>
              <w:r w:rsidR="001B0EC1" w:rsidRPr="00E3239C">
                <w:rPr>
                  <w:rFonts w:asciiTheme="minorEastAsia" w:eastAsiaTheme="minorEastAsia" w:hAnsiTheme="minorEastAsia"/>
                  <w:kern w:val="0"/>
                </w:rPr>
                <w:t>较期初</w:t>
              </w:r>
              <w:proofErr w:type="gramEnd"/>
              <w:r w:rsidR="001B0EC1">
                <w:rPr>
                  <w:rFonts w:asciiTheme="minorEastAsia" w:eastAsiaTheme="minorEastAsia" w:hAnsiTheme="minorEastAsia" w:hint="eastAsia"/>
                  <w:kern w:val="0"/>
                </w:rPr>
                <w:t>减少34.66</w:t>
              </w:r>
              <w:r w:rsidR="001B0EC1" w:rsidRPr="00E3239C">
                <w:rPr>
                  <w:rFonts w:asciiTheme="minorEastAsia" w:eastAsiaTheme="minorEastAsia" w:hAnsiTheme="minorEastAsia"/>
                  <w:kern w:val="0"/>
                </w:rPr>
                <w:t>%，</w:t>
              </w:r>
              <w:r w:rsidR="001B0EC1" w:rsidRPr="00E3239C">
                <w:rPr>
                  <w:rFonts w:asciiTheme="minorEastAsia" w:eastAsiaTheme="minorEastAsia" w:hAnsiTheme="minorEastAsia" w:hint="eastAsia"/>
                  <w:kern w:val="0"/>
                </w:rPr>
                <w:t>主要系</w:t>
              </w:r>
              <w:r w:rsidR="001B0EC1">
                <w:rPr>
                  <w:rFonts w:asciiTheme="minorEastAsia" w:eastAsiaTheme="minorEastAsia" w:hAnsiTheme="minorEastAsia" w:hint="eastAsia"/>
                  <w:kern w:val="0"/>
                </w:rPr>
                <w:t>归还银行借款</w:t>
              </w:r>
              <w:r w:rsidR="001B0EC1" w:rsidRPr="007E3823">
                <w:rPr>
                  <w:rFonts w:asciiTheme="minorEastAsia" w:eastAsiaTheme="minorEastAsia" w:hAnsiTheme="minorEastAsia" w:hint="eastAsia"/>
                  <w:kern w:val="0"/>
                </w:rPr>
                <w:t>所致</w:t>
              </w:r>
              <w:r w:rsidR="001B0EC1" w:rsidRPr="00E3239C">
                <w:rPr>
                  <w:rFonts w:asciiTheme="minorEastAsia" w:eastAsiaTheme="minorEastAsia" w:hAnsiTheme="minorEastAsia" w:hint="eastAsia"/>
                  <w:kern w:val="0"/>
                </w:rPr>
                <w:t>；</w:t>
              </w:r>
            </w:p>
            <w:p w:rsidR="001B0EC1" w:rsidRPr="00E3239C" w:rsidRDefault="009D4985" w:rsidP="00111C1D">
              <w:pPr>
                <w:pStyle w:val="ae"/>
                <w:tabs>
                  <w:tab w:val="left" w:pos="-2400"/>
                </w:tabs>
                <w:snapToGrid w:val="0"/>
                <w:spacing w:after="0" w:line="300" w:lineRule="auto"/>
                <w:rPr>
                  <w:rFonts w:asciiTheme="minorEastAsia" w:eastAsiaTheme="minorEastAsia" w:hAnsiTheme="minorEastAsia"/>
                  <w:kern w:val="0"/>
                </w:rPr>
              </w:pPr>
              <w:r>
                <w:rPr>
                  <w:rFonts w:asciiTheme="minorEastAsia" w:eastAsiaTheme="minorEastAsia" w:hAnsiTheme="minorEastAsia" w:hint="eastAsia"/>
                  <w:kern w:val="0"/>
                </w:rPr>
                <w:t>（</w:t>
              </w:r>
              <w:r w:rsidR="001B0EC1" w:rsidRPr="00E3239C">
                <w:rPr>
                  <w:rFonts w:asciiTheme="minorEastAsia" w:eastAsiaTheme="minorEastAsia" w:hAnsiTheme="minorEastAsia" w:hint="eastAsia"/>
                  <w:kern w:val="0"/>
                </w:rPr>
                <w:t>6</w:t>
              </w:r>
              <w:r>
                <w:rPr>
                  <w:rFonts w:asciiTheme="minorEastAsia" w:eastAsiaTheme="minorEastAsia" w:hAnsiTheme="minorEastAsia" w:hint="eastAsia"/>
                  <w:kern w:val="0"/>
                </w:rPr>
                <w:t>）</w:t>
              </w:r>
              <w:r w:rsidR="001B0EC1">
                <w:rPr>
                  <w:rFonts w:asciiTheme="minorEastAsia" w:eastAsiaTheme="minorEastAsia" w:hAnsiTheme="minorEastAsia" w:hint="eastAsia"/>
                  <w:kern w:val="0"/>
                </w:rPr>
                <w:t>应付票据</w:t>
              </w:r>
              <w:r w:rsidR="001B0EC1" w:rsidRPr="00E3239C">
                <w:rPr>
                  <w:rFonts w:asciiTheme="minorEastAsia" w:eastAsiaTheme="minorEastAsia" w:hAnsiTheme="minorEastAsia"/>
                  <w:kern w:val="0"/>
                </w:rPr>
                <w:t>期末</w:t>
              </w:r>
              <w:proofErr w:type="gramStart"/>
              <w:r w:rsidR="001B0EC1" w:rsidRPr="00E3239C">
                <w:rPr>
                  <w:rFonts w:asciiTheme="minorEastAsia" w:eastAsiaTheme="minorEastAsia" w:hAnsiTheme="minorEastAsia" w:hint="eastAsia"/>
                  <w:kern w:val="0"/>
                </w:rPr>
                <w:t>余额</w:t>
              </w:r>
              <w:r w:rsidR="001B0EC1" w:rsidRPr="00E3239C">
                <w:rPr>
                  <w:rFonts w:asciiTheme="minorEastAsia" w:eastAsiaTheme="minorEastAsia" w:hAnsiTheme="minorEastAsia"/>
                  <w:kern w:val="0"/>
                </w:rPr>
                <w:t>较期初</w:t>
              </w:r>
              <w:proofErr w:type="gramEnd"/>
              <w:r w:rsidR="001B0EC1">
                <w:rPr>
                  <w:rFonts w:asciiTheme="minorEastAsia" w:eastAsiaTheme="minorEastAsia" w:hAnsiTheme="minorEastAsia" w:hint="eastAsia"/>
                  <w:kern w:val="0"/>
                </w:rPr>
                <w:t>增加73.03</w:t>
              </w:r>
              <w:r w:rsidR="001B0EC1" w:rsidRPr="00E3239C">
                <w:rPr>
                  <w:rFonts w:asciiTheme="minorEastAsia" w:eastAsiaTheme="minorEastAsia" w:hAnsiTheme="minorEastAsia"/>
                  <w:kern w:val="0"/>
                </w:rPr>
                <w:t>%，</w:t>
              </w:r>
              <w:r w:rsidR="001B0EC1" w:rsidRPr="00E3239C">
                <w:rPr>
                  <w:rFonts w:asciiTheme="minorEastAsia" w:eastAsiaTheme="minorEastAsia" w:hAnsiTheme="minorEastAsia" w:hint="eastAsia"/>
                  <w:kern w:val="0"/>
                </w:rPr>
                <w:t>主要系</w:t>
              </w:r>
              <w:r w:rsidR="001B0EC1" w:rsidRPr="007E3823">
                <w:rPr>
                  <w:rFonts w:asciiTheme="minorEastAsia" w:eastAsiaTheme="minorEastAsia" w:hAnsiTheme="minorEastAsia" w:hint="eastAsia"/>
                  <w:kern w:val="0"/>
                </w:rPr>
                <w:t>本期通过票据结算增加所致</w:t>
              </w:r>
              <w:r w:rsidR="001B0EC1" w:rsidRPr="00E3239C">
                <w:rPr>
                  <w:rFonts w:asciiTheme="minorEastAsia" w:eastAsiaTheme="minorEastAsia" w:hAnsiTheme="minorEastAsia" w:hint="eastAsia"/>
                  <w:kern w:val="0"/>
                </w:rPr>
                <w:t>；</w:t>
              </w:r>
            </w:p>
            <w:p w:rsidR="001B0EC1" w:rsidRPr="00E3239C" w:rsidRDefault="009D4985" w:rsidP="00111C1D">
              <w:pPr>
                <w:pStyle w:val="ae"/>
                <w:tabs>
                  <w:tab w:val="left" w:pos="-2400"/>
                </w:tabs>
                <w:snapToGrid w:val="0"/>
                <w:spacing w:after="0" w:line="300" w:lineRule="auto"/>
                <w:rPr>
                  <w:rFonts w:asciiTheme="minorEastAsia" w:eastAsiaTheme="minorEastAsia" w:hAnsiTheme="minorEastAsia"/>
                  <w:kern w:val="0"/>
                </w:rPr>
              </w:pPr>
              <w:r>
                <w:rPr>
                  <w:rFonts w:asciiTheme="minorEastAsia" w:eastAsiaTheme="minorEastAsia" w:hAnsiTheme="minorEastAsia" w:hint="eastAsia"/>
                  <w:kern w:val="0"/>
                </w:rPr>
                <w:t>（</w:t>
              </w:r>
              <w:r w:rsidR="001B0EC1" w:rsidRPr="00E3239C">
                <w:rPr>
                  <w:rFonts w:asciiTheme="minorEastAsia" w:eastAsiaTheme="minorEastAsia" w:hAnsiTheme="minorEastAsia" w:hint="eastAsia"/>
                  <w:kern w:val="0"/>
                </w:rPr>
                <w:t>7</w:t>
              </w:r>
              <w:r>
                <w:rPr>
                  <w:rFonts w:asciiTheme="minorEastAsia" w:eastAsiaTheme="minorEastAsia" w:hAnsiTheme="minorEastAsia" w:hint="eastAsia"/>
                  <w:kern w:val="0"/>
                </w:rPr>
                <w:t>）</w:t>
              </w:r>
              <w:r w:rsidR="001B0EC1">
                <w:rPr>
                  <w:rFonts w:asciiTheme="minorEastAsia" w:eastAsiaTheme="minorEastAsia" w:hAnsiTheme="minorEastAsia" w:hint="eastAsia"/>
                  <w:kern w:val="0"/>
                </w:rPr>
                <w:t>预收账款</w:t>
              </w:r>
              <w:r w:rsidR="00AA5E85">
                <w:rPr>
                  <w:rFonts w:asciiTheme="minorEastAsia" w:eastAsiaTheme="minorEastAsia" w:hAnsiTheme="minorEastAsia" w:hint="eastAsia"/>
                  <w:kern w:val="0"/>
                </w:rPr>
                <w:t>期末</w:t>
              </w:r>
              <w:proofErr w:type="gramStart"/>
              <w:r w:rsidR="00AA5E85">
                <w:rPr>
                  <w:rFonts w:asciiTheme="minorEastAsia" w:eastAsiaTheme="minorEastAsia" w:hAnsiTheme="minorEastAsia" w:hint="eastAsia"/>
                  <w:kern w:val="0"/>
                </w:rPr>
                <w:t>余额较期初</w:t>
              </w:r>
              <w:proofErr w:type="gramEnd"/>
              <w:r w:rsidR="00AA5E85">
                <w:rPr>
                  <w:rFonts w:asciiTheme="minorEastAsia" w:eastAsiaTheme="minorEastAsia" w:hAnsiTheme="minorEastAsia" w:hint="eastAsia"/>
                  <w:kern w:val="0"/>
                </w:rPr>
                <w:t>增加</w:t>
              </w:r>
              <w:r w:rsidR="001B0EC1">
                <w:rPr>
                  <w:rFonts w:asciiTheme="minorEastAsia" w:eastAsiaTheme="minorEastAsia" w:hAnsiTheme="minorEastAsia" w:hint="eastAsia"/>
                  <w:kern w:val="0"/>
                </w:rPr>
                <w:t>81.30</w:t>
              </w:r>
              <w:r w:rsidR="001B0EC1" w:rsidRPr="00E3239C">
                <w:rPr>
                  <w:rFonts w:asciiTheme="minorEastAsia" w:eastAsiaTheme="minorEastAsia" w:hAnsiTheme="minorEastAsia" w:hint="eastAsia"/>
                  <w:kern w:val="0"/>
                </w:rPr>
                <w:t>%，主要系</w:t>
              </w:r>
              <w:r w:rsidR="001B0EC1" w:rsidRPr="007E3823">
                <w:rPr>
                  <w:rFonts w:asciiTheme="minorEastAsia" w:eastAsiaTheme="minorEastAsia" w:hAnsiTheme="minorEastAsia" w:hint="eastAsia"/>
                  <w:kern w:val="0"/>
                </w:rPr>
                <w:t>预收货款增加所致</w:t>
              </w:r>
              <w:r w:rsidR="001B0EC1" w:rsidRPr="00E3239C">
                <w:rPr>
                  <w:rFonts w:asciiTheme="minorEastAsia" w:eastAsiaTheme="minorEastAsia" w:hAnsiTheme="minorEastAsia" w:hint="eastAsia"/>
                  <w:kern w:val="0"/>
                </w:rPr>
                <w:t>；</w:t>
              </w:r>
            </w:p>
            <w:p w:rsidR="001B0EC1" w:rsidRPr="00E3239C" w:rsidRDefault="009D4985" w:rsidP="00111C1D">
              <w:pPr>
                <w:pStyle w:val="ae"/>
                <w:tabs>
                  <w:tab w:val="left" w:pos="-2400"/>
                </w:tabs>
                <w:snapToGrid w:val="0"/>
                <w:spacing w:after="0" w:line="300" w:lineRule="auto"/>
                <w:rPr>
                  <w:rFonts w:asciiTheme="minorEastAsia" w:eastAsiaTheme="minorEastAsia" w:hAnsiTheme="minorEastAsia"/>
                  <w:kern w:val="0"/>
                </w:rPr>
              </w:pPr>
              <w:r>
                <w:rPr>
                  <w:rFonts w:asciiTheme="minorEastAsia" w:eastAsiaTheme="minorEastAsia" w:hAnsiTheme="minorEastAsia" w:hint="eastAsia"/>
                  <w:kern w:val="0"/>
                </w:rPr>
                <w:t>（</w:t>
              </w:r>
              <w:r w:rsidR="001B0EC1" w:rsidRPr="00E3239C">
                <w:rPr>
                  <w:rFonts w:asciiTheme="minorEastAsia" w:eastAsiaTheme="minorEastAsia" w:hAnsiTheme="minorEastAsia" w:hint="eastAsia"/>
                  <w:kern w:val="0"/>
                </w:rPr>
                <w:t>8</w:t>
              </w:r>
              <w:r>
                <w:rPr>
                  <w:rFonts w:asciiTheme="minorEastAsia" w:eastAsiaTheme="minorEastAsia" w:hAnsiTheme="minorEastAsia" w:hint="eastAsia"/>
                  <w:kern w:val="0"/>
                </w:rPr>
                <w:t>）</w:t>
              </w:r>
              <w:r w:rsidR="001B0EC1" w:rsidRPr="00E3239C">
                <w:rPr>
                  <w:rFonts w:asciiTheme="minorEastAsia" w:eastAsiaTheme="minorEastAsia" w:hAnsiTheme="minorEastAsia" w:hint="eastAsia"/>
                  <w:kern w:val="0"/>
                </w:rPr>
                <w:t>应付</w:t>
              </w:r>
              <w:r w:rsidR="001B0EC1">
                <w:rPr>
                  <w:rFonts w:asciiTheme="minorEastAsia" w:eastAsiaTheme="minorEastAsia" w:hAnsiTheme="minorEastAsia" w:hint="eastAsia"/>
                  <w:kern w:val="0"/>
                </w:rPr>
                <w:t>利息</w:t>
              </w:r>
              <w:r w:rsidR="001B0EC1" w:rsidRPr="00E3239C">
                <w:rPr>
                  <w:rFonts w:asciiTheme="minorEastAsia" w:eastAsiaTheme="minorEastAsia" w:hAnsiTheme="minorEastAsia" w:hint="eastAsia"/>
                  <w:kern w:val="0"/>
                </w:rPr>
                <w:t>期末</w:t>
              </w:r>
              <w:proofErr w:type="gramStart"/>
              <w:r w:rsidR="001B0EC1" w:rsidRPr="00E3239C">
                <w:rPr>
                  <w:rFonts w:asciiTheme="minorEastAsia" w:eastAsiaTheme="minorEastAsia" w:hAnsiTheme="minorEastAsia" w:hint="eastAsia"/>
                  <w:kern w:val="0"/>
                </w:rPr>
                <w:t>余额较期初</w:t>
              </w:r>
              <w:proofErr w:type="gramEnd"/>
              <w:r w:rsidR="001B0EC1" w:rsidRPr="00E3239C">
                <w:rPr>
                  <w:rFonts w:asciiTheme="minorEastAsia" w:eastAsiaTheme="minorEastAsia" w:hAnsiTheme="minorEastAsia" w:hint="eastAsia"/>
                  <w:kern w:val="0"/>
                </w:rPr>
                <w:t>增长</w:t>
              </w:r>
              <w:r w:rsidR="001B0EC1">
                <w:rPr>
                  <w:rFonts w:asciiTheme="minorEastAsia" w:eastAsiaTheme="minorEastAsia" w:hAnsiTheme="minorEastAsia" w:hint="eastAsia"/>
                  <w:kern w:val="0"/>
                </w:rPr>
                <w:t>62.64</w:t>
              </w:r>
              <w:r w:rsidR="001B0EC1" w:rsidRPr="00E3239C">
                <w:rPr>
                  <w:rFonts w:asciiTheme="minorEastAsia" w:eastAsiaTheme="minorEastAsia" w:hAnsiTheme="minorEastAsia" w:hint="eastAsia"/>
                  <w:kern w:val="0"/>
                </w:rPr>
                <w:t>%，主要系</w:t>
              </w:r>
              <w:proofErr w:type="gramStart"/>
              <w:r w:rsidR="001B0EC1" w:rsidRPr="007E3823">
                <w:rPr>
                  <w:rFonts w:asciiTheme="minorEastAsia" w:eastAsiaTheme="minorEastAsia" w:hAnsiTheme="minorEastAsia" w:hint="eastAsia"/>
                  <w:kern w:val="0"/>
                </w:rPr>
                <w:t>子公司合汇金源</w:t>
              </w:r>
              <w:proofErr w:type="gramEnd"/>
              <w:r w:rsidR="001B0EC1" w:rsidRPr="007E3823">
                <w:rPr>
                  <w:rFonts w:asciiTheme="minorEastAsia" w:eastAsiaTheme="minorEastAsia" w:hAnsiTheme="minorEastAsia" w:hint="eastAsia"/>
                  <w:kern w:val="0"/>
                </w:rPr>
                <w:t>计提借款利息所致</w:t>
              </w:r>
              <w:r w:rsidR="001B0EC1" w:rsidRPr="00E3239C">
                <w:rPr>
                  <w:rFonts w:asciiTheme="minorEastAsia" w:eastAsiaTheme="minorEastAsia" w:hAnsiTheme="minorEastAsia" w:hint="eastAsia"/>
                  <w:kern w:val="0"/>
                </w:rPr>
                <w:t>；</w:t>
              </w:r>
            </w:p>
            <w:p w:rsidR="001B0EC1" w:rsidRPr="00E3239C" w:rsidRDefault="009D4985" w:rsidP="00111C1D">
              <w:pPr>
                <w:pStyle w:val="ae"/>
                <w:tabs>
                  <w:tab w:val="left" w:pos="-2400"/>
                </w:tabs>
                <w:snapToGrid w:val="0"/>
                <w:spacing w:after="0" w:line="300" w:lineRule="auto"/>
                <w:rPr>
                  <w:rFonts w:asciiTheme="minorEastAsia" w:eastAsiaTheme="minorEastAsia" w:hAnsiTheme="minorEastAsia"/>
                  <w:kern w:val="0"/>
                </w:rPr>
              </w:pPr>
              <w:r>
                <w:rPr>
                  <w:rFonts w:asciiTheme="minorEastAsia" w:eastAsiaTheme="minorEastAsia" w:hAnsiTheme="minorEastAsia" w:hint="eastAsia"/>
                  <w:kern w:val="0"/>
                </w:rPr>
                <w:t>（</w:t>
              </w:r>
              <w:r w:rsidR="001B0EC1" w:rsidRPr="00E3239C">
                <w:rPr>
                  <w:rFonts w:asciiTheme="minorEastAsia" w:eastAsiaTheme="minorEastAsia" w:hAnsiTheme="minorEastAsia" w:hint="eastAsia"/>
                  <w:kern w:val="0"/>
                </w:rPr>
                <w:t>9</w:t>
              </w:r>
              <w:r>
                <w:rPr>
                  <w:rFonts w:asciiTheme="minorEastAsia" w:eastAsiaTheme="minorEastAsia" w:hAnsiTheme="minorEastAsia" w:hint="eastAsia"/>
                  <w:kern w:val="0"/>
                </w:rPr>
                <w:t>）</w:t>
              </w:r>
              <w:r w:rsidR="001B0EC1">
                <w:rPr>
                  <w:rFonts w:asciiTheme="minorEastAsia" w:eastAsiaTheme="minorEastAsia" w:hAnsiTheme="minorEastAsia" w:hint="eastAsia"/>
                  <w:kern w:val="0"/>
                </w:rPr>
                <w:t>其他应付款</w:t>
              </w:r>
              <w:r w:rsidR="001B0EC1" w:rsidRPr="00E3239C">
                <w:rPr>
                  <w:rFonts w:asciiTheme="minorEastAsia" w:eastAsiaTheme="minorEastAsia" w:hAnsiTheme="minorEastAsia" w:hint="eastAsia"/>
                  <w:kern w:val="0"/>
                </w:rPr>
                <w:t>期末</w:t>
              </w:r>
              <w:proofErr w:type="gramStart"/>
              <w:r w:rsidR="001B0EC1" w:rsidRPr="00E3239C">
                <w:rPr>
                  <w:rFonts w:asciiTheme="minorEastAsia" w:eastAsiaTheme="minorEastAsia" w:hAnsiTheme="minorEastAsia"/>
                  <w:kern w:val="0"/>
                </w:rPr>
                <w:t>余额</w:t>
              </w:r>
              <w:r w:rsidR="001B0EC1" w:rsidRPr="00E3239C">
                <w:rPr>
                  <w:rFonts w:asciiTheme="minorEastAsia" w:eastAsiaTheme="minorEastAsia" w:hAnsiTheme="minorEastAsia" w:hint="eastAsia"/>
                  <w:kern w:val="0"/>
                </w:rPr>
                <w:t>较期初</w:t>
              </w:r>
              <w:proofErr w:type="gramEnd"/>
              <w:r w:rsidR="001B0EC1" w:rsidRPr="00E3239C">
                <w:rPr>
                  <w:rFonts w:asciiTheme="minorEastAsia" w:eastAsiaTheme="minorEastAsia" w:hAnsiTheme="minorEastAsia" w:hint="eastAsia"/>
                  <w:kern w:val="0"/>
                </w:rPr>
                <w:t>增加</w:t>
              </w:r>
              <w:r w:rsidR="001B0EC1">
                <w:rPr>
                  <w:rFonts w:asciiTheme="minorEastAsia" w:eastAsiaTheme="minorEastAsia" w:hAnsiTheme="minorEastAsia" w:hint="eastAsia"/>
                  <w:kern w:val="0"/>
                </w:rPr>
                <w:t>59.92</w:t>
              </w:r>
              <w:r w:rsidR="001B0EC1" w:rsidRPr="00E3239C">
                <w:rPr>
                  <w:rFonts w:asciiTheme="minorEastAsia" w:eastAsiaTheme="minorEastAsia" w:hAnsiTheme="minorEastAsia" w:hint="eastAsia"/>
                  <w:kern w:val="0"/>
                </w:rPr>
                <w:t>%，主要</w:t>
              </w:r>
              <w:proofErr w:type="gramStart"/>
              <w:r w:rsidR="001B0EC1" w:rsidRPr="00E3239C">
                <w:rPr>
                  <w:rFonts w:asciiTheme="minorEastAsia" w:eastAsiaTheme="minorEastAsia" w:hAnsiTheme="minorEastAsia" w:hint="eastAsia"/>
                  <w:kern w:val="0"/>
                </w:rPr>
                <w:t>系</w:t>
              </w:r>
              <w:r w:rsidR="001B0EC1">
                <w:rPr>
                  <w:rFonts w:asciiTheme="minorEastAsia" w:eastAsiaTheme="minorEastAsia" w:hAnsiTheme="minorEastAsia" w:hint="eastAsia"/>
                  <w:kern w:val="0"/>
                </w:rPr>
                <w:t>收到</w:t>
              </w:r>
              <w:proofErr w:type="gramEnd"/>
              <w:r w:rsidR="001B0EC1">
                <w:rPr>
                  <w:rFonts w:asciiTheme="minorEastAsia" w:eastAsiaTheme="minorEastAsia" w:hAnsiTheme="minorEastAsia" w:hint="eastAsia"/>
                  <w:kern w:val="0"/>
                </w:rPr>
                <w:t>产业引导资金所致</w:t>
              </w:r>
              <w:r w:rsidR="001B0EC1" w:rsidRPr="00E3239C">
                <w:rPr>
                  <w:rFonts w:asciiTheme="minorEastAsia" w:eastAsiaTheme="minorEastAsia" w:hAnsiTheme="minorEastAsia" w:hint="eastAsia"/>
                  <w:kern w:val="0"/>
                </w:rPr>
                <w:t>；</w:t>
              </w:r>
            </w:p>
            <w:p w:rsidR="001B0EC1" w:rsidRPr="009A4F62" w:rsidRDefault="009D4985" w:rsidP="00111C1D">
              <w:pPr>
                <w:pStyle w:val="ae"/>
                <w:tabs>
                  <w:tab w:val="left" w:pos="-2400"/>
                </w:tabs>
                <w:snapToGrid w:val="0"/>
                <w:spacing w:after="0" w:line="300" w:lineRule="auto"/>
                <w:rPr>
                  <w:rFonts w:asciiTheme="minorEastAsia" w:eastAsiaTheme="minorEastAsia" w:hAnsiTheme="minorEastAsia"/>
                  <w:kern w:val="0"/>
                </w:rPr>
              </w:pPr>
              <w:r>
                <w:rPr>
                  <w:rFonts w:asciiTheme="minorEastAsia" w:eastAsiaTheme="minorEastAsia" w:hAnsiTheme="minorEastAsia" w:hint="eastAsia"/>
                  <w:kern w:val="0"/>
                </w:rPr>
                <w:t>（</w:t>
              </w:r>
              <w:r w:rsidR="001B0EC1" w:rsidRPr="00E3239C">
                <w:rPr>
                  <w:rFonts w:asciiTheme="minorEastAsia" w:eastAsiaTheme="minorEastAsia" w:hAnsiTheme="minorEastAsia" w:hint="eastAsia"/>
                  <w:kern w:val="0"/>
                </w:rPr>
                <w:t>10</w:t>
              </w:r>
              <w:r>
                <w:rPr>
                  <w:rFonts w:asciiTheme="minorEastAsia" w:eastAsiaTheme="minorEastAsia" w:hAnsiTheme="minorEastAsia" w:hint="eastAsia"/>
                  <w:kern w:val="0"/>
                </w:rPr>
                <w:t>）</w:t>
              </w:r>
              <w:r w:rsidR="001B0EC1">
                <w:rPr>
                  <w:rFonts w:asciiTheme="minorEastAsia" w:eastAsiaTheme="minorEastAsia" w:hAnsiTheme="minorEastAsia" w:hint="eastAsia"/>
                  <w:kern w:val="0"/>
                </w:rPr>
                <w:t>长期借款</w:t>
              </w:r>
              <w:r w:rsidR="001B0EC1" w:rsidRPr="00E3239C">
                <w:rPr>
                  <w:rFonts w:asciiTheme="minorEastAsia" w:eastAsiaTheme="minorEastAsia" w:hAnsiTheme="minorEastAsia" w:hint="eastAsia"/>
                  <w:kern w:val="0"/>
                </w:rPr>
                <w:t>期末</w:t>
              </w:r>
              <w:proofErr w:type="gramStart"/>
              <w:r w:rsidR="001B0EC1" w:rsidRPr="00E3239C">
                <w:rPr>
                  <w:rFonts w:asciiTheme="minorEastAsia" w:eastAsiaTheme="minorEastAsia" w:hAnsiTheme="minorEastAsia"/>
                  <w:kern w:val="0"/>
                </w:rPr>
                <w:t>余额</w:t>
              </w:r>
              <w:r w:rsidR="001B0EC1" w:rsidRPr="00E3239C">
                <w:rPr>
                  <w:rFonts w:asciiTheme="minorEastAsia" w:eastAsiaTheme="minorEastAsia" w:hAnsiTheme="minorEastAsia" w:hint="eastAsia"/>
                  <w:kern w:val="0"/>
                </w:rPr>
                <w:t>较期初</w:t>
              </w:r>
              <w:proofErr w:type="gramEnd"/>
              <w:r w:rsidR="001B0EC1">
                <w:rPr>
                  <w:rFonts w:asciiTheme="minorEastAsia" w:eastAsiaTheme="minorEastAsia" w:hAnsiTheme="minorEastAsia" w:hint="eastAsia"/>
                  <w:kern w:val="0"/>
                </w:rPr>
                <w:t>减少91.77</w:t>
              </w:r>
              <w:r w:rsidR="001B0EC1" w:rsidRPr="00E3239C">
                <w:rPr>
                  <w:rFonts w:asciiTheme="minorEastAsia" w:eastAsiaTheme="minorEastAsia" w:hAnsiTheme="minorEastAsia" w:hint="eastAsia"/>
                  <w:kern w:val="0"/>
                </w:rPr>
                <w:t>%，</w:t>
              </w:r>
              <w:r w:rsidR="001B0EC1" w:rsidRPr="009A4F62">
                <w:rPr>
                  <w:rFonts w:asciiTheme="minorEastAsia" w:eastAsiaTheme="minorEastAsia" w:hAnsiTheme="minorEastAsia" w:hint="eastAsia"/>
                  <w:kern w:val="0"/>
                </w:rPr>
                <w:t>主要</w:t>
              </w:r>
              <w:proofErr w:type="gramStart"/>
              <w:r w:rsidR="001B0EC1" w:rsidRPr="009A4F62">
                <w:rPr>
                  <w:rFonts w:asciiTheme="minorEastAsia" w:eastAsiaTheme="minorEastAsia" w:hAnsiTheme="minorEastAsia" w:hint="eastAsia"/>
                  <w:kern w:val="0"/>
                </w:rPr>
                <w:t>系</w:t>
              </w:r>
              <w:r w:rsidR="001B0EC1" w:rsidRPr="007E3823">
                <w:rPr>
                  <w:rFonts w:asciiTheme="minorEastAsia" w:eastAsiaTheme="minorEastAsia" w:hAnsiTheme="minorEastAsia" w:hint="eastAsia"/>
                  <w:kern w:val="0"/>
                </w:rPr>
                <w:t>支付</w:t>
              </w:r>
              <w:proofErr w:type="gramEnd"/>
              <w:r w:rsidR="001B0EC1" w:rsidRPr="007E3823">
                <w:rPr>
                  <w:rFonts w:asciiTheme="minorEastAsia" w:eastAsiaTheme="minorEastAsia" w:hAnsiTheme="minorEastAsia" w:hint="eastAsia"/>
                  <w:kern w:val="0"/>
                </w:rPr>
                <w:t>本期应付长期借款所致</w:t>
              </w:r>
              <w:r w:rsidR="001B0EC1" w:rsidRPr="009A4F62">
                <w:rPr>
                  <w:rFonts w:asciiTheme="minorEastAsia" w:eastAsiaTheme="minorEastAsia" w:hAnsiTheme="minorEastAsia" w:hint="eastAsia"/>
                  <w:kern w:val="0"/>
                </w:rPr>
                <w:t>；</w:t>
              </w:r>
            </w:p>
            <w:p w:rsidR="001B0EC1" w:rsidRDefault="009D4985" w:rsidP="00111C1D">
              <w:pPr>
                <w:snapToGrid w:val="0"/>
                <w:spacing w:line="300" w:lineRule="auto"/>
                <w:rPr>
                  <w:szCs w:val="21"/>
                </w:rPr>
              </w:pPr>
              <w:r>
                <w:rPr>
                  <w:rFonts w:asciiTheme="minorEastAsia" w:eastAsiaTheme="minorEastAsia" w:hAnsiTheme="minorEastAsia" w:cs="Times New Roman" w:hint="eastAsia"/>
                  <w:szCs w:val="21"/>
                </w:rPr>
                <w:t>（</w:t>
              </w:r>
              <w:r w:rsidR="001B0EC1" w:rsidRPr="009A4F62">
                <w:rPr>
                  <w:rFonts w:asciiTheme="minorEastAsia" w:eastAsiaTheme="minorEastAsia" w:hAnsiTheme="minorEastAsia" w:cs="Times New Roman" w:hint="eastAsia"/>
                  <w:szCs w:val="21"/>
                </w:rPr>
                <w:t>11</w:t>
              </w:r>
              <w:r>
                <w:rPr>
                  <w:rFonts w:asciiTheme="minorEastAsia" w:eastAsiaTheme="minorEastAsia" w:hAnsiTheme="minorEastAsia" w:cs="Times New Roman" w:hint="eastAsia"/>
                  <w:szCs w:val="21"/>
                </w:rPr>
                <w:t>）</w:t>
              </w:r>
              <w:r w:rsidR="001B0EC1">
                <w:rPr>
                  <w:rFonts w:asciiTheme="minorEastAsia" w:eastAsiaTheme="minorEastAsia" w:hAnsiTheme="minorEastAsia" w:cs="Times New Roman" w:hint="eastAsia"/>
                  <w:szCs w:val="21"/>
                </w:rPr>
                <w:t>长期应付款</w:t>
              </w:r>
              <w:r w:rsidR="001B0EC1" w:rsidRPr="009A4F62">
                <w:rPr>
                  <w:rFonts w:asciiTheme="minorEastAsia" w:eastAsiaTheme="minorEastAsia" w:hAnsiTheme="minorEastAsia" w:cs="Times New Roman" w:hint="eastAsia"/>
                  <w:szCs w:val="21"/>
                </w:rPr>
                <w:t>期末</w:t>
              </w:r>
              <w:proofErr w:type="gramStart"/>
              <w:r w:rsidR="001B0EC1" w:rsidRPr="009A4F62">
                <w:rPr>
                  <w:rFonts w:asciiTheme="minorEastAsia" w:eastAsiaTheme="minorEastAsia" w:hAnsiTheme="minorEastAsia" w:cs="Times New Roman"/>
                  <w:szCs w:val="21"/>
                </w:rPr>
                <w:t>余额</w:t>
              </w:r>
              <w:r w:rsidR="001B0EC1" w:rsidRPr="009A4F62">
                <w:rPr>
                  <w:rFonts w:asciiTheme="minorEastAsia" w:eastAsiaTheme="minorEastAsia" w:hAnsiTheme="minorEastAsia" w:cs="Times New Roman" w:hint="eastAsia"/>
                  <w:szCs w:val="21"/>
                </w:rPr>
                <w:t>较期初</w:t>
              </w:r>
              <w:proofErr w:type="gramEnd"/>
              <w:r w:rsidR="001B0EC1">
                <w:rPr>
                  <w:rFonts w:asciiTheme="minorEastAsia" w:eastAsiaTheme="minorEastAsia" w:hAnsiTheme="minorEastAsia" w:cs="Times New Roman" w:hint="eastAsia"/>
                  <w:szCs w:val="21"/>
                </w:rPr>
                <w:t>减少67.73</w:t>
              </w:r>
              <w:r w:rsidR="001B0EC1" w:rsidRPr="009A4F62">
                <w:rPr>
                  <w:rFonts w:asciiTheme="minorEastAsia" w:eastAsiaTheme="minorEastAsia" w:hAnsiTheme="minorEastAsia" w:cs="Times New Roman" w:hint="eastAsia"/>
                  <w:szCs w:val="21"/>
                </w:rPr>
                <w:t>%，主要</w:t>
              </w:r>
              <w:proofErr w:type="gramStart"/>
              <w:r w:rsidR="001B0EC1" w:rsidRPr="009A4F62">
                <w:rPr>
                  <w:rFonts w:asciiTheme="minorEastAsia" w:eastAsiaTheme="minorEastAsia" w:hAnsiTheme="minorEastAsia" w:cs="Times New Roman" w:hint="eastAsia"/>
                  <w:szCs w:val="21"/>
                </w:rPr>
                <w:t>系</w:t>
              </w:r>
              <w:r w:rsidR="001B0EC1" w:rsidRPr="007E3823">
                <w:rPr>
                  <w:rFonts w:asciiTheme="minorEastAsia" w:eastAsiaTheme="minorEastAsia" w:hAnsiTheme="minorEastAsia" w:cs="Times New Roman" w:hint="eastAsia"/>
                  <w:szCs w:val="21"/>
                </w:rPr>
                <w:t>支付</w:t>
              </w:r>
              <w:proofErr w:type="gramEnd"/>
              <w:r w:rsidR="001B0EC1" w:rsidRPr="007E3823">
                <w:rPr>
                  <w:rFonts w:asciiTheme="minorEastAsia" w:eastAsiaTheme="minorEastAsia" w:hAnsiTheme="minorEastAsia" w:cs="Times New Roman" w:hint="eastAsia"/>
                  <w:szCs w:val="21"/>
                </w:rPr>
                <w:t>本期应付长期借款所致</w:t>
              </w:r>
              <w:r w:rsidR="001B0EC1" w:rsidRPr="00E3239C">
                <w:rPr>
                  <w:rFonts w:asciiTheme="minorEastAsia" w:eastAsiaTheme="minorEastAsia" w:hAnsiTheme="minorEastAsia" w:hint="eastAsia"/>
                  <w:szCs w:val="21"/>
                </w:rPr>
                <w:t>；</w:t>
              </w:r>
            </w:p>
          </w:sdtContent>
        </w:sdt>
      </w:sdtContent>
    </w:sdt>
    <w:p w:rsidR="001B0EC1" w:rsidRDefault="001B0EC1">
      <w:pPr>
        <w:rPr>
          <w:szCs w:val="21"/>
        </w:rPr>
      </w:pPr>
    </w:p>
    <w:sdt>
      <w:sdtPr>
        <w:rPr>
          <w:rFonts w:ascii="宋体" w:hAnsi="宋体" w:cs="宋体"/>
          <w:b w:val="0"/>
          <w:bCs w:val="0"/>
          <w:kern w:val="0"/>
          <w:szCs w:val="21"/>
        </w:rPr>
        <w:alias w:val="模块:截至报告期末主要资产受限情"/>
        <w:tag w:val="_SEC_cd146e80d2e14aa4aac1142579c4c36a"/>
        <w:id w:val="10483980"/>
        <w:lock w:val="sdtLocked"/>
        <w:placeholder>
          <w:docPart w:val="GBC22222222222222222222222222222"/>
        </w:placeholder>
      </w:sdtPr>
      <w:sdtEndPr>
        <w:rPr>
          <w:rFonts w:hint="eastAsia"/>
        </w:rPr>
      </w:sdtEndPr>
      <w:sdtContent>
        <w:p w:rsidR="001B0EC1" w:rsidRDefault="001B0EC1" w:rsidP="00706454">
          <w:pPr>
            <w:pStyle w:val="4"/>
            <w:numPr>
              <w:ilvl w:val="0"/>
              <w:numId w:val="45"/>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10483978"/>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0483979"/>
            <w:lock w:val="sdtLocked"/>
            <w:placeholder>
              <w:docPart w:val="GBC22222222222222222222222222222"/>
            </w:placeholder>
          </w:sdtPr>
          <w:sdtContent>
            <w:p w:rsidR="00B85230" w:rsidRPr="00B85230" w:rsidRDefault="00B85230" w:rsidP="00B85230">
              <w:pPr>
                <w:jc w:val="right"/>
                <w:rPr>
                  <w:color w:val="000000" w:themeColor="text1"/>
                  <w:szCs w:val="21"/>
                </w:rPr>
              </w:pPr>
              <w:r w:rsidRPr="00B85230">
                <w:rPr>
                  <w:rFonts w:hint="eastAsia"/>
                  <w:color w:val="000000" w:themeColor="text1"/>
                  <w:szCs w:val="21"/>
                </w:rPr>
                <w:t>单位：万元</w:t>
              </w:r>
            </w:p>
            <w:tbl>
              <w:tblPr>
                <w:tblW w:w="8936" w:type="dxa"/>
                <w:tblInd w:w="103" w:type="dxa"/>
                <w:tblLook w:val="04A0"/>
              </w:tblPr>
              <w:tblGrid>
                <w:gridCol w:w="3124"/>
                <w:gridCol w:w="2835"/>
                <w:gridCol w:w="2977"/>
              </w:tblGrid>
              <w:tr w:rsidR="00B85230" w:rsidRPr="005D5DD6" w:rsidTr="005C0412">
                <w:trPr>
                  <w:trHeight w:val="284"/>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230" w:rsidRPr="005D5DD6" w:rsidRDefault="00B85230" w:rsidP="00A25902">
                    <w:pPr>
                      <w:jc w:val="center"/>
                      <w:rPr>
                        <w:sz w:val="18"/>
                        <w:szCs w:val="18"/>
                      </w:rPr>
                    </w:pPr>
                    <w:r w:rsidRPr="005D5DD6">
                      <w:rPr>
                        <w:rFonts w:hint="eastAsia"/>
                        <w:sz w:val="18"/>
                        <w:szCs w:val="18"/>
                      </w:rPr>
                      <w:t>受限制资产名称</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B85230" w:rsidRPr="005D5DD6" w:rsidRDefault="00B85230" w:rsidP="00A25902">
                    <w:pPr>
                      <w:jc w:val="center"/>
                      <w:rPr>
                        <w:sz w:val="18"/>
                        <w:szCs w:val="18"/>
                      </w:rPr>
                    </w:pPr>
                    <w:r w:rsidRPr="005D5DD6">
                      <w:rPr>
                        <w:rFonts w:hint="eastAsia"/>
                        <w:sz w:val="18"/>
                        <w:szCs w:val="18"/>
                      </w:rPr>
                      <w:t>账面金额</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B85230" w:rsidRPr="005D5DD6" w:rsidRDefault="00B85230" w:rsidP="00A25902">
                    <w:pPr>
                      <w:jc w:val="center"/>
                      <w:rPr>
                        <w:sz w:val="18"/>
                        <w:szCs w:val="18"/>
                      </w:rPr>
                    </w:pPr>
                    <w:r w:rsidRPr="005D5DD6">
                      <w:rPr>
                        <w:rFonts w:hint="eastAsia"/>
                        <w:sz w:val="18"/>
                        <w:szCs w:val="18"/>
                      </w:rPr>
                      <w:t>备注</w:t>
                    </w:r>
                  </w:p>
                </w:tc>
              </w:tr>
              <w:tr w:rsidR="00B85230" w:rsidRPr="005D5DD6" w:rsidTr="005C0412">
                <w:trPr>
                  <w:trHeight w:val="284"/>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B85230" w:rsidRPr="005D5DD6" w:rsidRDefault="00B85230" w:rsidP="00AF55DE">
                    <w:pPr>
                      <w:jc w:val="center"/>
                      <w:rPr>
                        <w:sz w:val="18"/>
                        <w:szCs w:val="18"/>
                      </w:rPr>
                    </w:pPr>
                    <w:r w:rsidRPr="005D5DD6">
                      <w:rPr>
                        <w:rFonts w:hint="eastAsia"/>
                        <w:sz w:val="18"/>
                        <w:szCs w:val="18"/>
                      </w:rPr>
                      <w:t>货币资金</w:t>
                    </w:r>
                  </w:p>
                </w:tc>
                <w:tc>
                  <w:tcPr>
                    <w:tcW w:w="2835" w:type="dxa"/>
                    <w:tcBorders>
                      <w:top w:val="nil"/>
                      <w:left w:val="nil"/>
                      <w:bottom w:val="single" w:sz="4" w:space="0" w:color="auto"/>
                      <w:right w:val="single" w:sz="4" w:space="0" w:color="auto"/>
                    </w:tcBorders>
                    <w:shd w:val="clear" w:color="auto" w:fill="auto"/>
                    <w:noWrap/>
                    <w:vAlign w:val="center"/>
                    <w:hideMark/>
                  </w:tcPr>
                  <w:p w:rsidR="00B85230" w:rsidRPr="005D5DD6" w:rsidRDefault="00B85230" w:rsidP="00AF55DE">
                    <w:pPr>
                      <w:jc w:val="right"/>
                      <w:rPr>
                        <w:sz w:val="18"/>
                        <w:szCs w:val="18"/>
                      </w:rPr>
                    </w:pPr>
                    <w:r w:rsidRPr="005D5DD6">
                      <w:rPr>
                        <w:rFonts w:hint="eastAsia"/>
                        <w:sz w:val="18"/>
                        <w:szCs w:val="18"/>
                      </w:rPr>
                      <w:t>5,525.34</w:t>
                    </w:r>
                  </w:p>
                </w:tc>
                <w:tc>
                  <w:tcPr>
                    <w:tcW w:w="2977" w:type="dxa"/>
                    <w:tcBorders>
                      <w:top w:val="nil"/>
                      <w:left w:val="nil"/>
                      <w:bottom w:val="single" w:sz="4" w:space="0" w:color="auto"/>
                      <w:right w:val="single" w:sz="4" w:space="0" w:color="auto"/>
                    </w:tcBorders>
                    <w:shd w:val="clear" w:color="auto" w:fill="auto"/>
                    <w:noWrap/>
                    <w:vAlign w:val="center"/>
                    <w:hideMark/>
                  </w:tcPr>
                  <w:p w:rsidR="00B85230" w:rsidRPr="005D5DD6" w:rsidRDefault="00B85230" w:rsidP="00A25902">
                    <w:pPr>
                      <w:jc w:val="center"/>
                      <w:rPr>
                        <w:sz w:val="18"/>
                        <w:szCs w:val="18"/>
                      </w:rPr>
                    </w:pPr>
                    <w:r w:rsidRPr="005D5DD6">
                      <w:rPr>
                        <w:rFonts w:hint="eastAsia"/>
                        <w:sz w:val="18"/>
                        <w:szCs w:val="18"/>
                      </w:rPr>
                      <w:t>详见</w:t>
                    </w:r>
                    <w:r w:rsidR="00AF55DE">
                      <w:rPr>
                        <w:rFonts w:hint="eastAsia"/>
                        <w:sz w:val="18"/>
                        <w:szCs w:val="18"/>
                      </w:rPr>
                      <w:t>财务报表</w:t>
                    </w:r>
                    <w:r w:rsidRPr="005D5DD6">
                      <w:rPr>
                        <w:rFonts w:hint="eastAsia"/>
                        <w:sz w:val="18"/>
                        <w:szCs w:val="18"/>
                      </w:rPr>
                      <w:t>附注1</w:t>
                    </w:r>
                  </w:p>
                </w:tc>
              </w:tr>
              <w:tr w:rsidR="00B85230" w:rsidRPr="005D5DD6" w:rsidTr="005C0412">
                <w:trPr>
                  <w:trHeight w:val="284"/>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B85230" w:rsidRPr="005D5DD6" w:rsidRDefault="00B85230" w:rsidP="00AF55DE">
                    <w:pPr>
                      <w:jc w:val="center"/>
                      <w:rPr>
                        <w:sz w:val="18"/>
                        <w:szCs w:val="18"/>
                      </w:rPr>
                    </w:pPr>
                    <w:r w:rsidRPr="005D5DD6">
                      <w:rPr>
                        <w:rFonts w:hint="eastAsia"/>
                        <w:sz w:val="18"/>
                        <w:szCs w:val="18"/>
                      </w:rPr>
                      <w:t>应收票据</w:t>
                    </w:r>
                  </w:p>
                </w:tc>
                <w:tc>
                  <w:tcPr>
                    <w:tcW w:w="2835" w:type="dxa"/>
                    <w:tcBorders>
                      <w:top w:val="nil"/>
                      <w:left w:val="nil"/>
                      <w:bottom w:val="single" w:sz="4" w:space="0" w:color="auto"/>
                      <w:right w:val="single" w:sz="4" w:space="0" w:color="auto"/>
                    </w:tcBorders>
                    <w:shd w:val="clear" w:color="auto" w:fill="auto"/>
                    <w:noWrap/>
                    <w:vAlign w:val="center"/>
                    <w:hideMark/>
                  </w:tcPr>
                  <w:p w:rsidR="00B85230" w:rsidRPr="005D5DD6" w:rsidRDefault="00B85230" w:rsidP="00AF55DE">
                    <w:pPr>
                      <w:jc w:val="right"/>
                      <w:rPr>
                        <w:sz w:val="18"/>
                        <w:szCs w:val="18"/>
                      </w:rPr>
                    </w:pPr>
                    <w:r w:rsidRPr="005D5DD6">
                      <w:rPr>
                        <w:rFonts w:hint="eastAsia"/>
                        <w:sz w:val="18"/>
                        <w:szCs w:val="18"/>
                      </w:rPr>
                      <w:t>222.89</w:t>
                    </w:r>
                  </w:p>
                </w:tc>
                <w:tc>
                  <w:tcPr>
                    <w:tcW w:w="2977" w:type="dxa"/>
                    <w:tcBorders>
                      <w:top w:val="nil"/>
                      <w:left w:val="nil"/>
                      <w:bottom w:val="single" w:sz="4" w:space="0" w:color="auto"/>
                      <w:right w:val="single" w:sz="4" w:space="0" w:color="auto"/>
                    </w:tcBorders>
                    <w:shd w:val="clear" w:color="auto" w:fill="auto"/>
                    <w:noWrap/>
                    <w:vAlign w:val="center"/>
                    <w:hideMark/>
                  </w:tcPr>
                  <w:p w:rsidR="00B85230" w:rsidRPr="005D5DD6" w:rsidRDefault="00B85230" w:rsidP="00A25902">
                    <w:pPr>
                      <w:jc w:val="center"/>
                      <w:rPr>
                        <w:sz w:val="18"/>
                        <w:szCs w:val="18"/>
                      </w:rPr>
                    </w:pPr>
                    <w:r w:rsidRPr="005D5DD6">
                      <w:rPr>
                        <w:rFonts w:hint="eastAsia"/>
                        <w:sz w:val="18"/>
                        <w:szCs w:val="18"/>
                      </w:rPr>
                      <w:t>详见</w:t>
                    </w:r>
                    <w:r w:rsidR="00AF55DE">
                      <w:rPr>
                        <w:rFonts w:hint="eastAsia"/>
                        <w:sz w:val="18"/>
                        <w:szCs w:val="18"/>
                      </w:rPr>
                      <w:t>财务报表</w:t>
                    </w:r>
                    <w:r w:rsidRPr="005D5DD6">
                      <w:rPr>
                        <w:rFonts w:hint="eastAsia"/>
                        <w:sz w:val="18"/>
                        <w:szCs w:val="18"/>
                      </w:rPr>
                      <w:t>附注4(2)</w:t>
                    </w:r>
                  </w:p>
                </w:tc>
              </w:tr>
              <w:tr w:rsidR="00B85230" w:rsidRPr="005D5DD6" w:rsidTr="005C0412">
                <w:trPr>
                  <w:trHeight w:val="284"/>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B85230" w:rsidRPr="005D5DD6" w:rsidRDefault="00B85230" w:rsidP="00AF55DE">
                    <w:pPr>
                      <w:jc w:val="center"/>
                      <w:rPr>
                        <w:sz w:val="18"/>
                        <w:szCs w:val="18"/>
                      </w:rPr>
                    </w:pPr>
                    <w:r w:rsidRPr="005D5DD6">
                      <w:rPr>
                        <w:rFonts w:hint="eastAsia"/>
                        <w:sz w:val="18"/>
                        <w:szCs w:val="18"/>
                      </w:rPr>
                      <w:t>固定资产</w:t>
                    </w:r>
                  </w:p>
                </w:tc>
                <w:tc>
                  <w:tcPr>
                    <w:tcW w:w="2835" w:type="dxa"/>
                    <w:tcBorders>
                      <w:top w:val="nil"/>
                      <w:left w:val="nil"/>
                      <w:bottom w:val="single" w:sz="4" w:space="0" w:color="auto"/>
                      <w:right w:val="single" w:sz="4" w:space="0" w:color="auto"/>
                    </w:tcBorders>
                    <w:shd w:val="clear" w:color="auto" w:fill="auto"/>
                    <w:noWrap/>
                    <w:vAlign w:val="center"/>
                    <w:hideMark/>
                  </w:tcPr>
                  <w:p w:rsidR="00B85230" w:rsidRPr="005D5DD6" w:rsidRDefault="00B85230" w:rsidP="00AF55DE">
                    <w:pPr>
                      <w:jc w:val="right"/>
                      <w:rPr>
                        <w:sz w:val="18"/>
                        <w:szCs w:val="18"/>
                      </w:rPr>
                    </w:pPr>
                    <w:r w:rsidRPr="005D5DD6">
                      <w:rPr>
                        <w:rFonts w:hint="eastAsia"/>
                        <w:sz w:val="18"/>
                        <w:szCs w:val="18"/>
                      </w:rPr>
                      <w:t>9,931.41</w:t>
                    </w:r>
                  </w:p>
                </w:tc>
                <w:tc>
                  <w:tcPr>
                    <w:tcW w:w="2977" w:type="dxa"/>
                    <w:tcBorders>
                      <w:top w:val="nil"/>
                      <w:left w:val="nil"/>
                      <w:bottom w:val="single" w:sz="4" w:space="0" w:color="auto"/>
                      <w:right w:val="single" w:sz="4" w:space="0" w:color="auto"/>
                    </w:tcBorders>
                    <w:shd w:val="clear" w:color="auto" w:fill="auto"/>
                    <w:noWrap/>
                    <w:vAlign w:val="center"/>
                    <w:hideMark/>
                  </w:tcPr>
                  <w:p w:rsidR="00B85230" w:rsidRPr="005D5DD6" w:rsidRDefault="00B85230" w:rsidP="00A25902">
                    <w:pPr>
                      <w:jc w:val="center"/>
                      <w:rPr>
                        <w:sz w:val="18"/>
                        <w:szCs w:val="18"/>
                      </w:rPr>
                    </w:pPr>
                    <w:r w:rsidRPr="005D5DD6">
                      <w:rPr>
                        <w:rFonts w:hint="eastAsia"/>
                        <w:sz w:val="18"/>
                        <w:szCs w:val="18"/>
                      </w:rPr>
                      <w:t>详见</w:t>
                    </w:r>
                    <w:r w:rsidR="00AF55DE">
                      <w:rPr>
                        <w:rFonts w:hint="eastAsia"/>
                        <w:sz w:val="18"/>
                        <w:szCs w:val="18"/>
                      </w:rPr>
                      <w:t>财务报表</w:t>
                    </w:r>
                    <w:r w:rsidRPr="005D5DD6">
                      <w:rPr>
                        <w:rFonts w:hint="eastAsia"/>
                        <w:sz w:val="18"/>
                        <w:szCs w:val="18"/>
                      </w:rPr>
                      <w:t>附注19(6)</w:t>
                    </w:r>
                  </w:p>
                </w:tc>
              </w:tr>
              <w:tr w:rsidR="00B85230" w:rsidRPr="005D5DD6" w:rsidTr="005C0412">
                <w:trPr>
                  <w:trHeight w:val="284"/>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B85230" w:rsidRPr="005D5DD6" w:rsidRDefault="00B85230" w:rsidP="00AF55DE">
                    <w:pPr>
                      <w:jc w:val="center"/>
                      <w:rPr>
                        <w:sz w:val="18"/>
                        <w:szCs w:val="18"/>
                      </w:rPr>
                    </w:pPr>
                    <w:r w:rsidRPr="005D5DD6">
                      <w:rPr>
                        <w:rFonts w:hint="eastAsia"/>
                        <w:sz w:val="18"/>
                        <w:szCs w:val="18"/>
                      </w:rPr>
                      <w:t>无形资产</w:t>
                    </w:r>
                  </w:p>
                </w:tc>
                <w:tc>
                  <w:tcPr>
                    <w:tcW w:w="2835" w:type="dxa"/>
                    <w:tcBorders>
                      <w:top w:val="nil"/>
                      <w:left w:val="nil"/>
                      <w:bottom w:val="single" w:sz="4" w:space="0" w:color="auto"/>
                      <w:right w:val="single" w:sz="4" w:space="0" w:color="auto"/>
                    </w:tcBorders>
                    <w:shd w:val="clear" w:color="auto" w:fill="auto"/>
                    <w:noWrap/>
                    <w:vAlign w:val="center"/>
                    <w:hideMark/>
                  </w:tcPr>
                  <w:p w:rsidR="00B85230" w:rsidRPr="005D5DD6" w:rsidRDefault="00B85230" w:rsidP="00AF55DE">
                    <w:pPr>
                      <w:jc w:val="right"/>
                      <w:rPr>
                        <w:sz w:val="18"/>
                        <w:szCs w:val="18"/>
                      </w:rPr>
                    </w:pPr>
                    <w:r w:rsidRPr="005D5DD6">
                      <w:rPr>
                        <w:rFonts w:hint="eastAsia"/>
                        <w:sz w:val="18"/>
                        <w:szCs w:val="18"/>
                      </w:rPr>
                      <w:t>1,104.01</w:t>
                    </w:r>
                  </w:p>
                </w:tc>
                <w:tc>
                  <w:tcPr>
                    <w:tcW w:w="2977" w:type="dxa"/>
                    <w:tcBorders>
                      <w:top w:val="nil"/>
                      <w:left w:val="nil"/>
                      <w:bottom w:val="single" w:sz="4" w:space="0" w:color="auto"/>
                      <w:right w:val="single" w:sz="4" w:space="0" w:color="auto"/>
                    </w:tcBorders>
                    <w:shd w:val="clear" w:color="auto" w:fill="auto"/>
                    <w:noWrap/>
                    <w:vAlign w:val="center"/>
                    <w:hideMark/>
                  </w:tcPr>
                  <w:p w:rsidR="00B85230" w:rsidRPr="005D5DD6" w:rsidRDefault="00B85230" w:rsidP="00A25902">
                    <w:pPr>
                      <w:jc w:val="center"/>
                      <w:rPr>
                        <w:sz w:val="18"/>
                        <w:szCs w:val="18"/>
                      </w:rPr>
                    </w:pPr>
                    <w:r w:rsidRPr="005D5DD6">
                      <w:rPr>
                        <w:rFonts w:hint="eastAsia"/>
                        <w:sz w:val="18"/>
                        <w:szCs w:val="18"/>
                      </w:rPr>
                      <w:t>详见</w:t>
                    </w:r>
                    <w:r w:rsidR="00AF55DE">
                      <w:rPr>
                        <w:rFonts w:hint="eastAsia"/>
                        <w:sz w:val="18"/>
                        <w:szCs w:val="18"/>
                      </w:rPr>
                      <w:t>财务报表</w:t>
                    </w:r>
                    <w:r w:rsidRPr="005D5DD6">
                      <w:rPr>
                        <w:rFonts w:hint="eastAsia"/>
                        <w:sz w:val="18"/>
                        <w:szCs w:val="18"/>
                      </w:rPr>
                      <w:t>附注25(1)</w:t>
                    </w:r>
                  </w:p>
                </w:tc>
              </w:tr>
              <w:tr w:rsidR="00B85230" w:rsidRPr="005D5DD6" w:rsidTr="005C0412">
                <w:trPr>
                  <w:trHeight w:val="284"/>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B85230" w:rsidRPr="005D5DD6" w:rsidRDefault="00B85230" w:rsidP="00A25902">
                    <w:pPr>
                      <w:jc w:val="center"/>
                      <w:rPr>
                        <w:sz w:val="18"/>
                        <w:szCs w:val="18"/>
                      </w:rPr>
                    </w:pPr>
                    <w:r w:rsidRPr="005D5DD6">
                      <w:rPr>
                        <w:rFonts w:hint="eastAsia"/>
                        <w:sz w:val="18"/>
                        <w:szCs w:val="18"/>
                      </w:rPr>
                      <w:t>合计</w:t>
                    </w:r>
                  </w:p>
                </w:tc>
                <w:tc>
                  <w:tcPr>
                    <w:tcW w:w="2835" w:type="dxa"/>
                    <w:tcBorders>
                      <w:top w:val="nil"/>
                      <w:left w:val="nil"/>
                      <w:bottom w:val="single" w:sz="4" w:space="0" w:color="auto"/>
                      <w:right w:val="single" w:sz="4" w:space="0" w:color="auto"/>
                    </w:tcBorders>
                    <w:shd w:val="clear" w:color="auto" w:fill="auto"/>
                    <w:noWrap/>
                    <w:vAlign w:val="center"/>
                    <w:hideMark/>
                  </w:tcPr>
                  <w:p w:rsidR="00B85230" w:rsidRPr="005D5DD6" w:rsidRDefault="00B85230" w:rsidP="00AF55DE">
                    <w:pPr>
                      <w:jc w:val="right"/>
                      <w:rPr>
                        <w:sz w:val="18"/>
                        <w:szCs w:val="18"/>
                      </w:rPr>
                    </w:pPr>
                    <w:r w:rsidRPr="005D5DD6">
                      <w:rPr>
                        <w:rFonts w:hint="eastAsia"/>
                        <w:sz w:val="18"/>
                        <w:szCs w:val="18"/>
                      </w:rPr>
                      <w:t>16,783.65</w:t>
                    </w:r>
                  </w:p>
                </w:tc>
                <w:tc>
                  <w:tcPr>
                    <w:tcW w:w="2977" w:type="dxa"/>
                    <w:tcBorders>
                      <w:top w:val="nil"/>
                      <w:left w:val="nil"/>
                      <w:bottom w:val="single" w:sz="4" w:space="0" w:color="auto"/>
                      <w:right w:val="single" w:sz="4" w:space="0" w:color="auto"/>
                    </w:tcBorders>
                    <w:shd w:val="clear" w:color="auto" w:fill="auto"/>
                    <w:noWrap/>
                    <w:vAlign w:val="center"/>
                    <w:hideMark/>
                  </w:tcPr>
                  <w:p w:rsidR="00B85230" w:rsidRPr="005D5DD6" w:rsidRDefault="00B85230" w:rsidP="00A25902">
                    <w:pPr>
                      <w:jc w:val="center"/>
                      <w:rPr>
                        <w:sz w:val="18"/>
                        <w:szCs w:val="18"/>
                      </w:rPr>
                    </w:pPr>
                    <w:r w:rsidRPr="005D5DD6">
                      <w:rPr>
                        <w:rFonts w:hint="eastAsia"/>
                        <w:sz w:val="18"/>
                        <w:szCs w:val="18"/>
                      </w:rPr>
                      <w:t xml:space="preserve">　</w:t>
                    </w:r>
                  </w:p>
                </w:tc>
              </w:tr>
            </w:tbl>
            <w:p w:rsidR="001B0EC1" w:rsidRDefault="00892E69">
              <w:pPr>
                <w:rPr>
                  <w:szCs w:val="21"/>
                </w:rPr>
              </w:pPr>
            </w:p>
          </w:sdtContent>
        </w:sdt>
      </w:sdtContent>
    </w:sdt>
    <w:sdt>
      <w:sdtPr>
        <w:rPr>
          <w:rFonts w:ascii="宋体" w:hAnsi="宋体" w:cs="宋体"/>
          <w:b w:val="0"/>
          <w:bCs w:val="0"/>
          <w:kern w:val="0"/>
          <w:szCs w:val="21"/>
        </w:rPr>
        <w:alias w:val="模块:其他说明"/>
        <w:tag w:val="_SEC_0a5a7a92c0314a60b3f3d11562efe5d4"/>
        <w:id w:val="10483983"/>
        <w:lock w:val="sdtLocked"/>
        <w:placeholder>
          <w:docPart w:val="GBC22222222222222222222222222222"/>
        </w:placeholder>
      </w:sdtPr>
      <w:sdtEndPr>
        <w:rPr>
          <w:rFonts w:hint="eastAsia"/>
        </w:rPr>
      </w:sdtEndPr>
      <w:sdtContent>
        <w:p w:rsidR="001B0EC1" w:rsidRDefault="001B0EC1" w:rsidP="00706454">
          <w:pPr>
            <w:pStyle w:val="4"/>
            <w:numPr>
              <w:ilvl w:val="0"/>
              <w:numId w:val="45"/>
            </w:numPr>
            <w:rPr>
              <w:szCs w:val="21"/>
            </w:rPr>
          </w:pPr>
          <w:r>
            <w:rPr>
              <w:szCs w:val="21"/>
            </w:rPr>
            <w:t>其他说明</w:t>
          </w:r>
        </w:p>
        <w:sdt>
          <w:sdtPr>
            <w:rPr>
              <w:rFonts w:hint="eastAsia"/>
              <w:szCs w:val="21"/>
            </w:rPr>
            <w:alias w:val="是否适用：资产及负债状况的其他说明[双击切换]"/>
            <w:tag w:val="_GBC_364e24c8cf1a4469ba88a4ae16e0417f"/>
            <w:id w:val="10483981"/>
            <w:lock w:val="sdtContentLocked"/>
            <w:placeholder>
              <w:docPart w:val="GBC22222222222222222222222222222"/>
            </w:placeholder>
          </w:sdtPr>
          <w:sdtContent>
            <w:p w:rsidR="001B0EC1" w:rsidRDefault="00892E69" w:rsidP="000046AF">
              <w:pPr>
                <w:rPr>
                  <w:szCs w:val="21"/>
                </w:rPr>
              </w:pPr>
              <w:r>
                <w:rPr>
                  <w:szCs w:val="21"/>
                </w:rPr>
                <w:fldChar w:fldCharType="begin"/>
              </w:r>
              <w:r w:rsidR="000046AF">
                <w:rPr>
                  <w:szCs w:val="21"/>
                </w:rPr>
                <w:instrText>MACROBUTTON  SnrToggleCheckbox □适用</w:instrText>
              </w:r>
              <w:r>
                <w:rPr>
                  <w:szCs w:val="21"/>
                </w:rPr>
                <w:fldChar w:fldCharType="end"/>
              </w:r>
              <w:r>
                <w:rPr>
                  <w:szCs w:val="21"/>
                </w:rPr>
                <w:fldChar w:fldCharType="begin"/>
              </w:r>
              <w:r w:rsidR="000046A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行业经营性信息分析"/>
        <w:tag w:val="_SEC_5860c602a88b4fa29c583d556917cd48"/>
        <w:id w:val="10483986"/>
        <w:lock w:val="sdtLocked"/>
        <w:placeholder>
          <w:docPart w:val="GBC22222222222222222222222222222"/>
        </w:placeholder>
      </w:sdtPr>
      <w:sdtEndPr>
        <w:rPr>
          <w:szCs w:val="24"/>
        </w:rPr>
      </w:sdtEndPr>
      <w:sdtContent>
        <w:p w:rsidR="00F85D6F" w:rsidRPr="00F85D6F" w:rsidRDefault="00F85D6F" w:rsidP="00F85D6F">
          <w:pPr>
            <w:pStyle w:val="3"/>
            <w:ind w:left="420"/>
            <w:rPr>
              <w:szCs w:val="21"/>
            </w:rPr>
          </w:pPr>
        </w:p>
        <w:p w:rsidR="00940C5D" w:rsidRDefault="00940C5D" w:rsidP="00940C5D">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sdtPr>
          <w:sdtContent>
            <w:p w:rsidR="00940C5D" w:rsidRDefault="00892E69">
              <w:pPr>
                <w:rPr>
                  <w:szCs w:val="21"/>
                </w:rPr>
              </w:pPr>
              <w:r>
                <w:rPr>
                  <w:rFonts w:hint="eastAsia"/>
                  <w:szCs w:val="21"/>
                </w:rPr>
                <w:fldChar w:fldCharType="begin"/>
              </w:r>
              <w:r w:rsidR="00940C5D">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940C5D">
                <w:rPr>
                  <w:rFonts w:hint="eastAsia"/>
                  <w:szCs w:val="21"/>
                </w:rPr>
                <w:instrText>MACROBUTTON  SnrToggleCheckbox □不适用</w:instrText>
              </w:r>
              <w:r>
                <w:rPr>
                  <w:rFonts w:hint="eastAsia"/>
                  <w:szCs w:val="21"/>
                </w:rPr>
                <w:fldChar w:fldCharType="end"/>
              </w:r>
            </w:p>
          </w:sdtContent>
        </w:sdt>
        <w:sdt>
          <w:sdtPr>
            <w:rPr>
              <w:rFonts w:hint="eastAsia"/>
              <w:szCs w:val="21"/>
            </w:rPr>
            <w:alias w:val="行业经营性信息分析"/>
            <w:tag w:val="_GBC_e16bc1aa6d5e4cdd94278d9bb9b9d44b"/>
            <w:id w:val="1198082"/>
            <w:lock w:val="sdtLocked"/>
          </w:sdtPr>
          <w:sdtContent>
            <w:p w:rsidR="007F57D7" w:rsidRDefault="007F57D7" w:rsidP="007F57D7">
              <w:pPr>
                <w:snapToGrid w:val="0"/>
                <w:spacing w:line="300" w:lineRule="auto"/>
                <w:rPr>
                  <w:szCs w:val="21"/>
                </w:rPr>
              </w:pPr>
              <w:r>
                <w:rPr>
                  <w:rFonts w:hint="eastAsia"/>
                  <w:szCs w:val="21"/>
                </w:rPr>
                <w:t xml:space="preserve">    </w:t>
              </w:r>
              <w:r w:rsidR="00940C5D">
                <w:rPr>
                  <w:rFonts w:hint="eastAsia"/>
                  <w:szCs w:val="21"/>
                </w:rPr>
                <w:t>公司主营业务为薄膜电容器及其薄膜材料的研发、生产和销售，所处行业为电子元件制造行业。</w:t>
              </w:r>
            </w:p>
            <w:p w:rsidR="00940C5D" w:rsidRDefault="007F57D7" w:rsidP="00D72F0D">
              <w:pPr>
                <w:snapToGrid w:val="0"/>
                <w:spacing w:line="300" w:lineRule="auto"/>
                <w:jc w:val="both"/>
                <w:rPr>
                  <w:szCs w:val="21"/>
                </w:rPr>
              </w:pPr>
              <w:r>
                <w:rPr>
                  <w:rFonts w:hint="eastAsia"/>
                  <w:szCs w:val="21"/>
                </w:rPr>
                <w:t xml:space="preserve">    </w:t>
              </w:r>
              <w:r w:rsidR="00940C5D">
                <w:rPr>
                  <w:rFonts w:hint="eastAsia"/>
                  <w:szCs w:val="21"/>
                </w:rPr>
                <w:t>薄膜电容器具有性能优、品种多、应用面广的特点，广泛</w:t>
              </w:r>
              <w:proofErr w:type="gramStart"/>
              <w:r w:rsidR="00940C5D">
                <w:rPr>
                  <w:rFonts w:hint="eastAsia"/>
                  <w:szCs w:val="21"/>
                </w:rPr>
                <w:t>应用于输变电</w:t>
              </w:r>
              <w:proofErr w:type="gramEnd"/>
              <w:r w:rsidR="00940C5D">
                <w:rPr>
                  <w:rFonts w:hint="eastAsia"/>
                  <w:szCs w:val="21"/>
                </w:rPr>
                <w:t>、节能灯具、交通、航空、航天、军工、家用电器等领域。在国家产业政策的支持下，随着电子信息技术不断发展，消费类电子产品产销量持续增长，带动了电容器产业增长,中国已成为世界电容器生产大国和出口大国。近年来，电容器的应用领域也在不断扩大，在新能源汽车、光伏发电、风力发电和高压变频器、高铁和轻轨列车以及智能电网等领域，高压大容量新型薄膜电容器作为关键的转换和控制功率的储能元件已经开始广泛应用，市场空间逐步打开。未来几年,随着数字化、信息化、网络化建设进一步发展和国家在电网建设、电气化铁路建设、节能照明、混合动力汽车等方面的加大投入以及消费类电子产品的升级，市场对高性能的薄膜电容器产品需求将保持增长的态势。</w:t>
              </w:r>
            </w:p>
            <w:p w:rsidR="00940C5D" w:rsidRDefault="00A17C6C" w:rsidP="00D72F0D">
              <w:pPr>
                <w:snapToGrid w:val="0"/>
                <w:spacing w:line="300" w:lineRule="auto"/>
                <w:jc w:val="both"/>
                <w:rPr>
                  <w:szCs w:val="21"/>
                </w:rPr>
              </w:pPr>
              <w:r>
                <w:rPr>
                  <w:rFonts w:hint="eastAsia"/>
                  <w:szCs w:val="21"/>
                </w:rPr>
                <w:t xml:space="preserve">    </w:t>
              </w:r>
              <w:r w:rsidR="00940C5D">
                <w:rPr>
                  <w:rFonts w:hint="eastAsia"/>
                  <w:szCs w:val="21"/>
                </w:rPr>
                <w:t>由于历史和发展方面的原因，国内电容器行业虽然发展较快，但也存在低水平重复建设、行业集中度不高及研发水平低等问题。行业内电容器生产厂家较多，但规模普遍偏小，产品以中低档为主。近年来，由于电子产品技术的日新月异，传统薄膜电容器的市场需求不断萎缩，加上受经济增速放缓、结构性产能过剰等因素影响，国内薄膜电容器行业竞争日益升级，企业盈利能力不断下降，较大比例电容器厂家开工不足，行业进入洗牌阶段。</w:t>
              </w:r>
            </w:p>
            <w:p w:rsidR="00940C5D" w:rsidRDefault="007F57D7" w:rsidP="00D72F0D">
              <w:pPr>
                <w:snapToGrid w:val="0"/>
                <w:spacing w:line="300" w:lineRule="auto"/>
                <w:jc w:val="both"/>
                <w:rPr>
                  <w:szCs w:val="21"/>
                </w:rPr>
              </w:pPr>
              <w:r>
                <w:rPr>
                  <w:rFonts w:hint="eastAsia"/>
                  <w:szCs w:val="21"/>
                </w:rPr>
                <w:lastRenderedPageBreak/>
                <w:t xml:space="preserve">    </w:t>
              </w:r>
              <w:r w:rsidR="00940C5D">
                <w:rPr>
                  <w:rFonts w:hint="eastAsia"/>
                  <w:szCs w:val="21"/>
                </w:rPr>
                <w:t>我国薄膜电容器用介质薄膜材料主要为聚酯薄膜和聚丙烯薄膜,后者产量较大。国内电容器薄膜行业在“十二五”期间发展迅速，进入成熟期，聚酯薄膜和聚丙烯薄膜产量占全球总产量的四成以上，在国际上已具有重要影响。同时由于行业的无序扩张，造成同质化非常严重、总体产能过剩，特别是中低端薄膜市场严重饱和，竞争日趋激烈。</w:t>
              </w:r>
            </w:p>
            <w:p w:rsidR="00940C5D" w:rsidRDefault="007F57D7" w:rsidP="00D72F0D">
              <w:pPr>
                <w:snapToGrid w:val="0"/>
                <w:spacing w:line="300" w:lineRule="auto"/>
                <w:jc w:val="both"/>
                <w:rPr>
                  <w:szCs w:val="21"/>
                </w:rPr>
              </w:pPr>
              <w:r>
                <w:rPr>
                  <w:rFonts w:hint="eastAsia"/>
                  <w:szCs w:val="21"/>
                </w:rPr>
                <w:t xml:space="preserve">    </w:t>
              </w:r>
              <w:r w:rsidR="00940C5D">
                <w:rPr>
                  <w:rFonts w:hint="eastAsia"/>
                  <w:szCs w:val="21"/>
                </w:rPr>
                <w:t>我国经济发展进入新常态后，经济政策的重心转移到了供给侧改革，新兴产业正在快速崛起，电子元器件行业作为新兴产业的基础性行业，也将迎来促进产业升级关键时期和历史性发展机遇。元器件企业只有把握发展机遇，发挥自身优势，加快技术改造和新产品开发，努力占领新的市场，实现差异化、细分化发展，增强核心竞争力，才能在未来的市场竞争中谋取一席之地。</w:t>
              </w:r>
            </w:p>
          </w:sdtContent>
        </w:sdt>
        <w:p w:rsidR="001A2040" w:rsidRPr="00940C5D" w:rsidRDefault="00892E69" w:rsidP="007F57D7">
          <w:pPr>
            <w:snapToGrid w:val="0"/>
            <w:spacing w:line="300" w:lineRule="auto"/>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sdtPr>
      <w:sdtEndPr>
        <w:rPr>
          <w:rFonts w:hint="eastAsia"/>
          <w:color w:val="000000" w:themeColor="text1"/>
          <w:sz w:val="21"/>
        </w:rPr>
      </w:sdtEndPr>
      <w:sdtContent>
        <w:p w:rsidR="00BC1807" w:rsidRDefault="00BC1807" w:rsidP="00BC1807">
          <w:pPr>
            <w:pStyle w:val="3"/>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sdtPr>
          <w:sdtContent>
            <w:p w:rsidR="00BC1807" w:rsidRDefault="00892E69">
              <w:pPr>
                <w:rPr>
                  <w:szCs w:val="21"/>
                </w:rPr>
              </w:pPr>
              <w:r>
                <w:rPr>
                  <w:szCs w:val="21"/>
                </w:rPr>
                <w:fldChar w:fldCharType="begin"/>
              </w:r>
              <w:r w:rsidR="00975885">
                <w:rPr>
                  <w:szCs w:val="21"/>
                </w:rPr>
                <w:instrText>MACROBUTTON  SnrToggleCheckbox √适用</w:instrText>
              </w:r>
              <w:r>
                <w:rPr>
                  <w:szCs w:val="21"/>
                </w:rPr>
                <w:fldChar w:fldCharType="end"/>
              </w:r>
              <w:r>
                <w:rPr>
                  <w:szCs w:val="21"/>
                </w:rPr>
                <w:fldChar w:fldCharType="begin"/>
              </w:r>
              <w:r w:rsidR="00975885">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sdtPr>
          <w:sdtEndPr>
            <w:rPr>
              <w:color w:val="000000" w:themeColor="text1"/>
            </w:rPr>
          </w:sdtEndPr>
          <w:sdtContent>
            <w:p w:rsidR="00975885" w:rsidRDefault="007F57D7">
              <w:pPr>
                <w:rPr>
                  <w:szCs w:val="21"/>
                </w:rPr>
              </w:pPr>
              <w:r>
                <w:rPr>
                  <w:rFonts w:hint="eastAsia"/>
                  <w:szCs w:val="21"/>
                </w:rPr>
                <w:t xml:space="preserve">                                                                          </w:t>
              </w:r>
            </w:p>
            <w:tbl>
              <w:tblPr>
                <w:tblStyle w:val="g1"/>
                <w:tblW w:w="8931" w:type="dxa"/>
                <w:tblInd w:w="108" w:type="dxa"/>
                <w:tblLook w:val="04A0"/>
              </w:tblPr>
              <w:tblGrid>
                <w:gridCol w:w="396"/>
                <w:gridCol w:w="1022"/>
                <w:gridCol w:w="3118"/>
                <w:gridCol w:w="993"/>
                <w:gridCol w:w="838"/>
                <w:gridCol w:w="863"/>
                <w:gridCol w:w="850"/>
                <w:gridCol w:w="851"/>
              </w:tblGrid>
              <w:tr w:rsidR="007F57D7" w:rsidRPr="000E7C91" w:rsidTr="007F57D7">
                <w:trPr>
                  <w:trHeight w:val="270"/>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序号</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名 称</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主要产品或服务</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注册资本</w:t>
                    </w:r>
                    <w:r w:rsidR="007F57D7">
                      <w:rPr>
                        <w:rFonts w:hint="eastAsia"/>
                        <w:color w:val="000000"/>
                        <w:sz w:val="18"/>
                        <w:szCs w:val="18"/>
                      </w:rPr>
                      <w:t>（万元）</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权益比率（%）</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 xml:space="preserve"> 总资产</w:t>
                    </w:r>
                    <w:r>
                      <w:rPr>
                        <w:rFonts w:hint="eastAsia"/>
                        <w:color w:val="000000"/>
                        <w:sz w:val="18"/>
                        <w:szCs w:val="18"/>
                      </w:rPr>
                      <w:t>（万元）</w:t>
                    </w:r>
                    <w:r w:rsidRPr="000E7C91">
                      <w:rPr>
                        <w:rFonts w:hint="eastAsia"/>
                        <w:color w:val="000000"/>
                        <w:sz w:val="18"/>
                        <w:szCs w:val="18"/>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 xml:space="preserve"> 净资产</w:t>
                    </w:r>
                    <w:r>
                      <w:rPr>
                        <w:rFonts w:hint="eastAsia"/>
                        <w:color w:val="000000"/>
                        <w:sz w:val="18"/>
                        <w:szCs w:val="18"/>
                      </w:rPr>
                      <w:t>（万元）</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 xml:space="preserve"> 净利润</w:t>
                    </w:r>
                    <w:r>
                      <w:rPr>
                        <w:rFonts w:hint="eastAsia"/>
                        <w:color w:val="000000"/>
                        <w:sz w:val="18"/>
                        <w:szCs w:val="18"/>
                      </w:rPr>
                      <w:t>（万元）</w:t>
                    </w:r>
                    <w:r w:rsidRPr="000E7C91">
                      <w:rPr>
                        <w:rFonts w:hint="eastAsia"/>
                        <w:color w:val="000000"/>
                        <w:sz w:val="18"/>
                        <w:szCs w:val="18"/>
                      </w:rPr>
                      <w:t xml:space="preserve"> </w:t>
                    </w:r>
                  </w:p>
                </w:tc>
              </w:tr>
              <w:tr w:rsidR="007F57D7" w:rsidRPr="000E7C91" w:rsidTr="007F57D7">
                <w:trPr>
                  <w:trHeight w:val="510"/>
                </w:trPr>
                <w:tc>
                  <w:tcPr>
                    <w:tcW w:w="396" w:type="dxa"/>
                    <w:tcBorders>
                      <w:top w:val="nil"/>
                      <w:left w:val="single" w:sz="4" w:space="0" w:color="auto"/>
                      <w:bottom w:val="single" w:sz="4" w:space="0" w:color="auto"/>
                      <w:right w:val="single" w:sz="4" w:space="0" w:color="auto"/>
                    </w:tcBorders>
                    <w:shd w:val="clear" w:color="auto" w:fill="auto"/>
                    <w:noWrap/>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1</w:t>
                    </w:r>
                  </w:p>
                </w:tc>
                <w:tc>
                  <w:tcPr>
                    <w:tcW w:w="1022" w:type="dxa"/>
                    <w:tcBorders>
                      <w:top w:val="nil"/>
                      <w:left w:val="nil"/>
                      <w:bottom w:val="single" w:sz="4" w:space="0" w:color="auto"/>
                      <w:right w:val="single" w:sz="4" w:space="0" w:color="auto"/>
                    </w:tcBorders>
                    <w:shd w:val="clear" w:color="auto" w:fill="auto"/>
                    <w:noWrap/>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温州铜峰</w:t>
                    </w:r>
                  </w:p>
                </w:tc>
                <w:tc>
                  <w:tcPr>
                    <w:tcW w:w="3118" w:type="dxa"/>
                    <w:tcBorders>
                      <w:top w:val="nil"/>
                      <w:left w:val="nil"/>
                      <w:bottom w:val="single" w:sz="4" w:space="0" w:color="auto"/>
                      <w:right w:val="single" w:sz="4" w:space="0" w:color="auto"/>
                    </w:tcBorders>
                    <w:shd w:val="clear" w:color="auto" w:fill="auto"/>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金属化薄膜及相关电子材料的生产和销售</w:t>
                    </w:r>
                  </w:p>
                </w:tc>
                <w:tc>
                  <w:tcPr>
                    <w:tcW w:w="993" w:type="dxa"/>
                    <w:tcBorders>
                      <w:top w:val="nil"/>
                      <w:left w:val="nil"/>
                      <w:bottom w:val="single" w:sz="4" w:space="0" w:color="auto"/>
                      <w:right w:val="single" w:sz="4" w:space="0" w:color="auto"/>
                    </w:tcBorders>
                    <w:shd w:val="clear" w:color="auto" w:fill="auto"/>
                    <w:noWrap/>
                    <w:hideMark/>
                  </w:tcPr>
                  <w:p w:rsidR="00975885" w:rsidRPr="000E7C91" w:rsidRDefault="00975885" w:rsidP="007F57D7">
                    <w:pPr>
                      <w:adjustRightInd w:val="0"/>
                      <w:snapToGrid w:val="0"/>
                      <w:spacing w:line="300" w:lineRule="auto"/>
                      <w:jc w:val="center"/>
                      <w:rPr>
                        <w:color w:val="000000"/>
                        <w:sz w:val="18"/>
                        <w:szCs w:val="18"/>
                      </w:rPr>
                    </w:pPr>
                    <w:r w:rsidRPr="000E7C91">
                      <w:rPr>
                        <w:rFonts w:hint="eastAsia"/>
                        <w:color w:val="000000"/>
                        <w:sz w:val="18"/>
                        <w:szCs w:val="18"/>
                      </w:rPr>
                      <w:t>3</w:t>
                    </w:r>
                    <w:r>
                      <w:rPr>
                        <w:rFonts w:hint="eastAsia"/>
                        <w:color w:val="000000"/>
                        <w:sz w:val="18"/>
                        <w:szCs w:val="18"/>
                      </w:rPr>
                      <w:t>,</w:t>
                    </w:r>
                    <w:r w:rsidRPr="000E7C91">
                      <w:rPr>
                        <w:rFonts w:hint="eastAsia"/>
                        <w:color w:val="000000"/>
                        <w:sz w:val="18"/>
                        <w:szCs w:val="18"/>
                      </w:rPr>
                      <w:t>500</w:t>
                    </w:r>
                    <w:r w:rsidR="007F57D7" w:rsidRPr="000E7C91">
                      <w:rPr>
                        <w:color w:val="000000"/>
                        <w:sz w:val="18"/>
                        <w:szCs w:val="18"/>
                      </w:rPr>
                      <w:t xml:space="preserve"> </w:t>
                    </w:r>
                  </w:p>
                </w:tc>
                <w:tc>
                  <w:tcPr>
                    <w:tcW w:w="838" w:type="dxa"/>
                    <w:tcBorders>
                      <w:top w:val="nil"/>
                      <w:left w:val="nil"/>
                      <w:bottom w:val="single" w:sz="4" w:space="0" w:color="auto"/>
                      <w:right w:val="single" w:sz="4" w:space="0" w:color="auto"/>
                    </w:tcBorders>
                    <w:shd w:val="clear" w:color="auto" w:fill="auto"/>
                    <w:noWrap/>
                    <w:hideMark/>
                  </w:tcPr>
                  <w:p w:rsidR="00975885" w:rsidRPr="009D0C4B" w:rsidRDefault="007011F6" w:rsidP="00DC3C69">
                    <w:pPr>
                      <w:adjustRightInd w:val="0"/>
                      <w:snapToGrid w:val="0"/>
                      <w:spacing w:line="300" w:lineRule="auto"/>
                      <w:jc w:val="right"/>
                      <w:rPr>
                        <w:sz w:val="18"/>
                        <w:szCs w:val="18"/>
                      </w:rPr>
                    </w:pPr>
                    <w:r w:rsidRPr="009D0C4B">
                      <w:rPr>
                        <w:rFonts w:hint="eastAsia"/>
                        <w:sz w:val="18"/>
                        <w:szCs w:val="18"/>
                      </w:rPr>
                      <w:t>100</w:t>
                    </w:r>
                  </w:p>
                </w:tc>
                <w:tc>
                  <w:tcPr>
                    <w:tcW w:w="863" w:type="dxa"/>
                    <w:tcBorders>
                      <w:top w:val="nil"/>
                      <w:left w:val="nil"/>
                      <w:bottom w:val="single" w:sz="4" w:space="0" w:color="auto"/>
                      <w:right w:val="single" w:sz="4" w:space="0" w:color="auto"/>
                    </w:tcBorders>
                    <w:shd w:val="clear" w:color="auto" w:fill="auto"/>
                    <w:noWrap/>
                    <w:hideMark/>
                  </w:tcPr>
                  <w:p w:rsidR="00975885" w:rsidRPr="009D0C4B" w:rsidRDefault="00975885" w:rsidP="00DC3C69">
                    <w:pPr>
                      <w:adjustRightInd w:val="0"/>
                      <w:snapToGrid w:val="0"/>
                      <w:spacing w:line="300" w:lineRule="auto"/>
                      <w:jc w:val="right"/>
                      <w:rPr>
                        <w:sz w:val="18"/>
                        <w:szCs w:val="18"/>
                      </w:rPr>
                    </w:pPr>
                    <w:r w:rsidRPr="009D0C4B">
                      <w:rPr>
                        <w:rFonts w:hint="eastAsia"/>
                        <w:sz w:val="18"/>
                        <w:szCs w:val="18"/>
                      </w:rPr>
                      <w:t>8,086</w:t>
                    </w:r>
                  </w:p>
                </w:tc>
                <w:tc>
                  <w:tcPr>
                    <w:tcW w:w="850" w:type="dxa"/>
                    <w:tcBorders>
                      <w:top w:val="nil"/>
                      <w:left w:val="nil"/>
                      <w:bottom w:val="single" w:sz="4" w:space="0" w:color="auto"/>
                      <w:right w:val="single" w:sz="4" w:space="0" w:color="auto"/>
                    </w:tcBorders>
                    <w:shd w:val="clear" w:color="auto" w:fill="auto"/>
                    <w:noWrap/>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3,698</w:t>
                    </w:r>
                  </w:p>
                </w:tc>
                <w:tc>
                  <w:tcPr>
                    <w:tcW w:w="851" w:type="dxa"/>
                    <w:tcBorders>
                      <w:top w:val="nil"/>
                      <w:left w:val="nil"/>
                      <w:bottom w:val="single" w:sz="4" w:space="0" w:color="auto"/>
                      <w:right w:val="single" w:sz="4" w:space="0" w:color="auto"/>
                    </w:tcBorders>
                    <w:shd w:val="clear" w:color="auto" w:fill="auto"/>
                    <w:noWrap/>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-399</w:t>
                    </w:r>
                  </w:p>
                </w:tc>
              </w:tr>
              <w:tr w:rsidR="007F57D7" w:rsidRPr="000E7C91" w:rsidTr="007F57D7">
                <w:trPr>
                  <w:trHeight w:val="510"/>
                </w:trPr>
                <w:tc>
                  <w:tcPr>
                    <w:tcW w:w="396" w:type="dxa"/>
                    <w:tcBorders>
                      <w:top w:val="nil"/>
                      <w:left w:val="single" w:sz="4" w:space="0" w:color="auto"/>
                      <w:bottom w:val="single" w:sz="4" w:space="0" w:color="auto"/>
                      <w:right w:val="single" w:sz="4" w:space="0" w:color="auto"/>
                    </w:tcBorders>
                    <w:shd w:val="clear" w:color="auto" w:fill="auto"/>
                    <w:noWrap/>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2</w:t>
                    </w:r>
                  </w:p>
                </w:tc>
                <w:tc>
                  <w:tcPr>
                    <w:tcW w:w="1022" w:type="dxa"/>
                    <w:tcBorders>
                      <w:top w:val="nil"/>
                      <w:left w:val="nil"/>
                      <w:bottom w:val="single" w:sz="4" w:space="0" w:color="auto"/>
                      <w:right w:val="single" w:sz="4" w:space="0" w:color="auto"/>
                    </w:tcBorders>
                    <w:shd w:val="clear" w:color="auto" w:fill="auto"/>
                    <w:noWrap/>
                    <w:hideMark/>
                  </w:tcPr>
                  <w:p w:rsidR="00975885" w:rsidRPr="000E7C91" w:rsidRDefault="00975885" w:rsidP="00DC3C69">
                    <w:pPr>
                      <w:adjustRightInd w:val="0"/>
                      <w:snapToGrid w:val="0"/>
                      <w:spacing w:line="300" w:lineRule="auto"/>
                      <w:rPr>
                        <w:color w:val="000000"/>
                        <w:sz w:val="18"/>
                        <w:szCs w:val="18"/>
                      </w:rPr>
                    </w:pPr>
                    <w:proofErr w:type="gramStart"/>
                    <w:r w:rsidRPr="000E7C91">
                      <w:rPr>
                        <w:rFonts w:hint="eastAsia"/>
                        <w:color w:val="000000"/>
                        <w:sz w:val="18"/>
                        <w:szCs w:val="18"/>
                      </w:rPr>
                      <w:t>铜爱电子</w:t>
                    </w:r>
                    <w:proofErr w:type="gramEnd"/>
                  </w:p>
                </w:tc>
                <w:tc>
                  <w:tcPr>
                    <w:tcW w:w="3118" w:type="dxa"/>
                    <w:tcBorders>
                      <w:top w:val="nil"/>
                      <w:left w:val="nil"/>
                      <w:bottom w:val="single" w:sz="4" w:space="0" w:color="auto"/>
                      <w:right w:val="single" w:sz="4" w:space="0" w:color="auto"/>
                    </w:tcBorders>
                    <w:shd w:val="clear" w:color="auto" w:fill="auto"/>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生产销售电容器用聚酯薄膜及其</w:t>
                    </w:r>
                    <w:proofErr w:type="gramStart"/>
                    <w:r w:rsidRPr="000E7C91">
                      <w:rPr>
                        <w:rFonts w:hint="eastAsia"/>
                        <w:color w:val="000000"/>
                        <w:sz w:val="18"/>
                        <w:szCs w:val="18"/>
                      </w:rPr>
                      <w:t>他电子</w:t>
                    </w:r>
                    <w:proofErr w:type="gramEnd"/>
                    <w:r w:rsidRPr="000E7C91">
                      <w:rPr>
                        <w:rFonts w:hint="eastAsia"/>
                        <w:color w:val="000000"/>
                        <w:sz w:val="18"/>
                        <w:szCs w:val="18"/>
                      </w:rPr>
                      <w:t>材料</w:t>
                    </w:r>
                  </w:p>
                </w:tc>
                <w:tc>
                  <w:tcPr>
                    <w:tcW w:w="993" w:type="dxa"/>
                    <w:tcBorders>
                      <w:top w:val="nil"/>
                      <w:left w:val="nil"/>
                      <w:bottom w:val="single" w:sz="4" w:space="0" w:color="auto"/>
                      <w:right w:val="single" w:sz="4" w:space="0" w:color="auto"/>
                    </w:tcBorders>
                    <w:shd w:val="clear" w:color="auto" w:fill="auto"/>
                    <w:noWrap/>
                    <w:hideMark/>
                  </w:tcPr>
                  <w:p w:rsidR="00975885" w:rsidRPr="000E7C91" w:rsidRDefault="00975885" w:rsidP="007F57D7">
                    <w:pPr>
                      <w:adjustRightInd w:val="0"/>
                      <w:snapToGrid w:val="0"/>
                      <w:spacing w:line="300" w:lineRule="auto"/>
                      <w:jc w:val="center"/>
                      <w:rPr>
                        <w:color w:val="000000"/>
                        <w:sz w:val="18"/>
                        <w:szCs w:val="18"/>
                      </w:rPr>
                    </w:pPr>
                    <w:r w:rsidRPr="000E7C91">
                      <w:rPr>
                        <w:rFonts w:hint="eastAsia"/>
                        <w:color w:val="000000"/>
                        <w:sz w:val="18"/>
                        <w:szCs w:val="18"/>
                      </w:rPr>
                      <w:t>2,020万美元</w:t>
                    </w:r>
                  </w:p>
                </w:tc>
                <w:tc>
                  <w:tcPr>
                    <w:tcW w:w="838" w:type="dxa"/>
                    <w:tcBorders>
                      <w:top w:val="nil"/>
                      <w:left w:val="nil"/>
                      <w:bottom w:val="single" w:sz="4" w:space="0" w:color="auto"/>
                      <w:right w:val="single" w:sz="4" w:space="0" w:color="auto"/>
                    </w:tcBorders>
                    <w:shd w:val="clear" w:color="auto" w:fill="auto"/>
                    <w:noWrap/>
                    <w:hideMark/>
                  </w:tcPr>
                  <w:p w:rsidR="00975885" w:rsidRPr="009D0C4B" w:rsidRDefault="00975885" w:rsidP="00DC3C69">
                    <w:pPr>
                      <w:adjustRightInd w:val="0"/>
                      <w:snapToGrid w:val="0"/>
                      <w:spacing w:line="300" w:lineRule="auto"/>
                      <w:jc w:val="right"/>
                      <w:rPr>
                        <w:sz w:val="18"/>
                        <w:szCs w:val="18"/>
                      </w:rPr>
                    </w:pPr>
                    <w:r w:rsidRPr="009D0C4B">
                      <w:rPr>
                        <w:rFonts w:hint="eastAsia"/>
                        <w:sz w:val="18"/>
                        <w:szCs w:val="18"/>
                      </w:rPr>
                      <w:t>75</w:t>
                    </w:r>
                  </w:p>
                </w:tc>
                <w:tc>
                  <w:tcPr>
                    <w:tcW w:w="863" w:type="dxa"/>
                    <w:tcBorders>
                      <w:top w:val="nil"/>
                      <w:left w:val="nil"/>
                      <w:bottom w:val="single" w:sz="4" w:space="0" w:color="auto"/>
                      <w:right w:val="single" w:sz="4" w:space="0" w:color="auto"/>
                    </w:tcBorders>
                    <w:shd w:val="clear" w:color="auto" w:fill="auto"/>
                    <w:noWrap/>
                    <w:hideMark/>
                  </w:tcPr>
                  <w:p w:rsidR="00975885" w:rsidRPr="009D0C4B" w:rsidRDefault="00975885" w:rsidP="00DC3C69">
                    <w:pPr>
                      <w:adjustRightInd w:val="0"/>
                      <w:snapToGrid w:val="0"/>
                      <w:spacing w:line="300" w:lineRule="auto"/>
                      <w:jc w:val="right"/>
                      <w:rPr>
                        <w:sz w:val="18"/>
                        <w:szCs w:val="18"/>
                      </w:rPr>
                    </w:pPr>
                    <w:r w:rsidRPr="009D0C4B">
                      <w:rPr>
                        <w:rFonts w:hint="eastAsia"/>
                        <w:sz w:val="18"/>
                        <w:szCs w:val="18"/>
                      </w:rPr>
                      <w:t>20,268</w:t>
                    </w:r>
                  </w:p>
                </w:tc>
                <w:tc>
                  <w:tcPr>
                    <w:tcW w:w="850" w:type="dxa"/>
                    <w:tcBorders>
                      <w:top w:val="nil"/>
                      <w:left w:val="nil"/>
                      <w:bottom w:val="single" w:sz="4" w:space="0" w:color="auto"/>
                      <w:right w:val="single" w:sz="4" w:space="0" w:color="auto"/>
                    </w:tcBorders>
                    <w:shd w:val="clear" w:color="auto" w:fill="auto"/>
                    <w:noWrap/>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11,364</w:t>
                    </w:r>
                  </w:p>
                </w:tc>
                <w:tc>
                  <w:tcPr>
                    <w:tcW w:w="851" w:type="dxa"/>
                    <w:tcBorders>
                      <w:top w:val="nil"/>
                      <w:left w:val="nil"/>
                      <w:bottom w:val="single" w:sz="4" w:space="0" w:color="auto"/>
                      <w:right w:val="single" w:sz="4" w:space="0" w:color="auto"/>
                    </w:tcBorders>
                    <w:shd w:val="clear" w:color="auto" w:fill="auto"/>
                    <w:noWrap/>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-3,326</w:t>
                    </w:r>
                  </w:p>
                </w:tc>
              </w:tr>
              <w:tr w:rsidR="007F57D7" w:rsidRPr="000E7C91" w:rsidTr="007F57D7">
                <w:trPr>
                  <w:trHeight w:val="227"/>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3</w:t>
                    </w:r>
                  </w:p>
                </w:tc>
                <w:tc>
                  <w:tcPr>
                    <w:tcW w:w="1022"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铜峰电容器</w:t>
                    </w:r>
                  </w:p>
                </w:tc>
                <w:tc>
                  <w:tcPr>
                    <w:tcW w:w="3118" w:type="dxa"/>
                    <w:tcBorders>
                      <w:top w:val="nil"/>
                      <w:left w:val="nil"/>
                      <w:bottom w:val="single" w:sz="4" w:space="0" w:color="auto"/>
                      <w:right w:val="single" w:sz="4" w:space="0" w:color="auto"/>
                    </w:tcBorders>
                    <w:shd w:val="clear" w:color="auto" w:fill="auto"/>
                    <w:vAlign w:val="center"/>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交流电容器、直流电容器、电力电容器、特种电容器研究、开发、生产、销售、加工服务及科技成果转让</w:t>
                    </w:r>
                  </w:p>
                </w:tc>
                <w:tc>
                  <w:tcPr>
                    <w:tcW w:w="993"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7F57D7">
                    <w:pPr>
                      <w:adjustRightInd w:val="0"/>
                      <w:snapToGrid w:val="0"/>
                      <w:spacing w:line="300" w:lineRule="auto"/>
                      <w:jc w:val="center"/>
                      <w:rPr>
                        <w:color w:val="000000"/>
                        <w:sz w:val="18"/>
                        <w:szCs w:val="18"/>
                      </w:rPr>
                    </w:pPr>
                    <w:r w:rsidRPr="000E7C91">
                      <w:rPr>
                        <w:rFonts w:hint="eastAsia"/>
                        <w:color w:val="000000"/>
                        <w:sz w:val="18"/>
                        <w:szCs w:val="18"/>
                      </w:rPr>
                      <w:t>10</w:t>
                    </w:r>
                    <w:r>
                      <w:rPr>
                        <w:rFonts w:hint="eastAsia"/>
                        <w:color w:val="000000"/>
                        <w:sz w:val="18"/>
                        <w:szCs w:val="18"/>
                      </w:rPr>
                      <w:t>,</w:t>
                    </w:r>
                    <w:r w:rsidRPr="000E7C91">
                      <w:rPr>
                        <w:rFonts w:hint="eastAsia"/>
                        <w:color w:val="000000"/>
                        <w:sz w:val="18"/>
                        <w:szCs w:val="18"/>
                      </w:rPr>
                      <w:t>800</w:t>
                    </w:r>
                  </w:p>
                </w:tc>
                <w:tc>
                  <w:tcPr>
                    <w:tcW w:w="838" w:type="dxa"/>
                    <w:tcBorders>
                      <w:top w:val="nil"/>
                      <w:left w:val="nil"/>
                      <w:bottom w:val="single" w:sz="4" w:space="0" w:color="auto"/>
                      <w:right w:val="single" w:sz="4" w:space="0" w:color="auto"/>
                    </w:tcBorders>
                    <w:shd w:val="clear" w:color="auto" w:fill="auto"/>
                    <w:noWrap/>
                    <w:vAlign w:val="center"/>
                    <w:hideMark/>
                  </w:tcPr>
                  <w:p w:rsidR="00975885" w:rsidRPr="009D0C4B" w:rsidRDefault="007F69D4" w:rsidP="00DC3C69">
                    <w:pPr>
                      <w:adjustRightInd w:val="0"/>
                      <w:snapToGrid w:val="0"/>
                      <w:spacing w:line="300" w:lineRule="auto"/>
                      <w:jc w:val="right"/>
                      <w:rPr>
                        <w:sz w:val="18"/>
                        <w:szCs w:val="18"/>
                      </w:rPr>
                    </w:pPr>
                    <w:r w:rsidRPr="009D0C4B">
                      <w:rPr>
                        <w:rFonts w:hint="eastAsia"/>
                        <w:sz w:val="18"/>
                        <w:szCs w:val="18"/>
                      </w:rPr>
                      <w:t>100</w:t>
                    </w:r>
                  </w:p>
                </w:tc>
                <w:tc>
                  <w:tcPr>
                    <w:tcW w:w="863" w:type="dxa"/>
                    <w:tcBorders>
                      <w:top w:val="nil"/>
                      <w:left w:val="nil"/>
                      <w:bottom w:val="single" w:sz="4" w:space="0" w:color="auto"/>
                      <w:right w:val="single" w:sz="4" w:space="0" w:color="auto"/>
                    </w:tcBorders>
                    <w:shd w:val="clear" w:color="auto" w:fill="auto"/>
                    <w:noWrap/>
                    <w:vAlign w:val="center"/>
                    <w:hideMark/>
                  </w:tcPr>
                  <w:p w:rsidR="00975885" w:rsidRPr="009D0C4B" w:rsidRDefault="00975885" w:rsidP="00DC3C69">
                    <w:pPr>
                      <w:adjustRightInd w:val="0"/>
                      <w:snapToGrid w:val="0"/>
                      <w:spacing w:line="300" w:lineRule="auto"/>
                      <w:jc w:val="right"/>
                      <w:rPr>
                        <w:sz w:val="18"/>
                        <w:szCs w:val="18"/>
                      </w:rPr>
                    </w:pPr>
                    <w:r w:rsidRPr="009D0C4B">
                      <w:rPr>
                        <w:rFonts w:hint="eastAsia"/>
                        <w:sz w:val="18"/>
                        <w:szCs w:val="18"/>
                      </w:rPr>
                      <w:t>17,987</w:t>
                    </w:r>
                  </w:p>
                </w:tc>
                <w:tc>
                  <w:tcPr>
                    <w:tcW w:w="850"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12,124</w:t>
                    </w:r>
                  </w:p>
                </w:tc>
                <w:tc>
                  <w:tcPr>
                    <w:tcW w:w="851"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1,360</w:t>
                    </w:r>
                  </w:p>
                </w:tc>
              </w:tr>
              <w:tr w:rsidR="007F57D7" w:rsidRPr="000E7C91" w:rsidTr="007F57D7">
                <w:trPr>
                  <w:trHeight w:val="227"/>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4</w:t>
                    </w:r>
                  </w:p>
                </w:tc>
                <w:tc>
                  <w:tcPr>
                    <w:tcW w:w="1022"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铜峰世贸</w:t>
                    </w:r>
                  </w:p>
                </w:tc>
                <w:tc>
                  <w:tcPr>
                    <w:tcW w:w="3118" w:type="dxa"/>
                    <w:tcBorders>
                      <w:top w:val="nil"/>
                      <w:left w:val="nil"/>
                      <w:bottom w:val="single" w:sz="4" w:space="0" w:color="auto"/>
                      <w:right w:val="single" w:sz="4" w:space="0" w:color="auto"/>
                    </w:tcBorders>
                    <w:shd w:val="clear" w:color="auto" w:fill="auto"/>
                    <w:vAlign w:val="center"/>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自营和代理各类商品和技术的进出口贸易业务及电子化工等进口、加工、补偿贸易</w:t>
                    </w:r>
                  </w:p>
                </w:tc>
                <w:tc>
                  <w:tcPr>
                    <w:tcW w:w="993"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7F57D7">
                    <w:pPr>
                      <w:adjustRightInd w:val="0"/>
                      <w:snapToGrid w:val="0"/>
                      <w:spacing w:line="300" w:lineRule="auto"/>
                      <w:jc w:val="center"/>
                      <w:rPr>
                        <w:color w:val="000000"/>
                        <w:sz w:val="18"/>
                        <w:szCs w:val="18"/>
                      </w:rPr>
                    </w:pPr>
                    <w:r w:rsidRPr="000E7C91">
                      <w:rPr>
                        <w:rFonts w:hint="eastAsia"/>
                        <w:color w:val="000000"/>
                        <w:sz w:val="18"/>
                        <w:szCs w:val="18"/>
                      </w:rPr>
                      <w:t>1</w:t>
                    </w:r>
                    <w:r>
                      <w:rPr>
                        <w:rFonts w:hint="eastAsia"/>
                        <w:color w:val="000000"/>
                        <w:sz w:val="18"/>
                        <w:szCs w:val="18"/>
                      </w:rPr>
                      <w:t>,</w:t>
                    </w:r>
                    <w:r w:rsidRPr="000E7C91">
                      <w:rPr>
                        <w:rFonts w:hint="eastAsia"/>
                        <w:color w:val="000000"/>
                        <w:sz w:val="18"/>
                        <w:szCs w:val="18"/>
                      </w:rPr>
                      <w:t>000</w:t>
                    </w:r>
                  </w:p>
                </w:tc>
                <w:tc>
                  <w:tcPr>
                    <w:tcW w:w="838"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sidRPr="000E7C91">
                      <w:rPr>
                        <w:rFonts w:hint="eastAsia"/>
                        <w:color w:val="000000"/>
                        <w:sz w:val="18"/>
                        <w:szCs w:val="18"/>
                      </w:rPr>
                      <w:t>100</w:t>
                    </w:r>
                  </w:p>
                </w:tc>
                <w:tc>
                  <w:tcPr>
                    <w:tcW w:w="863"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11,597</w:t>
                    </w:r>
                  </w:p>
                </w:tc>
                <w:tc>
                  <w:tcPr>
                    <w:tcW w:w="850"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493</w:t>
                    </w:r>
                  </w:p>
                </w:tc>
                <w:tc>
                  <w:tcPr>
                    <w:tcW w:w="851"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177</w:t>
                    </w:r>
                  </w:p>
                </w:tc>
              </w:tr>
              <w:tr w:rsidR="007F57D7" w:rsidRPr="000E7C91" w:rsidTr="007F57D7">
                <w:trPr>
                  <w:trHeight w:val="227"/>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5</w:t>
                    </w:r>
                  </w:p>
                </w:tc>
                <w:tc>
                  <w:tcPr>
                    <w:tcW w:w="1022"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三科电子</w:t>
                    </w:r>
                  </w:p>
                </w:tc>
                <w:tc>
                  <w:tcPr>
                    <w:tcW w:w="3118" w:type="dxa"/>
                    <w:tcBorders>
                      <w:top w:val="nil"/>
                      <w:left w:val="nil"/>
                      <w:bottom w:val="single" w:sz="4" w:space="0" w:color="auto"/>
                      <w:right w:val="single" w:sz="4" w:space="0" w:color="auto"/>
                    </w:tcBorders>
                    <w:shd w:val="clear" w:color="auto" w:fill="auto"/>
                    <w:vAlign w:val="center"/>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系列石英晶体频率片、石英晶体加工专业设备、石英晶体元器件、电子元器件的生产销售</w:t>
                    </w:r>
                  </w:p>
                </w:tc>
                <w:tc>
                  <w:tcPr>
                    <w:tcW w:w="993"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7F57D7">
                    <w:pPr>
                      <w:adjustRightInd w:val="0"/>
                      <w:snapToGrid w:val="0"/>
                      <w:spacing w:line="300" w:lineRule="auto"/>
                      <w:jc w:val="center"/>
                      <w:rPr>
                        <w:color w:val="000000"/>
                        <w:sz w:val="18"/>
                        <w:szCs w:val="18"/>
                      </w:rPr>
                    </w:pPr>
                    <w:r w:rsidRPr="000E7C91">
                      <w:rPr>
                        <w:rFonts w:hint="eastAsia"/>
                        <w:color w:val="000000"/>
                        <w:sz w:val="18"/>
                        <w:szCs w:val="18"/>
                      </w:rPr>
                      <w:t>5</w:t>
                    </w:r>
                    <w:r>
                      <w:rPr>
                        <w:rFonts w:hint="eastAsia"/>
                        <w:color w:val="000000"/>
                        <w:sz w:val="18"/>
                        <w:szCs w:val="18"/>
                      </w:rPr>
                      <w:t>,</w:t>
                    </w:r>
                    <w:r w:rsidRPr="000E7C91">
                      <w:rPr>
                        <w:rFonts w:hint="eastAsia"/>
                        <w:color w:val="000000"/>
                        <w:sz w:val="18"/>
                        <w:szCs w:val="18"/>
                      </w:rPr>
                      <w:t>800</w:t>
                    </w:r>
                  </w:p>
                </w:tc>
                <w:tc>
                  <w:tcPr>
                    <w:tcW w:w="838"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sidRPr="000E7C91">
                      <w:rPr>
                        <w:rFonts w:hint="eastAsia"/>
                        <w:color w:val="000000"/>
                        <w:sz w:val="18"/>
                        <w:szCs w:val="18"/>
                      </w:rPr>
                      <w:t>99.95</w:t>
                    </w:r>
                  </w:p>
                </w:tc>
                <w:tc>
                  <w:tcPr>
                    <w:tcW w:w="863"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1,560</w:t>
                    </w:r>
                  </w:p>
                </w:tc>
                <w:tc>
                  <w:tcPr>
                    <w:tcW w:w="850"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-124</w:t>
                    </w:r>
                  </w:p>
                </w:tc>
                <w:tc>
                  <w:tcPr>
                    <w:tcW w:w="851"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-2,844</w:t>
                    </w:r>
                  </w:p>
                </w:tc>
              </w:tr>
              <w:tr w:rsidR="007F57D7" w:rsidRPr="000E7C91" w:rsidTr="007F57D7">
                <w:trPr>
                  <w:trHeight w:val="227"/>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sidRPr="000E7C91">
                      <w:rPr>
                        <w:rFonts w:hint="eastAsia"/>
                        <w:color w:val="000000"/>
                        <w:sz w:val="18"/>
                        <w:szCs w:val="18"/>
                      </w:rPr>
                      <w:t>6</w:t>
                    </w:r>
                  </w:p>
                </w:tc>
                <w:tc>
                  <w:tcPr>
                    <w:tcW w:w="1022"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峰华电子</w:t>
                    </w:r>
                  </w:p>
                </w:tc>
                <w:tc>
                  <w:tcPr>
                    <w:tcW w:w="3118" w:type="dxa"/>
                    <w:tcBorders>
                      <w:top w:val="nil"/>
                      <w:left w:val="nil"/>
                      <w:bottom w:val="single" w:sz="4" w:space="0" w:color="auto"/>
                      <w:right w:val="single" w:sz="4" w:space="0" w:color="auto"/>
                    </w:tcBorders>
                    <w:shd w:val="clear" w:color="auto" w:fill="auto"/>
                    <w:vAlign w:val="center"/>
                    <w:hideMark/>
                  </w:tcPr>
                  <w:p w:rsidR="00975885" w:rsidRPr="000E7C91" w:rsidRDefault="00975885" w:rsidP="00DC3C69">
                    <w:pPr>
                      <w:adjustRightInd w:val="0"/>
                      <w:snapToGrid w:val="0"/>
                      <w:spacing w:line="300" w:lineRule="auto"/>
                      <w:rPr>
                        <w:color w:val="000000"/>
                        <w:sz w:val="18"/>
                        <w:szCs w:val="18"/>
                      </w:rPr>
                    </w:pPr>
                    <w:r w:rsidRPr="000E7C91">
                      <w:rPr>
                        <w:rFonts w:hint="eastAsia"/>
                        <w:color w:val="000000"/>
                        <w:sz w:val="18"/>
                        <w:szCs w:val="18"/>
                      </w:rPr>
                      <w:t>石英晶体频率器件开发、生产销售,电子器件的开发、生产、销售</w:t>
                    </w:r>
                  </w:p>
                </w:tc>
                <w:tc>
                  <w:tcPr>
                    <w:tcW w:w="993"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7F57D7">
                    <w:pPr>
                      <w:adjustRightInd w:val="0"/>
                      <w:snapToGrid w:val="0"/>
                      <w:spacing w:line="300" w:lineRule="auto"/>
                      <w:jc w:val="center"/>
                      <w:rPr>
                        <w:color w:val="000000"/>
                        <w:sz w:val="18"/>
                        <w:szCs w:val="18"/>
                      </w:rPr>
                    </w:pPr>
                    <w:r w:rsidRPr="000E7C91">
                      <w:rPr>
                        <w:rFonts w:hint="eastAsia"/>
                        <w:color w:val="000000"/>
                        <w:sz w:val="18"/>
                        <w:szCs w:val="18"/>
                      </w:rPr>
                      <w:t>5</w:t>
                    </w:r>
                    <w:r>
                      <w:rPr>
                        <w:rFonts w:hint="eastAsia"/>
                        <w:color w:val="000000"/>
                        <w:sz w:val="18"/>
                        <w:szCs w:val="18"/>
                      </w:rPr>
                      <w:t>,</w:t>
                    </w:r>
                    <w:r w:rsidRPr="000E7C91">
                      <w:rPr>
                        <w:rFonts w:hint="eastAsia"/>
                        <w:color w:val="000000"/>
                        <w:sz w:val="18"/>
                        <w:szCs w:val="18"/>
                      </w:rPr>
                      <w:t>000</w:t>
                    </w:r>
                  </w:p>
                </w:tc>
                <w:tc>
                  <w:tcPr>
                    <w:tcW w:w="838"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sidRPr="000E7C91">
                      <w:rPr>
                        <w:rFonts w:hint="eastAsia"/>
                        <w:color w:val="000000"/>
                        <w:sz w:val="18"/>
                        <w:szCs w:val="18"/>
                      </w:rPr>
                      <w:t>98.76</w:t>
                    </w:r>
                  </w:p>
                </w:tc>
                <w:tc>
                  <w:tcPr>
                    <w:tcW w:w="863"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5,582</w:t>
                    </w:r>
                  </w:p>
                </w:tc>
                <w:tc>
                  <w:tcPr>
                    <w:tcW w:w="850"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2,903</w:t>
                    </w:r>
                  </w:p>
                </w:tc>
                <w:tc>
                  <w:tcPr>
                    <w:tcW w:w="851"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-371</w:t>
                    </w:r>
                  </w:p>
                </w:tc>
              </w:tr>
              <w:tr w:rsidR="007F57D7" w:rsidRPr="000E7C91" w:rsidTr="007F57D7">
                <w:trPr>
                  <w:trHeight w:val="227"/>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center"/>
                      <w:rPr>
                        <w:color w:val="000000"/>
                        <w:sz w:val="18"/>
                        <w:szCs w:val="18"/>
                      </w:rPr>
                    </w:pPr>
                    <w:r>
                      <w:rPr>
                        <w:rFonts w:hint="eastAsia"/>
                        <w:color w:val="000000"/>
                        <w:sz w:val="18"/>
                        <w:szCs w:val="18"/>
                      </w:rPr>
                      <w:t>7</w:t>
                    </w:r>
                  </w:p>
                </w:tc>
                <w:tc>
                  <w:tcPr>
                    <w:tcW w:w="1022"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rPr>
                        <w:color w:val="000000"/>
                        <w:sz w:val="18"/>
                        <w:szCs w:val="18"/>
                      </w:rPr>
                    </w:pPr>
                    <w:r>
                      <w:rPr>
                        <w:rFonts w:hint="eastAsia"/>
                        <w:color w:val="000000"/>
                        <w:sz w:val="18"/>
                        <w:szCs w:val="18"/>
                      </w:rPr>
                      <w:t>铜峰光电</w:t>
                    </w:r>
                  </w:p>
                </w:tc>
                <w:tc>
                  <w:tcPr>
                    <w:tcW w:w="3118" w:type="dxa"/>
                    <w:tcBorders>
                      <w:top w:val="nil"/>
                      <w:left w:val="nil"/>
                      <w:bottom w:val="single" w:sz="4" w:space="0" w:color="auto"/>
                      <w:right w:val="single" w:sz="4" w:space="0" w:color="auto"/>
                    </w:tcBorders>
                    <w:shd w:val="clear" w:color="auto" w:fill="auto"/>
                    <w:vAlign w:val="center"/>
                    <w:hideMark/>
                  </w:tcPr>
                  <w:p w:rsidR="00975885" w:rsidRPr="000E7C91" w:rsidRDefault="00975885" w:rsidP="00DC3C69">
                    <w:pPr>
                      <w:adjustRightInd w:val="0"/>
                      <w:snapToGrid w:val="0"/>
                      <w:spacing w:line="300" w:lineRule="auto"/>
                      <w:rPr>
                        <w:color w:val="000000"/>
                        <w:sz w:val="18"/>
                        <w:szCs w:val="18"/>
                      </w:rPr>
                    </w:pPr>
                    <w:r>
                      <w:rPr>
                        <w:rFonts w:hint="eastAsia"/>
                        <w:color w:val="000000"/>
                        <w:sz w:val="18"/>
                        <w:szCs w:val="18"/>
                      </w:rPr>
                      <w:t>LED产品及其附属产品，石英晶体频率器件，电子器件开发、生产、销售等</w:t>
                    </w:r>
                  </w:p>
                </w:tc>
                <w:tc>
                  <w:tcPr>
                    <w:tcW w:w="993"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7F57D7">
                    <w:pPr>
                      <w:adjustRightInd w:val="0"/>
                      <w:snapToGrid w:val="0"/>
                      <w:spacing w:line="300" w:lineRule="auto"/>
                      <w:jc w:val="center"/>
                      <w:rPr>
                        <w:color w:val="000000"/>
                        <w:sz w:val="18"/>
                        <w:szCs w:val="18"/>
                      </w:rPr>
                    </w:pPr>
                    <w:r>
                      <w:rPr>
                        <w:rFonts w:hint="eastAsia"/>
                        <w:color w:val="000000"/>
                        <w:sz w:val="18"/>
                        <w:szCs w:val="18"/>
                      </w:rPr>
                      <w:t>7,086</w:t>
                    </w:r>
                  </w:p>
                </w:tc>
                <w:tc>
                  <w:tcPr>
                    <w:tcW w:w="838"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100</w:t>
                    </w:r>
                  </w:p>
                </w:tc>
                <w:tc>
                  <w:tcPr>
                    <w:tcW w:w="863"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5,777</w:t>
                    </w:r>
                  </w:p>
                </w:tc>
                <w:tc>
                  <w:tcPr>
                    <w:tcW w:w="850"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-951</w:t>
                    </w:r>
                  </w:p>
                </w:tc>
                <w:tc>
                  <w:tcPr>
                    <w:tcW w:w="851" w:type="dxa"/>
                    <w:tcBorders>
                      <w:top w:val="nil"/>
                      <w:left w:val="nil"/>
                      <w:bottom w:val="single" w:sz="4" w:space="0" w:color="auto"/>
                      <w:right w:val="single" w:sz="4" w:space="0" w:color="auto"/>
                    </w:tcBorders>
                    <w:shd w:val="clear" w:color="auto" w:fill="auto"/>
                    <w:noWrap/>
                    <w:vAlign w:val="center"/>
                    <w:hideMark/>
                  </w:tcPr>
                  <w:p w:rsidR="00975885" w:rsidRPr="000E7C91" w:rsidRDefault="00975885" w:rsidP="00DC3C69">
                    <w:pPr>
                      <w:adjustRightInd w:val="0"/>
                      <w:snapToGrid w:val="0"/>
                      <w:spacing w:line="300" w:lineRule="auto"/>
                      <w:jc w:val="right"/>
                      <w:rPr>
                        <w:color w:val="000000"/>
                        <w:sz w:val="18"/>
                        <w:szCs w:val="18"/>
                      </w:rPr>
                    </w:pPr>
                    <w:r>
                      <w:rPr>
                        <w:rFonts w:hint="eastAsia"/>
                        <w:color w:val="000000"/>
                        <w:sz w:val="18"/>
                        <w:szCs w:val="18"/>
                      </w:rPr>
                      <w:t>-7,873</w:t>
                    </w:r>
                  </w:p>
                </w:tc>
              </w:tr>
            </w:tbl>
            <w:p w:rsidR="00F93661" w:rsidRDefault="00AF7231">
              <w:pPr>
                <w:rPr>
                  <w:szCs w:val="21"/>
                </w:rPr>
              </w:pPr>
              <w:r w:rsidRPr="00F93661">
                <w:rPr>
                  <w:rFonts w:hint="eastAsia"/>
                  <w:szCs w:val="21"/>
                </w:rPr>
                <w:t>说明：</w:t>
              </w:r>
            </w:p>
            <w:p w:rsidR="00AF7231" w:rsidRPr="00FF57B1" w:rsidRDefault="00F93661">
              <w:pPr>
                <w:rPr>
                  <w:color w:val="000000" w:themeColor="text1"/>
                  <w:szCs w:val="21"/>
                </w:rPr>
              </w:pPr>
              <w:r w:rsidRPr="00FF57B1">
                <w:rPr>
                  <w:rFonts w:hint="eastAsia"/>
                  <w:color w:val="000000" w:themeColor="text1"/>
                  <w:szCs w:val="21"/>
                </w:rPr>
                <w:t xml:space="preserve">    （1）</w:t>
              </w:r>
              <w:r w:rsidR="00AF7231" w:rsidRPr="00FF57B1">
                <w:rPr>
                  <w:rFonts w:hint="eastAsia"/>
                  <w:color w:val="000000" w:themeColor="text1"/>
                  <w:szCs w:val="21"/>
                </w:rPr>
                <w:t>本报告期，</w:t>
              </w:r>
              <w:r w:rsidR="00703183" w:rsidRPr="00FF57B1">
                <w:rPr>
                  <w:rFonts w:hint="eastAsia"/>
                  <w:color w:val="000000" w:themeColor="text1"/>
                  <w:szCs w:val="21"/>
                </w:rPr>
                <w:t>由于聚酯膜的市场持续萎缩，行业内聚丙烯高温薄膜替代聚酯</w:t>
              </w:r>
              <w:proofErr w:type="gramStart"/>
              <w:r w:rsidR="00703183" w:rsidRPr="00FF57B1">
                <w:rPr>
                  <w:rFonts w:hint="eastAsia"/>
                  <w:color w:val="000000" w:themeColor="text1"/>
                  <w:szCs w:val="21"/>
                </w:rPr>
                <w:t>膜市场</w:t>
              </w:r>
              <w:proofErr w:type="gramEnd"/>
              <w:r w:rsidR="00703183" w:rsidRPr="00FF57B1">
                <w:rPr>
                  <w:rFonts w:hint="eastAsia"/>
                  <w:color w:val="000000" w:themeColor="text1"/>
                  <w:szCs w:val="21"/>
                </w:rPr>
                <w:t>趋势和比例也在持续上升，</w:t>
              </w:r>
              <w:r w:rsidR="004958F0" w:rsidRPr="00FF57B1">
                <w:rPr>
                  <w:rFonts w:hint="eastAsia"/>
                  <w:color w:val="000000" w:themeColor="text1"/>
                  <w:szCs w:val="21"/>
                </w:rPr>
                <w:t>聚酯</w:t>
              </w:r>
              <w:proofErr w:type="gramStart"/>
              <w:r w:rsidR="00703183" w:rsidRPr="00FF57B1">
                <w:rPr>
                  <w:rFonts w:hint="eastAsia"/>
                  <w:color w:val="000000" w:themeColor="text1"/>
                  <w:szCs w:val="21"/>
                </w:rPr>
                <w:t>膜市场</w:t>
              </w:r>
              <w:proofErr w:type="gramEnd"/>
              <w:r w:rsidR="00703183" w:rsidRPr="00FF57B1">
                <w:rPr>
                  <w:rFonts w:hint="eastAsia"/>
                  <w:color w:val="000000" w:themeColor="text1"/>
                  <w:szCs w:val="21"/>
                </w:rPr>
                <w:t>竞争</w:t>
              </w:r>
              <w:r w:rsidR="004958F0" w:rsidRPr="00FF57B1">
                <w:rPr>
                  <w:rFonts w:hint="eastAsia"/>
                  <w:color w:val="000000" w:themeColor="text1"/>
                  <w:szCs w:val="21"/>
                </w:rPr>
                <w:t>加剧，订单</w:t>
              </w:r>
              <w:r w:rsidR="00703183" w:rsidRPr="00FF57B1">
                <w:rPr>
                  <w:rFonts w:hint="eastAsia"/>
                  <w:color w:val="000000" w:themeColor="text1"/>
                  <w:szCs w:val="21"/>
                </w:rPr>
                <w:t>减少，</w:t>
              </w:r>
              <w:r w:rsidR="002E0939" w:rsidRPr="00FF57B1">
                <w:rPr>
                  <w:rFonts w:hint="eastAsia"/>
                  <w:color w:val="000000" w:themeColor="text1"/>
                  <w:szCs w:val="21"/>
                </w:rPr>
                <w:t>导致</w:t>
              </w:r>
              <w:proofErr w:type="gramStart"/>
              <w:r w:rsidR="00703183" w:rsidRPr="00FF57B1">
                <w:rPr>
                  <w:rFonts w:hint="eastAsia"/>
                  <w:color w:val="000000" w:themeColor="text1"/>
                  <w:szCs w:val="21"/>
                </w:rPr>
                <w:t>子公司铜爱电子</w:t>
              </w:r>
              <w:proofErr w:type="gramEnd"/>
              <w:r w:rsidRPr="00FF57B1">
                <w:rPr>
                  <w:rFonts w:hint="eastAsia"/>
                  <w:color w:val="000000" w:themeColor="text1"/>
                  <w:szCs w:val="21"/>
                </w:rPr>
                <w:t>本</w:t>
              </w:r>
              <w:r w:rsidR="00E577C1" w:rsidRPr="00FF57B1">
                <w:rPr>
                  <w:rFonts w:hint="eastAsia"/>
                  <w:color w:val="000000" w:themeColor="text1"/>
                  <w:szCs w:val="21"/>
                </w:rPr>
                <w:t>报告</w:t>
              </w:r>
              <w:proofErr w:type="gramStart"/>
              <w:r w:rsidRPr="00FF57B1">
                <w:rPr>
                  <w:rFonts w:hint="eastAsia"/>
                  <w:color w:val="000000" w:themeColor="text1"/>
                  <w:szCs w:val="21"/>
                </w:rPr>
                <w:t>期亏损</w:t>
              </w:r>
              <w:proofErr w:type="gramEnd"/>
              <w:r w:rsidR="00E577C1" w:rsidRPr="00FF57B1">
                <w:rPr>
                  <w:rFonts w:hint="eastAsia"/>
                  <w:color w:val="000000" w:themeColor="text1"/>
                  <w:szCs w:val="21"/>
                </w:rPr>
                <w:t>3</w:t>
              </w:r>
              <w:r w:rsidR="00284FA6" w:rsidRPr="00FF57B1">
                <w:rPr>
                  <w:rFonts w:hint="eastAsia"/>
                  <w:color w:val="000000" w:themeColor="text1"/>
                  <w:szCs w:val="21"/>
                </w:rPr>
                <w:t>,</w:t>
              </w:r>
              <w:r w:rsidR="00E577C1" w:rsidRPr="00FF57B1">
                <w:rPr>
                  <w:rFonts w:hint="eastAsia"/>
                  <w:color w:val="000000" w:themeColor="text1"/>
                  <w:szCs w:val="21"/>
                </w:rPr>
                <w:t>326万元</w:t>
              </w:r>
              <w:r w:rsidRPr="00FF57B1">
                <w:rPr>
                  <w:rFonts w:hint="eastAsia"/>
                  <w:color w:val="000000" w:themeColor="text1"/>
                  <w:szCs w:val="21"/>
                </w:rPr>
                <w:t>。</w:t>
              </w:r>
            </w:p>
            <w:p w:rsidR="00BC1807" w:rsidRPr="00FF57B1" w:rsidRDefault="00F93661">
              <w:pPr>
                <w:rPr>
                  <w:color w:val="000000" w:themeColor="text1"/>
                  <w:szCs w:val="21"/>
                </w:rPr>
              </w:pPr>
              <w:r w:rsidRPr="00FF57B1">
                <w:rPr>
                  <w:rFonts w:hint="eastAsia"/>
                  <w:color w:val="000000" w:themeColor="text1"/>
                  <w:szCs w:val="21"/>
                </w:rPr>
                <w:t xml:space="preserve">    （2）子公司铜峰光电</w:t>
              </w:r>
              <w:r w:rsidR="004958F0" w:rsidRPr="00FF57B1">
                <w:rPr>
                  <w:rFonts w:hint="eastAsia"/>
                  <w:color w:val="000000" w:themeColor="text1"/>
                  <w:szCs w:val="21"/>
                </w:rPr>
                <w:t>受</w:t>
              </w:r>
              <w:r w:rsidR="00703183" w:rsidRPr="00FF57B1">
                <w:rPr>
                  <w:rFonts w:hint="eastAsia"/>
                  <w:color w:val="000000" w:themeColor="text1"/>
                  <w:szCs w:val="21"/>
                </w:rPr>
                <w:t>搬迁</w:t>
              </w:r>
              <w:r w:rsidR="00810415" w:rsidRPr="00FF57B1">
                <w:rPr>
                  <w:rFonts w:hint="eastAsia"/>
                  <w:color w:val="000000" w:themeColor="text1"/>
                  <w:szCs w:val="21"/>
                </w:rPr>
                <w:t>、</w:t>
              </w:r>
              <w:r w:rsidR="00BA4F0F" w:rsidRPr="00FF57B1">
                <w:rPr>
                  <w:rFonts w:hint="eastAsia"/>
                  <w:color w:val="000000" w:themeColor="text1"/>
                  <w:szCs w:val="21"/>
                </w:rPr>
                <w:t>重整等因素</w:t>
              </w:r>
              <w:r w:rsidR="00810415" w:rsidRPr="00FF57B1">
                <w:rPr>
                  <w:rFonts w:hint="eastAsia"/>
                  <w:color w:val="000000" w:themeColor="text1"/>
                  <w:szCs w:val="21"/>
                </w:rPr>
                <w:t>影响，</w:t>
              </w:r>
              <w:r w:rsidR="00BA4F0F" w:rsidRPr="00FF57B1">
                <w:rPr>
                  <w:rFonts w:hint="eastAsia"/>
                  <w:color w:val="000000" w:themeColor="text1"/>
                  <w:szCs w:val="21"/>
                </w:rPr>
                <w:t>造成客户流失</w:t>
              </w:r>
              <w:r w:rsidR="004958F0" w:rsidRPr="00FF57B1">
                <w:rPr>
                  <w:rFonts w:hint="eastAsia"/>
                  <w:color w:val="000000" w:themeColor="text1"/>
                  <w:szCs w:val="21"/>
                </w:rPr>
                <w:t>，</w:t>
              </w:r>
              <w:r w:rsidR="00BA4F0F" w:rsidRPr="00FF57B1">
                <w:rPr>
                  <w:rFonts w:hint="eastAsia"/>
                  <w:color w:val="000000" w:themeColor="text1"/>
                  <w:szCs w:val="21"/>
                </w:rPr>
                <w:t>加上</w:t>
              </w:r>
              <w:r w:rsidR="004958F0" w:rsidRPr="00FF57B1">
                <w:rPr>
                  <w:rFonts w:hint="eastAsia"/>
                  <w:color w:val="000000" w:themeColor="text1"/>
                  <w:szCs w:val="21"/>
                </w:rPr>
                <w:t>由于</w:t>
              </w:r>
              <w:r w:rsidR="00BA4F0F" w:rsidRPr="00FF57B1">
                <w:rPr>
                  <w:color w:val="000000" w:themeColor="text1"/>
                  <w:szCs w:val="21"/>
                </w:rPr>
                <w:t>国内LED行业产能扩张较快，市场竞争激烈，产品更新频繁，</w:t>
              </w:r>
              <w:r w:rsidR="00BA4F0F" w:rsidRPr="00FF57B1">
                <w:rPr>
                  <w:rFonts w:hint="eastAsia"/>
                  <w:color w:val="000000" w:themeColor="text1"/>
                  <w:szCs w:val="21"/>
                </w:rPr>
                <w:t>出于审慎原则，</w:t>
              </w:r>
              <w:r w:rsidR="00805BE4" w:rsidRPr="00FF57B1">
                <w:rPr>
                  <w:rFonts w:hint="eastAsia"/>
                  <w:color w:val="000000" w:themeColor="text1"/>
                  <w:szCs w:val="21"/>
                </w:rPr>
                <w:t>报告期内</w:t>
              </w:r>
              <w:r w:rsidR="00BA4F0F" w:rsidRPr="00FF57B1">
                <w:rPr>
                  <w:rFonts w:hint="eastAsia"/>
                  <w:color w:val="000000" w:themeColor="text1"/>
                  <w:szCs w:val="21"/>
                </w:rPr>
                <w:t>对铜峰光电</w:t>
              </w:r>
              <w:r w:rsidRPr="00FF57B1">
                <w:rPr>
                  <w:rFonts w:hint="eastAsia"/>
                  <w:color w:val="000000" w:themeColor="text1"/>
                  <w:szCs w:val="21"/>
                </w:rPr>
                <w:t>部分</w:t>
              </w:r>
              <w:r w:rsidRPr="00FF57B1">
                <w:rPr>
                  <w:color w:val="000000" w:themeColor="text1"/>
                  <w:szCs w:val="21"/>
                </w:rPr>
                <w:t>存货、模具设备、非专利技术</w:t>
              </w:r>
              <w:r w:rsidR="00AF7231" w:rsidRPr="00FF57B1">
                <w:rPr>
                  <w:color w:val="000000" w:themeColor="text1"/>
                  <w:szCs w:val="21"/>
                </w:rPr>
                <w:t>计提</w:t>
              </w:r>
              <w:r w:rsidR="00BA4F0F" w:rsidRPr="00FF57B1">
                <w:rPr>
                  <w:rFonts w:hint="eastAsia"/>
                  <w:color w:val="000000" w:themeColor="text1"/>
                  <w:szCs w:val="21"/>
                </w:rPr>
                <w:t>了</w:t>
              </w:r>
              <w:r w:rsidR="00AF7231" w:rsidRPr="00FF57B1">
                <w:rPr>
                  <w:color w:val="000000" w:themeColor="text1"/>
                  <w:szCs w:val="21"/>
                </w:rPr>
                <w:t>相关减值准备</w:t>
              </w:r>
              <w:r w:rsidR="00170326" w:rsidRPr="00FF57B1">
                <w:rPr>
                  <w:rFonts w:hint="eastAsia"/>
                  <w:color w:val="000000" w:themeColor="text1"/>
                  <w:szCs w:val="21"/>
                </w:rPr>
                <w:t>，</w:t>
              </w:r>
              <w:r w:rsidR="00AF7231" w:rsidRPr="00FF57B1">
                <w:rPr>
                  <w:color w:val="000000" w:themeColor="text1"/>
                  <w:szCs w:val="21"/>
                </w:rPr>
                <w:t>导致</w:t>
              </w:r>
              <w:r w:rsidR="00284FA6" w:rsidRPr="00FF57B1">
                <w:rPr>
                  <w:rFonts w:hint="eastAsia"/>
                  <w:color w:val="000000" w:themeColor="text1"/>
                  <w:szCs w:val="21"/>
                </w:rPr>
                <w:t>该公司</w:t>
              </w:r>
              <w:r w:rsidR="00AF7231" w:rsidRPr="00FF57B1">
                <w:rPr>
                  <w:color w:val="000000" w:themeColor="text1"/>
                  <w:szCs w:val="21"/>
                </w:rPr>
                <w:t>亏损</w:t>
              </w:r>
              <w:r w:rsidR="00170326" w:rsidRPr="00FF57B1">
                <w:rPr>
                  <w:rFonts w:hint="eastAsia"/>
                  <w:color w:val="000000" w:themeColor="text1"/>
                  <w:szCs w:val="21"/>
                </w:rPr>
                <w:t>7</w:t>
              </w:r>
              <w:r w:rsidR="00284FA6" w:rsidRPr="00FF57B1">
                <w:rPr>
                  <w:rFonts w:hint="eastAsia"/>
                  <w:color w:val="000000" w:themeColor="text1"/>
                  <w:szCs w:val="21"/>
                </w:rPr>
                <w:t>,</w:t>
              </w:r>
              <w:r w:rsidR="00170326" w:rsidRPr="00FF57B1">
                <w:rPr>
                  <w:rFonts w:hint="eastAsia"/>
                  <w:color w:val="000000" w:themeColor="text1"/>
                  <w:szCs w:val="21"/>
                </w:rPr>
                <w:t>873万元</w:t>
              </w:r>
              <w:r w:rsidR="00AF7231" w:rsidRPr="00FF57B1">
                <w:rPr>
                  <w:color w:val="000000" w:themeColor="text1"/>
                  <w:szCs w:val="21"/>
                </w:rPr>
                <w:t>。</w:t>
              </w:r>
            </w:p>
          </w:sdtContent>
        </w:sdt>
      </w:sdtContent>
    </w:sdt>
    <w:p w:rsidR="00F85D6F" w:rsidRDefault="00F85D6F" w:rsidP="00F85D6F">
      <w:pPr>
        <w:pStyle w:val="3"/>
        <w:ind w:left="420"/>
        <w:rPr>
          <w:szCs w:val="21"/>
        </w:rPr>
      </w:pPr>
    </w:p>
    <w:p w:rsidR="001B0EC1" w:rsidRDefault="001B0EC1" w:rsidP="00706454">
      <w:pPr>
        <w:pStyle w:val="3"/>
        <w:numPr>
          <w:ilvl w:val="0"/>
          <w:numId w:val="8"/>
        </w:numPr>
        <w:rPr>
          <w:szCs w:val="21"/>
        </w:rPr>
      </w:pPr>
      <w:r>
        <w:rPr>
          <w:rFonts w:hint="eastAsia"/>
          <w:szCs w:val="21"/>
        </w:rPr>
        <w:t>投资状况分析</w:t>
      </w:r>
    </w:p>
    <w:p w:rsidR="001B0EC1" w:rsidRDefault="001B0EC1" w:rsidP="00706454">
      <w:pPr>
        <w:pStyle w:val="4"/>
        <w:numPr>
          <w:ilvl w:val="0"/>
          <w:numId w:val="46"/>
        </w:numPr>
        <w:rPr>
          <w:szCs w:val="21"/>
        </w:rPr>
      </w:pPr>
      <w:r>
        <w:rPr>
          <w:szCs w:val="21"/>
        </w:rPr>
        <w:t>对外股权投资总体分析</w:t>
      </w:r>
    </w:p>
    <w:sdt>
      <w:sdtPr>
        <w:rPr>
          <w:szCs w:val="21"/>
        </w:rPr>
        <w:alias w:val="模块:对外股权投资总体分析"/>
        <w:tag w:val="_SEC_4b4a052df79741968a7e11e5835fce59"/>
        <w:id w:val="10483989"/>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0483987"/>
            <w:lock w:val="sdtContentLocked"/>
            <w:placeholder>
              <w:docPart w:val="GBC22222222222222222222222222222"/>
            </w:placeholder>
          </w:sdtPr>
          <w:sdtContent>
            <w:p w:rsidR="001B0EC1" w:rsidRDefault="00892E69" w:rsidP="00940C5D">
              <w:pPr>
                <w:rPr>
                  <w:szCs w:val="21"/>
                </w:rPr>
              </w:pPr>
              <w:r>
                <w:rPr>
                  <w:szCs w:val="21"/>
                </w:rPr>
                <w:fldChar w:fldCharType="begin"/>
              </w:r>
              <w:r w:rsidR="00940C5D">
                <w:rPr>
                  <w:szCs w:val="21"/>
                </w:rPr>
                <w:instrText xml:space="preserve"> MACROBUTTON  SnrToggleCheckbox □适用 </w:instrText>
              </w:r>
              <w:r>
                <w:rPr>
                  <w:szCs w:val="21"/>
                </w:rPr>
                <w:fldChar w:fldCharType="end"/>
              </w:r>
              <w:r>
                <w:rPr>
                  <w:szCs w:val="21"/>
                </w:rPr>
                <w:fldChar w:fldCharType="begin"/>
              </w:r>
              <w:r w:rsidR="00940C5D">
                <w:rPr>
                  <w:szCs w:val="21"/>
                </w:rPr>
                <w:instrText xml:space="preserve"> MACROBUTTON  SnrToggleCheckbox √不适用 </w:instrText>
              </w:r>
              <w:r>
                <w:rPr>
                  <w:szCs w:val="21"/>
                </w:rPr>
                <w:fldChar w:fldCharType="end"/>
              </w:r>
            </w:p>
          </w:sdtContent>
        </w:sdt>
        <w:p w:rsidR="001B0EC1" w:rsidRDefault="00892E69">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0483992"/>
        <w:lock w:val="sdtLocked"/>
        <w:placeholder>
          <w:docPart w:val="GBC22222222222222222222222222222"/>
        </w:placeholder>
      </w:sdtPr>
      <w:sdtEndPr>
        <w:rPr>
          <w:szCs w:val="24"/>
        </w:rPr>
      </w:sdtEndPr>
      <w:sdtContent>
        <w:p w:rsidR="001B0EC1" w:rsidRDefault="001B0EC1" w:rsidP="00706454">
          <w:pPr>
            <w:pStyle w:val="5"/>
            <w:numPr>
              <w:ilvl w:val="0"/>
              <w:numId w:val="47"/>
            </w:numPr>
            <w:rPr>
              <w:szCs w:val="21"/>
            </w:rPr>
          </w:pPr>
          <w:r>
            <w:rPr>
              <w:rFonts w:hint="eastAsia"/>
              <w:szCs w:val="21"/>
            </w:rPr>
            <w:t>重大的股权投资</w:t>
          </w:r>
        </w:p>
        <w:sdt>
          <w:sdtPr>
            <w:rPr>
              <w:rFonts w:hint="eastAsia"/>
            </w:rPr>
            <w:alias w:val="是否适用：重大的股权投资[双击切换]"/>
            <w:tag w:val="_GBC_b20506918d854c13b13a3b89dd84c7d3"/>
            <w:id w:val="10483990"/>
            <w:lock w:val="sdtContentLocked"/>
            <w:placeholder>
              <w:docPart w:val="GBC22222222222222222222222222222"/>
            </w:placeholder>
          </w:sdtPr>
          <w:sdtContent>
            <w:p w:rsidR="001B0EC1" w:rsidRDefault="00892E69" w:rsidP="00940C5D">
              <w:r>
                <w:fldChar w:fldCharType="begin"/>
              </w:r>
              <w:r w:rsidR="00940C5D">
                <w:instrText>MACROBUTTON  SnrToggleCheckbox □适用</w:instrText>
              </w:r>
              <w:r>
                <w:fldChar w:fldCharType="end"/>
              </w:r>
              <w:r>
                <w:fldChar w:fldCharType="begin"/>
              </w:r>
              <w:r w:rsidR="00940C5D">
                <w:instrText xml:space="preserve"> MACROBUTTON  SnrToggleCheckbox √不适用 </w:instrText>
              </w:r>
              <w:r>
                <w:fldChar w:fldCharType="end"/>
              </w:r>
            </w:p>
          </w:sdtContent>
        </w:sdt>
        <w:p w:rsidR="001B0EC1" w:rsidRDefault="00892E69"/>
      </w:sdtContent>
    </w:sdt>
    <w:sdt>
      <w:sdtPr>
        <w:rPr>
          <w:rFonts w:ascii="宋体" w:hAnsi="宋体" w:cs="宋体" w:hint="eastAsia"/>
          <w:b w:val="0"/>
          <w:bCs w:val="0"/>
          <w:kern w:val="0"/>
          <w:szCs w:val="21"/>
        </w:rPr>
        <w:alias w:val="模块:重大的非股权投资"/>
        <w:tag w:val="_SEC_a184487ede57408c81910695beb0ed38"/>
        <w:id w:val="10483995"/>
        <w:lock w:val="sdtLocked"/>
        <w:placeholder>
          <w:docPart w:val="GBC22222222222222222222222222222"/>
        </w:placeholder>
      </w:sdtPr>
      <w:sdtEndPr>
        <w:rPr>
          <w:szCs w:val="24"/>
        </w:rPr>
      </w:sdtEndPr>
      <w:sdtContent>
        <w:p w:rsidR="001B0EC1" w:rsidRDefault="001B0EC1" w:rsidP="00706454">
          <w:pPr>
            <w:pStyle w:val="5"/>
            <w:numPr>
              <w:ilvl w:val="0"/>
              <w:numId w:val="47"/>
            </w:numPr>
            <w:rPr>
              <w:szCs w:val="21"/>
            </w:rPr>
          </w:pPr>
          <w:r>
            <w:rPr>
              <w:rFonts w:hint="eastAsia"/>
              <w:szCs w:val="21"/>
            </w:rPr>
            <w:t>重大的非股权投资</w:t>
          </w:r>
        </w:p>
        <w:sdt>
          <w:sdtPr>
            <w:rPr>
              <w:rFonts w:hint="eastAsia"/>
            </w:rPr>
            <w:alias w:val="是否适用：重大的非股权投资[双击切换]"/>
            <w:tag w:val="_GBC_fbd46075a5b9414d9e28cd2404e5d47c"/>
            <w:id w:val="10483993"/>
            <w:lock w:val="sdtContentLocked"/>
            <w:placeholder>
              <w:docPart w:val="GBC22222222222222222222222222222"/>
            </w:placeholder>
          </w:sdtPr>
          <w:sdtContent>
            <w:p w:rsidR="001B0EC1" w:rsidRDefault="00892E69" w:rsidP="00940C5D">
              <w:r>
                <w:fldChar w:fldCharType="begin"/>
              </w:r>
              <w:r w:rsidR="00940C5D">
                <w:instrText>MACROBUTTON  SnrToggleCheckbox □适用</w:instrText>
              </w:r>
              <w:r>
                <w:fldChar w:fldCharType="end"/>
              </w:r>
              <w:r>
                <w:fldChar w:fldCharType="begin"/>
              </w:r>
              <w:r w:rsidR="00940C5D">
                <w:instrText xml:space="preserve"> MACROBUTTON  SnrToggleCheckbox √不适用 </w:instrText>
              </w:r>
              <w:r>
                <w:fldChar w:fldCharType="end"/>
              </w:r>
            </w:p>
          </w:sdtContent>
        </w:sdt>
        <w:p w:rsidR="001B0EC1" w:rsidRDefault="00892E69"/>
      </w:sdtContent>
    </w:sdt>
    <w:sdt>
      <w:sdtPr>
        <w:rPr>
          <w:rFonts w:ascii="宋体" w:hAnsi="宋体" w:cs="宋体" w:hint="eastAsia"/>
          <w:b w:val="0"/>
          <w:bCs w:val="0"/>
          <w:kern w:val="0"/>
          <w:szCs w:val="21"/>
        </w:rPr>
        <w:alias w:val="模块:以公允价值计量的金融资产"/>
        <w:tag w:val="_SEC_b68803fb05c54f76bddc131e89240164"/>
        <w:id w:val="10483998"/>
        <w:lock w:val="sdtLocked"/>
        <w:placeholder>
          <w:docPart w:val="GBC22222222222222222222222222222"/>
        </w:placeholder>
      </w:sdtPr>
      <w:sdtContent>
        <w:p w:rsidR="001B0EC1" w:rsidRDefault="001B0EC1" w:rsidP="00706454">
          <w:pPr>
            <w:pStyle w:val="5"/>
            <w:numPr>
              <w:ilvl w:val="0"/>
              <w:numId w:val="47"/>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0483996"/>
            <w:lock w:val="sdtContentLocked"/>
            <w:placeholder>
              <w:docPart w:val="GBC22222222222222222222222222222"/>
            </w:placeholder>
          </w:sdtPr>
          <w:sdtContent>
            <w:p w:rsidR="001B0EC1" w:rsidRDefault="00892E69" w:rsidP="00940C5D">
              <w:pPr>
                <w:rPr>
                  <w:szCs w:val="21"/>
                </w:rPr>
              </w:pPr>
              <w:r>
                <w:rPr>
                  <w:szCs w:val="21"/>
                </w:rPr>
                <w:fldChar w:fldCharType="begin"/>
              </w:r>
              <w:r w:rsidR="00940C5D">
                <w:rPr>
                  <w:szCs w:val="21"/>
                </w:rPr>
                <w:instrText>MACROBUTTON  SnrToggleCheckbox □适用</w:instrText>
              </w:r>
              <w:r>
                <w:rPr>
                  <w:szCs w:val="21"/>
                </w:rPr>
                <w:fldChar w:fldCharType="end"/>
              </w:r>
              <w:r>
                <w:rPr>
                  <w:szCs w:val="21"/>
                </w:rPr>
                <w:fldChar w:fldCharType="begin"/>
              </w:r>
              <w:r w:rsidR="00940C5D">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0484001"/>
        <w:lock w:val="sdtLocked"/>
        <w:placeholder>
          <w:docPart w:val="GBC22222222222222222222222222222"/>
        </w:placeholder>
      </w:sdtPr>
      <w:sdtEndPr>
        <w:rPr>
          <w:szCs w:val="24"/>
        </w:rPr>
      </w:sdtEndPr>
      <w:sdtContent>
        <w:p w:rsidR="00940C5D" w:rsidRDefault="00940C5D" w:rsidP="00940C5D">
          <w:pPr>
            <w:pStyle w:val="3"/>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sdtPr>
          <w:sdtContent>
            <w:p w:rsidR="00940C5D" w:rsidRDefault="00892E69">
              <w:pPr>
                <w:rPr>
                  <w:szCs w:val="21"/>
                </w:rPr>
              </w:pPr>
              <w:r>
                <w:rPr>
                  <w:rFonts w:hint="eastAsia"/>
                  <w:szCs w:val="21"/>
                </w:rPr>
                <w:fldChar w:fldCharType="begin"/>
              </w:r>
              <w:r w:rsidR="00940C5D">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940C5D">
                <w:rPr>
                  <w:rFonts w:hint="eastAsia"/>
                  <w:szCs w:val="21"/>
                </w:rPr>
                <w:instrText>MACROBUTTON  SnrToggleCheckbox √不适用</w:instrText>
              </w:r>
              <w:r>
                <w:rPr>
                  <w:rFonts w:hint="eastAsia"/>
                  <w:szCs w:val="21"/>
                </w:rPr>
                <w:fldChar w:fldCharType="end"/>
              </w:r>
            </w:p>
          </w:sdtContent>
        </w:sdt>
        <w:p w:rsidR="001A2040" w:rsidRPr="00940C5D" w:rsidRDefault="00892E69" w:rsidP="00940C5D"/>
      </w:sdtContent>
    </w:sdt>
    <w:sdt>
      <w:sdtPr>
        <w:rPr>
          <w:rFonts w:ascii="宋体" w:hAnsi="宋体" w:cs="宋体"/>
          <w:b w:val="0"/>
          <w:bCs w:val="0"/>
          <w:kern w:val="0"/>
          <w:szCs w:val="21"/>
        </w:rPr>
        <w:alias w:val="模块:公司控制的结构化主体情况"/>
        <w:tag w:val="_SEC_9484614c8eb4420fbc64d1a31f33de49"/>
        <w:id w:val="10484004"/>
        <w:lock w:val="sdtLocked"/>
        <w:placeholder>
          <w:docPart w:val="GBC22222222222222222222222222222"/>
        </w:placeholder>
      </w:sdtPr>
      <w:sdtEndPr>
        <w:rPr>
          <w:rFonts w:hint="eastAsia"/>
        </w:rPr>
      </w:sdtEndPr>
      <w:sdtContent>
        <w:p w:rsidR="001B0EC1" w:rsidRDefault="001B0EC1" w:rsidP="00B95371">
          <w:pPr>
            <w:pStyle w:val="3"/>
            <w:numPr>
              <w:ilvl w:val="0"/>
              <w:numId w:val="8"/>
            </w:numPr>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0484002"/>
            <w:lock w:val="sdtContentLocked"/>
            <w:placeholder>
              <w:docPart w:val="GBC22222222222222222222222222222"/>
            </w:placeholder>
          </w:sdtPr>
          <w:sdtContent>
            <w:p w:rsidR="001B0EC1" w:rsidRDefault="00892E69" w:rsidP="00940C5D">
              <w:pPr>
                <w:rPr>
                  <w:szCs w:val="21"/>
                </w:rPr>
              </w:pPr>
              <w:r>
                <w:rPr>
                  <w:szCs w:val="21"/>
                </w:rPr>
                <w:fldChar w:fldCharType="begin"/>
              </w:r>
              <w:r w:rsidR="00940C5D">
                <w:rPr>
                  <w:szCs w:val="21"/>
                </w:rPr>
                <w:instrText>MACROBUTTON  SnrToggleCheckbox □适用</w:instrText>
              </w:r>
              <w:r>
                <w:rPr>
                  <w:szCs w:val="21"/>
                </w:rPr>
                <w:fldChar w:fldCharType="end"/>
              </w:r>
              <w:r>
                <w:rPr>
                  <w:szCs w:val="21"/>
                </w:rPr>
                <w:fldChar w:fldCharType="begin"/>
              </w:r>
              <w:r w:rsidR="00940C5D">
                <w:rPr>
                  <w:szCs w:val="21"/>
                </w:rPr>
                <w:instrText xml:space="preserve"> MACROBUTTON  SnrToggleCheckbox √不适用 </w:instrText>
              </w:r>
              <w:r>
                <w:rPr>
                  <w:szCs w:val="21"/>
                </w:rPr>
                <w:fldChar w:fldCharType="end"/>
              </w:r>
            </w:p>
          </w:sdtContent>
        </w:sdt>
        <w:p w:rsidR="001B0EC1" w:rsidRDefault="00892E69">
          <w:pPr>
            <w:rPr>
              <w:szCs w:val="21"/>
            </w:rPr>
          </w:pPr>
        </w:p>
      </w:sdtContent>
    </w:sdt>
    <w:p w:rsidR="001A2040" w:rsidRDefault="00106E05" w:rsidP="00706454">
      <w:pPr>
        <w:pStyle w:val="2"/>
        <w:numPr>
          <w:ilvl w:val="0"/>
          <w:numId w:val="17"/>
        </w:numPr>
        <w:ind w:left="422" w:hangingChars="200" w:hanging="422"/>
      </w:pPr>
      <w:r>
        <w:rPr>
          <w:rFonts w:hint="eastAsia"/>
        </w:rPr>
        <w:t>公司</w:t>
      </w:r>
      <w:r>
        <w:t>关于公司未来发展的讨论与分析</w:t>
      </w:r>
    </w:p>
    <w:p w:rsidR="00F85D6F" w:rsidRPr="00F85D6F" w:rsidRDefault="00F85D6F" w:rsidP="00F85D6F"/>
    <w:sdt>
      <w:sdtPr>
        <w:rPr>
          <w:rFonts w:ascii="宋体" w:hAnsi="宋体" w:cs="宋体"/>
          <w:b w:val="0"/>
          <w:bCs w:val="0"/>
          <w:kern w:val="0"/>
          <w:szCs w:val="21"/>
        </w:rPr>
        <w:alias w:val="模块:行业格局和趋势"/>
        <w:tag w:val="_SEC_976db14dc0c94659822643e3f19cce9e"/>
        <w:id w:val="10484007"/>
        <w:lock w:val="sdtLocked"/>
        <w:placeholder>
          <w:docPart w:val="GBC22222222222222222222222222222"/>
        </w:placeholder>
      </w:sdtPr>
      <w:sdtEndPr>
        <w:rPr>
          <w:rFonts w:hint="eastAsia"/>
        </w:rPr>
      </w:sdtEndPr>
      <w:sdtContent>
        <w:p w:rsidR="001A2040" w:rsidRDefault="00106E05" w:rsidP="00706454">
          <w:pPr>
            <w:pStyle w:val="3"/>
            <w:numPr>
              <w:ilvl w:val="3"/>
              <w:numId w:val="27"/>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0484005"/>
            <w:lock w:val="sdtContentLocked"/>
            <w:placeholder>
              <w:docPart w:val="GBC22222222222222222222222222222"/>
            </w:placeholder>
          </w:sdtPr>
          <w:sdtContent>
            <w:p w:rsidR="001A2040" w:rsidRDefault="00892E69">
              <w:pPr>
                <w:rPr>
                  <w:szCs w:val="21"/>
                </w:rPr>
              </w:pPr>
              <w:r>
                <w:rPr>
                  <w:szCs w:val="21"/>
                </w:rPr>
                <w:fldChar w:fldCharType="begin"/>
              </w:r>
              <w:r w:rsidR="00D659A5">
                <w:rPr>
                  <w:szCs w:val="21"/>
                </w:rPr>
                <w:instrText>MACROBUTTON  SnrToggleCheckbox √适用</w:instrText>
              </w:r>
              <w:r>
                <w:rPr>
                  <w:szCs w:val="21"/>
                </w:rPr>
                <w:fldChar w:fldCharType="end"/>
              </w:r>
              <w:r>
                <w:rPr>
                  <w:szCs w:val="21"/>
                </w:rPr>
                <w:fldChar w:fldCharType="begin"/>
              </w:r>
              <w:r w:rsidR="00D659A5">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0484006"/>
            <w:lock w:val="sdtLocked"/>
            <w:placeholder>
              <w:docPart w:val="GBC22222222222222222222222222222"/>
            </w:placeholder>
          </w:sdtPr>
          <w:sdtContent>
            <w:p w:rsidR="00D659A5" w:rsidRPr="00D54637" w:rsidRDefault="00D659A5" w:rsidP="001A3910">
              <w:pPr>
                <w:snapToGrid w:val="0"/>
                <w:spacing w:line="300" w:lineRule="auto"/>
                <w:ind w:firstLineChars="200" w:firstLine="420"/>
                <w:outlineLvl w:val="2"/>
                <w:rPr>
                  <w:b/>
                  <w:szCs w:val="21"/>
                </w:rPr>
              </w:pPr>
              <w:r w:rsidRPr="00D54637">
                <w:rPr>
                  <w:rFonts w:hint="eastAsia"/>
                  <w:b/>
                  <w:szCs w:val="21"/>
                </w:rPr>
                <w:t>1、所处行业发展趋势</w:t>
              </w:r>
            </w:p>
            <w:p w:rsidR="00D659A5" w:rsidRDefault="00D659A5" w:rsidP="001A3910">
              <w:pPr>
                <w:snapToGrid w:val="0"/>
                <w:spacing w:line="300" w:lineRule="auto"/>
                <w:ind w:firstLineChars="200" w:firstLine="420"/>
                <w:outlineLvl w:val="1"/>
                <w:rPr>
                  <w:szCs w:val="21"/>
                </w:rPr>
              </w:pPr>
              <w:r w:rsidRPr="00D54637">
                <w:rPr>
                  <w:szCs w:val="21"/>
                </w:rPr>
                <w:t>本公司</w:t>
              </w:r>
              <w:r w:rsidRPr="00D54637">
                <w:rPr>
                  <w:rFonts w:hint="eastAsia"/>
                  <w:szCs w:val="21"/>
                </w:rPr>
                <w:t>目前</w:t>
              </w:r>
              <w:r w:rsidRPr="00D54637">
                <w:rPr>
                  <w:szCs w:val="21"/>
                </w:rPr>
                <w:t>主营业务为</w:t>
              </w:r>
              <w:bookmarkStart w:id="25" w:name="OLE_LINK6"/>
              <w:r w:rsidRPr="00D54637">
                <w:rPr>
                  <w:szCs w:val="21"/>
                </w:rPr>
                <w:t>薄膜</w:t>
              </w:r>
              <w:bookmarkEnd w:id="25"/>
              <w:r w:rsidRPr="00D54637">
                <w:rPr>
                  <w:szCs w:val="21"/>
                </w:rPr>
                <w:t>电容器及其薄膜材料的研发、生产和销售。</w:t>
              </w:r>
              <w:r>
                <w:rPr>
                  <w:rFonts w:hint="eastAsia"/>
                  <w:szCs w:val="21"/>
                </w:rPr>
                <w:t>主</w:t>
              </w:r>
              <w:r w:rsidRPr="001F5F30">
                <w:rPr>
                  <w:szCs w:val="21"/>
                </w:rPr>
                <w:t>营业务为薄膜电</w:t>
              </w:r>
              <w:r>
                <w:rPr>
                  <w:szCs w:val="21"/>
                </w:rPr>
                <w:t>容器及其薄膜材料</w:t>
              </w:r>
              <w:r>
                <w:rPr>
                  <w:rFonts w:hint="eastAsia"/>
                  <w:szCs w:val="21"/>
                </w:rPr>
                <w:t>。</w:t>
              </w:r>
            </w:p>
            <w:p w:rsidR="00D659A5" w:rsidRDefault="00D659A5" w:rsidP="001A3910">
              <w:pPr>
                <w:snapToGrid w:val="0"/>
                <w:spacing w:line="300" w:lineRule="auto"/>
                <w:ind w:firstLineChars="200" w:firstLine="420"/>
                <w:outlineLvl w:val="1"/>
                <w:rPr>
                  <w:szCs w:val="21"/>
                </w:rPr>
              </w:pPr>
              <w:r w:rsidRPr="00F54685">
                <w:rPr>
                  <w:szCs w:val="21"/>
                </w:rPr>
                <w:t>随着新能源、新技术、新产业的不断推广，客户对</w:t>
              </w:r>
              <w:r w:rsidR="004F4A8B" w:rsidRPr="00D54637">
                <w:rPr>
                  <w:szCs w:val="21"/>
                </w:rPr>
                <w:t>薄膜</w:t>
              </w:r>
              <w:r w:rsidRPr="00F54685">
                <w:rPr>
                  <w:szCs w:val="21"/>
                </w:rPr>
                <w:t>电容器产品提出了更高的要求，个性化、高性能、特</w:t>
              </w:r>
              <w:r>
                <w:rPr>
                  <w:szCs w:val="21"/>
                </w:rPr>
                <w:t>殊</w:t>
              </w:r>
              <w:r>
                <w:rPr>
                  <w:rFonts w:hint="eastAsia"/>
                  <w:szCs w:val="21"/>
                </w:rPr>
                <w:t>体积</w:t>
              </w:r>
              <w:r w:rsidRPr="00F54685">
                <w:rPr>
                  <w:szCs w:val="21"/>
                </w:rPr>
                <w:t>、能承受高压、大电流等特性成为客户考虑的采购</w:t>
              </w:r>
              <w:r>
                <w:rPr>
                  <w:rFonts w:hint="eastAsia"/>
                  <w:szCs w:val="21"/>
                </w:rPr>
                <w:t>电容器</w:t>
              </w:r>
              <w:r w:rsidRPr="00F54685">
                <w:rPr>
                  <w:szCs w:val="21"/>
                </w:rPr>
                <w:t>产品的重要因素</w:t>
              </w:r>
              <w:r>
                <w:rPr>
                  <w:rFonts w:hint="eastAsia"/>
                  <w:szCs w:val="21"/>
                </w:rPr>
                <w:t>。</w:t>
              </w:r>
            </w:p>
            <w:p w:rsidR="00D659A5" w:rsidRDefault="00D659A5" w:rsidP="001A3910">
              <w:pPr>
                <w:snapToGrid w:val="0"/>
                <w:spacing w:line="300" w:lineRule="auto"/>
                <w:ind w:firstLineChars="200" w:firstLine="420"/>
                <w:outlineLvl w:val="1"/>
              </w:pPr>
              <w:r w:rsidRPr="00BF078D">
                <w:rPr>
                  <w:rFonts w:hint="eastAsia"/>
                  <w:szCs w:val="21"/>
                </w:rPr>
                <w:t>薄膜材料是薄膜电容器的主要部件,其质量和性能直接决定了薄膜电容器的质量和技术性能。</w:t>
              </w:r>
              <w:r>
                <w:rPr>
                  <w:rFonts w:hint="eastAsia"/>
                  <w:szCs w:val="21"/>
                </w:rPr>
                <w:t>近年来，国内薄膜行业由于</w:t>
              </w:r>
              <w:r w:rsidRPr="00D54637">
                <w:rPr>
                  <w:rFonts w:hint="eastAsia"/>
                  <w:szCs w:val="21"/>
                </w:rPr>
                <w:t>产能扩张</w:t>
              </w:r>
              <w:r>
                <w:rPr>
                  <w:rFonts w:hint="eastAsia"/>
                  <w:szCs w:val="21"/>
                </w:rPr>
                <w:t>过快</w:t>
              </w:r>
              <w:r w:rsidRPr="00D54637">
                <w:rPr>
                  <w:rFonts w:hint="eastAsia"/>
                  <w:szCs w:val="21"/>
                </w:rPr>
                <w:t>，</w:t>
              </w:r>
              <w:r>
                <w:rPr>
                  <w:rFonts w:hint="eastAsia"/>
                  <w:szCs w:val="21"/>
                </w:rPr>
                <w:t>导致行业供需格局恶化，特别</w:t>
              </w:r>
              <w:r w:rsidRPr="00F454D0">
                <w:rPr>
                  <w:rFonts w:hint="eastAsia"/>
                  <w:szCs w:val="21"/>
                </w:rPr>
                <w:t>是中低端市场</w:t>
              </w:r>
              <w:r>
                <w:rPr>
                  <w:rFonts w:hint="eastAsia"/>
                  <w:szCs w:val="21"/>
                </w:rPr>
                <w:t>，</w:t>
              </w:r>
              <w:r w:rsidRPr="00F454D0">
                <w:rPr>
                  <w:rFonts w:hint="eastAsia"/>
                  <w:szCs w:val="21"/>
                </w:rPr>
                <w:t>产能过剩严重，</w:t>
              </w:r>
              <w:r>
                <w:rPr>
                  <w:rFonts w:hint="eastAsia"/>
                  <w:szCs w:val="21"/>
                </w:rPr>
                <w:t>市场竞争</w:t>
              </w:r>
              <w:r w:rsidRPr="00D54637">
                <w:rPr>
                  <w:rFonts w:hint="eastAsia"/>
                  <w:szCs w:val="21"/>
                </w:rPr>
                <w:t>激烈</w:t>
              </w:r>
              <w:r>
                <w:rPr>
                  <w:rFonts w:hint="eastAsia"/>
                  <w:szCs w:val="21"/>
                </w:rPr>
                <w:t>，产</w:t>
              </w:r>
              <w:r w:rsidRPr="00F454D0">
                <w:rPr>
                  <w:rFonts w:hint="eastAsia"/>
                  <w:szCs w:val="21"/>
                </w:rPr>
                <w:t>品价格和利润不断走低</w:t>
              </w:r>
              <w:r w:rsidRPr="00D54637">
                <w:rPr>
                  <w:rFonts w:hint="eastAsia"/>
                  <w:szCs w:val="21"/>
                </w:rPr>
                <w:t>。</w:t>
              </w:r>
              <w:r>
                <w:rPr>
                  <w:rFonts w:hint="eastAsia"/>
                  <w:szCs w:val="21"/>
                </w:rPr>
                <w:t>随着</w:t>
              </w:r>
              <w:r w:rsidRPr="00BA18D3">
                <w:rPr>
                  <w:rFonts w:hint="eastAsia"/>
                  <w:szCs w:val="21"/>
                </w:rPr>
                <w:t>产能扩张周期结束，</w:t>
              </w:r>
              <w:r>
                <w:rPr>
                  <w:rFonts w:hint="eastAsia"/>
                  <w:szCs w:val="21"/>
                </w:rPr>
                <w:t>电容薄膜行业将</w:t>
              </w:r>
              <w:r w:rsidRPr="00D54637">
                <w:rPr>
                  <w:rFonts w:hint="eastAsia"/>
                  <w:szCs w:val="21"/>
                </w:rPr>
                <w:t>加速向产品品质及</w:t>
              </w:r>
              <w:r>
                <w:rPr>
                  <w:rFonts w:hint="eastAsia"/>
                  <w:szCs w:val="21"/>
                </w:rPr>
                <w:t>差异化转变，超薄、耐高温、长寿命、高介电常数是行业发展主流方向</w:t>
              </w:r>
              <w:r>
                <w:t>。</w:t>
              </w:r>
            </w:p>
            <w:p w:rsidR="00D659A5" w:rsidRPr="00CA6E97" w:rsidRDefault="00D659A5" w:rsidP="001A3910">
              <w:pPr>
                <w:snapToGrid w:val="0"/>
                <w:spacing w:line="300" w:lineRule="auto"/>
                <w:ind w:firstLineChars="200" w:firstLine="422"/>
                <w:outlineLvl w:val="1"/>
                <w:rPr>
                  <w:b/>
                  <w:szCs w:val="21"/>
                </w:rPr>
              </w:pPr>
              <w:r w:rsidRPr="00CA6E97">
                <w:rPr>
                  <w:rFonts w:hint="eastAsia"/>
                  <w:b/>
                  <w:szCs w:val="21"/>
                </w:rPr>
                <w:t>2、市场竞争格局</w:t>
              </w:r>
            </w:p>
            <w:p w:rsidR="008D6C93" w:rsidRPr="00B95663" w:rsidRDefault="008D6C93" w:rsidP="001A3910">
              <w:pPr>
                <w:snapToGrid w:val="0"/>
                <w:spacing w:line="300" w:lineRule="auto"/>
                <w:ind w:firstLineChars="200" w:firstLine="420"/>
                <w:outlineLvl w:val="1"/>
                <w:rPr>
                  <w:szCs w:val="21"/>
                </w:rPr>
              </w:pPr>
              <w:r w:rsidRPr="00B95663">
                <w:rPr>
                  <w:rFonts w:hint="eastAsia"/>
                  <w:szCs w:val="21"/>
                </w:rPr>
                <w:t>从行业竞争态势看，近几年薄膜企业的设备产能不断扩张，铝电解电容等相关行业企业还在进入薄膜电容行业，行业总体产能过剩，产品同质化竞争</w:t>
              </w:r>
              <w:r w:rsidR="00284FA6">
                <w:rPr>
                  <w:rFonts w:hint="eastAsia"/>
                  <w:szCs w:val="21"/>
                </w:rPr>
                <w:t>明显，用户对品质要求不断提升，行业面临着新一轮的洗牌，市场资源</w:t>
              </w:r>
              <w:r w:rsidRPr="00B95663">
                <w:rPr>
                  <w:rFonts w:hint="eastAsia"/>
                  <w:szCs w:val="21"/>
                </w:rPr>
                <w:t>将向具有技术和成本优势的企业逐步集中。</w:t>
              </w:r>
            </w:p>
            <w:p w:rsidR="00F85D6F" w:rsidRDefault="008D6C93" w:rsidP="001A3910">
              <w:pPr>
                <w:snapToGrid w:val="0"/>
                <w:spacing w:line="300" w:lineRule="auto"/>
                <w:ind w:firstLineChars="200" w:firstLine="420"/>
                <w:outlineLvl w:val="1"/>
                <w:rPr>
                  <w:szCs w:val="21"/>
                </w:rPr>
              </w:pPr>
              <w:r w:rsidRPr="00B95663">
                <w:rPr>
                  <w:rFonts w:hint="eastAsia"/>
                  <w:szCs w:val="21"/>
                </w:rPr>
                <w:t>从细分市场看，电容薄膜市场竞争恶化的趋势还将延续，低端产品难以盈利。消费类电子电容下游市场需求增长乏力，家电类电容器产品供大于求较突出，价格战会愈演愈烈。风能太阳能产业已相对成熟，电容器价格竞争同样不可避免。轨道、高压</w:t>
              </w:r>
              <w:proofErr w:type="gramStart"/>
              <w:r w:rsidRPr="00B95663">
                <w:rPr>
                  <w:rFonts w:hint="eastAsia"/>
                  <w:szCs w:val="21"/>
                </w:rPr>
                <w:t>柔</w:t>
              </w:r>
              <w:proofErr w:type="gramEnd"/>
              <w:r w:rsidRPr="00B95663">
                <w:rPr>
                  <w:rFonts w:hint="eastAsia"/>
                  <w:szCs w:val="21"/>
                </w:rPr>
                <w:t>直输变电、军工运用的薄膜电容器可保持较好利润，但总体规模较小。新能源汽车产业刚刚起步，呈较快发展态势，是薄膜电容器行业当前的主要发展机会</w:t>
              </w:r>
              <w:r w:rsidR="00D659A5" w:rsidRPr="007C3F0C">
                <w:rPr>
                  <w:rFonts w:hint="eastAsia"/>
                  <w:szCs w:val="21"/>
                </w:rPr>
                <w:t>。</w:t>
              </w:r>
            </w:p>
          </w:sdtContent>
        </w:sdt>
      </w:sdtContent>
    </w:sdt>
    <w:p w:rsidR="001A2040" w:rsidRDefault="001A2040" w:rsidP="001A3910">
      <w:pPr>
        <w:snapToGrid w:val="0"/>
        <w:spacing w:line="300" w:lineRule="auto"/>
        <w:ind w:firstLineChars="200" w:firstLine="420"/>
        <w:outlineLvl w:val="1"/>
        <w:rPr>
          <w:szCs w:val="21"/>
        </w:rPr>
      </w:pPr>
    </w:p>
    <w:sdt>
      <w:sdtPr>
        <w:rPr>
          <w:rFonts w:ascii="宋体" w:hAnsi="宋体" w:cs="宋体"/>
          <w:b w:val="0"/>
          <w:bCs w:val="0"/>
          <w:kern w:val="0"/>
          <w:szCs w:val="21"/>
        </w:rPr>
        <w:alias w:val="模块:公司发展战略"/>
        <w:tag w:val="_SEC_ddbac632a621498c889e331b6e21fcc6"/>
        <w:id w:val="10484010"/>
        <w:lock w:val="sdtLocked"/>
        <w:placeholder>
          <w:docPart w:val="GBC22222222222222222222222222222"/>
        </w:placeholder>
      </w:sdtPr>
      <w:sdtEndPr>
        <w:rPr>
          <w:rFonts w:hint="eastAsia"/>
        </w:rPr>
      </w:sdtEndPr>
      <w:sdtContent>
        <w:p w:rsidR="001A2040" w:rsidRDefault="00106E05" w:rsidP="00706454">
          <w:pPr>
            <w:pStyle w:val="3"/>
            <w:numPr>
              <w:ilvl w:val="3"/>
              <w:numId w:val="27"/>
            </w:numPr>
            <w:spacing w:line="300" w:lineRule="auto"/>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0484008"/>
            <w:lock w:val="sdtContentLocked"/>
            <w:placeholder>
              <w:docPart w:val="GBC22222222222222222222222222222"/>
            </w:placeholder>
          </w:sdtPr>
          <w:sdtContent>
            <w:p w:rsidR="001A2040" w:rsidRDefault="00892E69" w:rsidP="00934D67">
              <w:pPr>
                <w:spacing w:line="300" w:lineRule="auto"/>
                <w:rPr>
                  <w:szCs w:val="21"/>
                </w:rPr>
              </w:pPr>
              <w:r>
                <w:rPr>
                  <w:szCs w:val="21"/>
                </w:rPr>
                <w:fldChar w:fldCharType="begin"/>
              </w:r>
              <w:r w:rsidR="00D659A5">
                <w:rPr>
                  <w:szCs w:val="21"/>
                </w:rPr>
                <w:instrText>MACROBUTTON  SnrToggleCheckbox √适用</w:instrText>
              </w:r>
              <w:r>
                <w:rPr>
                  <w:szCs w:val="21"/>
                </w:rPr>
                <w:fldChar w:fldCharType="end"/>
              </w:r>
              <w:r>
                <w:rPr>
                  <w:szCs w:val="21"/>
                </w:rPr>
                <w:fldChar w:fldCharType="begin"/>
              </w:r>
              <w:r w:rsidR="00D659A5">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0484009"/>
            <w:lock w:val="sdtLocked"/>
            <w:placeholder>
              <w:docPart w:val="GBC22222222222222222222222222222"/>
            </w:placeholder>
          </w:sdtPr>
          <w:sdtContent>
            <w:p w:rsidR="00D659A5" w:rsidRDefault="00D659A5" w:rsidP="00934D67">
              <w:pPr>
                <w:snapToGrid w:val="0"/>
                <w:spacing w:line="300" w:lineRule="auto"/>
                <w:ind w:firstLineChars="200" w:firstLine="420"/>
                <w:rPr>
                  <w:szCs w:val="21"/>
                </w:rPr>
              </w:pPr>
              <w:r>
                <w:rPr>
                  <w:szCs w:val="21"/>
                </w:rPr>
                <w:t>公司</w:t>
              </w:r>
              <w:r w:rsidRPr="00E3206F">
                <w:rPr>
                  <w:rFonts w:hint="eastAsia"/>
                  <w:szCs w:val="21"/>
                </w:rPr>
                <w:t>将以</w:t>
              </w:r>
              <w:r w:rsidRPr="00E3206F">
                <w:rPr>
                  <w:szCs w:val="21"/>
                </w:rPr>
                <w:t>现有薄膜电容器及其薄膜材料为中心，向相关电子材料和元器件领域扩张，</w:t>
              </w:r>
              <w:r w:rsidRPr="00E3206F">
                <w:rPr>
                  <w:rFonts w:hint="eastAsia"/>
                  <w:szCs w:val="21"/>
                </w:rPr>
                <w:t>积极</w:t>
              </w:r>
              <w:r w:rsidRPr="00E3206F">
                <w:rPr>
                  <w:szCs w:val="21"/>
                </w:rPr>
                <w:t>开拓新领域，大力发展超薄型电容膜、高端电力电子电容器等高端产品。公司将凭借高新技术和科</w:t>
              </w:r>
              <w:r w:rsidRPr="00E3206F">
                <w:rPr>
                  <w:szCs w:val="21"/>
                </w:rPr>
                <w:lastRenderedPageBreak/>
                <w:t>学管理，借助资本市场的力量，做大产品的规模和市场，全面提高产品的技术含量和产业集中度，将公司建设成为具有较强国际竞争能力的大型企业。</w:t>
              </w:r>
            </w:p>
            <w:p w:rsidR="00F85D6F" w:rsidRDefault="00D659A5" w:rsidP="00934D67">
              <w:pPr>
                <w:snapToGrid w:val="0"/>
                <w:spacing w:line="300" w:lineRule="auto"/>
                <w:ind w:firstLineChars="200" w:firstLine="420"/>
                <w:rPr>
                  <w:bCs/>
                  <w:szCs w:val="21"/>
                </w:rPr>
              </w:pPr>
              <w:r>
                <w:rPr>
                  <w:rFonts w:hint="eastAsia"/>
                  <w:szCs w:val="21"/>
                </w:rPr>
                <w:t>为了有效改善公司面临的经营困境，公司未来将继续推进产品结构调整，提升高附加值产品占比</w:t>
              </w:r>
              <w:r w:rsidRPr="00A83BBA">
                <w:rPr>
                  <w:rFonts w:hint="eastAsia"/>
                  <w:szCs w:val="21"/>
                </w:rPr>
                <w:t>，</w:t>
              </w:r>
              <w:r w:rsidRPr="00A83BBA">
                <w:rPr>
                  <w:szCs w:val="21"/>
                </w:rPr>
                <w:t>大力开拓国外市场和高端客户，进一步提高市场占有率，提高经营质量</w:t>
              </w:r>
              <w:r>
                <w:rPr>
                  <w:rFonts w:hint="eastAsia"/>
                  <w:szCs w:val="21"/>
                </w:rPr>
                <w:t>。同时，公司将充分发挥上市</w:t>
              </w:r>
              <w:r w:rsidRPr="006D2537">
                <w:rPr>
                  <w:rFonts w:hint="eastAsia"/>
                  <w:bCs/>
                  <w:szCs w:val="21"/>
                </w:rPr>
                <w:t>公司</w:t>
              </w:r>
              <w:r>
                <w:rPr>
                  <w:rFonts w:hint="eastAsia"/>
                  <w:bCs/>
                  <w:szCs w:val="21"/>
                </w:rPr>
                <w:t>资本运作的优势，</w:t>
              </w:r>
              <w:r w:rsidRPr="006D2537">
                <w:rPr>
                  <w:rFonts w:hint="eastAsia"/>
                  <w:bCs/>
                  <w:szCs w:val="21"/>
                </w:rPr>
                <w:t>积极寻找新能源、新材料、新型电子元器件、高端智能制造等新兴行业的优质资产，通过投资运作来壮大公司产业规模，增强盈利能力</w:t>
              </w:r>
              <w:r>
                <w:rPr>
                  <w:rFonts w:hint="eastAsia"/>
                  <w:bCs/>
                  <w:szCs w:val="21"/>
                </w:rPr>
                <w:t>。</w:t>
              </w:r>
            </w:p>
            <w:p w:rsidR="001A2040" w:rsidRDefault="00892E69" w:rsidP="00934D67">
              <w:pPr>
                <w:snapToGrid w:val="0"/>
                <w:spacing w:line="300" w:lineRule="auto"/>
                <w:ind w:firstLineChars="200" w:firstLine="420"/>
                <w:rPr>
                  <w:szCs w:val="21"/>
                </w:rPr>
              </w:pPr>
            </w:p>
          </w:sdtContent>
        </w:sdt>
      </w:sdtContent>
    </w:sdt>
    <w:sdt>
      <w:sdtPr>
        <w:rPr>
          <w:rFonts w:ascii="宋体" w:hAnsi="宋体" w:cs="宋体"/>
          <w:b w:val="0"/>
          <w:bCs w:val="0"/>
          <w:kern w:val="0"/>
          <w:szCs w:val="21"/>
        </w:rPr>
        <w:alias w:val="模块:经营计划"/>
        <w:tag w:val="_SEC_e5dfae5745e046e6a8ba223752a1dccc"/>
        <w:id w:val="10484013"/>
        <w:lock w:val="sdtLocked"/>
        <w:placeholder>
          <w:docPart w:val="GBC22222222222222222222222222222"/>
        </w:placeholder>
      </w:sdtPr>
      <w:sdtEndPr>
        <w:rPr>
          <w:rFonts w:hint="eastAsia"/>
        </w:rPr>
      </w:sdtEndPr>
      <w:sdtContent>
        <w:p w:rsidR="001A2040" w:rsidRDefault="00106E05" w:rsidP="00706454">
          <w:pPr>
            <w:pStyle w:val="3"/>
            <w:numPr>
              <w:ilvl w:val="3"/>
              <w:numId w:val="27"/>
            </w:numPr>
            <w:ind w:left="420" w:hangingChars="200"/>
            <w:rPr>
              <w:szCs w:val="21"/>
            </w:rPr>
          </w:pPr>
          <w:r>
            <w:rPr>
              <w:szCs w:val="21"/>
            </w:rPr>
            <w:t>经营计划</w:t>
          </w:r>
        </w:p>
        <w:sdt>
          <w:sdtPr>
            <w:rPr>
              <w:rFonts w:hint="eastAsia"/>
              <w:szCs w:val="21"/>
            </w:rPr>
            <w:alias w:val="是否适用：经营计划[双击切换]"/>
            <w:tag w:val="_GBC_871dbf3fc5a0422cadcc3452003278de"/>
            <w:id w:val="10484011"/>
            <w:lock w:val="sdtContentLocked"/>
            <w:placeholder>
              <w:docPart w:val="GBC22222222222222222222222222222"/>
            </w:placeholder>
          </w:sdtPr>
          <w:sdtContent>
            <w:p w:rsidR="001A2040" w:rsidRDefault="00892E69">
              <w:pPr>
                <w:rPr>
                  <w:szCs w:val="21"/>
                </w:rPr>
              </w:pPr>
              <w:r>
                <w:rPr>
                  <w:szCs w:val="21"/>
                </w:rPr>
                <w:fldChar w:fldCharType="begin"/>
              </w:r>
              <w:r w:rsidR="00D659A5">
                <w:rPr>
                  <w:szCs w:val="21"/>
                </w:rPr>
                <w:instrText>MACROBUTTON  SnrToggleCheckbox √适用</w:instrText>
              </w:r>
              <w:r>
                <w:rPr>
                  <w:szCs w:val="21"/>
                </w:rPr>
                <w:fldChar w:fldCharType="end"/>
              </w:r>
              <w:r>
                <w:rPr>
                  <w:szCs w:val="21"/>
                </w:rPr>
                <w:fldChar w:fldCharType="begin"/>
              </w:r>
              <w:r w:rsidR="00D659A5">
                <w:rPr>
                  <w:szCs w:val="21"/>
                </w:rPr>
                <w:instrText xml:space="preserve"> MACROBUTTON  SnrToggleCheckbox □不适用 </w:instrText>
              </w:r>
              <w:r>
                <w:rPr>
                  <w:szCs w:val="21"/>
                </w:rPr>
                <w:fldChar w:fldCharType="end"/>
              </w:r>
            </w:p>
          </w:sdtContent>
        </w:sdt>
        <w:sdt>
          <w:sdtPr>
            <w:rPr>
              <w:rFonts w:hint="eastAsia"/>
              <w:color w:val="000000" w:themeColor="text1"/>
              <w:szCs w:val="21"/>
            </w:rPr>
            <w:alias w:val="公司经营计划"/>
            <w:tag w:val="_GBC_3f9bf7d7a36444cab37005d22ebc798c"/>
            <w:id w:val="10484012"/>
            <w:lock w:val="sdtLocked"/>
            <w:placeholder>
              <w:docPart w:val="GBC22222222222222222222222222222"/>
            </w:placeholder>
          </w:sdtPr>
          <w:sdtContent>
            <w:p w:rsidR="00137F59" w:rsidRPr="00FF57B1" w:rsidRDefault="005E751A" w:rsidP="00934D67">
              <w:pPr>
                <w:snapToGrid w:val="0"/>
                <w:spacing w:line="300" w:lineRule="auto"/>
                <w:ind w:firstLineChars="200" w:firstLine="420"/>
                <w:outlineLvl w:val="1"/>
                <w:rPr>
                  <w:color w:val="000000" w:themeColor="text1"/>
                  <w:szCs w:val="21"/>
                </w:rPr>
              </w:pPr>
              <w:r w:rsidRPr="00FF57B1">
                <w:rPr>
                  <w:color w:val="000000" w:themeColor="text1"/>
                  <w:szCs w:val="21"/>
                </w:rPr>
                <w:t>2017年公司计划实现营业收</w:t>
              </w:r>
              <w:r w:rsidR="006C1F4D" w:rsidRPr="00FF57B1">
                <w:rPr>
                  <w:color w:val="000000" w:themeColor="text1"/>
                  <w:szCs w:val="21"/>
                </w:rPr>
                <w:t>7</w:t>
              </w:r>
              <w:r w:rsidRPr="00FF57B1">
                <w:rPr>
                  <w:color w:val="000000" w:themeColor="text1"/>
                  <w:szCs w:val="21"/>
                </w:rPr>
                <w:t>6</w:t>
              </w:r>
              <w:r w:rsidR="006C1F4D" w:rsidRPr="00FF57B1">
                <w:rPr>
                  <w:rFonts w:hint="eastAsia"/>
                  <w:color w:val="000000" w:themeColor="text1"/>
                  <w:szCs w:val="21"/>
                </w:rPr>
                <w:t>,</w:t>
              </w:r>
              <w:r w:rsidRPr="00FF57B1">
                <w:rPr>
                  <w:color w:val="000000" w:themeColor="text1"/>
                  <w:szCs w:val="21"/>
                </w:rPr>
                <w:t>00</w:t>
              </w:r>
              <w:r w:rsidR="006C1F4D" w:rsidRPr="00FF57B1">
                <w:rPr>
                  <w:rFonts w:hint="eastAsia"/>
                  <w:color w:val="000000" w:themeColor="text1"/>
                  <w:szCs w:val="21"/>
                </w:rPr>
                <w:t>0</w:t>
              </w:r>
              <w:r w:rsidRPr="00FF57B1">
                <w:rPr>
                  <w:color w:val="000000" w:themeColor="text1"/>
                  <w:szCs w:val="21"/>
                </w:rPr>
                <w:t>万元，营业成本62,000万元，期间费用13,600万元，其中：销售费用3,400万元、管理费用8,000万元、财务费用2,200万元</w:t>
              </w:r>
              <w:r w:rsidRPr="00FF57B1">
                <w:rPr>
                  <w:rFonts w:hint="eastAsia"/>
                  <w:color w:val="000000" w:themeColor="text1"/>
                  <w:szCs w:val="21"/>
                </w:rPr>
                <w:t>。</w:t>
              </w:r>
              <w:r w:rsidR="00284FA6" w:rsidRPr="00FF57B1">
                <w:rPr>
                  <w:color w:val="000000" w:themeColor="text1"/>
                  <w:szCs w:val="21"/>
                </w:rPr>
                <w:t>上述数据仅为公司对2017年经营情况的预测，并不代表公司对2017年经营情况的相关承诺，敬请广大投资者理解经营计划与业绩承诺之间的差异，注意投资风险。</w:t>
              </w:r>
            </w:p>
            <w:p w:rsidR="001A2040" w:rsidRPr="00FF57B1" w:rsidRDefault="00D659A5" w:rsidP="00934D67">
              <w:pPr>
                <w:snapToGrid w:val="0"/>
                <w:spacing w:line="300" w:lineRule="auto"/>
                <w:ind w:firstLineChars="200" w:firstLine="420"/>
                <w:outlineLvl w:val="1"/>
                <w:rPr>
                  <w:color w:val="000000" w:themeColor="text1"/>
                  <w:szCs w:val="21"/>
                </w:rPr>
              </w:pPr>
              <w:r w:rsidRPr="00FF57B1">
                <w:rPr>
                  <w:color w:val="000000" w:themeColor="text1"/>
                  <w:szCs w:val="21"/>
                </w:rPr>
                <w:t>在资金需求上，</w:t>
              </w:r>
              <w:r w:rsidR="00956FEB" w:rsidRPr="00FF57B1">
                <w:rPr>
                  <w:rFonts w:hint="eastAsia"/>
                  <w:color w:val="000000" w:themeColor="text1"/>
                  <w:szCs w:val="21"/>
                </w:rPr>
                <w:t>公司将</w:t>
              </w:r>
              <w:r w:rsidRPr="00FF57B1">
                <w:rPr>
                  <w:color w:val="000000" w:themeColor="text1"/>
                  <w:szCs w:val="21"/>
                </w:rPr>
                <w:t>合理安排资金使用计划，提高资金使用效率，根据实际业务需求，利用多种融资方式解决资金来源，为公司经营发展提供资金支持和保障</w:t>
              </w:r>
              <w:r w:rsidR="00956FEB" w:rsidRPr="00FF57B1">
                <w:rPr>
                  <w:rFonts w:hint="eastAsia"/>
                  <w:color w:val="000000" w:themeColor="text1"/>
                  <w:szCs w:val="21"/>
                </w:rPr>
                <w:t>。</w:t>
              </w:r>
            </w:p>
          </w:sdtContent>
        </w:sdt>
        <w:p w:rsidR="001A2040" w:rsidRDefault="00892E69">
          <w:pPr>
            <w:rPr>
              <w:szCs w:val="21"/>
            </w:rPr>
          </w:pPr>
        </w:p>
      </w:sdtContent>
    </w:sdt>
    <w:sdt>
      <w:sdtPr>
        <w:rPr>
          <w:rFonts w:ascii="宋体" w:hAnsi="宋体" w:cs="宋体"/>
          <w:b w:val="0"/>
          <w:bCs w:val="0"/>
          <w:kern w:val="0"/>
          <w:szCs w:val="21"/>
        </w:rPr>
        <w:alias w:val="模块:可能面对的风险"/>
        <w:tag w:val="_SEC_22da638766f04cb497f13857cff3dfee"/>
        <w:id w:val="10484016"/>
        <w:lock w:val="sdtLocked"/>
        <w:placeholder>
          <w:docPart w:val="GBC22222222222222222222222222222"/>
        </w:placeholder>
      </w:sdtPr>
      <w:sdtEndPr>
        <w:rPr>
          <w:rFonts w:hint="eastAsia"/>
        </w:rPr>
      </w:sdtEndPr>
      <w:sdtContent>
        <w:p w:rsidR="001A2040" w:rsidRDefault="00106E05" w:rsidP="00B95371">
          <w:pPr>
            <w:pStyle w:val="3"/>
            <w:numPr>
              <w:ilvl w:val="3"/>
              <w:numId w:val="27"/>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10484014"/>
            <w:lock w:val="sdtContentLocked"/>
            <w:placeholder>
              <w:docPart w:val="GBC22222222222222222222222222222"/>
            </w:placeholder>
          </w:sdtPr>
          <w:sdtContent>
            <w:p w:rsidR="001A2040" w:rsidRDefault="00892E69" w:rsidP="00A80559">
              <w:pPr>
                <w:spacing w:line="300" w:lineRule="auto"/>
                <w:rPr>
                  <w:szCs w:val="21"/>
                </w:rPr>
              </w:pPr>
              <w:r>
                <w:rPr>
                  <w:szCs w:val="21"/>
                </w:rPr>
                <w:fldChar w:fldCharType="begin"/>
              </w:r>
              <w:r w:rsidR="00D659A5">
                <w:rPr>
                  <w:szCs w:val="21"/>
                </w:rPr>
                <w:instrText>MACROBUTTON  SnrToggleCheckbox √适用</w:instrText>
              </w:r>
              <w:r>
                <w:rPr>
                  <w:szCs w:val="21"/>
                </w:rPr>
                <w:fldChar w:fldCharType="end"/>
              </w:r>
              <w:r>
                <w:rPr>
                  <w:szCs w:val="21"/>
                </w:rPr>
                <w:fldChar w:fldCharType="begin"/>
              </w:r>
              <w:r w:rsidR="00D659A5">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0484015"/>
            <w:lock w:val="sdtLocked"/>
            <w:placeholder>
              <w:docPart w:val="GBC22222222222222222222222222222"/>
            </w:placeholder>
          </w:sdtPr>
          <w:sdtContent>
            <w:p w:rsidR="00A80559" w:rsidRDefault="00A80559" w:rsidP="00A80559">
              <w:pPr>
                <w:snapToGrid w:val="0"/>
                <w:spacing w:line="300" w:lineRule="auto"/>
                <w:ind w:firstLineChars="200" w:firstLine="420"/>
                <w:outlineLvl w:val="2"/>
                <w:rPr>
                  <w:szCs w:val="21"/>
                </w:rPr>
              </w:pPr>
              <w:r w:rsidRPr="00C92579">
                <w:rPr>
                  <w:szCs w:val="21"/>
                </w:rPr>
                <w:t>1、宏观经济形势不确定风险</w:t>
              </w:r>
            </w:p>
            <w:p w:rsidR="00A80559" w:rsidRDefault="00A80559" w:rsidP="00A80559">
              <w:pPr>
                <w:snapToGrid w:val="0"/>
                <w:spacing w:line="300" w:lineRule="auto"/>
                <w:ind w:firstLineChars="200" w:firstLine="420"/>
                <w:outlineLvl w:val="2"/>
                <w:rPr>
                  <w:szCs w:val="21"/>
                </w:rPr>
              </w:pPr>
              <w:r w:rsidRPr="00C92579">
                <w:rPr>
                  <w:rFonts w:hint="eastAsia"/>
                  <w:szCs w:val="21"/>
                </w:rPr>
                <w:t>2017年</w:t>
              </w:r>
              <w:r w:rsidRPr="00C92579">
                <w:rPr>
                  <w:szCs w:val="21"/>
                </w:rPr>
                <w:t>世界经济</w:t>
              </w:r>
              <w:r>
                <w:rPr>
                  <w:rFonts w:hint="eastAsia"/>
                  <w:szCs w:val="21"/>
                </w:rPr>
                <w:t>形势</w:t>
              </w:r>
              <w:r w:rsidRPr="00C92579">
                <w:rPr>
                  <w:rFonts w:hint="eastAsia"/>
                  <w:szCs w:val="21"/>
                </w:rPr>
                <w:t>依然复杂，</w:t>
              </w:r>
              <w:r>
                <w:rPr>
                  <w:rFonts w:hint="eastAsia"/>
                  <w:szCs w:val="21"/>
                </w:rPr>
                <w:t>整体动力不足，</w:t>
              </w:r>
              <w:r w:rsidRPr="00C92579">
                <w:rPr>
                  <w:rFonts w:hint="eastAsia"/>
                  <w:szCs w:val="21"/>
                </w:rPr>
                <w:t>复苏</w:t>
              </w:r>
              <w:r w:rsidRPr="00C92579">
                <w:rPr>
                  <w:szCs w:val="21"/>
                </w:rPr>
                <w:t>进程缓慢</w:t>
              </w:r>
              <w:r w:rsidRPr="00C92579">
                <w:rPr>
                  <w:rFonts w:hint="eastAsia"/>
                  <w:szCs w:val="21"/>
                </w:rPr>
                <w:t>，贸易</w:t>
              </w:r>
              <w:r w:rsidRPr="00C92579">
                <w:rPr>
                  <w:szCs w:val="21"/>
                </w:rPr>
                <w:t>保护主义</w:t>
              </w:r>
              <w:r w:rsidRPr="00C92579">
                <w:rPr>
                  <w:rFonts w:hint="eastAsia"/>
                  <w:szCs w:val="21"/>
                </w:rPr>
                <w:t>加剧</w:t>
              </w:r>
              <w:r>
                <w:rPr>
                  <w:rFonts w:hint="eastAsia"/>
                  <w:szCs w:val="21"/>
                </w:rPr>
                <w:t>; 国内</w:t>
              </w:r>
              <w:r>
                <w:rPr>
                  <w:szCs w:val="21"/>
                </w:rPr>
                <w:t>经济</w:t>
              </w:r>
              <w:r>
                <w:rPr>
                  <w:rFonts w:hint="eastAsia"/>
                  <w:szCs w:val="21"/>
                </w:rPr>
                <w:t>产能过剩和需求结构升级矛盾仍很突出，经济</w:t>
              </w:r>
              <w:r w:rsidRPr="00C92579">
                <w:rPr>
                  <w:rFonts w:hint="eastAsia"/>
                  <w:szCs w:val="21"/>
                </w:rPr>
                <w:t>整体增速放缓将是必然趋势</w:t>
              </w:r>
              <w:r>
                <w:rPr>
                  <w:rFonts w:hint="eastAsia"/>
                  <w:szCs w:val="21"/>
                </w:rPr>
                <w:t>。宏观经济的各种不确定因素，导致公司面临的市场环境更趋复杂，</w:t>
              </w:r>
              <w:r w:rsidRPr="00C92579">
                <w:rPr>
                  <w:rFonts w:hint="eastAsia"/>
                  <w:szCs w:val="21"/>
                </w:rPr>
                <w:t>可能对公司</w:t>
              </w:r>
              <w:r>
                <w:rPr>
                  <w:rFonts w:hint="eastAsia"/>
                  <w:szCs w:val="21"/>
                </w:rPr>
                <w:t>未来</w:t>
              </w:r>
              <w:r w:rsidRPr="00C92579">
                <w:rPr>
                  <w:rFonts w:hint="eastAsia"/>
                  <w:szCs w:val="21"/>
                </w:rPr>
                <w:t>发展构成影响。</w:t>
              </w:r>
            </w:p>
            <w:p w:rsidR="00A80559" w:rsidRDefault="00A80559" w:rsidP="00A80559">
              <w:pPr>
                <w:snapToGrid w:val="0"/>
                <w:spacing w:line="300" w:lineRule="auto"/>
                <w:ind w:firstLineChars="200" w:firstLine="420"/>
                <w:outlineLvl w:val="2"/>
                <w:rPr>
                  <w:szCs w:val="21"/>
                </w:rPr>
              </w:pPr>
              <w:r>
                <w:rPr>
                  <w:rFonts w:hint="eastAsia"/>
                  <w:szCs w:val="21"/>
                </w:rPr>
                <w:t>对策：公司将持续关注、定期分析世界及国内宏观经济走势可能给公司造成的影响，及时制定各项应对措施；同时，公司将通过及时调整管理措施，提高公司管理效益，创新业务模式，积极应对国内外市场变化给公司带来的各种挑战。</w:t>
              </w:r>
            </w:p>
            <w:p w:rsidR="00A80559" w:rsidRDefault="00A80559" w:rsidP="00A80559">
              <w:pPr>
                <w:snapToGrid w:val="0"/>
                <w:spacing w:line="300" w:lineRule="auto"/>
                <w:ind w:firstLineChars="200" w:firstLine="420"/>
                <w:outlineLvl w:val="2"/>
                <w:rPr>
                  <w:rFonts w:ascii="Arial" w:hAnsi="Arial" w:cs="Arial"/>
                  <w:szCs w:val="21"/>
                </w:rPr>
              </w:pPr>
              <w:r>
                <w:rPr>
                  <w:rFonts w:ascii="Courier New" w:hAnsi="Courier New" w:cs="Courier New" w:hint="eastAsia"/>
                  <w:szCs w:val="21"/>
                </w:rPr>
                <w:t>2</w:t>
              </w:r>
              <w:r w:rsidRPr="00077301">
                <w:rPr>
                  <w:rFonts w:ascii="Arial" w:hAnsi="Arial" w:cs="Arial"/>
                  <w:szCs w:val="21"/>
                </w:rPr>
                <w:t>、行业竞争加剧的风险</w:t>
              </w:r>
            </w:p>
            <w:p w:rsidR="00A80559" w:rsidRPr="007A58A8" w:rsidRDefault="00A80559" w:rsidP="00A80559">
              <w:pPr>
                <w:snapToGrid w:val="0"/>
                <w:spacing w:line="300" w:lineRule="auto"/>
                <w:ind w:firstLineChars="200" w:firstLine="420"/>
                <w:outlineLvl w:val="2"/>
                <w:rPr>
                  <w:szCs w:val="21"/>
                </w:rPr>
              </w:pPr>
              <w:r w:rsidRPr="00821FB2">
                <w:rPr>
                  <w:rFonts w:hint="eastAsia"/>
                  <w:szCs w:val="21"/>
                </w:rPr>
                <w:t>公司主要产品为电容器薄膜和薄膜电容器。近年来国内薄膜电容器行业投资增长迅猛，同类产品产能急剧扩大，导致产品价格竞争趋于白热化，普通产品市场竞争态势十分严峻。</w:t>
              </w:r>
              <w:r>
                <w:rPr>
                  <w:rFonts w:hint="eastAsia"/>
                  <w:szCs w:val="21"/>
                </w:rPr>
                <w:t>随着国内供给</w:t>
              </w:r>
              <w:proofErr w:type="gramStart"/>
              <w:r>
                <w:rPr>
                  <w:rFonts w:hint="eastAsia"/>
                  <w:szCs w:val="21"/>
                </w:rPr>
                <w:t>侧改革</w:t>
              </w:r>
              <w:proofErr w:type="gramEnd"/>
              <w:r>
                <w:rPr>
                  <w:rFonts w:hint="eastAsia"/>
                  <w:szCs w:val="21"/>
                </w:rPr>
                <w:t>的不断深入，公司</w:t>
              </w:r>
              <w:r>
                <w:rPr>
                  <w:rFonts w:hint="eastAsia"/>
                </w:rPr>
                <w:t>如不能</w:t>
              </w:r>
              <w:r>
                <w:t>顺应经济发展新的变化，加快转型升级步伐</w:t>
              </w:r>
              <w:r>
                <w:rPr>
                  <w:rFonts w:hint="eastAsia"/>
                </w:rPr>
                <w:t>，</w:t>
              </w:r>
              <w:r>
                <w:rPr>
                  <w:rFonts w:hint="eastAsia"/>
                  <w:szCs w:val="21"/>
                </w:rPr>
                <w:t>将会</w:t>
              </w:r>
              <w:r w:rsidRPr="007A58A8">
                <w:rPr>
                  <w:szCs w:val="21"/>
                </w:rPr>
                <w:t>面临</w:t>
              </w:r>
              <w:r>
                <w:rPr>
                  <w:rFonts w:hint="eastAsia"/>
                  <w:szCs w:val="21"/>
                </w:rPr>
                <w:t>较大的</w:t>
              </w:r>
              <w:r w:rsidRPr="007A58A8">
                <w:rPr>
                  <w:szCs w:val="21"/>
                </w:rPr>
                <w:t>竞争风险。</w:t>
              </w:r>
            </w:p>
            <w:p w:rsidR="00A80559" w:rsidRDefault="00A80559" w:rsidP="00A80559">
              <w:pPr>
                <w:snapToGrid w:val="0"/>
                <w:spacing w:line="300" w:lineRule="auto"/>
                <w:ind w:firstLineChars="200" w:firstLine="420"/>
                <w:outlineLvl w:val="2"/>
                <w:rPr>
                  <w:rFonts w:ascii="Arial" w:hAnsi="Arial" w:cs="Arial"/>
                  <w:szCs w:val="21"/>
                </w:rPr>
              </w:pPr>
              <w:r>
                <w:rPr>
                  <w:rFonts w:ascii="Arial" w:hAnsi="Arial" w:cs="Arial"/>
                  <w:szCs w:val="21"/>
                </w:rPr>
                <w:t>对策：公司将通过内</w:t>
              </w:r>
              <w:proofErr w:type="gramStart"/>
              <w:r>
                <w:rPr>
                  <w:rFonts w:ascii="Arial" w:hAnsi="Arial" w:cs="Arial"/>
                  <w:szCs w:val="21"/>
                </w:rPr>
                <w:t>生增长</w:t>
              </w:r>
              <w:proofErr w:type="gramEnd"/>
              <w:r>
                <w:rPr>
                  <w:rFonts w:ascii="Arial" w:hAnsi="Arial" w:cs="Arial"/>
                  <w:szCs w:val="21"/>
                </w:rPr>
                <w:t>和外延扩张相结合，做大做强产业</w:t>
              </w:r>
              <w:r>
                <w:rPr>
                  <w:rFonts w:ascii="Arial" w:hAnsi="Arial" w:cs="Arial" w:hint="eastAsia"/>
                  <w:szCs w:val="21"/>
                </w:rPr>
                <w:t>，</w:t>
              </w:r>
              <w:r w:rsidRPr="00077301">
                <w:rPr>
                  <w:rFonts w:ascii="Arial" w:hAnsi="Arial" w:cs="Arial"/>
                  <w:szCs w:val="21"/>
                </w:rPr>
                <w:t>同时深入了解行业需求，加快</w:t>
              </w:r>
              <w:r>
                <w:rPr>
                  <w:rFonts w:ascii="Arial" w:hAnsi="Arial" w:cs="Arial" w:hint="eastAsia"/>
                  <w:szCs w:val="21"/>
                </w:rPr>
                <w:t>技术创新，加大产品</w:t>
              </w:r>
              <w:r w:rsidRPr="00077301">
                <w:rPr>
                  <w:rFonts w:ascii="Arial" w:hAnsi="Arial" w:cs="Arial"/>
                  <w:szCs w:val="21"/>
                </w:rPr>
                <w:t>研发。</w:t>
              </w:r>
            </w:p>
            <w:p w:rsidR="00A80559" w:rsidRPr="0014512A" w:rsidRDefault="00A80559" w:rsidP="00A80559">
              <w:pPr>
                <w:snapToGrid w:val="0"/>
                <w:spacing w:line="300" w:lineRule="auto"/>
                <w:ind w:firstLineChars="200" w:firstLine="420"/>
                <w:outlineLvl w:val="2"/>
                <w:rPr>
                  <w:szCs w:val="21"/>
                </w:rPr>
              </w:pPr>
              <w:r>
                <w:rPr>
                  <w:rFonts w:hint="eastAsia"/>
                  <w:szCs w:val="21"/>
                </w:rPr>
                <w:t>3</w:t>
              </w:r>
              <w:r w:rsidRPr="0014512A">
                <w:rPr>
                  <w:rFonts w:hint="eastAsia"/>
                  <w:szCs w:val="21"/>
                </w:rPr>
                <w:t>、盈利能力下降的风险</w:t>
              </w:r>
            </w:p>
            <w:p w:rsidR="00A80559" w:rsidRDefault="00A80559" w:rsidP="00A80559">
              <w:pPr>
                <w:snapToGrid w:val="0"/>
                <w:spacing w:line="300" w:lineRule="auto"/>
                <w:ind w:firstLineChars="200" w:firstLine="420"/>
                <w:outlineLvl w:val="2"/>
                <w:rPr>
                  <w:szCs w:val="21"/>
                </w:rPr>
              </w:pPr>
              <w:r w:rsidRPr="00C92579">
                <w:rPr>
                  <w:szCs w:val="21"/>
                </w:rPr>
                <w:t>由于全球经济下行</w:t>
              </w:r>
              <w:r>
                <w:rPr>
                  <w:szCs w:val="21"/>
                </w:rPr>
                <w:t>压力较大，产业链下游终端产品的白热化竞争态势逐步传导</w:t>
              </w:r>
              <w:proofErr w:type="gramStart"/>
              <w:r>
                <w:rPr>
                  <w:szCs w:val="21"/>
                </w:rPr>
                <w:t>至产业</w:t>
              </w:r>
              <w:proofErr w:type="gramEnd"/>
              <w:r>
                <w:rPr>
                  <w:szCs w:val="21"/>
                </w:rPr>
                <w:t>链中</w:t>
              </w:r>
              <w:r>
                <w:rPr>
                  <w:rFonts w:hint="eastAsia"/>
                  <w:szCs w:val="21"/>
                </w:rPr>
                <w:t>上</w:t>
              </w:r>
              <w:r w:rsidRPr="00C92579">
                <w:rPr>
                  <w:szCs w:val="21"/>
                </w:rPr>
                <w:t>游的</w:t>
              </w:r>
              <w:r>
                <w:rPr>
                  <w:rFonts w:hint="eastAsia"/>
                  <w:szCs w:val="21"/>
                </w:rPr>
                <w:t>每个</w:t>
              </w:r>
              <w:r w:rsidRPr="00C92579">
                <w:rPr>
                  <w:szCs w:val="21"/>
                </w:rPr>
                <w:t>环节，未来行业企业可能继续降低产品价格，致使行业毛利率下滑</w:t>
              </w:r>
              <w:r>
                <w:rPr>
                  <w:rFonts w:hint="eastAsia"/>
                  <w:szCs w:val="21"/>
                </w:rPr>
                <w:t>。加上近年来，原材料、劳动力、运输等各项成本不断提高，企业获利空间逐步缩小，经营风险加大。</w:t>
              </w:r>
            </w:p>
            <w:p w:rsidR="00A80559" w:rsidRDefault="00A80559" w:rsidP="00A80559">
              <w:pPr>
                <w:snapToGrid w:val="0"/>
                <w:spacing w:line="300" w:lineRule="auto"/>
                <w:ind w:firstLineChars="200" w:firstLine="420"/>
                <w:outlineLvl w:val="2"/>
                <w:rPr>
                  <w:szCs w:val="21"/>
                </w:rPr>
              </w:pPr>
              <w:r w:rsidRPr="00C92579">
                <w:rPr>
                  <w:szCs w:val="21"/>
                </w:rPr>
                <w:t>对策：</w:t>
              </w:r>
              <w:r>
                <w:rPr>
                  <w:rFonts w:hint="eastAsia"/>
                  <w:szCs w:val="21"/>
                </w:rPr>
                <w:t>公</w:t>
              </w:r>
              <w:r>
                <w:rPr>
                  <w:szCs w:val="21"/>
                </w:rPr>
                <w:t>司将通过技术创新</w:t>
              </w:r>
              <w:r>
                <w:rPr>
                  <w:rFonts w:hint="eastAsia"/>
                  <w:szCs w:val="21"/>
                </w:rPr>
                <w:t>、</w:t>
              </w:r>
              <w:r w:rsidRPr="00C92579">
                <w:rPr>
                  <w:szCs w:val="21"/>
                </w:rPr>
                <w:t>规模化生产、</w:t>
              </w:r>
              <w:r>
                <w:rPr>
                  <w:rFonts w:hint="eastAsia"/>
                  <w:szCs w:val="21"/>
                </w:rPr>
                <w:t>加强</w:t>
              </w:r>
              <w:r w:rsidRPr="00C92579">
                <w:rPr>
                  <w:szCs w:val="21"/>
                </w:rPr>
                <w:t>品质和成本控制、提升</w:t>
              </w:r>
              <w:r>
                <w:rPr>
                  <w:rFonts w:hint="eastAsia"/>
                  <w:szCs w:val="21"/>
                </w:rPr>
                <w:t>智能化</w:t>
              </w:r>
              <w:r w:rsidRPr="00C92579">
                <w:rPr>
                  <w:szCs w:val="21"/>
                </w:rPr>
                <w:t>水平</w:t>
              </w:r>
              <w:r>
                <w:rPr>
                  <w:rFonts w:hint="eastAsia"/>
                  <w:szCs w:val="21"/>
                </w:rPr>
                <w:t>、</w:t>
              </w:r>
              <w:r w:rsidRPr="00C92579">
                <w:rPr>
                  <w:szCs w:val="21"/>
                </w:rPr>
                <w:t>提高产品附加值等方式，尽可能地降低</w:t>
              </w:r>
              <w:r>
                <w:rPr>
                  <w:rFonts w:hint="eastAsia"/>
                  <w:szCs w:val="21"/>
                </w:rPr>
                <w:t>毛利率</w:t>
              </w:r>
              <w:r w:rsidRPr="00C92579">
                <w:rPr>
                  <w:szCs w:val="21"/>
                </w:rPr>
                <w:t>下降带来的风险。</w:t>
              </w:r>
            </w:p>
            <w:p w:rsidR="00A80559" w:rsidRDefault="00A80559" w:rsidP="00A80559">
              <w:pPr>
                <w:snapToGrid w:val="0"/>
                <w:spacing w:line="300" w:lineRule="auto"/>
                <w:ind w:firstLineChars="200" w:firstLine="420"/>
                <w:outlineLvl w:val="2"/>
                <w:rPr>
                  <w:szCs w:val="21"/>
                </w:rPr>
              </w:pPr>
              <w:r w:rsidRPr="00C92579">
                <w:rPr>
                  <w:szCs w:val="21"/>
                </w:rPr>
                <w:t>4、管理风险</w:t>
              </w:r>
            </w:p>
            <w:p w:rsidR="00A80559" w:rsidRPr="00C92579" w:rsidRDefault="00A80559" w:rsidP="00A80559">
              <w:pPr>
                <w:snapToGrid w:val="0"/>
                <w:spacing w:line="300" w:lineRule="auto"/>
                <w:ind w:firstLineChars="200" w:firstLine="420"/>
                <w:outlineLvl w:val="2"/>
                <w:rPr>
                  <w:szCs w:val="21"/>
                </w:rPr>
              </w:pPr>
              <w:r>
                <w:rPr>
                  <w:rFonts w:hint="eastAsia"/>
                  <w:szCs w:val="21"/>
                </w:rPr>
                <w:t>随着</w:t>
              </w:r>
              <w:r w:rsidRPr="00C92579">
                <w:rPr>
                  <w:szCs w:val="21"/>
                </w:rPr>
                <w:t>公司业务、机构和人员规模不断扩大，</w:t>
              </w:r>
              <w:r>
                <w:rPr>
                  <w:rFonts w:hint="eastAsia"/>
                  <w:szCs w:val="21"/>
                </w:rPr>
                <w:t>如果不能</w:t>
              </w:r>
              <w:r w:rsidRPr="00C92579">
                <w:rPr>
                  <w:szCs w:val="21"/>
                </w:rPr>
                <w:t>及时提高管理能力和水平，持续储备中高端</w:t>
              </w:r>
              <w:r>
                <w:rPr>
                  <w:rFonts w:hint="eastAsia"/>
                  <w:szCs w:val="21"/>
                </w:rPr>
                <w:t>技术</w:t>
              </w:r>
              <w:r w:rsidRPr="00C92579">
                <w:rPr>
                  <w:szCs w:val="21"/>
                </w:rPr>
                <w:t>和管理人才，将会影响到公司</w:t>
              </w:r>
              <w:r>
                <w:rPr>
                  <w:rFonts w:hint="eastAsia"/>
                  <w:szCs w:val="21"/>
                </w:rPr>
                <w:t>运行</w:t>
              </w:r>
              <w:r w:rsidRPr="00C92579">
                <w:rPr>
                  <w:szCs w:val="21"/>
                </w:rPr>
                <w:t>效率，增加经营风险。</w:t>
              </w:r>
            </w:p>
            <w:p w:rsidR="00F85D6F" w:rsidRDefault="00A80559" w:rsidP="00535038">
              <w:pPr>
                <w:snapToGrid w:val="0"/>
                <w:spacing w:line="300" w:lineRule="auto"/>
                <w:ind w:firstLineChars="200" w:firstLine="420"/>
                <w:outlineLvl w:val="2"/>
                <w:rPr>
                  <w:szCs w:val="21"/>
                </w:rPr>
              </w:pPr>
              <w:r w:rsidRPr="00C92579">
                <w:rPr>
                  <w:szCs w:val="21"/>
                </w:rPr>
                <w:lastRenderedPageBreak/>
                <w:t>对策：公司</w:t>
              </w:r>
              <w:r w:rsidRPr="00C92579">
                <w:rPr>
                  <w:rFonts w:hint="eastAsia"/>
                  <w:szCs w:val="21"/>
                </w:rPr>
                <w:t>将</w:t>
              </w:r>
              <w:r w:rsidRPr="00C92579">
                <w:rPr>
                  <w:szCs w:val="21"/>
                </w:rPr>
                <w:t>加强对各业务模块及</w:t>
              </w:r>
              <w:r w:rsidRPr="00C92579">
                <w:rPr>
                  <w:rFonts w:hint="eastAsia"/>
                  <w:szCs w:val="21"/>
                </w:rPr>
                <w:t>相关</w:t>
              </w:r>
              <w:r w:rsidRPr="00C92579">
                <w:rPr>
                  <w:szCs w:val="21"/>
                </w:rPr>
                <w:t>公司的精细化管理水平，进一步提升经营管理能力</w:t>
              </w:r>
              <w:r>
                <w:rPr>
                  <w:rFonts w:hint="eastAsia"/>
                  <w:szCs w:val="21"/>
                </w:rPr>
                <w:t>和核心竞争力</w:t>
              </w:r>
              <w:r w:rsidRPr="00C92579">
                <w:rPr>
                  <w:szCs w:val="21"/>
                </w:rPr>
                <w:t>。同时加大外部优秀人才的引进和内部后备人才的培养步伐，为公司</w:t>
              </w:r>
              <w:r>
                <w:rPr>
                  <w:rFonts w:hint="eastAsia"/>
                  <w:szCs w:val="21"/>
                </w:rPr>
                <w:t>未来</w:t>
              </w:r>
              <w:r w:rsidRPr="00C92579">
                <w:rPr>
                  <w:szCs w:val="21"/>
                </w:rPr>
                <w:t>发展提供坚实的人才基础</w:t>
              </w:r>
              <w:r>
                <w:rPr>
                  <w:rFonts w:hint="eastAsia"/>
                  <w:szCs w:val="21"/>
                </w:rPr>
                <w:t>。</w:t>
              </w:r>
            </w:p>
            <w:p w:rsidR="001A2040" w:rsidRDefault="00892E69" w:rsidP="00535038">
              <w:pPr>
                <w:snapToGrid w:val="0"/>
                <w:spacing w:line="300" w:lineRule="auto"/>
                <w:ind w:firstLineChars="200" w:firstLine="420"/>
                <w:outlineLvl w:val="2"/>
                <w:rPr>
                  <w:szCs w:val="21"/>
                </w:rPr>
              </w:pPr>
            </w:p>
          </w:sdtContent>
        </w:sdt>
      </w:sdtContent>
    </w:sdt>
    <w:sdt>
      <w:sdtPr>
        <w:rPr>
          <w:rFonts w:ascii="宋体" w:hAnsi="宋体" w:cs="宋体"/>
          <w:b w:val="0"/>
          <w:bCs w:val="0"/>
          <w:kern w:val="0"/>
          <w:szCs w:val="21"/>
        </w:rPr>
        <w:alias w:val="模块:其他"/>
        <w:tag w:val="_SEC_449f92267bc945658d04ffaf693010b1"/>
        <w:id w:val="10484018"/>
        <w:lock w:val="sdtLocked"/>
        <w:placeholder>
          <w:docPart w:val="GBC22222222222222222222222222222"/>
        </w:placeholder>
      </w:sdtPr>
      <w:sdtEndPr>
        <w:rPr>
          <w:rFonts w:hint="eastAsia"/>
        </w:rPr>
      </w:sdtEndPr>
      <w:sdtContent>
        <w:p w:rsidR="001A2040" w:rsidRDefault="00106E05" w:rsidP="00B95371">
          <w:pPr>
            <w:pStyle w:val="3"/>
            <w:numPr>
              <w:ilvl w:val="3"/>
              <w:numId w:val="27"/>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0484017"/>
            <w:lock w:val="sdtContentLocked"/>
            <w:placeholder>
              <w:docPart w:val="GBC22222222222222222222222222222"/>
            </w:placeholder>
          </w:sdtPr>
          <w:sdtContent>
            <w:p w:rsidR="001A2040" w:rsidRDefault="00892E69" w:rsidP="00A719EC">
              <w:pPr>
                <w:rPr>
                  <w:szCs w:val="21"/>
                </w:rPr>
              </w:pPr>
              <w:r>
                <w:rPr>
                  <w:szCs w:val="21"/>
                </w:rPr>
                <w:fldChar w:fldCharType="begin"/>
              </w:r>
              <w:r w:rsidR="00A719EC">
                <w:rPr>
                  <w:szCs w:val="21"/>
                </w:rPr>
                <w:instrText>MACROBUTTON  SnrToggleCheckbox □适用</w:instrText>
              </w:r>
              <w:r>
                <w:rPr>
                  <w:szCs w:val="21"/>
                </w:rPr>
                <w:fldChar w:fldCharType="end"/>
              </w:r>
              <w:r>
                <w:rPr>
                  <w:szCs w:val="21"/>
                </w:rPr>
                <w:fldChar w:fldCharType="begin"/>
              </w:r>
              <w:r w:rsidR="00A719EC">
                <w:rPr>
                  <w:szCs w:val="21"/>
                </w:rPr>
                <w:instrText xml:space="preserve"> MACROBUTTON  SnrToggleCheckbox √不适用 </w:instrText>
              </w:r>
              <w:r>
                <w:rPr>
                  <w:szCs w:val="21"/>
                </w:rPr>
                <w:fldChar w:fldCharType="end"/>
              </w:r>
            </w:p>
          </w:sdtContent>
        </w:sdt>
        <w:p w:rsidR="001A2040" w:rsidRDefault="00892E69">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0484020"/>
        <w:lock w:val="sdtLocked"/>
        <w:placeholder>
          <w:docPart w:val="GBC22222222222222222222222222222"/>
        </w:placeholder>
      </w:sdtPr>
      <w:sdtEndPr>
        <w:rPr>
          <w:rFonts w:ascii="宋体" w:hAnsi="宋体"/>
        </w:rPr>
      </w:sdtEndPr>
      <w:sdtContent>
        <w:p w:rsidR="001A2040" w:rsidRDefault="00106E05" w:rsidP="00706454">
          <w:pPr>
            <w:pStyle w:val="2"/>
            <w:numPr>
              <w:ilvl w:val="0"/>
              <w:numId w:val="17"/>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0484019"/>
            <w:lock w:val="sdtContentLocked"/>
            <w:placeholder>
              <w:docPart w:val="GBC22222222222222222222222222222"/>
            </w:placeholder>
          </w:sdtPr>
          <w:sdtContent>
            <w:p w:rsidR="001A2040" w:rsidRDefault="00892E69" w:rsidP="00A719EC">
              <w:r>
                <w:fldChar w:fldCharType="begin"/>
              </w:r>
              <w:r w:rsidR="00A719EC">
                <w:instrText>MACROBUTTON  SnrToggleCheckbox □适用</w:instrText>
              </w:r>
              <w:r>
                <w:fldChar w:fldCharType="end"/>
              </w:r>
              <w:r>
                <w:fldChar w:fldCharType="begin"/>
              </w:r>
              <w:r w:rsidR="00A719EC">
                <w:instrText xml:space="preserve"> MACROBUTTON  SnrToggleCheckbox √不适用 </w:instrText>
              </w:r>
              <w:r>
                <w:fldChar w:fldCharType="end"/>
              </w:r>
            </w:p>
          </w:sdtContent>
        </w:sdt>
      </w:sdtContent>
    </w:sdt>
    <w:p w:rsidR="001A2040" w:rsidRDefault="001A2040">
      <w:pPr>
        <w:rPr>
          <w:szCs w:val="21"/>
        </w:rPr>
      </w:pPr>
    </w:p>
    <w:p w:rsidR="001A2040" w:rsidRDefault="00106E05">
      <w:pPr>
        <w:pStyle w:val="10"/>
        <w:numPr>
          <w:ilvl w:val="0"/>
          <w:numId w:val="3"/>
        </w:numPr>
      </w:pPr>
      <w:bookmarkStart w:id="26" w:name="_Toc409437606"/>
      <w:bookmarkStart w:id="27" w:name="_Toc437440712"/>
      <w:bookmarkStart w:id="28" w:name="_Toc469563079"/>
      <w:r>
        <w:rPr>
          <w:rFonts w:hint="eastAsia"/>
        </w:rPr>
        <w:t>重要事项</w:t>
      </w:r>
      <w:bookmarkEnd w:id="26"/>
      <w:bookmarkEnd w:id="27"/>
      <w:bookmarkEnd w:id="28"/>
    </w:p>
    <w:p w:rsidR="001A2040" w:rsidRDefault="00106E05" w:rsidP="00706454">
      <w:pPr>
        <w:pStyle w:val="2"/>
        <w:numPr>
          <w:ilvl w:val="0"/>
          <w:numId w:val="9"/>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10484023"/>
        <w:lock w:val="sdtLocked"/>
        <w:placeholder>
          <w:docPart w:val="GBC22222222222222222222222222222"/>
        </w:placeholder>
      </w:sdtPr>
      <w:sdtEndPr>
        <w:rPr>
          <w:rFonts w:hint="default"/>
        </w:rPr>
      </w:sdtEndPr>
      <w:sdtContent>
        <w:p w:rsidR="001A2040" w:rsidRDefault="00106E05" w:rsidP="00706454">
          <w:pPr>
            <w:pStyle w:val="3"/>
            <w:numPr>
              <w:ilvl w:val="0"/>
              <w:numId w:val="3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0484021"/>
            <w:lock w:val="sdtContentLocked"/>
            <w:placeholder>
              <w:docPart w:val="GBC22222222222222222222222222222"/>
            </w:placeholder>
          </w:sdtPr>
          <w:sdtContent>
            <w:p w:rsidR="001A2040" w:rsidRDefault="00892E69">
              <w:r>
                <w:fldChar w:fldCharType="begin"/>
              </w:r>
              <w:r w:rsidR="00366DD8">
                <w:instrText>MACROBUTTON  SnrToggleCheckbox √适用</w:instrText>
              </w:r>
              <w:r>
                <w:fldChar w:fldCharType="end"/>
              </w:r>
              <w:r>
                <w:fldChar w:fldCharType="begin"/>
              </w:r>
              <w:r w:rsidR="00366DD8">
                <w:instrText xml:space="preserve"> MACROBUTTON  SnrToggleCheckbox □不适用 </w:instrText>
              </w:r>
              <w:r>
                <w:fldChar w:fldCharType="end"/>
              </w:r>
            </w:p>
          </w:sdtContent>
        </w:sdt>
        <w:sdt>
          <w:sdtPr>
            <w:alias w:val="现金分红政策的执行情况"/>
            <w:tag w:val="_GBC_0ba57968760941749cc2f420644f2599"/>
            <w:id w:val="10484022"/>
            <w:lock w:val="sdtLocked"/>
            <w:placeholder>
              <w:docPart w:val="GBC22222222222222222222222222222"/>
            </w:placeholder>
          </w:sdtPr>
          <w:sdtContent>
            <w:p w:rsidR="00366DD8" w:rsidRDefault="001A3910" w:rsidP="00934D67">
              <w:pPr>
                <w:spacing w:line="300" w:lineRule="auto"/>
              </w:pPr>
              <w:r>
                <w:rPr>
                  <w:rFonts w:hint="eastAsia"/>
                </w:rPr>
                <w:t xml:space="preserve">    </w:t>
              </w:r>
              <w:r w:rsidR="00366DD8">
                <w:rPr>
                  <w:rFonts w:hint="eastAsia"/>
                </w:rPr>
                <w:t>根据中国证监会《关于进一步落实上市公司现金分红有关事项的通知》文件精神，公司结合实际情况修订了《公司章程》，在《公司章程》中明确了现金分红的决策程序和机制、期间间隔、具体条件、最低比例、充分听取独立董事和中小股东关于利润分配意见的具体保障措施、现金分红政策调整的条件等内容。</w:t>
              </w:r>
            </w:p>
            <w:p w:rsidR="001A2040" w:rsidRDefault="001A3910" w:rsidP="00934D67">
              <w:pPr>
                <w:spacing w:line="300" w:lineRule="auto"/>
              </w:pPr>
              <w:r>
                <w:rPr>
                  <w:rFonts w:hint="eastAsia"/>
                </w:rPr>
                <w:t xml:space="preserve">    </w:t>
              </w:r>
              <w:r w:rsidR="00366DD8">
                <w:rPr>
                  <w:rFonts w:hint="eastAsia"/>
                </w:rPr>
                <w:t>由于公司2015年度</w:t>
              </w:r>
              <w:r w:rsidR="000A480A">
                <w:rPr>
                  <w:rFonts w:hint="eastAsia"/>
                </w:rPr>
                <w:t>可供股东分配利润为负，</w:t>
              </w:r>
              <w:r w:rsidR="00366DD8">
                <w:rPr>
                  <w:rFonts w:hint="eastAsia"/>
                </w:rPr>
                <w:t>经公司2015年度股东大会审议通过，2015年度不分配，也不进行公积金转增股本，故本报告期无利润分配方案的执行情况。</w:t>
              </w:r>
            </w:p>
          </w:sdtContent>
        </w:sdt>
        <w:p w:rsidR="001A2040" w:rsidRDefault="00892E69"/>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10484044"/>
        <w:lock w:val="sdtLocked"/>
        <w:placeholder>
          <w:docPart w:val="GBC22222222222222222222222222222"/>
        </w:placeholder>
      </w:sdtPr>
      <w:sdtContent>
        <w:p w:rsidR="001A2040" w:rsidRDefault="00106E05" w:rsidP="00706454">
          <w:pPr>
            <w:pStyle w:val="3"/>
            <w:numPr>
              <w:ilvl w:val="0"/>
              <w:numId w:val="37"/>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1A2040" w:rsidRDefault="00106E05">
          <w:pPr>
            <w:jc w:val="right"/>
          </w:pPr>
          <w:r>
            <w:rPr>
              <w:rFonts w:hint="eastAsia"/>
            </w:rPr>
            <w:t>单位：</w:t>
          </w:r>
          <w:sdt>
            <w:sdtPr>
              <w:rPr>
                <w:rFonts w:hint="eastAsia"/>
              </w:rPr>
              <w:alias w:val="单位：公司前三年分红情况"/>
              <w:tag w:val="_GBC_eacff7e257d54b508c73e818590e309d"/>
              <w:id w:val="104840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104840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1006"/>
            <w:gridCol w:w="1204"/>
            <w:gridCol w:w="1300"/>
            <w:gridCol w:w="1104"/>
            <w:gridCol w:w="1211"/>
            <w:gridCol w:w="1654"/>
            <w:gridCol w:w="1570"/>
          </w:tblGrid>
          <w:tr w:rsidR="001A2040" w:rsidRPr="00E6199A" w:rsidTr="00B33087">
            <w:tc>
              <w:tcPr>
                <w:tcW w:w="1006" w:type="dxa"/>
                <w:vAlign w:val="center"/>
              </w:tcPr>
              <w:p w:rsidR="001A2040" w:rsidRPr="00E6199A" w:rsidRDefault="00106E05">
                <w:pPr>
                  <w:jc w:val="center"/>
                  <w:rPr>
                    <w:sz w:val="18"/>
                    <w:szCs w:val="18"/>
                  </w:rPr>
                </w:pPr>
                <w:r w:rsidRPr="00E6199A">
                  <w:rPr>
                    <w:sz w:val="18"/>
                    <w:szCs w:val="18"/>
                  </w:rPr>
                  <w:t>分红</w:t>
                </w:r>
              </w:p>
              <w:p w:rsidR="001A2040" w:rsidRPr="00E6199A" w:rsidRDefault="00106E05">
                <w:pPr>
                  <w:jc w:val="center"/>
                  <w:rPr>
                    <w:sz w:val="18"/>
                    <w:szCs w:val="18"/>
                  </w:rPr>
                </w:pPr>
                <w:r w:rsidRPr="00E6199A">
                  <w:rPr>
                    <w:sz w:val="18"/>
                    <w:szCs w:val="18"/>
                  </w:rPr>
                  <w:t>年度</w:t>
                </w:r>
              </w:p>
            </w:tc>
            <w:tc>
              <w:tcPr>
                <w:tcW w:w="1204" w:type="dxa"/>
                <w:vAlign w:val="center"/>
              </w:tcPr>
              <w:p w:rsidR="001A2040" w:rsidRPr="00E6199A" w:rsidRDefault="00106E05">
                <w:pPr>
                  <w:jc w:val="center"/>
                  <w:rPr>
                    <w:sz w:val="18"/>
                    <w:szCs w:val="18"/>
                  </w:rPr>
                </w:pPr>
                <w:r w:rsidRPr="00E6199A">
                  <w:rPr>
                    <w:sz w:val="18"/>
                    <w:szCs w:val="18"/>
                  </w:rPr>
                  <w:t>每10股送红股数（股）</w:t>
                </w:r>
              </w:p>
            </w:tc>
            <w:tc>
              <w:tcPr>
                <w:tcW w:w="1300" w:type="dxa"/>
                <w:vAlign w:val="center"/>
              </w:tcPr>
              <w:p w:rsidR="001A2040" w:rsidRPr="00E6199A" w:rsidRDefault="00106E05">
                <w:pPr>
                  <w:jc w:val="center"/>
                  <w:rPr>
                    <w:sz w:val="18"/>
                    <w:szCs w:val="18"/>
                  </w:rPr>
                </w:pPr>
                <w:r w:rsidRPr="00E6199A">
                  <w:rPr>
                    <w:sz w:val="18"/>
                    <w:szCs w:val="18"/>
                  </w:rPr>
                  <w:t>每10股派息数(元)（含税）</w:t>
                </w:r>
              </w:p>
            </w:tc>
            <w:tc>
              <w:tcPr>
                <w:tcW w:w="1104" w:type="dxa"/>
                <w:vAlign w:val="center"/>
              </w:tcPr>
              <w:p w:rsidR="001A2040" w:rsidRPr="00E6199A" w:rsidRDefault="00106E05">
                <w:pPr>
                  <w:jc w:val="center"/>
                  <w:rPr>
                    <w:sz w:val="18"/>
                    <w:szCs w:val="18"/>
                  </w:rPr>
                </w:pPr>
                <w:r w:rsidRPr="00E6199A">
                  <w:rPr>
                    <w:sz w:val="18"/>
                    <w:szCs w:val="18"/>
                  </w:rPr>
                  <w:t>每10股转增数（股）</w:t>
                </w:r>
              </w:p>
            </w:tc>
            <w:tc>
              <w:tcPr>
                <w:tcW w:w="1211" w:type="dxa"/>
                <w:vAlign w:val="center"/>
              </w:tcPr>
              <w:p w:rsidR="001A2040" w:rsidRPr="00E6199A" w:rsidRDefault="00106E05">
                <w:pPr>
                  <w:jc w:val="center"/>
                  <w:rPr>
                    <w:sz w:val="18"/>
                    <w:szCs w:val="18"/>
                  </w:rPr>
                </w:pPr>
                <w:r w:rsidRPr="00E6199A">
                  <w:rPr>
                    <w:sz w:val="18"/>
                    <w:szCs w:val="18"/>
                  </w:rPr>
                  <w:t>现金分红的数额</w:t>
                </w:r>
              </w:p>
              <w:p w:rsidR="001A2040" w:rsidRPr="00E6199A" w:rsidRDefault="00106E05">
                <w:pPr>
                  <w:jc w:val="center"/>
                  <w:rPr>
                    <w:sz w:val="18"/>
                    <w:szCs w:val="18"/>
                  </w:rPr>
                </w:pPr>
                <w:r w:rsidRPr="00E6199A">
                  <w:rPr>
                    <w:sz w:val="18"/>
                    <w:szCs w:val="18"/>
                  </w:rPr>
                  <w:t>（含税）</w:t>
                </w:r>
              </w:p>
            </w:tc>
            <w:tc>
              <w:tcPr>
                <w:tcW w:w="1654" w:type="dxa"/>
                <w:vAlign w:val="center"/>
              </w:tcPr>
              <w:p w:rsidR="001A2040" w:rsidRPr="00E6199A" w:rsidRDefault="00106E05">
                <w:pPr>
                  <w:jc w:val="center"/>
                  <w:rPr>
                    <w:sz w:val="18"/>
                    <w:szCs w:val="18"/>
                  </w:rPr>
                </w:pPr>
                <w:r w:rsidRPr="00E6199A">
                  <w:rPr>
                    <w:sz w:val="18"/>
                    <w:szCs w:val="18"/>
                  </w:rPr>
                  <w:t>分红年度合并报表中归属于上市公司</w:t>
                </w:r>
                <w:r w:rsidRPr="00E6199A">
                  <w:rPr>
                    <w:rFonts w:hint="eastAsia"/>
                    <w:sz w:val="18"/>
                    <w:szCs w:val="18"/>
                  </w:rPr>
                  <w:t>普通股</w:t>
                </w:r>
                <w:r w:rsidRPr="00E6199A">
                  <w:rPr>
                    <w:sz w:val="18"/>
                    <w:szCs w:val="18"/>
                  </w:rPr>
                  <w:t>股东的净利润</w:t>
                </w:r>
              </w:p>
            </w:tc>
            <w:tc>
              <w:tcPr>
                <w:tcW w:w="1570" w:type="dxa"/>
                <w:vAlign w:val="center"/>
              </w:tcPr>
              <w:p w:rsidR="001A2040" w:rsidRPr="00E6199A" w:rsidRDefault="00106E05">
                <w:pPr>
                  <w:jc w:val="center"/>
                  <w:rPr>
                    <w:sz w:val="18"/>
                    <w:szCs w:val="18"/>
                  </w:rPr>
                </w:pPr>
                <w:r w:rsidRPr="00E6199A">
                  <w:rPr>
                    <w:sz w:val="18"/>
                    <w:szCs w:val="18"/>
                  </w:rPr>
                  <w:t>占合并报表中归属于上市公司</w:t>
                </w:r>
                <w:r w:rsidRPr="00E6199A">
                  <w:rPr>
                    <w:rFonts w:hint="eastAsia"/>
                    <w:sz w:val="18"/>
                    <w:szCs w:val="18"/>
                  </w:rPr>
                  <w:t>普通股</w:t>
                </w:r>
                <w:r w:rsidRPr="00E6199A">
                  <w:rPr>
                    <w:sz w:val="18"/>
                    <w:szCs w:val="18"/>
                  </w:rPr>
                  <w:t>股东的净利润的比率(%)</w:t>
                </w:r>
              </w:p>
            </w:tc>
          </w:tr>
          <w:tr w:rsidR="001A2040" w:rsidRPr="00E6199A" w:rsidTr="00B33087">
            <w:tc>
              <w:tcPr>
                <w:tcW w:w="1006" w:type="dxa"/>
              </w:tcPr>
              <w:p w:rsidR="001A2040" w:rsidRPr="00E6199A" w:rsidRDefault="00106E05">
                <w:pPr>
                  <w:rPr>
                    <w:sz w:val="18"/>
                    <w:szCs w:val="18"/>
                  </w:rPr>
                </w:pPr>
                <w:r w:rsidRPr="00E6199A">
                  <w:rPr>
                    <w:rFonts w:hint="eastAsia"/>
                    <w:sz w:val="18"/>
                    <w:szCs w:val="18"/>
                  </w:rPr>
                  <w:t>2016年</w:t>
                </w:r>
              </w:p>
            </w:tc>
            <w:sdt>
              <w:sdtPr>
                <w:rPr>
                  <w:sz w:val="18"/>
                  <w:szCs w:val="18"/>
                </w:rPr>
                <w:alias w:val="每10股送红股数"/>
                <w:tag w:val="_GBC_86bec4c41eb74978af4b5f580748451d"/>
                <w:id w:val="10484026"/>
                <w:lock w:val="sdtLocked"/>
              </w:sdtPr>
              <w:sdtContent>
                <w:tc>
                  <w:tcPr>
                    <w:tcW w:w="1204"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每10股派息数（含税）"/>
                <w:tag w:val="_GBC_91524bdb8e994246b5aba80d1f846bb4"/>
                <w:id w:val="10484027"/>
                <w:lock w:val="sdtLocked"/>
              </w:sdtPr>
              <w:sdtContent>
                <w:tc>
                  <w:tcPr>
                    <w:tcW w:w="1300"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每10股转增数"/>
                <w:tag w:val="_GBC_c840a34f7bcd49ddbb1fa149e79d2877"/>
                <w:id w:val="10484028"/>
                <w:lock w:val="sdtLocked"/>
              </w:sdtPr>
              <w:sdtContent>
                <w:tc>
                  <w:tcPr>
                    <w:tcW w:w="1104"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现金分红的数额"/>
                <w:tag w:val="_GBC_ea23cf67e76149688c6d9d458d356e82"/>
                <w:id w:val="10484029"/>
                <w:lock w:val="sdtLocked"/>
              </w:sdtPr>
              <w:sdtContent>
                <w:tc>
                  <w:tcPr>
                    <w:tcW w:w="1211"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归属于母公司所有者的净利润（利润分配表）"/>
                <w:tag w:val="_GBC_dbb2b257443d4cda81750030af30797d"/>
                <w:id w:val="10484030"/>
                <w:lock w:val="sdtLocked"/>
              </w:sdtPr>
              <w:sdtContent>
                <w:tc>
                  <w:tcPr>
                    <w:tcW w:w="1654" w:type="dxa"/>
                  </w:tcPr>
                  <w:p w:rsidR="001A2040" w:rsidRPr="00E6199A" w:rsidRDefault="001A2B10">
                    <w:pPr>
                      <w:jc w:val="right"/>
                      <w:rPr>
                        <w:sz w:val="18"/>
                        <w:szCs w:val="18"/>
                      </w:rPr>
                    </w:pPr>
                    <w:r w:rsidRPr="00E6199A">
                      <w:rPr>
                        <w:sz w:val="18"/>
                        <w:szCs w:val="18"/>
                      </w:rPr>
                      <w:t>-209,840,641.35</w:t>
                    </w:r>
                  </w:p>
                </w:tc>
              </w:sdtContent>
            </w:sdt>
            <w:sdt>
              <w:sdtPr>
                <w:rPr>
                  <w:sz w:val="18"/>
                  <w:szCs w:val="18"/>
                </w:rPr>
                <w:alias w:val="现金分红占合并报表中归属于上市公司股东的净利润的比率"/>
                <w:tag w:val="_GBC_8603b6e5abc24a7090ca335db339a742"/>
                <w:id w:val="10484031"/>
                <w:lock w:val="sdtLocked"/>
              </w:sdtPr>
              <w:sdtContent>
                <w:tc>
                  <w:tcPr>
                    <w:tcW w:w="1570" w:type="dxa"/>
                  </w:tcPr>
                  <w:p w:rsidR="001A2040" w:rsidRPr="00E6199A" w:rsidRDefault="00FD5312" w:rsidP="00FD5312">
                    <w:pPr>
                      <w:jc w:val="right"/>
                      <w:rPr>
                        <w:sz w:val="18"/>
                        <w:szCs w:val="18"/>
                      </w:rPr>
                    </w:pPr>
                    <w:r w:rsidRPr="00E6199A">
                      <w:rPr>
                        <w:rFonts w:hint="eastAsia"/>
                        <w:sz w:val="18"/>
                        <w:szCs w:val="18"/>
                      </w:rPr>
                      <w:t>-</w:t>
                    </w:r>
                  </w:p>
                </w:tc>
              </w:sdtContent>
            </w:sdt>
          </w:tr>
          <w:tr w:rsidR="001A2040" w:rsidRPr="00E6199A" w:rsidTr="00B33087">
            <w:tc>
              <w:tcPr>
                <w:tcW w:w="1006" w:type="dxa"/>
              </w:tcPr>
              <w:p w:rsidR="001A2040" w:rsidRPr="00E6199A" w:rsidRDefault="00106E05">
                <w:pPr>
                  <w:rPr>
                    <w:sz w:val="18"/>
                    <w:szCs w:val="18"/>
                  </w:rPr>
                </w:pPr>
                <w:r w:rsidRPr="00E6199A">
                  <w:rPr>
                    <w:rFonts w:hint="eastAsia"/>
                    <w:sz w:val="18"/>
                    <w:szCs w:val="18"/>
                  </w:rPr>
                  <w:t>2015年</w:t>
                </w:r>
              </w:p>
            </w:tc>
            <w:sdt>
              <w:sdtPr>
                <w:rPr>
                  <w:sz w:val="18"/>
                  <w:szCs w:val="18"/>
                </w:rPr>
                <w:alias w:val="每10股送红股数"/>
                <w:tag w:val="_GBC_90ceba142d784b7cb7fe07f67d50c408"/>
                <w:id w:val="10484032"/>
                <w:lock w:val="sdtLocked"/>
              </w:sdtPr>
              <w:sdtContent>
                <w:tc>
                  <w:tcPr>
                    <w:tcW w:w="1204"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每10股派息数（含税）"/>
                <w:tag w:val="_GBC_5f9c4ece97c4418bb8a200deca4ead20"/>
                <w:id w:val="10484033"/>
                <w:lock w:val="sdtLocked"/>
              </w:sdtPr>
              <w:sdtContent>
                <w:tc>
                  <w:tcPr>
                    <w:tcW w:w="1300"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每10股转增数"/>
                <w:tag w:val="_GBC_7ea441843204487ebb6d6cc105ae2047"/>
                <w:id w:val="10484034"/>
                <w:lock w:val="sdtLocked"/>
              </w:sdtPr>
              <w:sdtContent>
                <w:tc>
                  <w:tcPr>
                    <w:tcW w:w="1104"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现金分红的数额"/>
                <w:tag w:val="_GBC_50f5a7b2b6cb4485a30af6b580df81e1"/>
                <w:id w:val="10484035"/>
                <w:lock w:val="sdtLocked"/>
              </w:sdtPr>
              <w:sdtContent>
                <w:tc>
                  <w:tcPr>
                    <w:tcW w:w="1211"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归属于母公司所有者的净利润（利润分配表）"/>
                <w:tag w:val="_GBC_113267e5d24b4f2f8581bad3acfd312a"/>
                <w:id w:val="10484036"/>
                <w:lock w:val="sdtLocked"/>
              </w:sdtPr>
              <w:sdtContent>
                <w:tc>
                  <w:tcPr>
                    <w:tcW w:w="1654" w:type="dxa"/>
                  </w:tcPr>
                  <w:p w:rsidR="001A2040" w:rsidRPr="00E6199A" w:rsidRDefault="00FD5312">
                    <w:pPr>
                      <w:jc w:val="right"/>
                      <w:rPr>
                        <w:sz w:val="18"/>
                        <w:szCs w:val="18"/>
                      </w:rPr>
                    </w:pPr>
                    <w:r w:rsidRPr="00E6199A">
                      <w:rPr>
                        <w:sz w:val="18"/>
                        <w:szCs w:val="18"/>
                      </w:rPr>
                      <w:t>14</w:t>
                    </w:r>
                    <w:r w:rsidRPr="00E6199A">
                      <w:rPr>
                        <w:rFonts w:hint="eastAsia"/>
                        <w:sz w:val="18"/>
                        <w:szCs w:val="18"/>
                      </w:rPr>
                      <w:t>,</w:t>
                    </w:r>
                    <w:r w:rsidRPr="00E6199A">
                      <w:rPr>
                        <w:sz w:val="18"/>
                        <w:szCs w:val="18"/>
                      </w:rPr>
                      <w:t>008</w:t>
                    </w:r>
                    <w:r w:rsidRPr="00E6199A">
                      <w:rPr>
                        <w:rFonts w:hint="eastAsia"/>
                        <w:sz w:val="18"/>
                        <w:szCs w:val="18"/>
                      </w:rPr>
                      <w:t>,</w:t>
                    </w:r>
                    <w:r w:rsidRPr="00E6199A">
                      <w:rPr>
                        <w:sz w:val="18"/>
                        <w:szCs w:val="18"/>
                      </w:rPr>
                      <w:t>123.89</w:t>
                    </w:r>
                  </w:p>
                </w:tc>
              </w:sdtContent>
            </w:sdt>
            <w:sdt>
              <w:sdtPr>
                <w:rPr>
                  <w:sz w:val="18"/>
                  <w:szCs w:val="18"/>
                </w:rPr>
                <w:alias w:val="现金分红占合并报表中归属于上市公司股东的净利润的比率"/>
                <w:tag w:val="_GBC_64eb49b94ec641639f5577236ea87e0c"/>
                <w:id w:val="10484037"/>
                <w:lock w:val="sdtLocked"/>
              </w:sdtPr>
              <w:sdtContent>
                <w:tc>
                  <w:tcPr>
                    <w:tcW w:w="1570" w:type="dxa"/>
                  </w:tcPr>
                  <w:p w:rsidR="001A2040" w:rsidRPr="00E6199A" w:rsidRDefault="00FD5312" w:rsidP="00FD5312">
                    <w:pPr>
                      <w:jc w:val="right"/>
                      <w:rPr>
                        <w:sz w:val="18"/>
                        <w:szCs w:val="18"/>
                      </w:rPr>
                    </w:pPr>
                    <w:r w:rsidRPr="00E6199A">
                      <w:rPr>
                        <w:rFonts w:hint="eastAsia"/>
                        <w:sz w:val="18"/>
                        <w:szCs w:val="18"/>
                      </w:rPr>
                      <w:t>-</w:t>
                    </w:r>
                  </w:p>
                </w:tc>
              </w:sdtContent>
            </w:sdt>
          </w:tr>
          <w:tr w:rsidR="001A2040" w:rsidRPr="00E6199A" w:rsidTr="00B33087">
            <w:tc>
              <w:tcPr>
                <w:tcW w:w="1006" w:type="dxa"/>
              </w:tcPr>
              <w:p w:rsidR="001A2040" w:rsidRPr="00E6199A" w:rsidRDefault="00106E05">
                <w:pPr>
                  <w:rPr>
                    <w:sz w:val="18"/>
                    <w:szCs w:val="18"/>
                  </w:rPr>
                </w:pPr>
                <w:r w:rsidRPr="00E6199A">
                  <w:rPr>
                    <w:rFonts w:hint="eastAsia"/>
                    <w:sz w:val="18"/>
                    <w:szCs w:val="18"/>
                  </w:rPr>
                  <w:t>2014年</w:t>
                </w:r>
              </w:p>
            </w:tc>
            <w:sdt>
              <w:sdtPr>
                <w:rPr>
                  <w:sz w:val="18"/>
                  <w:szCs w:val="18"/>
                </w:rPr>
                <w:alias w:val="每10股送红股数"/>
                <w:tag w:val="_GBC_2cb817c0afba40fa9484e8b90ab77d13"/>
                <w:id w:val="10484038"/>
                <w:lock w:val="sdtLocked"/>
              </w:sdtPr>
              <w:sdtContent>
                <w:tc>
                  <w:tcPr>
                    <w:tcW w:w="1204"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每10股派息数（含税）"/>
                <w:tag w:val="_GBC_e538f4499ce3445780a850a5c558365f"/>
                <w:id w:val="10484039"/>
                <w:lock w:val="sdtLocked"/>
              </w:sdtPr>
              <w:sdtContent>
                <w:tc>
                  <w:tcPr>
                    <w:tcW w:w="1300"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每10股转增数"/>
                <w:tag w:val="_GBC_853488746ea348aa9d3f71f6b3db6770"/>
                <w:id w:val="10484040"/>
                <w:lock w:val="sdtLocked"/>
              </w:sdtPr>
              <w:sdtContent>
                <w:tc>
                  <w:tcPr>
                    <w:tcW w:w="1104"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现金分红的数额"/>
                <w:tag w:val="_GBC_1896c389f3e74501afad61a81752e511"/>
                <w:id w:val="10484041"/>
                <w:lock w:val="sdtLocked"/>
              </w:sdtPr>
              <w:sdtContent>
                <w:tc>
                  <w:tcPr>
                    <w:tcW w:w="1211" w:type="dxa"/>
                  </w:tcPr>
                  <w:p w:rsidR="001A2040" w:rsidRPr="00E6199A" w:rsidRDefault="00FD5312" w:rsidP="00FD5312">
                    <w:pPr>
                      <w:jc w:val="right"/>
                      <w:rPr>
                        <w:sz w:val="18"/>
                        <w:szCs w:val="18"/>
                      </w:rPr>
                    </w:pPr>
                    <w:r w:rsidRPr="00E6199A">
                      <w:rPr>
                        <w:rFonts w:hint="eastAsia"/>
                        <w:sz w:val="18"/>
                        <w:szCs w:val="18"/>
                      </w:rPr>
                      <w:t>0</w:t>
                    </w:r>
                  </w:p>
                </w:tc>
              </w:sdtContent>
            </w:sdt>
            <w:sdt>
              <w:sdtPr>
                <w:rPr>
                  <w:sz w:val="18"/>
                  <w:szCs w:val="18"/>
                </w:rPr>
                <w:alias w:val="归属于母公司所有者的净利润（利润分配表）"/>
                <w:tag w:val="_GBC_b99559b8eb7c471fbed26e85a5b63052"/>
                <w:id w:val="10484042"/>
                <w:lock w:val="sdtLocked"/>
              </w:sdtPr>
              <w:sdtContent>
                <w:tc>
                  <w:tcPr>
                    <w:tcW w:w="1654" w:type="dxa"/>
                  </w:tcPr>
                  <w:p w:rsidR="001A2040" w:rsidRPr="00E6199A" w:rsidRDefault="00FD5312">
                    <w:pPr>
                      <w:jc w:val="right"/>
                      <w:rPr>
                        <w:sz w:val="18"/>
                        <w:szCs w:val="18"/>
                      </w:rPr>
                    </w:pPr>
                    <w:r w:rsidRPr="00E6199A">
                      <w:rPr>
                        <w:sz w:val="18"/>
                        <w:szCs w:val="18"/>
                      </w:rPr>
                      <w:t>-83,446,059.88</w:t>
                    </w:r>
                  </w:p>
                </w:tc>
              </w:sdtContent>
            </w:sdt>
            <w:sdt>
              <w:sdtPr>
                <w:rPr>
                  <w:sz w:val="18"/>
                  <w:szCs w:val="18"/>
                </w:rPr>
                <w:alias w:val="现金分红占合并报表中归属于上市公司股东的净利润的比率"/>
                <w:tag w:val="_GBC_cef3013bffcd45288062617f726bca4e"/>
                <w:id w:val="10484043"/>
                <w:lock w:val="sdtLocked"/>
              </w:sdtPr>
              <w:sdtContent>
                <w:tc>
                  <w:tcPr>
                    <w:tcW w:w="1570" w:type="dxa"/>
                  </w:tcPr>
                  <w:p w:rsidR="001A2040" w:rsidRPr="00E6199A" w:rsidRDefault="00FD5312" w:rsidP="00FD5312">
                    <w:pPr>
                      <w:jc w:val="right"/>
                      <w:rPr>
                        <w:sz w:val="18"/>
                        <w:szCs w:val="18"/>
                      </w:rPr>
                    </w:pPr>
                    <w:r w:rsidRPr="00E6199A">
                      <w:rPr>
                        <w:rFonts w:hint="eastAsia"/>
                        <w:sz w:val="18"/>
                        <w:szCs w:val="18"/>
                      </w:rPr>
                      <w:t>-</w:t>
                    </w:r>
                  </w:p>
                </w:tc>
              </w:sdtContent>
            </w:sdt>
          </w:tr>
        </w:tbl>
        <w:p w:rsidR="001A2040" w:rsidRDefault="00892E69"/>
      </w:sdtContent>
    </w:sdt>
    <w:sdt>
      <w:sdtPr>
        <w:rPr>
          <w:rFonts w:ascii="宋体" w:hAnsi="宋体" w:cs="宋体"/>
          <w:b w:val="0"/>
          <w:bCs w:val="0"/>
          <w:kern w:val="0"/>
          <w:szCs w:val="24"/>
        </w:rPr>
        <w:alias w:val="模块:以现金方式要约回购股份计入现金分红的情况"/>
        <w:tag w:val="_SEC_e94997bde17345819efe897aed89052b"/>
        <w:id w:val="10484046"/>
        <w:lock w:val="sdtLocked"/>
        <w:placeholder>
          <w:docPart w:val="GBC22222222222222222222222222222"/>
        </w:placeholder>
      </w:sdtPr>
      <w:sdtEndPr>
        <w:rPr>
          <w:rFonts w:hint="eastAsia"/>
        </w:rPr>
      </w:sdtEndPr>
      <w:sdtContent>
        <w:p w:rsidR="001A2040" w:rsidRDefault="00106E05" w:rsidP="00706454">
          <w:pPr>
            <w:pStyle w:val="3"/>
            <w:numPr>
              <w:ilvl w:val="0"/>
              <w:numId w:val="37"/>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10484045"/>
            <w:lock w:val="sdtContentLocked"/>
            <w:placeholder>
              <w:docPart w:val="GBC22222222222222222222222222222"/>
            </w:placeholder>
          </w:sdtPr>
          <w:sdtContent>
            <w:p w:rsidR="001A2040" w:rsidRDefault="00892E69" w:rsidP="00FD5312">
              <w:r>
                <w:fldChar w:fldCharType="begin"/>
              </w:r>
              <w:r w:rsidR="00FD5312">
                <w:instrText xml:space="preserve"> MACROBUTTON  SnrToggleCheckbox □适用 </w:instrText>
              </w:r>
              <w:r>
                <w:fldChar w:fldCharType="end"/>
              </w:r>
              <w:r>
                <w:fldChar w:fldCharType="begin"/>
              </w:r>
              <w:r w:rsidR="00FD5312">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10484048"/>
        <w:lock w:val="sdtLocked"/>
        <w:placeholder>
          <w:docPart w:val="GBC22222222222222222222222222222"/>
        </w:placeholder>
      </w:sdtPr>
      <w:sdtContent>
        <w:p w:rsidR="001A2040" w:rsidRDefault="00106E05" w:rsidP="00706454">
          <w:pPr>
            <w:pStyle w:val="3"/>
            <w:numPr>
              <w:ilvl w:val="0"/>
              <w:numId w:val="37"/>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0484047"/>
            <w:lock w:val="sdtContentLocked"/>
            <w:placeholder>
              <w:docPart w:val="GBC22222222222222222222222222222"/>
            </w:placeholder>
          </w:sdtPr>
          <w:sdtContent>
            <w:p w:rsidR="001A2040" w:rsidRDefault="00892E69" w:rsidP="00FD5312">
              <w:r>
                <w:fldChar w:fldCharType="begin"/>
              </w:r>
              <w:r w:rsidR="00FD5312">
                <w:instrText xml:space="preserve"> MACROBUTTON  SnrToggleCheckbox □适用 </w:instrText>
              </w:r>
              <w:r>
                <w:fldChar w:fldCharType="end"/>
              </w:r>
              <w:r>
                <w:fldChar w:fldCharType="begin"/>
              </w:r>
              <w:r w:rsidR="00FD5312">
                <w:instrText xml:space="preserve"> MACROBUTTON  SnrToggleCheckbox √不适用 </w:instrText>
              </w:r>
              <w:r>
                <w:fldChar w:fldCharType="end"/>
              </w:r>
            </w:p>
          </w:sdtContent>
        </w:sdt>
      </w:sdtContent>
    </w:sdt>
    <w:p w:rsidR="0034142D" w:rsidRDefault="0034142D" w:rsidP="00FD5312"/>
    <w:p w:rsidR="001A2040" w:rsidRDefault="00106E05" w:rsidP="00706454">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0484050"/>
        <w:lock w:val="sdtLocked"/>
        <w:placeholder>
          <w:docPart w:val="GBC22222222222222222222222222222"/>
        </w:placeholder>
      </w:sdtPr>
      <w:sdtEndPr>
        <w:rPr>
          <w:rFonts w:hint="default"/>
          <w:sz w:val="21"/>
        </w:rPr>
      </w:sdtEndPr>
      <w:sdtContent>
        <w:p w:rsidR="001A2040" w:rsidRDefault="00106E05" w:rsidP="00706454">
          <w:pPr>
            <w:pStyle w:val="3"/>
            <w:numPr>
              <w:ilvl w:val="1"/>
              <w:numId w:val="16"/>
            </w:numPr>
            <w:rPr>
              <w:szCs w:val="21"/>
            </w:rPr>
          </w:pPr>
          <w:r>
            <w:rPr>
              <w:rFonts w:hint="eastAsia"/>
              <w:szCs w:val="21"/>
            </w:rPr>
            <w:t>公司实际控制人、股东、关联方、收购人以及公司等承诺相关方在报告期内或持续到报告期内的承诺事项</w:t>
          </w:r>
        </w:p>
        <w:p w:rsidR="001A2040" w:rsidRDefault="00892E69" w:rsidP="00FD5312">
          <w:pPr>
            <w:rPr>
              <w:szCs w:val="21"/>
            </w:rPr>
          </w:pPr>
          <w:sdt>
            <w:sdtPr>
              <w:alias w:val="是否适用：公司实际控制人、股东、关联方、收购人以及公司等承诺相关方在报告期内或持续到报告期内的承诺事项 [双击切换]"/>
              <w:tag w:val="_GBC_7f8023d2dd4a4d4098835890009f7c40"/>
              <w:id w:val="10484049"/>
              <w:lock w:val="sdtContentLocked"/>
              <w:placeholder>
                <w:docPart w:val="GBC22222222222222222222222222222"/>
              </w:placeholder>
            </w:sdtPr>
            <w:sdtContent>
              <w:r>
                <w:fldChar w:fldCharType="begin"/>
              </w:r>
              <w:r w:rsidR="00FD5312">
                <w:instrText xml:space="preserve"> MACROBUTTON  SnrToggleCheckbox □适用 </w:instrText>
              </w:r>
              <w:r>
                <w:fldChar w:fldCharType="end"/>
              </w:r>
              <w:r>
                <w:fldChar w:fldCharType="begin"/>
              </w:r>
              <w:r w:rsidR="00FD5312">
                <w:instrText xml:space="preserve"> MACROBUTTON  SnrToggleCheckbox √不适用 </w:instrText>
              </w:r>
              <w:r>
                <w:fldChar w:fldCharType="end"/>
              </w:r>
            </w:sdtContent>
          </w:sdt>
        </w:p>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10484052"/>
        <w:lock w:val="sdtLocked"/>
        <w:placeholder>
          <w:docPart w:val="GBC22222222222222222222222222222"/>
        </w:placeholder>
      </w:sdtPr>
      <w:sdtEndPr>
        <w:rPr>
          <w:rFonts w:hint="eastAsia"/>
        </w:rPr>
      </w:sdtEndPr>
      <w:sdtContent>
        <w:p w:rsidR="0034142D" w:rsidRPr="0034142D" w:rsidRDefault="0034142D" w:rsidP="0034142D">
          <w:pPr>
            <w:pStyle w:val="3"/>
            <w:ind w:left="567"/>
            <w:rPr>
              <w:szCs w:val="21"/>
            </w:rPr>
          </w:pPr>
        </w:p>
        <w:p w:rsidR="001A2040" w:rsidRDefault="00106E05" w:rsidP="00706454">
          <w:pPr>
            <w:pStyle w:val="3"/>
            <w:numPr>
              <w:ilvl w:val="1"/>
              <w:numId w:val="16"/>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1A2040" w:rsidRDefault="00106E05">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10484051"/>
            <w:lock w:val="sdtContentLocked"/>
            <w:placeholder>
              <w:docPart w:val="GBC22222222222222222222222222222"/>
            </w:placeholder>
          </w:sdtPr>
          <w:sdtContent>
            <w:p w:rsidR="001A2040" w:rsidRDefault="00892E69" w:rsidP="00FD5312">
              <w:pPr>
                <w:rPr>
                  <w:szCs w:val="21"/>
                </w:rPr>
              </w:pPr>
              <w:r>
                <w:rPr>
                  <w:szCs w:val="21"/>
                </w:rPr>
                <w:fldChar w:fldCharType="begin"/>
              </w:r>
              <w:r w:rsidR="00FD5312">
                <w:rPr>
                  <w:szCs w:val="21"/>
                </w:rPr>
                <w:instrText xml:space="preserve"> MACROBUTTON  SnrToggleCheckbox □已达到 </w:instrText>
              </w:r>
              <w:r>
                <w:rPr>
                  <w:szCs w:val="21"/>
                </w:rPr>
                <w:fldChar w:fldCharType="end"/>
              </w:r>
              <w:r>
                <w:rPr>
                  <w:szCs w:val="21"/>
                </w:rPr>
                <w:fldChar w:fldCharType="begin"/>
              </w:r>
              <w:r w:rsidR="00FD5312">
                <w:rPr>
                  <w:szCs w:val="21"/>
                </w:rPr>
                <w:instrText xml:space="preserve"> MACROBUTTON  SnrToggleCheckbox □未达到 </w:instrText>
              </w:r>
              <w:r>
                <w:rPr>
                  <w:szCs w:val="21"/>
                </w:rPr>
                <w:fldChar w:fldCharType="end"/>
              </w:r>
              <w:r>
                <w:rPr>
                  <w:szCs w:val="21"/>
                </w:rPr>
                <w:fldChar w:fldCharType="begin"/>
              </w:r>
              <w:r w:rsidR="00FD5312">
                <w:rPr>
                  <w:szCs w:val="21"/>
                </w:rPr>
                <w:instrText xml:space="preserve"> MACROBUTTON  SnrToggleCheckbox √不适用 </w:instrText>
              </w:r>
              <w:r>
                <w:rPr>
                  <w:szCs w:val="21"/>
                </w:rPr>
                <w:fldChar w:fldCharType="end"/>
              </w:r>
            </w:p>
          </w:sdtContent>
        </w:sdt>
      </w:sdtContent>
    </w:sdt>
    <w:p w:rsidR="001A2040" w:rsidRDefault="001A2040"/>
    <w:sdt>
      <w:sdtPr>
        <w:rPr>
          <w:rFonts w:ascii="宋体" w:hAnsi="宋体" w:cs="宋体" w:hint="eastAsia"/>
          <w:b w:val="0"/>
          <w:bCs w:val="0"/>
          <w:kern w:val="0"/>
          <w:szCs w:val="24"/>
        </w:rPr>
        <w:alias w:val="模块:报告期内资金被占用情况及清欠进展情况"/>
        <w:tag w:val="_SEC_57359124e2c349cf92ba4a9b923bce13"/>
        <w:id w:val="10484054"/>
        <w:lock w:val="sdtLocked"/>
        <w:placeholder>
          <w:docPart w:val="GBC22222222222222222222222222222"/>
        </w:placeholder>
      </w:sdtPr>
      <w:sdtContent>
        <w:p w:rsidR="001A2040" w:rsidRDefault="00106E05" w:rsidP="00706454">
          <w:pPr>
            <w:pStyle w:val="2"/>
            <w:numPr>
              <w:ilvl w:val="0"/>
              <w:numId w:val="9"/>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0484053"/>
            <w:lock w:val="sdtContentLocked"/>
            <w:placeholder>
              <w:docPart w:val="GBC22222222222222222222222222222"/>
            </w:placeholder>
          </w:sdtPr>
          <w:sdtContent>
            <w:p w:rsidR="001A2040" w:rsidRDefault="00892E69" w:rsidP="005500CA">
              <w:r>
                <w:rPr>
                  <w:szCs w:val="21"/>
                </w:rPr>
                <w:fldChar w:fldCharType="begin"/>
              </w:r>
              <w:r w:rsidR="005500CA">
                <w:rPr>
                  <w:szCs w:val="21"/>
                </w:rPr>
                <w:instrText xml:space="preserve"> MACROBUTTON  SnrToggleCheckbox □适用 </w:instrText>
              </w:r>
              <w:r>
                <w:rPr>
                  <w:szCs w:val="21"/>
                </w:rPr>
                <w:fldChar w:fldCharType="end"/>
              </w:r>
              <w:r>
                <w:rPr>
                  <w:szCs w:val="21"/>
                </w:rPr>
                <w:fldChar w:fldCharType="begin"/>
              </w:r>
              <w:r w:rsidR="005500CA">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10484056"/>
        <w:lock w:val="sdtLocked"/>
        <w:placeholder>
          <w:docPart w:val="GBC22222222222222222222222222222"/>
        </w:placeholder>
      </w:sdtPr>
      <w:sdtContent>
        <w:p w:rsidR="0034142D" w:rsidRPr="0034142D" w:rsidRDefault="0034142D" w:rsidP="0034142D">
          <w:pPr>
            <w:pStyle w:val="2"/>
            <w:ind w:left="420"/>
          </w:pPr>
        </w:p>
        <w:p w:rsidR="001A2040" w:rsidRDefault="00106E05" w:rsidP="00706454">
          <w:pPr>
            <w:pStyle w:val="2"/>
            <w:numPr>
              <w:ilvl w:val="0"/>
              <w:numId w:val="9"/>
            </w:numPr>
          </w:pPr>
          <w:r>
            <w:rPr>
              <w:rFonts w:hint="eastAsia"/>
            </w:rPr>
            <w:t>公司对会计师事务所“非标准意见审计报告”的说明</w:t>
          </w:r>
        </w:p>
        <w:p w:rsidR="001A2040" w:rsidRDefault="00892E69" w:rsidP="005500CA">
          <w:pPr>
            <w:rPr>
              <w:szCs w:val="21"/>
            </w:rPr>
          </w:pPr>
          <w:sdt>
            <w:sdtPr>
              <w:alias w:val="是否适用：董事会对会计师事务所非标准审计报告的说明[双击切换]"/>
              <w:tag w:val="_GBC_81f7a662b6a641d8aadb05b1cb176ecf"/>
              <w:id w:val="10484055"/>
              <w:lock w:val="sdtContentLocked"/>
              <w:placeholder>
                <w:docPart w:val="GBC22222222222222222222222222222"/>
              </w:placeholder>
            </w:sdtPr>
            <w:sdtContent>
              <w:r>
                <w:fldChar w:fldCharType="begin"/>
              </w:r>
              <w:r w:rsidR="005500CA">
                <w:instrText xml:space="preserve"> MACROBUTTON  SnrToggleCheckbox □适用 </w:instrText>
              </w:r>
              <w:r>
                <w:fldChar w:fldCharType="end"/>
              </w:r>
              <w:r>
                <w:fldChar w:fldCharType="begin"/>
              </w:r>
              <w:r w:rsidR="005500CA">
                <w:instrText xml:space="preserve"> MACROBUTTON  SnrToggleCheckbox √不适用 </w:instrText>
              </w:r>
              <w:r>
                <w:fldChar w:fldCharType="end"/>
              </w:r>
            </w:sdtContent>
          </w:sdt>
        </w:p>
      </w:sdtContent>
    </w:sdt>
    <w:p w:rsidR="001A2040" w:rsidRDefault="001A2040"/>
    <w:p w:rsidR="001A2040" w:rsidRDefault="00106E05" w:rsidP="00706454">
      <w:pPr>
        <w:pStyle w:val="2"/>
        <w:numPr>
          <w:ilvl w:val="0"/>
          <w:numId w:val="9"/>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0484059"/>
        <w:lock w:val="sdtLocked"/>
        <w:placeholder>
          <w:docPart w:val="GBC22222222222222222222222222222"/>
        </w:placeholder>
      </w:sdtPr>
      <w:sdtEndPr>
        <w:rPr>
          <w:rFonts w:asciiTheme="minorEastAsia" w:eastAsiaTheme="minorEastAsia" w:hAnsiTheme="minorEastAsia"/>
          <w:szCs w:val="21"/>
        </w:rPr>
      </w:sdtEndPr>
      <w:sdtContent>
        <w:p w:rsidR="001A2040" w:rsidRDefault="00106E05" w:rsidP="00706454">
          <w:pPr>
            <w:pStyle w:val="3"/>
            <w:numPr>
              <w:ilvl w:val="0"/>
              <w:numId w:val="41"/>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0484057"/>
            <w:lock w:val="sdtContentLocked"/>
            <w:placeholder>
              <w:docPart w:val="GBC22222222222222222222222222222"/>
            </w:placeholder>
          </w:sdtPr>
          <w:sdtContent>
            <w:p w:rsidR="001A2040" w:rsidRDefault="00892E69">
              <w:pPr>
                <w:rPr>
                  <w:szCs w:val="21"/>
                </w:rPr>
              </w:pPr>
              <w:r>
                <w:rPr>
                  <w:szCs w:val="21"/>
                </w:rPr>
                <w:fldChar w:fldCharType="begin"/>
              </w:r>
              <w:r w:rsidR="00FD496C">
                <w:rPr>
                  <w:szCs w:val="21"/>
                </w:rPr>
                <w:instrText>MACROBUTTON  SnrToggleCheckbox √适用</w:instrText>
              </w:r>
              <w:r>
                <w:rPr>
                  <w:szCs w:val="21"/>
                </w:rPr>
                <w:fldChar w:fldCharType="end"/>
              </w:r>
              <w:r>
                <w:rPr>
                  <w:szCs w:val="21"/>
                </w:rPr>
                <w:fldChar w:fldCharType="begin"/>
              </w:r>
              <w:r w:rsidR="00FD496C">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0484058"/>
            <w:lock w:val="sdtLocked"/>
            <w:placeholder>
              <w:docPart w:val="GBC22222222222222222222222222222"/>
            </w:placeholder>
          </w:sdtPr>
          <w:sdtEndPr>
            <w:rPr>
              <w:rFonts w:asciiTheme="minorEastAsia" w:eastAsiaTheme="minorEastAsia" w:hAnsiTheme="minorEastAsia"/>
            </w:rPr>
          </w:sdtEndPr>
          <w:sdtContent>
            <w:p w:rsidR="001A2040" w:rsidRPr="00FD496C" w:rsidRDefault="00934D67" w:rsidP="00934D67">
              <w:pPr>
                <w:widowControl w:val="0"/>
                <w:snapToGrid w:val="0"/>
                <w:spacing w:line="300" w:lineRule="auto"/>
                <w:rPr>
                  <w:rFonts w:asciiTheme="minorEastAsia" w:eastAsiaTheme="minorEastAsia" w:hAnsiTheme="minorEastAsia"/>
                  <w:szCs w:val="21"/>
                </w:rPr>
              </w:pPr>
              <w:r>
                <w:rPr>
                  <w:rFonts w:hint="eastAsia"/>
                  <w:szCs w:val="21"/>
                </w:rPr>
                <w:t xml:space="preserve">    </w:t>
              </w:r>
              <w:r w:rsidR="00FD496C" w:rsidRPr="00FD496C">
                <w:rPr>
                  <w:rFonts w:asciiTheme="minorEastAsia" w:eastAsiaTheme="minorEastAsia" w:hAnsiTheme="minorEastAsia" w:hint="eastAsia"/>
                  <w:szCs w:val="21"/>
                </w:rPr>
                <w:t>为进一步完善应收款项风险管控制度和措施，有效控制应收款项坏账风险和实际坏账损失的发生，客观公允地反映公司财务状况和经营成果，加强</w:t>
              </w:r>
              <w:r w:rsidR="00D52317">
                <w:rPr>
                  <w:rFonts w:asciiTheme="minorEastAsia" w:eastAsiaTheme="minorEastAsia" w:hAnsiTheme="minorEastAsia" w:hint="eastAsia"/>
                  <w:szCs w:val="21"/>
                </w:rPr>
                <w:t>对</w:t>
              </w:r>
              <w:r w:rsidR="00FD496C" w:rsidRPr="00FD496C">
                <w:rPr>
                  <w:rFonts w:asciiTheme="minorEastAsia" w:eastAsiaTheme="minorEastAsia" w:hAnsiTheme="minorEastAsia" w:hint="eastAsia"/>
                  <w:szCs w:val="21"/>
                </w:rPr>
                <w:t>应收款项的回收和考核，</w:t>
              </w:r>
              <w:r w:rsidR="00FD496C" w:rsidRPr="00FD496C">
                <w:rPr>
                  <w:rFonts w:asciiTheme="minorEastAsia" w:eastAsiaTheme="minorEastAsia" w:hAnsiTheme="minorEastAsia"/>
                  <w:szCs w:val="21"/>
                </w:rPr>
                <w:t>201</w:t>
              </w:r>
              <w:r w:rsidR="00FD496C" w:rsidRPr="00FD496C">
                <w:rPr>
                  <w:rFonts w:asciiTheme="minorEastAsia" w:eastAsiaTheme="minorEastAsia" w:hAnsiTheme="minorEastAsia" w:hint="eastAsia"/>
                  <w:szCs w:val="21"/>
                </w:rPr>
                <w:t>6</w:t>
              </w:r>
              <w:r w:rsidR="00FD496C" w:rsidRPr="00FD496C">
                <w:rPr>
                  <w:rFonts w:asciiTheme="minorEastAsia" w:eastAsiaTheme="minorEastAsia" w:hAnsiTheme="minorEastAsia"/>
                  <w:szCs w:val="21"/>
                </w:rPr>
                <w:t>年 1</w:t>
              </w:r>
              <w:r w:rsidR="00FD496C" w:rsidRPr="00FD496C">
                <w:rPr>
                  <w:rFonts w:asciiTheme="minorEastAsia" w:eastAsiaTheme="minorEastAsia" w:hAnsiTheme="minorEastAsia" w:hint="eastAsia"/>
                  <w:szCs w:val="21"/>
                </w:rPr>
                <w:t>2</w:t>
              </w:r>
              <w:r w:rsidR="00FD496C" w:rsidRPr="00FD496C">
                <w:rPr>
                  <w:rFonts w:asciiTheme="minorEastAsia" w:eastAsiaTheme="minorEastAsia" w:hAnsiTheme="minorEastAsia"/>
                  <w:szCs w:val="21"/>
                </w:rPr>
                <w:t xml:space="preserve"> 月 </w:t>
              </w:r>
              <w:r w:rsidR="00FD496C" w:rsidRPr="00FD496C">
                <w:rPr>
                  <w:rFonts w:asciiTheme="minorEastAsia" w:eastAsiaTheme="minorEastAsia" w:hAnsiTheme="minorEastAsia" w:hint="eastAsia"/>
                  <w:szCs w:val="21"/>
                </w:rPr>
                <w:t>29</w:t>
              </w:r>
              <w:r w:rsidR="00FD496C" w:rsidRPr="00FD496C">
                <w:rPr>
                  <w:rFonts w:asciiTheme="minorEastAsia" w:eastAsiaTheme="minorEastAsia" w:hAnsiTheme="minorEastAsia"/>
                  <w:szCs w:val="21"/>
                </w:rPr>
                <w:t xml:space="preserve"> 日</w:t>
              </w:r>
              <w:r w:rsidR="00FD496C">
                <w:rPr>
                  <w:rFonts w:asciiTheme="minorEastAsia" w:eastAsiaTheme="minorEastAsia" w:hAnsiTheme="minorEastAsia" w:hint="eastAsia"/>
                  <w:szCs w:val="21"/>
                </w:rPr>
                <w:t>，经公司</w:t>
              </w:r>
              <w:r w:rsidR="00FD496C" w:rsidRPr="00FD496C">
                <w:rPr>
                  <w:rFonts w:asciiTheme="minorEastAsia" w:eastAsiaTheme="minorEastAsia" w:hAnsiTheme="minorEastAsia"/>
                  <w:szCs w:val="21"/>
                </w:rPr>
                <w:t>第</w:t>
              </w:r>
              <w:r w:rsidR="00FD496C" w:rsidRPr="00FD496C">
                <w:rPr>
                  <w:rFonts w:asciiTheme="minorEastAsia" w:eastAsiaTheme="minorEastAsia" w:hAnsiTheme="minorEastAsia" w:hint="eastAsia"/>
                  <w:szCs w:val="21"/>
                </w:rPr>
                <w:t>七</w:t>
              </w:r>
              <w:r w:rsidR="00FD496C" w:rsidRPr="00FD496C">
                <w:rPr>
                  <w:rFonts w:asciiTheme="minorEastAsia" w:eastAsiaTheme="minorEastAsia" w:hAnsiTheme="minorEastAsia"/>
                  <w:szCs w:val="21"/>
                </w:rPr>
                <w:t>届董事会第</w:t>
              </w:r>
              <w:r w:rsidR="00FD496C" w:rsidRPr="00FD496C">
                <w:rPr>
                  <w:rFonts w:asciiTheme="minorEastAsia" w:eastAsiaTheme="minorEastAsia" w:hAnsiTheme="minorEastAsia" w:hint="eastAsia"/>
                  <w:szCs w:val="21"/>
                </w:rPr>
                <w:t>十四</w:t>
              </w:r>
              <w:r w:rsidR="00FD496C" w:rsidRPr="00FD496C">
                <w:rPr>
                  <w:rFonts w:asciiTheme="minorEastAsia" w:eastAsiaTheme="minorEastAsia" w:hAnsiTheme="minorEastAsia"/>
                  <w:szCs w:val="21"/>
                </w:rPr>
                <w:t>次会议</w:t>
              </w:r>
              <w:r w:rsidR="00FD496C" w:rsidRPr="00FD496C">
                <w:rPr>
                  <w:rFonts w:asciiTheme="minorEastAsia" w:eastAsiaTheme="minorEastAsia" w:hAnsiTheme="minorEastAsia" w:hint="eastAsia"/>
                  <w:szCs w:val="21"/>
                </w:rPr>
                <w:t>、第七届监事会第八次会议</w:t>
              </w:r>
              <w:r w:rsidR="00FD496C" w:rsidRPr="00FD496C">
                <w:rPr>
                  <w:rFonts w:asciiTheme="minorEastAsia" w:eastAsiaTheme="minorEastAsia" w:hAnsiTheme="minorEastAsia"/>
                  <w:szCs w:val="21"/>
                </w:rPr>
                <w:t>审议通过</w:t>
              </w:r>
              <w:r w:rsidR="00FD496C">
                <w:rPr>
                  <w:rFonts w:asciiTheme="minorEastAsia" w:eastAsiaTheme="minorEastAsia" w:hAnsiTheme="minorEastAsia" w:hint="eastAsia"/>
                  <w:szCs w:val="21"/>
                </w:rPr>
                <w:t>，</w:t>
              </w:r>
              <w:r w:rsidR="00FD496C" w:rsidRPr="00FD496C">
                <w:rPr>
                  <w:rFonts w:asciiTheme="minorEastAsia" w:eastAsiaTheme="minorEastAsia" w:hAnsiTheme="minorEastAsia" w:hint="eastAsia"/>
                  <w:szCs w:val="21"/>
                </w:rPr>
                <w:t>公司对应收款项坏账准备计提比例进行</w:t>
              </w:r>
              <w:r w:rsidR="00D52317">
                <w:rPr>
                  <w:rFonts w:asciiTheme="minorEastAsia" w:eastAsiaTheme="minorEastAsia" w:hAnsiTheme="minorEastAsia" w:hint="eastAsia"/>
                  <w:szCs w:val="21"/>
                </w:rPr>
                <w:t>了</w:t>
              </w:r>
              <w:r w:rsidR="00FD496C" w:rsidRPr="00FD496C">
                <w:rPr>
                  <w:rFonts w:asciiTheme="minorEastAsia" w:eastAsiaTheme="minorEastAsia" w:hAnsiTheme="minorEastAsia" w:hint="eastAsia"/>
                  <w:szCs w:val="21"/>
                </w:rPr>
                <w:t>调整。</w:t>
              </w:r>
              <w:r w:rsidR="00222B84">
                <w:rPr>
                  <w:rFonts w:asciiTheme="minorEastAsia" w:eastAsiaTheme="minorEastAsia" w:hAnsiTheme="minorEastAsia" w:hint="eastAsia"/>
                  <w:szCs w:val="21"/>
                </w:rPr>
                <w:t>详细情况见本公司2016年12月30日的相关公告。</w:t>
              </w:r>
            </w:p>
          </w:sdtContent>
        </w:sdt>
      </w:sdtContent>
    </w:sdt>
    <w:p w:rsidR="001A2040" w:rsidRDefault="001A2040"/>
    <w:sdt>
      <w:sdtPr>
        <w:rPr>
          <w:rFonts w:ascii="宋体" w:hAnsi="宋体" w:cs="宋体" w:hint="eastAsia"/>
          <w:b w:val="0"/>
          <w:bCs w:val="0"/>
          <w:kern w:val="0"/>
          <w:szCs w:val="24"/>
        </w:rPr>
        <w:alias w:val="模块:董事会对重要前期差错更正的原因及影响的分析说明"/>
        <w:tag w:val="_SEC_a2664cc90b224463a6b390e3c02032b0"/>
        <w:id w:val="10484061"/>
        <w:lock w:val="sdtLocked"/>
        <w:placeholder>
          <w:docPart w:val="GBC22222222222222222222222222222"/>
        </w:placeholder>
      </w:sdtPr>
      <w:sdtContent>
        <w:p w:rsidR="001A2040" w:rsidRDefault="00106E05" w:rsidP="00706454">
          <w:pPr>
            <w:pStyle w:val="3"/>
            <w:numPr>
              <w:ilvl w:val="0"/>
              <w:numId w:val="41"/>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0484060"/>
            <w:lock w:val="sdtContentLocked"/>
            <w:placeholder>
              <w:docPart w:val="GBC22222222222222222222222222222"/>
            </w:placeholder>
          </w:sdtPr>
          <w:sdtContent>
            <w:p w:rsidR="001A2040" w:rsidRDefault="00892E69" w:rsidP="00222B84">
              <w:pPr>
                <w:rPr>
                  <w:szCs w:val="21"/>
                </w:rPr>
              </w:pPr>
              <w:r>
                <w:rPr>
                  <w:szCs w:val="21"/>
                </w:rPr>
                <w:fldChar w:fldCharType="begin"/>
              </w:r>
              <w:r w:rsidR="00222B84">
                <w:rPr>
                  <w:szCs w:val="21"/>
                </w:rPr>
                <w:instrText>MACROBUTTON  SnrToggleCheckbox □适用</w:instrText>
              </w:r>
              <w:r>
                <w:rPr>
                  <w:szCs w:val="21"/>
                </w:rPr>
                <w:fldChar w:fldCharType="end"/>
              </w:r>
              <w:r>
                <w:rPr>
                  <w:szCs w:val="21"/>
                </w:rPr>
                <w:fldChar w:fldCharType="begin"/>
              </w:r>
              <w:r w:rsidR="00222B84">
                <w:rPr>
                  <w:szCs w:val="21"/>
                </w:rPr>
                <w:instrText xml:space="preserve"> MACROBUTTON  SnrToggleCheckbox √不适用 </w:instrText>
              </w:r>
              <w:r>
                <w:rPr>
                  <w:szCs w:val="21"/>
                </w:rPr>
                <w:fldChar w:fldCharType="end"/>
              </w:r>
            </w:p>
          </w:sdtContent>
        </w:sdt>
      </w:sdtContent>
    </w:sdt>
    <w:p w:rsidR="001A2040" w:rsidRDefault="001A2040"/>
    <w:sdt>
      <w:sdtPr>
        <w:rPr>
          <w:rFonts w:ascii="宋体" w:hAnsi="宋体" w:cs="宋体"/>
          <w:b w:val="0"/>
          <w:bCs w:val="0"/>
          <w:kern w:val="0"/>
          <w:szCs w:val="24"/>
        </w:rPr>
        <w:alias w:val="模块:与前任会计师事务所进行的沟通情况"/>
        <w:tag w:val="_SEC_31d0510af7aa48b5949b42c21c05d191"/>
        <w:id w:val="10484063"/>
        <w:lock w:val="sdtLocked"/>
        <w:placeholder>
          <w:docPart w:val="GBC22222222222222222222222222222"/>
        </w:placeholder>
      </w:sdtPr>
      <w:sdtEndPr>
        <w:rPr>
          <w:rFonts w:hint="eastAsia"/>
        </w:rPr>
      </w:sdtEndPr>
      <w:sdtContent>
        <w:p w:rsidR="001A2040" w:rsidRDefault="00106E05" w:rsidP="00706454">
          <w:pPr>
            <w:pStyle w:val="3"/>
            <w:numPr>
              <w:ilvl w:val="0"/>
              <w:numId w:val="41"/>
            </w:numPr>
          </w:pPr>
          <w:r>
            <w:t>与前任会计师事务所进行的沟通情况</w:t>
          </w:r>
        </w:p>
        <w:sdt>
          <w:sdtPr>
            <w:rPr>
              <w:rFonts w:hint="eastAsia"/>
            </w:rPr>
            <w:alias w:val="是否适用：与前任会计师事务所进行的沟通情况[双击切换]"/>
            <w:tag w:val="_GBC_eac5a093c5584c5699f0b1b4b2cc9124"/>
            <w:id w:val="10484062"/>
            <w:lock w:val="sdtContentLocked"/>
            <w:placeholder>
              <w:docPart w:val="GBC22222222222222222222222222222"/>
            </w:placeholder>
          </w:sdtPr>
          <w:sdtContent>
            <w:p w:rsidR="001A2040" w:rsidRDefault="00892E69" w:rsidP="00222B84">
              <w:r>
                <w:fldChar w:fldCharType="begin"/>
              </w:r>
              <w:r w:rsidR="00222B84">
                <w:instrText>MACROBUTTON  SnrToggleCheckbox □适用</w:instrText>
              </w:r>
              <w:r>
                <w:fldChar w:fldCharType="end"/>
              </w:r>
              <w:r>
                <w:fldChar w:fldCharType="begin"/>
              </w:r>
              <w:r w:rsidR="00222B84">
                <w:instrText xml:space="preserve"> MACROBUTTON  SnrToggleCheckbox √不适用 </w:instrText>
              </w:r>
              <w:r>
                <w:fldChar w:fldCharType="end"/>
              </w:r>
            </w:p>
          </w:sdtContent>
        </w:sdt>
      </w:sdtContent>
    </w:sdt>
    <w:p w:rsidR="001A2040" w:rsidRDefault="001A2040"/>
    <w:sdt>
      <w:sdtPr>
        <w:rPr>
          <w:rFonts w:ascii="宋体" w:hAnsi="宋体" w:cs="宋体"/>
          <w:b w:val="0"/>
          <w:bCs w:val="0"/>
          <w:kern w:val="0"/>
          <w:szCs w:val="24"/>
        </w:rPr>
        <w:alias w:val="模块:其他说明"/>
        <w:tag w:val="_SEC_350b62c37aba49baa8dbca093e97c5c0"/>
        <w:id w:val="10484065"/>
        <w:lock w:val="sdtLocked"/>
        <w:placeholder>
          <w:docPart w:val="GBC22222222222222222222222222222"/>
        </w:placeholder>
      </w:sdtPr>
      <w:sdtEndPr>
        <w:rPr>
          <w:rFonts w:hint="eastAsia"/>
        </w:rPr>
      </w:sdtEndPr>
      <w:sdtContent>
        <w:p w:rsidR="001A2040" w:rsidRDefault="00106E05" w:rsidP="00706454">
          <w:pPr>
            <w:pStyle w:val="3"/>
            <w:numPr>
              <w:ilvl w:val="0"/>
              <w:numId w:val="41"/>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10484064"/>
            <w:lock w:val="sdtContentLocked"/>
            <w:placeholder>
              <w:docPart w:val="GBC22222222222222222222222222222"/>
            </w:placeholder>
          </w:sdtPr>
          <w:sdtContent>
            <w:p w:rsidR="001A2040" w:rsidRDefault="00892E69" w:rsidP="00222B84">
              <w:r>
                <w:fldChar w:fldCharType="begin"/>
              </w:r>
              <w:r w:rsidR="00222B84">
                <w:instrText>MACROBUTTON  SnrToggleCheckbox □适用</w:instrText>
              </w:r>
              <w:r>
                <w:fldChar w:fldCharType="end"/>
              </w:r>
              <w:r>
                <w:fldChar w:fldCharType="begin"/>
              </w:r>
              <w:r w:rsidR="00222B84">
                <w:instrText xml:space="preserve"> MACROBUTTON  SnrToggleCheckbox √不适用 </w:instrText>
              </w:r>
              <w:r>
                <w:fldChar w:fldCharType="end"/>
              </w:r>
            </w:p>
          </w:sdtContent>
        </w:sdt>
      </w:sdtContent>
    </w:sdt>
    <w:p w:rsidR="001A2040" w:rsidRDefault="001A2040"/>
    <w:p w:rsidR="001A2040" w:rsidRDefault="00106E05" w:rsidP="00706454">
      <w:pPr>
        <w:pStyle w:val="2"/>
        <w:numPr>
          <w:ilvl w:val="0"/>
          <w:numId w:val="9"/>
        </w:numPr>
      </w:pPr>
      <w:r>
        <w:t>聘任、解聘会计师事务所情况</w:t>
      </w:r>
    </w:p>
    <w:sdt>
      <w:sdtPr>
        <w:alias w:val="选项模块:聘任、解聘会计师事务所情况"/>
        <w:tag w:val="_SEC_4317320322b74f4fbace375f2fdcd88e"/>
        <w:id w:val="10484080"/>
        <w:lock w:val="sdtLocked"/>
        <w:placeholder>
          <w:docPart w:val="GBC22222222222222222222222222222"/>
        </w:placeholder>
      </w:sdtPr>
      <w:sdtContent>
        <w:p w:rsidR="001A2040" w:rsidRDefault="00106E05">
          <w:pPr>
            <w:jc w:val="right"/>
          </w:pPr>
          <w:r>
            <w:rPr>
              <w:rFonts w:hint="eastAsia"/>
            </w:rPr>
            <w:t>单位：</w:t>
          </w:r>
          <w:sdt>
            <w:sdtPr>
              <w:rPr>
                <w:rFonts w:hint="eastAsia"/>
              </w:rPr>
              <w:alias w:val="单位：聘任、解聘会计师事务所情况"/>
              <w:tag w:val="_GBC_26e166c9302c4cd6aef51526fb663693"/>
              <w:id w:val="10484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052CCD">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04840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1A2040" w:rsidTr="002B5AE4">
            <w:tc>
              <w:tcPr>
                <w:tcW w:w="4524" w:type="dxa"/>
              </w:tcPr>
              <w:p w:rsidR="001A2040" w:rsidRDefault="001A2040">
                <w:pPr>
                  <w:rPr>
                    <w:szCs w:val="21"/>
                  </w:rPr>
                </w:pPr>
              </w:p>
            </w:tc>
            <w:tc>
              <w:tcPr>
                <w:tcW w:w="4525" w:type="dxa"/>
              </w:tcPr>
              <w:p w:rsidR="001A2040" w:rsidRDefault="00106E05">
                <w:pPr>
                  <w:jc w:val="center"/>
                  <w:rPr>
                    <w:szCs w:val="21"/>
                  </w:rPr>
                </w:pPr>
                <w:r>
                  <w:rPr>
                    <w:rFonts w:hint="eastAsia"/>
                    <w:szCs w:val="21"/>
                  </w:rPr>
                  <w:t>现聘任</w:t>
                </w:r>
              </w:p>
            </w:tc>
          </w:tr>
          <w:tr w:rsidR="001A2040" w:rsidTr="0076242C">
            <w:tc>
              <w:tcPr>
                <w:tcW w:w="4524" w:type="dxa"/>
              </w:tcPr>
              <w:p w:rsidR="001A2040" w:rsidRDefault="00106E05">
                <w:r>
                  <w:rPr>
                    <w:rFonts w:hint="eastAsia"/>
                    <w:szCs w:val="21"/>
                  </w:rPr>
                  <w:t>境内会计师事务所名称</w:t>
                </w:r>
              </w:p>
            </w:tc>
            <w:sdt>
              <w:sdtPr>
                <w:rPr>
                  <w:szCs w:val="21"/>
                </w:rPr>
                <w:alias w:val="公司聘请的境内会计师事务所名称"/>
                <w:tag w:val="_GBC_1d37a9c373af4f8c8f1c39829b1a32e6"/>
                <w:id w:val="10484068"/>
                <w:lock w:val="sdtLocked"/>
              </w:sdtPr>
              <w:sdtContent>
                <w:tc>
                  <w:tcPr>
                    <w:tcW w:w="4525" w:type="dxa"/>
                  </w:tcPr>
                  <w:p w:rsidR="001A2040" w:rsidRDefault="00B639E1">
                    <w:r w:rsidRPr="00B1271A">
                      <w:rPr>
                        <w:rFonts w:hint="eastAsia"/>
                        <w:szCs w:val="21"/>
                      </w:rPr>
                      <w:t>华普天健会计师事务所（特殊普通合伙）</w:t>
                    </w:r>
                  </w:p>
                </w:tc>
              </w:sdtContent>
            </w:sdt>
          </w:tr>
          <w:tr w:rsidR="001A2040" w:rsidTr="00015DD2">
            <w:tc>
              <w:tcPr>
                <w:tcW w:w="4524" w:type="dxa"/>
              </w:tcPr>
              <w:p w:rsidR="001A2040" w:rsidRDefault="00106E05">
                <w:r>
                  <w:rPr>
                    <w:rFonts w:hint="eastAsia"/>
                    <w:szCs w:val="21"/>
                  </w:rPr>
                  <w:t>境内会计师事务所报酬</w:t>
                </w:r>
              </w:p>
            </w:tc>
            <w:sdt>
              <w:sdtPr>
                <w:alias w:val="公司现聘任境内会计师事务所报酬"/>
                <w:tag w:val="_GBC_e7be19a7a5a049108c6cf972287bd800"/>
                <w:id w:val="10484069"/>
                <w:lock w:val="sdtLocked"/>
              </w:sdtPr>
              <w:sdtContent>
                <w:tc>
                  <w:tcPr>
                    <w:tcW w:w="4525" w:type="dxa"/>
                  </w:tcPr>
                  <w:p w:rsidR="001A2040" w:rsidRDefault="00052CCD" w:rsidP="00EE37BC">
                    <w:pPr>
                      <w:jc w:val="right"/>
                    </w:pPr>
                    <w:r>
                      <w:rPr>
                        <w:rFonts w:hint="eastAsia"/>
                      </w:rPr>
                      <w:t>105.16</w:t>
                    </w:r>
                  </w:p>
                </w:tc>
              </w:sdtContent>
            </w:sdt>
          </w:tr>
          <w:tr w:rsidR="001A2040" w:rsidTr="002B5AE4">
            <w:tc>
              <w:tcPr>
                <w:tcW w:w="4524" w:type="dxa"/>
              </w:tcPr>
              <w:p w:rsidR="001A2040" w:rsidRDefault="00106E05">
                <w:r>
                  <w:rPr>
                    <w:rFonts w:hint="eastAsia"/>
                    <w:szCs w:val="21"/>
                  </w:rPr>
                  <w:t>境内会计师事务所审计年限</w:t>
                </w:r>
              </w:p>
            </w:tc>
            <w:sdt>
              <w:sdtPr>
                <w:alias w:val="公司现聘任境内会计师事务所审计年限"/>
                <w:tag w:val="_GBC_1819f5c35d3941589dcd4036c4e0aeb8"/>
                <w:id w:val="10484070"/>
                <w:lock w:val="sdtLocked"/>
              </w:sdtPr>
              <w:sdtContent>
                <w:tc>
                  <w:tcPr>
                    <w:tcW w:w="4525" w:type="dxa"/>
                  </w:tcPr>
                  <w:p w:rsidR="001A2040" w:rsidRDefault="001A3910" w:rsidP="00EE37BC">
                    <w:pPr>
                      <w:jc w:val="right"/>
                    </w:pPr>
                    <w:r>
                      <w:rPr>
                        <w:rFonts w:hint="eastAsia"/>
                      </w:rPr>
                      <w:t>18</w:t>
                    </w:r>
                  </w:p>
                </w:tc>
              </w:sdtContent>
            </w:sdt>
          </w:tr>
        </w:tbl>
        <w:p w:rsidR="001A2040" w:rsidRDefault="001A2040"/>
        <w:tbl>
          <w:tblPr>
            <w:tblStyle w:val="a6"/>
            <w:tblW w:w="0" w:type="auto"/>
            <w:tblLook w:val="04A0"/>
          </w:tblPr>
          <w:tblGrid>
            <w:gridCol w:w="3016"/>
            <w:gridCol w:w="4038"/>
            <w:gridCol w:w="1995"/>
          </w:tblGrid>
          <w:tr w:rsidR="001A2040" w:rsidTr="009542E6">
            <w:tc>
              <w:tcPr>
                <w:tcW w:w="3016" w:type="dxa"/>
              </w:tcPr>
              <w:p w:rsidR="001A2040" w:rsidRDefault="001A2040"/>
            </w:tc>
            <w:tc>
              <w:tcPr>
                <w:tcW w:w="4038" w:type="dxa"/>
                <w:vAlign w:val="center"/>
              </w:tcPr>
              <w:p w:rsidR="001A2040" w:rsidRDefault="00106E05">
                <w:pPr>
                  <w:jc w:val="center"/>
                </w:pPr>
                <w:r>
                  <w:rPr>
                    <w:rFonts w:hint="eastAsia"/>
                    <w:szCs w:val="21"/>
                  </w:rPr>
                  <w:t>名称</w:t>
                </w:r>
              </w:p>
            </w:tc>
            <w:tc>
              <w:tcPr>
                <w:tcW w:w="1995" w:type="dxa"/>
                <w:vAlign w:val="center"/>
              </w:tcPr>
              <w:p w:rsidR="001A2040" w:rsidRDefault="00106E05">
                <w:pPr>
                  <w:jc w:val="center"/>
                </w:pPr>
                <w:r>
                  <w:rPr>
                    <w:rFonts w:hint="eastAsia"/>
                    <w:szCs w:val="21"/>
                  </w:rPr>
                  <w:t>报酬</w:t>
                </w:r>
              </w:p>
            </w:tc>
          </w:tr>
          <w:tr w:rsidR="001A2040" w:rsidTr="009542E6">
            <w:tc>
              <w:tcPr>
                <w:tcW w:w="3016" w:type="dxa"/>
              </w:tcPr>
              <w:p w:rsidR="001A2040" w:rsidRDefault="00106E05">
                <w:r>
                  <w:rPr>
                    <w:rFonts w:hint="eastAsia"/>
                  </w:rPr>
                  <w:t>内部控制审计会计师事务所</w:t>
                </w:r>
              </w:p>
            </w:tc>
            <w:sdt>
              <w:sdtPr>
                <w:alias w:val="内部控制审计会计师事务所名称"/>
                <w:tag w:val="_GBC_83f2b387871b49c4b9949d4383a15639"/>
                <w:id w:val="10484074"/>
                <w:lock w:val="sdtLocked"/>
              </w:sdtPr>
              <w:sdtContent>
                <w:tc>
                  <w:tcPr>
                    <w:tcW w:w="4038" w:type="dxa"/>
                  </w:tcPr>
                  <w:p w:rsidR="001A2040" w:rsidRDefault="009542E6" w:rsidP="009542E6">
                    <w:r w:rsidRPr="00B1271A">
                      <w:rPr>
                        <w:rFonts w:hint="eastAsia"/>
                        <w:szCs w:val="21"/>
                      </w:rPr>
                      <w:t>华普天健会计师事务所（特殊普通合伙）</w:t>
                    </w:r>
                  </w:p>
                </w:tc>
              </w:sdtContent>
            </w:sdt>
            <w:sdt>
              <w:sdtPr>
                <w:alias w:val="内部控制审计会计师事务所报酬"/>
                <w:tag w:val="_GBC_777f709af12a4806a878e121278e90c1"/>
                <w:id w:val="10484075"/>
                <w:lock w:val="sdtLocked"/>
              </w:sdtPr>
              <w:sdtContent>
                <w:tc>
                  <w:tcPr>
                    <w:tcW w:w="1995" w:type="dxa"/>
                  </w:tcPr>
                  <w:p w:rsidR="001A2040" w:rsidRDefault="00052CCD" w:rsidP="00052CCD">
                    <w:pPr>
                      <w:jc w:val="right"/>
                    </w:pPr>
                    <w:r>
                      <w:rPr>
                        <w:rFonts w:hint="eastAsia"/>
                      </w:rPr>
                      <w:t>30</w:t>
                    </w:r>
                  </w:p>
                </w:tc>
              </w:sdtContent>
            </w:sdt>
          </w:tr>
          <w:tr w:rsidR="001A2040" w:rsidTr="009542E6">
            <w:tc>
              <w:tcPr>
                <w:tcW w:w="3016" w:type="dxa"/>
              </w:tcPr>
              <w:p w:rsidR="001A2040" w:rsidRDefault="00106E05">
                <w:r>
                  <w:rPr>
                    <w:rFonts w:hint="eastAsia"/>
                    <w:szCs w:val="21"/>
                  </w:rPr>
                  <w:t>财务顾问</w:t>
                </w:r>
              </w:p>
            </w:tc>
            <w:sdt>
              <w:sdtPr>
                <w:alias w:val="财务顾问报酬情况-财务顾问名称"/>
                <w:tag w:val="_GBC_76f774e498134a68bd752d04c4787ad2"/>
                <w:id w:val="10484076"/>
                <w:lock w:val="sdtLocked"/>
              </w:sdtPr>
              <w:sdtContent>
                <w:tc>
                  <w:tcPr>
                    <w:tcW w:w="4038" w:type="dxa"/>
                  </w:tcPr>
                  <w:p w:rsidR="001A2040" w:rsidRDefault="009542E6" w:rsidP="009542E6">
                    <w:r>
                      <w:rPr>
                        <w:rFonts w:hint="eastAsia"/>
                      </w:rPr>
                      <w:t>西南证券股份有限公司</w:t>
                    </w:r>
                  </w:p>
                </w:tc>
              </w:sdtContent>
            </w:sdt>
            <w:sdt>
              <w:sdtPr>
                <w:alias w:val="财务顾问报酬情况-财务顾问报酬"/>
                <w:tag w:val="_GBC_d6dc12774a8b47d38d8806ec04cf7863"/>
                <w:id w:val="10484077"/>
                <w:lock w:val="sdtLocked"/>
              </w:sdtPr>
              <w:sdtContent>
                <w:tc>
                  <w:tcPr>
                    <w:tcW w:w="1995" w:type="dxa"/>
                  </w:tcPr>
                  <w:p w:rsidR="001A2040" w:rsidRDefault="00052CCD" w:rsidP="00052CCD">
                    <w:pPr>
                      <w:jc w:val="right"/>
                    </w:pPr>
                    <w:r>
                      <w:rPr>
                        <w:rFonts w:hint="eastAsia"/>
                      </w:rPr>
                      <w:t>150</w:t>
                    </w:r>
                  </w:p>
                </w:tc>
              </w:sdtContent>
            </w:sdt>
          </w:tr>
          <w:tr w:rsidR="001A2040" w:rsidTr="009542E6">
            <w:tc>
              <w:tcPr>
                <w:tcW w:w="3016" w:type="dxa"/>
              </w:tcPr>
              <w:p w:rsidR="001A2040" w:rsidRDefault="00106E05">
                <w:r>
                  <w:rPr>
                    <w:rFonts w:hint="eastAsia"/>
                    <w:szCs w:val="21"/>
                  </w:rPr>
                  <w:t>保荐人</w:t>
                </w:r>
              </w:p>
            </w:tc>
            <w:sdt>
              <w:sdtPr>
                <w:alias w:val="保荐人报酬情况-保荐人名称"/>
                <w:tag w:val="_GBC_f7fb5c6a5fd3442b8a0a0a05e0ae6ef9"/>
                <w:id w:val="10484078"/>
                <w:lock w:val="sdtLocked"/>
                <w:showingPlcHdr/>
              </w:sdtPr>
              <w:sdtContent>
                <w:tc>
                  <w:tcPr>
                    <w:tcW w:w="4038" w:type="dxa"/>
                  </w:tcPr>
                  <w:p w:rsidR="001A2040" w:rsidRDefault="00106E05">
                    <w:r>
                      <w:rPr>
                        <w:rFonts w:hint="eastAsia"/>
                        <w:color w:val="333399"/>
                      </w:rPr>
                      <w:t xml:space="preserve">　</w:t>
                    </w:r>
                  </w:p>
                </w:tc>
              </w:sdtContent>
            </w:sdt>
            <w:sdt>
              <w:sdtPr>
                <w:alias w:val="保荐人报酬情况-保荐人报酬"/>
                <w:tag w:val="_GBC_23684ffc63e845f3b5920e42dce77d1f"/>
                <w:id w:val="10484079"/>
                <w:lock w:val="sdtLocked"/>
                <w:showingPlcHdr/>
              </w:sdtPr>
              <w:sdtContent>
                <w:tc>
                  <w:tcPr>
                    <w:tcW w:w="1995" w:type="dxa"/>
                  </w:tcPr>
                  <w:p w:rsidR="001A2040" w:rsidRDefault="00106E05">
                    <w:pPr>
                      <w:jc w:val="right"/>
                    </w:pPr>
                    <w:r>
                      <w:rPr>
                        <w:rFonts w:hint="eastAsia"/>
                        <w:color w:val="333399"/>
                      </w:rPr>
                      <w:t xml:space="preserve">　</w:t>
                    </w:r>
                  </w:p>
                </w:tc>
              </w:sdtContent>
            </w:sdt>
          </w:tr>
        </w:tbl>
        <w:p w:rsidR="001A2040" w:rsidRDefault="00892E69"/>
      </w:sdtContent>
    </w:sdt>
    <w:sdt>
      <w:sdtPr>
        <w:alias w:val="模块:聘任、解聘会计师事务所的情况说明"/>
        <w:tag w:val="_SEC_322c3d9669f246aa87ccb7f9dc50a714"/>
        <w:id w:val="10484082"/>
        <w:lock w:val="sdtLocked"/>
        <w:placeholder>
          <w:docPart w:val="GBC22222222222222222222222222222"/>
        </w:placeholder>
      </w:sdtPr>
      <w:sdtEndPr>
        <w:rPr>
          <w:rFonts w:hint="eastAsia"/>
        </w:rPr>
      </w:sdtEndPr>
      <w:sdtContent>
        <w:p w:rsidR="001A2040" w:rsidRDefault="00106E05">
          <w:r>
            <w:t>聘任、解聘会计师事务所的情况说明</w:t>
          </w:r>
        </w:p>
        <w:sdt>
          <w:sdtPr>
            <w:alias w:val="是否适用：聘任、解聘会计师事务所情况[双击切换]"/>
            <w:tag w:val="_GBC_376f0811302240c0a118add2061458b6"/>
            <w:id w:val="10484081"/>
            <w:lock w:val="sdtContentLocked"/>
            <w:placeholder>
              <w:docPart w:val="GBC22222222222222222222222222222"/>
            </w:placeholder>
          </w:sdtPr>
          <w:sdtContent>
            <w:p w:rsidR="001A2040" w:rsidRDefault="00892E69" w:rsidP="00B639E1">
              <w:pPr>
                <w:rPr>
                  <w:szCs w:val="21"/>
                </w:rPr>
              </w:pPr>
              <w:r>
                <w:fldChar w:fldCharType="begin"/>
              </w:r>
              <w:r w:rsidR="00B639E1">
                <w:instrText xml:space="preserve"> MACROBUTTON  SnrToggleCheckbox □适用 </w:instrText>
              </w:r>
              <w:r>
                <w:fldChar w:fldCharType="end"/>
              </w:r>
              <w:r>
                <w:fldChar w:fldCharType="begin"/>
              </w:r>
              <w:r w:rsidR="00B639E1">
                <w:instrText xml:space="preserve"> MACROBUTTON  SnrToggleCheckbox √不适用 </w:instrText>
              </w:r>
              <w:r>
                <w:fldChar w:fldCharType="end"/>
              </w:r>
            </w:p>
          </w:sdtContent>
        </w:sdt>
      </w:sdtContent>
    </w:sdt>
    <w:p w:rsidR="001A2040" w:rsidRDefault="001A2040"/>
    <w:sdt>
      <w:sdtPr>
        <w:alias w:val="模块:审计期间改聘会计师事务所的情况说明"/>
        <w:tag w:val="_SEC_9e5ff31b39074841b1732f4693c6a461"/>
        <w:id w:val="10484084"/>
        <w:lock w:val="sdtLocked"/>
        <w:placeholder>
          <w:docPart w:val="GBC22222222222222222222222222222"/>
        </w:placeholder>
      </w:sdtPr>
      <w:sdtEndPr>
        <w:rPr>
          <w:rFonts w:hint="eastAsia"/>
        </w:rPr>
      </w:sdtEndPr>
      <w:sdtContent>
        <w:p w:rsidR="001A2040" w:rsidRDefault="00106E05">
          <w:r>
            <w:t>审计期间改聘会计师事务所的情况说明</w:t>
          </w:r>
        </w:p>
        <w:sdt>
          <w:sdtPr>
            <w:rPr>
              <w:rFonts w:hint="eastAsia"/>
            </w:rPr>
            <w:alias w:val="是否适用：审计期间改聘会计师事务所的情况说明[双击切换]"/>
            <w:tag w:val="_GBC_34c57619e2904c83a8840614e4e5d5d0"/>
            <w:id w:val="10484083"/>
            <w:lock w:val="sdtContentLocked"/>
            <w:placeholder>
              <w:docPart w:val="GBC22222222222222222222222222222"/>
            </w:placeholder>
          </w:sdtPr>
          <w:sdtContent>
            <w:p w:rsidR="001A2040" w:rsidRDefault="00892E69" w:rsidP="00B639E1">
              <w:r>
                <w:fldChar w:fldCharType="begin"/>
              </w:r>
              <w:r w:rsidR="00B639E1">
                <w:instrText>MACROBUTTON  SnrToggleCheckbox □适用</w:instrText>
              </w:r>
              <w:r>
                <w:fldChar w:fldCharType="end"/>
              </w:r>
              <w:r>
                <w:fldChar w:fldCharType="begin"/>
              </w:r>
              <w:r w:rsidR="00B639E1">
                <w:instrText xml:space="preserve"> MACROBUTTON  SnrToggleCheckbox √不适用 </w:instrText>
              </w:r>
              <w:r>
                <w:fldChar w:fldCharType="end"/>
              </w:r>
            </w:p>
          </w:sdtContent>
        </w:sdt>
      </w:sdtContent>
    </w:sdt>
    <w:p w:rsidR="001A2040" w:rsidRDefault="001A2040"/>
    <w:p w:rsidR="001A2040" w:rsidRDefault="00106E05" w:rsidP="00706454">
      <w:pPr>
        <w:pStyle w:val="2"/>
        <w:numPr>
          <w:ilvl w:val="0"/>
          <w:numId w:val="9"/>
        </w:numPr>
      </w:pPr>
      <w:r>
        <w:t>面临暂停上市风险的情况</w:t>
      </w:r>
    </w:p>
    <w:p w:rsidR="001A2040" w:rsidRDefault="00106E05" w:rsidP="00706454">
      <w:pPr>
        <w:pStyle w:val="3"/>
        <w:numPr>
          <w:ilvl w:val="0"/>
          <w:numId w:val="28"/>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10484086"/>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10484085"/>
            <w:lock w:val="sdtContentLocked"/>
            <w:placeholder>
              <w:docPart w:val="GBC22222222222222222222222222222"/>
            </w:placeholder>
          </w:sdtPr>
          <w:sdtContent>
            <w:p w:rsidR="001A2040" w:rsidRDefault="00892E69" w:rsidP="00B639E1">
              <w:pPr>
                <w:rPr>
                  <w:szCs w:val="21"/>
                </w:rPr>
              </w:pPr>
              <w:r>
                <w:rPr>
                  <w:szCs w:val="21"/>
                </w:rPr>
                <w:fldChar w:fldCharType="begin"/>
              </w:r>
              <w:r w:rsidR="00B639E1">
                <w:rPr>
                  <w:szCs w:val="21"/>
                </w:rPr>
                <w:instrText>MACROBUTTON  SnrToggleCheckbox □适用</w:instrText>
              </w:r>
              <w:r>
                <w:rPr>
                  <w:szCs w:val="21"/>
                </w:rPr>
                <w:fldChar w:fldCharType="end"/>
              </w:r>
              <w:r>
                <w:rPr>
                  <w:szCs w:val="21"/>
                </w:rPr>
                <w:fldChar w:fldCharType="begin"/>
              </w:r>
              <w:r w:rsidR="00B639E1">
                <w:rPr>
                  <w:szCs w:val="21"/>
                </w:rPr>
                <w:instrText xml:space="preserve"> MACROBUTTON  SnrToggleCheckbox √不适用 </w:instrText>
              </w:r>
              <w:r>
                <w:rPr>
                  <w:szCs w:val="21"/>
                </w:rPr>
                <w:fldChar w:fldCharType="end"/>
              </w:r>
            </w:p>
          </w:sdtContent>
        </w:sdt>
      </w:sdtContent>
    </w:sdt>
    <w:p w:rsidR="001A2040" w:rsidRDefault="001A2040">
      <w:pPr>
        <w:rPr>
          <w:szCs w:val="21"/>
        </w:rPr>
      </w:pPr>
    </w:p>
    <w:sdt>
      <w:sdtPr>
        <w:rPr>
          <w:rFonts w:ascii="宋体" w:hAnsi="宋体" w:cs="宋体"/>
          <w:b w:val="0"/>
          <w:bCs w:val="0"/>
          <w:kern w:val="0"/>
          <w:szCs w:val="21"/>
        </w:rPr>
        <w:alias w:val="模块:公司拟采取的应对措施"/>
        <w:tag w:val="_SEC_9dd9fc587be540dab1fcdb757f5036d7"/>
        <w:id w:val="10484088"/>
        <w:lock w:val="sdtLocked"/>
        <w:placeholder>
          <w:docPart w:val="GBC22222222222222222222222222222"/>
        </w:placeholder>
      </w:sdtPr>
      <w:sdtContent>
        <w:p w:rsidR="001A2040" w:rsidRDefault="00106E05" w:rsidP="00706454">
          <w:pPr>
            <w:pStyle w:val="3"/>
            <w:numPr>
              <w:ilvl w:val="0"/>
              <w:numId w:val="28"/>
            </w:numPr>
            <w:rPr>
              <w:szCs w:val="21"/>
            </w:rPr>
          </w:pPr>
          <w:r>
            <w:rPr>
              <w:rFonts w:hint="eastAsia"/>
              <w:szCs w:val="21"/>
            </w:rPr>
            <w:t>公司拟采取的应对措施</w:t>
          </w:r>
        </w:p>
        <w:sdt>
          <w:sdtPr>
            <w:rPr>
              <w:szCs w:val="21"/>
            </w:rPr>
            <w:alias w:val="是否适用：公司拟采取的措施[双击切换]"/>
            <w:tag w:val="_GBC_8656f473b4d943fe8fa1477037f607c5"/>
            <w:id w:val="10484087"/>
            <w:lock w:val="sdtContentLocked"/>
            <w:placeholder>
              <w:docPart w:val="GBC22222222222222222222222222222"/>
            </w:placeholder>
          </w:sdtPr>
          <w:sdtContent>
            <w:p w:rsidR="001A2040" w:rsidRDefault="00892E69" w:rsidP="00B639E1">
              <w:pPr>
                <w:rPr>
                  <w:szCs w:val="21"/>
                </w:rPr>
              </w:pPr>
              <w:r>
                <w:rPr>
                  <w:szCs w:val="21"/>
                </w:rPr>
                <w:fldChar w:fldCharType="begin"/>
              </w:r>
              <w:r w:rsidR="00B639E1">
                <w:rPr>
                  <w:szCs w:val="21"/>
                </w:rPr>
                <w:instrText xml:space="preserve"> MACROBUTTON  SnrToggleCheckbox □适用 </w:instrText>
              </w:r>
              <w:r>
                <w:rPr>
                  <w:szCs w:val="21"/>
                </w:rPr>
                <w:fldChar w:fldCharType="end"/>
              </w:r>
              <w:r>
                <w:rPr>
                  <w:szCs w:val="21"/>
                </w:rPr>
                <w:fldChar w:fldCharType="begin"/>
              </w:r>
              <w:r w:rsidR="00B639E1">
                <w:rPr>
                  <w:szCs w:val="21"/>
                </w:rPr>
                <w:instrText xml:space="preserve"> MACROBUTTON  SnrToggleCheckbox √不适用 </w:instrText>
              </w:r>
              <w:r>
                <w:rPr>
                  <w:szCs w:val="21"/>
                </w:rPr>
                <w:fldChar w:fldCharType="end"/>
              </w:r>
            </w:p>
          </w:sdtContent>
        </w:sdt>
      </w:sdtContent>
    </w:sdt>
    <w:p w:rsidR="001A2040" w:rsidRDefault="001A2040">
      <w:pPr>
        <w:rPr>
          <w:szCs w:val="21"/>
        </w:rPr>
      </w:pPr>
    </w:p>
    <w:p w:rsidR="001A2040" w:rsidRDefault="00106E05" w:rsidP="00706454">
      <w:pPr>
        <w:pStyle w:val="2"/>
        <w:numPr>
          <w:ilvl w:val="0"/>
          <w:numId w:val="9"/>
        </w:numPr>
      </w:pPr>
      <w:r>
        <w:rPr>
          <w:rFonts w:hint="eastAsia"/>
        </w:rPr>
        <w:t>面临终止上市的情况和原因</w:t>
      </w:r>
    </w:p>
    <w:sdt>
      <w:sdtPr>
        <w:rPr>
          <w:b/>
          <w:bCs/>
        </w:rPr>
        <w:alias w:val="模块:面临终止上市的情况和原因"/>
        <w:tag w:val="_SEC_51ab085506b64e5e89440b52989dee71"/>
        <w:id w:val="10484090"/>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0484089"/>
            <w:lock w:val="sdtContentLocked"/>
            <w:placeholder>
              <w:docPart w:val="GBC22222222222222222222222222222"/>
            </w:placeholder>
          </w:sdtPr>
          <w:sdtContent>
            <w:p w:rsidR="001A2040" w:rsidRDefault="00892E69" w:rsidP="00B639E1">
              <w:pPr>
                <w:rPr>
                  <w:szCs w:val="21"/>
                </w:rPr>
              </w:pPr>
              <w:r>
                <w:rPr>
                  <w:szCs w:val="21"/>
                </w:rPr>
                <w:fldChar w:fldCharType="begin"/>
              </w:r>
              <w:r w:rsidR="00B639E1">
                <w:rPr>
                  <w:szCs w:val="21"/>
                </w:rPr>
                <w:instrText>MACROBUTTON  SnrToggleCheckbox □适用</w:instrText>
              </w:r>
              <w:r>
                <w:rPr>
                  <w:szCs w:val="21"/>
                </w:rPr>
                <w:fldChar w:fldCharType="end"/>
              </w:r>
              <w:r>
                <w:rPr>
                  <w:szCs w:val="21"/>
                </w:rPr>
                <w:fldChar w:fldCharType="begin"/>
              </w:r>
              <w:r w:rsidR="00B639E1">
                <w:rPr>
                  <w:szCs w:val="21"/>
                </w:rPr>
                <w:instrText xml:space="preserve"> MACROBUTTON  SnrToggleCheckbox √不适用 </w:instrText>
              </w:r>
              <w:r>
                <w:rPr>
                  <w:szCs w:val="21"/>
                </w:rPr>
                <w:fldChar w:fldCharType="end"/>
              </w:r>
            </w:p>
          </w:sdtContent>
        </w:sdt>
        <w:p w:rsidR="001A2040" w:rsidRDefault="00892E69">
          <w:pPr>
            <w:rPr>
              <w:szCs w:val="21"/>
            </w:rPr>
          </w:pPr>
        </w:p>
      </w:sdtContent>
    </w:sdt>
    <w:sdt>
      <w:sdtPr>
        <w:rPr>
          <w:rFonts w:ascii="宋体" w:hAnsi="宋体" w:cs="宋体"/>
          <w:b w:val="0"/>
          <w:bCs w:val="0"/>
          <w:kern w:val="0"/>
          <w:szCs w:val="24"/>
        </w:rPr>
        <w:alias w:val="模块:破产重整相关事项"/>
        <w:tag w:val="_SEC_40f00e43fb5a4ec79cf5293b027262f4"/>
        <w:id w:val="10484092"/>
        <w:lock w:val="sdtLocked"/>
        <w:placeholder>
          <w:docPart w:val="GBC22222222222222222222222222222"/>
        </w:placeholder>
      </w:sdtPr>
      <w:sdtEndPr>
        <w:rPr>
          <w:rFonts w:hint="eastAsia"/>
        </w:rPr>
      </w:sdtEndPr>
      <w:sdtContent>
        <w:p w:rsidR="001A2040" w:rsidRDefault="00106E05" w:rsidP="00706454">
          <w:pPr>
            <w:pStyle w:val="2"/>
            <w:numPr>
              <w:ilvl w:val="0"/>
              <w:numId w:val="9"/>
            </w:numPr>
          </w:pPr>
          <w:r>
            <w:t>破产重整相关事项</w:t>
          </w:r>
        </w:p>
        <w:sdt>
          <w:sdtPr>
            <w:alias w:val="是否适用：破产重整相关事项[双击切换]"/>
            <w:tag w:val="_GBC_5840a694c2a04f98893394e6da3bc9cc"/>
            <w:id w:val="10484091"/>
            <w:lock w:val="sdtContentLocked"/>
            <w:placeholder>
              <w:docPart w:val="GBC22222222222222222222222222222"/>
            </w:placeholder>
          </w:sdtPr>
          <w:sdtContent>
            <w:p w:rsidR="001A2040" w:rsidRDefault="00892E69" w:rsidP="00B639E1">
              <w:r>
                <w:fldChar w:fldCharType="begin"/>
              </w:r>
              <w:r w:rsidR="00B639E1">
                <w:instrText xml:space="preserve"> MACROBUTTON  SnrToggleCheckbox □适用 </w:instrText>
              </w:r>
              <w:r>
                <w:fldChar w:fldCharType="end"/>
              </w:r>
              <w:r>
                <w:fldChar w:fldCharType="begin"/>
              </w:r>
              <w:r w:rsidR="00B639E1">
                <w:instrText xml:space="preserve"> MACROBUTTON  SnrToggleCheckbox √不适用 </w:instrText>
              </w:r>
              <w:r>
                <w:fldChar w:fldCharType="end"/>
              </w:r>
            </w:p>
          </w:sdtContent>
        </w:sdt>
      </w:sdtContent>
    </w:sdt>
    <w:p w:rsidR="001A2040" w:rsidRDefault="001A2040"/>
    <w:p w:rsidR="001A2040" w:rsidRDefault="00106E05" w:rsidP="00706454">
      <w:pPr>
        <w:pStyle w:val="2"/>
        <w:numPr>
          <w:ilvl w:val="0"/>
          <w:numId w:val="9"/>
        </w:numPr>
      </w:pPr>
      <w:r>
        <w:t>重大诉讼、仲裁事项</w:t>
      </w:r>
    </w:p>
    <w:sdt>
      <w:sdtPr>
        <w:alias w:val="本年度公司有无重大诉讼、仲裁事项"/>
        <w:tag w:val="_GBC_b7d97a978491465ca563fa610688ebef"/>
        <w:id w:val="10484093"/>
        <w:lock w:val="sdtContentLocked"/>
        <w:placeholder>
          <w:docPart w:val="GBC22222222222222222222222222222"/>
        </w:placeholder>
      </w:sdtPr>
      <w:sdtContent>
        <w:p w:rsidR="00FD4C7C" w:rsidRDefault="00892E69" w:rsidP="00FD4C7C">
          <w:pPr>
            <w:rPr>
              <w:szCs w:val="21"/>
            </w:rPr>
          </w:pPr>
          <w:r>
            <w:fldChar w:fldCharType="begin"/>
          </w:r>
          <w:r w:rsidR="00FD4C7C">
            <w:instrText xml:space="preserve"> MACROBUTTON  SnrToggleCheckbox □本年度公司有重大诉讼、仲裁事项 </w:instrText>
          </w:r>
          <w:r>
            <w:fldChar w:fldCharType="end"/>
          </w:r>
          <w:r>
            <w:fldChar w:fldCharType="begin"/>
          </w:r>
          <w:r w:rsidR="00FD4C7C">
            <w:instrText xml:space="preserve"> MACROBUTTON  SnrToggleCheckbox √本年度公司无重大诉讼、仲裁事项 </w:instrText>
          </w:r>
          <w:r>
            <w:fldChar w:fldCharType="end"/>
          </w:r>
        </w:p>
      </w:sdtContent>
    </w:sdt>
    <w:p w:rsidR="001A2040" w:rsidRDefault="001A2040">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0484101"/>
        <w:lock w:val="sdtLocked"/>
        <w:placeholder>
          <w:docPart w:val="GBC22222222222222222222222222222"/>
        </w:placeholder>
      </w:sdtPr>
      <w:sdtContent>
        <w:p w:rsidR="001A2040" w:rsidRDefault="00106E05" w:rsidP="00706454">
          <w:pPr>
            <w:pStyle w:val="2"/>
            <w:numPr>
              <w:ilvl w:val="0"/>
              <w:numId w:val="9"/>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10484100"/>
            <w:lock w:val="sdtContentLocked"/>
            <w:placeholder>
              <w:docPart w:val="GBC22222222222222222222222222222"/>
            </w:placeholder>
          </w:sdtPr>
          <w:sdtContent>
            <w:p w:rsidR="001A2040" w:rsidRDefault="00892E69" w:rsidP="00222B84">
              <w:pPr>
                <w:rPr>
                  <w:szCs w:val="21"/>
                </w:rPr>
              </w:pPr>
              <w:r>
                <w:fldChar w:fldCharType="begin"/>
              </w:r>
              <w:r w:rsidR="00222B84">
                <w:instrText xml:space="preserve"> MACROBUTTON  SnrToggleCheckbox □适用 </w:instrText>
              </w:r>
              <w:r>
                <w:fldChar w:fldCharType="end"/>
              </w:r>
              <w:r>
                <w:fldChar w:fldCharType="begin"/>
              </w:r>
              <w:r w:rsidR="00222B84">
                <w:instrText xml:space="preserve"> MACROBUTTON  SnrToggleCheckbox √不适用 </w:instrText>
              </w:r>
              <w:r>
                <w:fldChar w:fldCharType="end"/>
              </w:r>
            </w:p>
          </w:sdtContent>
        </w:sdt>
      </w:sdtContent>
    </w:sdt>
    <w:p w:rsidR="001A2040" w:rsidRDefault="001A2040"/>
    <w:sdt>
      <w:sdtPr>
        <w:rPr>
          <w:rFonts w:ascii="宋体" w:hAnsi="宋体" w:cs="宋体" w:hint="eastAsia"/>
          <w:b w:val="0"/>
          <w:bCs w:val="0"/>
          <w:kern w:val="0"/>
          <w:szCs w:val="24"/>
        </w:rPr>
        <w:alias w:val="模块:报告期内公司及其控股股东、实际控制人诚信状况的说明"/>
        <w:tag w:val="_SEC_a173054d21f9405fa83bf7d1309bfdc4"/>
        <w:id w:val="10484103"/>
        <w:lock w:val="sdtLocked"/>
        <w:placeholder>
          <w:docPart w:val="GBC22222222222222222222222222222"/>
        </w:placeholder>
      </w:sdtPr>
      <w:sdtContent>
        <w:p w:rsidR="001A2040" w:rsidRDefault="00106E05" w:rsidP="00706454">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0484102"/>
            <w:lock w:val="sdtContentLocked"/>
            <w:placeholder>
              <w:docPart w:val="GBC22222222222222222222222222222"/>
            </w:placeholder>
          </w:sdtPr>
          <w:sdtContent>
            <w:p w:rsidR="001A2040" w:rsidRDefault="00892E69" w:rsidP="00222B84">
              <w:pPr>
                <w:rPr>
                  <w:szCs w:val="21"/>
                </w:rPr>
              </w:pPr>
              <w:r>
                <w:rPr>
                  <w:szCs w:val="21"/>
                </w:rPr>
                <w:fldChar w:fldCharType="begin"/>
              </w:r>
              <w:r w:rsidR="00222B84">
                <w:rPr>
                  <w:szCs w:val="21"/>
                </w:rPr>
                <w:instrText>MACROBUTTON  SnrToggleCheckbox □适用</w:instrText>
              </w:r>
              <w:r>
                <w:rPr>
                  <w:szCs w:val="21"/>
                </w:rPr>
                <w:fldChar w:fldCharType="end"/>
              </w:r>
              <w:r>
                <w:rPr>
                  <w:szCs w:val="21"/>
                </w:rPr>
                <w:fldChar w:fldCharType="begin"/>
              </w:r>
              <w:r w:rsidR="00222B84">
                <w:rPr>
                  <w:szCs w:val="21"/>
                </w:rPr>
                <w:instrText xml:space="preserve"> MACROBUTTON  SnrToggleCheckbox √不适用 </w:instrText>
              </w:r>
              <w:r>
                <w:rPr>
                  <w:szCs w:val="21"/>
                </w:rPr>
                <w:fldChar w:fldCharType="end"/>
              </w:r>
            </w:p>
          </w:sdtContent>
        </w:sdt>
      </w:sdtContent>
    </w:sdt>
    <w:p w:rsidR="001A2040" w:rsidRDefault="001A2040">
      <w:pPr>
        <w:rPr>
          <w:szCs w:val="21"/>
        </w:rPr>
      </w:pPr>
    </w:p>
    <w:p w:rsidR="001A2040" w:rsidRDefault="00106E05" w:rsidP="00706454">
      <w:pPr>
        <w:pStyle w:val="2"/>
        <w:numPr>
          <w:ilvl w:val="0"/>
          <w:numId w:val="9"/>
        </w:numPr>
        <w:rPr>
          <w:color w:val="FF0000"/>
        </w:rPr>
      </w:pPr>
      <w:bookmarkStart w:id="29" w:name="_Toc342491956"/>
      <w:bookmarkStart w:id="30" w:name="_Toc342565948"/>
      <w:r>
        <w:rPr>
          <w:rFonts w:hint="eastAsia"/>
        </w:rPr>
        <w:t>公司股权激励计划、员工持股计划或其他员工激励措施的情况及其影响</w:t>
      </w:r>
      <w:bookmarkEnd w:id="29"/>
      <w:bookmarkEnd w:id="30"/>
    </w:p>
    <w:bookmarkStart w:id="31" w:name="_Toc342565949" w:displacedByCustomXml="next"/>
    <w:bookmarkStart w:id="32"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0484105"/>
        <w:lock w:val="sdtLocked"/>
        <w:placeholder>
          <w:docPart w:val="GBC22222222222222222222222222222"/>
        </w:placeholder>
      </w:sdtPr>
      <w:sdtEndPr>
        <w:rPr>
          <w:rFonts w:hint="default"/>
          <w:b/>
          <w:bCs/>
          <w:sz w:val="21"/>
        </w:rPr>
      </w:sdtEndPr>
      <w:sdtContent>
        <w:p w:rsidR="001A2040" w:rsidRDefault="00106E05" w:rsidP="00706454">
          <w:pPr>
            <w:pStyle w:val="3"/>
            <w:numPr>
              <w:ilvl w:val="1"/>
              <w:numId w:val="10"/>
            </w:numPr>
            <w:rPr>
              <w:kern w:val="44"/>
              <w:szCs w:val="21"/>
            </w:rPr>
          </w:pPr>
          <w:r>
            <w:rPr>
              <w:rFonts w:hint="eastAsia"/>
              <w:kern w:val="44"/>
              <w:szCs w:val="21"/>
            </w:rPr>
            <w:t>相关激励事项已在临时公告披露且后续实施无进展或变化的</w:t>
          </w:r>
          <w:bookmarkEnd w:id="32"/>
          <w:bookmarkEnd w:id="31"/>
        </w:p>
        <w:p w:rsidR="00222B84" w:rsidRDefault="00892E69" w:rsidP="00222B84">
          <w:sdt>
            <w:sdtPr>
              <w:alias w:val="是否适用：相关激励事项已在临时公告披露且后续实施无进展或变化的[双击切换]"/>
              <w:tag w:val="_GBC_0af9dca2858d42619c57d7878f3a7792"/>
              <w:id w:val="10484104"/>
              <w:lock w:val="sdtContentLocked"/>
              <w:placeholder>
                <w:docPart w:val="GBC22222222222222222222222222222"/>
              </w:placeholder>
            </w:sdtPr>
            <w:sdtContent>
              <w:r>
                <w:fldChar w:fldCharType="begin"/>
              </w:r>
              <w:r w:rsidR="00222B84">
                <w:instrText xml:space="preserve"> MACROBUTTON  SnrToggleCheckbox □适用 </w:instrText>
              </w:r>
              <w:r>
                <w:fldChar w:fldCharType="end"/>
              </w:r>
              <w:r>
                <w:fldChar w:fldCharType="begin"/>
              </w:r>
              <w:r w:rsidR="00222B84">
                <w:instrText xml:space="preserve"> MACROBUTTON  SnrToggleCheckbox √不适用 </w:instrText>
              </w:r>
              <w:r>
                <w:fldChar w:fldCharType="end"/>
              </w:r>
            </w:sdtContent>
          </w:sdt>
        </w:p>
      </w:sdtContent>
      <w:bookmarkStart w:id="33" w:name="_Toc342565950" w:displacedByCustomXml="next"/>
      <w:bookmarkStart w:id="34" w:name="_Toc342491958" w:displacedByCustomXml="next"/>
    </w:sdt>
    <w:sdt>
      <w:sdtPr>
        <w:rPr>
          <w:rFonts w:ascii="宋体" w:hAnsi="宋体" w:cs="宋体" w:hint="eastAsia"/>
          <w:b w:val="0"/>
          <w:bCs w:val="0"/>
          <w:kern w:val="44"/>
          <w:szCs w:val="21"/>
        </w:rPr>
        <w:alias w:val="模块:临时公告未披露或有后续进展的激励情况"/>
        <w:tag w:val="_SEC_329f6a9ed7434688b7c534d58a1cf4b8"/>
        <w:id w:val="10484107"/>
        <w:lock w:val="sdtLocked"/>
        <w:placeholder>
          <w:docPart w:val="GBC22222222222222222222222222222"/>
        </w:placeholder>
      </w:sdtPr>
      <w:sdtEndPr>
        <w:rPr>
          <w:rFonts w:hint="default"/>
          <w:kern w:val="0"/>
        </w:rPr>
      </w:sdtEndPr>
      <w:sdtContent>
        <w:p w:rsidR="001A2040" w:rsidRDefault="00106E05" w:rsidP="00706454">
          <w:pPr>
            <w:pStyle w:val="3"/>
            <w:numPr>
              <w:ilvl w:val="1"/>
              <w:numId w:val="10"/>
            </w:numPr>
            <w:rPr>
              <w:kern w:val="44"/>
              <w:szCs w:val="21"/>
            </w:rPr>
          </w:pPr>
          <w:r>
            <w:rPr>
              <w:rFonts w:hint="eastAsia"/>
              <w:kern w:val="44"/>
              <w:szCs w:val="21"/>
            </w:rPr>
            <w:t>临时公告未披露或有后续进展的激励情况</w:t>
          </w:r>
          <w:bookmarkEnd w:id="34"/>
          <w:bookmarkEnd w:id="33"/>
        </w:p>
        <w:p w:rsidR="001A2040" w:rsidRDefault="00106E05">
          <w:r>
            <w:rPr>
              <w:rFonts w:hint="eastAsia"/>
            </w:rPr>
            <w:t>股权激励情况</w:t>
          </w:r>
        </w:p>
        <w:sdt>
          <w:sdtPr>
            <w:alias w:val="是否适用：股权激励情况[双击切换]"/>
            <w:tag w:val="_GBC_002ad948ce1449c2a805bfbb132b2202"/>
            <w:id w:val="10484106"/>
            <w:lock w:val="sdtContentLocked"/>
            <w:placeholder>
              <w:docPart w:val="GBC22222222222222222222222222222"/>
            </w:placeholder>
          </w:sdtPr>
          <w:sdtContent>
            <w:p w:rsidR="001A2040" w:rsidRPr="001A026C" w:rsidRDefault="00892E69">
              <w:r>
                <w:fldChar w:fldCharType="begin"/>
              </w:r>
              <w:r w:rsidR="00222B84">
                <w:instrText xml:space="preserve"> MACROBUTTON  SnrToggleCheckbox □适用 </w:instrText>
              </w:r>
              <w:r>
                <w:fldChar w:fldCharType="end"/>
              </w:r>
              <w:r>
                <w:fldChar w:fldCharType="begin"/>
              </w:r>
              <w:r w:rsidR="00222B84">
                <w:instrText xml:space="preserve"> MACROBUTTON  SnrToggleCheckbox √不适用 </w:instrText>
              </w:r>
              <w:r>
                <w:fldChar w:fldCharType="end"/>
              </w:r>
            </w:p>
          </w:sdtContent>
        </w:sdt>
      </w:sdtContent>
    </w:sdt>
    <w:sdt>
      <w:sdtPr>
        <w:rPr>
          <w:rFonts w:hint="eastAsia"/>
          <w:szCs w:val="21"/>
        </w:rPr>
        <w:alias w:val="模块:其他说明  "/>
        <w:tag w:val="_SEC_12c50bf247d34661bdbc91376a5f0abc"/>
        <w:id w:val="10484109"/>
        <w:lock w:val="sdtLocked"/>
        <w:placeholder>
          <w:docPart w:val="GBC22222222222222222222222222222"/>
        </w:placeholder>
      </w:sdtPr>
      <w:sdtEndPr>
        <w:rPr>
          <w:rFonts w:hint="default"/>
        </w:rPr>
      </w:sdtEndPr>
      <w:sdtContent>
        <w:p w:rsidR="001A2040" w:rsidRDefault="00106E05">
          <w:pPr>
            <w:rPr>
              <w:szCs w:val="21"/>
            </w:rPr>
          </w:pPr>
          <w:r>
            <w:rPr>
              <w:rFonts w:hint="eastAsia"/>
              <w:szCs w:val="21"/>
            </w:rPr>
            <w:t>其他说明</w:t>
          </w:r>
        </w:p>
        <w:p w:rsidR="001A2040" w:rsidRDefault="00892E69">
          <w:pPr>
            <w:rPr>
              <w:szCs w:val="21"/>
            </w:rPr>
          </w:pPr>
          <w:sdt>
            <w:sdtPr>
              <w:rPr>
                <w:rFonts w:hint="eastAsia"/>
                <w:szCs w:val="21"/>
              </w:rPr>
              <w:alias w:val="是否适用：股权激励情况的说明[双击切换]"/>
              <w:tag w:val="_GBC_fe67ffd8cbe241c0a48813674930db4b"/>
              <w:id w:val="10484108"/>
              <w:lock w:val="sdtContentLocked"/>
              <w:placeholder>
                <w:docPart w:val="GBC22222222222222222222222222222"/>
              </w:placeholder>
            </w:sdtPr>
            <w:sdtContent>
              <w:r>
                <w:rPr>
                  <w:szCs w:val="21"/>
                </w:rPr>
                <w:fldChar w:fldCharType="begin"/>
              </w:r>
              <w:r w:rsidR="00222B84">
                <w:rPr>
                  <w:szCs w:val="21"/>
                </w:rPr>
                <w:instrText>MACROBUTTON  SnrToggleCheckbox □适用</w:instrText>
              </w:r>
              <w:r>
                <w:rPr>
                  <w:szCs w:val="21"/>
                </w:rPr>
                <w:fldChar w:fldCharType="end"/>
              </w:r>
              <w:r>
                <w:rPr>
                  <w:szCs w:val="21"/>
                </w:rPr>
                <w:fldChar w:fldCharType="begin"/>
              </w:r>
              <w:r w:rsidR="00222B84">
                <w:rPr>
                  <w:szCs w:val="21"/>
                </w:rPr>
                <w:instrText xml:space="preserve"> MACROBUTTON  SnrToggleCheckbox √不适用 </w:instrText>
              </w:r>
              <w:r>
                <w:rPr>
                  <w:szCs w:val="21"/>
                </w:rPr>
                <w:fldChar w:fldCharType="end"/>
              </w:r>
            </w:sdtContent>
          </w:sdt>
        </w:p>
      </w:sdtContent>
    </w:sdt>
    <w:sdt>
      <w:sdtPr>
        <w:rPr>
          <w:rFonts w:hint="eastAsia"/>
          <w:bCs/>
          <w:szCs w:val="21"/>
        </w:rPr>
        <w:alias w:val="模块:员工持股计划情况"/>
        <w:tag w:val="_SEC_e76ced04f0774d5494f667355c3809ba"/>
        <w:id w:val="10484111"/>
        <w:lock w:val="sdtLocked"/>
        <w:placeholder>
          <w:docPart w:val="GBC22222222222222222222222222222"/>
        </w:placeholder>
      </w:sdtPr>
      <w:sdtContent>
        <w:p w:rsidR="001A2040" w:rsidRDefault="00106E05">
          <w:pPr>
            <w:rPr>
              <w:bCs/>
              <w:szCs w:val="21"/>
            </w:rPr>
          </w:pPr>
          <w:r>
            <w:rPr>
              <w:rFonts w:hint="eastAsia"/>
              <w:bCs/>
              <w:szCs w:val="21"/>
            </w:rPr>
            <w:t>员工持股计划情况</w:t>
          </w:r>
        </w:p>
        <w:sdt>
          <w:sdtPr>
            <w:rPr>
              <w:szCs w:val="21"/>
            </w:rPr>
            <w:alias w:val="是否适用：员工持股计划情况[双击切换]"/>
            <w:tag w:val="_GBC_0b7aff800fa84f8a81e6cbc9c473400c"/>
            <w:id w:val="10484110"/>
            <w:lock w:val="sdtContentLocked"/>
            <w:placeholder>
              <w:docPart w:val="GBC22222222222222222222222222222"/>
            </w:placeholder>
          </w:sdtPr>
          <w:sdtContent>
            <w:p w:rsidR="001A2040" w:rsidRDefault="00892E69">
              <w:pPr>
                <w:rPr>
                  <w:bCs/>
                  <w:szCs w:val="21"/>
                </w:rPr>
              </w:pPr>
              <w:r>
                <w:rPr>
                  <w:szCs w:val="21"/>
                </w:rPr>
                <w:fldChar w:fldCharType="begin"/>
              </w:r>
              <w:r w:rsidR="00222B84">
                <w:rPr>
                  <w:szCs w:val="21"/>
                </w:rPr>
                <w:instrText xml:space="preserve"> MACROBUTTON  SnrToggleCheckbox □适用 </w:instrText>
              </w:r>
              <w:r>
                <w:rPr>
                  <w:szCs w:val="21"/>
                </w:rPr>
                <w:fldChar w:fldCharType="end"/>
              </w:r>
              <w:r>
                <w:rPr>
                  <w:szCs w:val="21"/>
                </w:rPr>
                <w:fldChar w:fldCharType="begin"/>
              </w:r>
              <w:r w:rsidR="00222B84">
                <w:rPr>
                  <w:szCs w:val="21"/>
                </w:rPr>
                <w:instrText xml:space="preserve"> MACROBUTTON  SnrToggleCheckbox √不适用 </w:instrText>
              </w:r>
              <w:r>
                <w:rPr>
                  <w:szCs w:val="21"/>
                </w:rPr>
                <w:fldChar w:fldCharType="end"/>
              </w:r>
            </w:p>
          </w:sdtContent>
        </w:sdt>
      </w:sdtContent>
    </w:sdt>
    <w:sdt>
      <w:sdtPr>
        <w:rPr>
          <w:rFonts w:hint="eastAsia"/>
          <w:bCs/>
          <w:szCs w:val="21"/>
        </w:rPr>
        <w:alias w:val="模块:其他激励措施"/>
        <w:tag w:val="_SEC_614d59c9502f4f76b99b0f6a5227009b"/>
        <w:id w:val="10484113"/>
        <w:lock w:val="sdtLocked"/>
        <w:placeholder>
          <w:docPart w:val="GBC22222222222222222222222222222"/>
        </w:placeholder>
      </w:sdtPr>
      <w:sdtContent>
        <w:p w:rsidR="001A2040" w:rsidRDefault="00106E05">
          <w:pPr>
            <w:rPr>
              <w:bCs/>
              <w:szCs w:val="21"/>
            </w:rPr>
          </w:pPr>
          <w:r>
            <w:rPr>
              <w:rFonts w:hint="eastAsia"/>
              <w:bCs/>
              <w:szCs w:val="21"/>
            </w:rPr>
            <w:t>其他激励措施</w:t>
          </w:r>
        </w:p>
        <w:sdt>
          <w:sdtPr>
            <w:rPr>
              <w:szCs w:val="21"/>
            </w:rPr>
            <w:alias w:val="是否适用：其他激励措施[双击切换]"/>
            <w:tag w:val="_GBC_1273f753309d4658962c7982b10fa010"/>
            <w:id w:val="10484112"/>
            <w:lock w:val="sdtContentLocked"/>
            <w:placeholder>
              <w:docPart w:val="GBC22222222222222222222222222222"/>
            </w:placeholder>
          </w:sdtPr>
          <w:sdtContent>
            <w:p w:rsidR="001A2040" w:rsidRDefault="00892E69" w:rsidP="00222B84">
              <w:pPr>
                <w:rPr>
                  <w:bCs/>
                  <w:szCs w:val="21"/>
                </w:rPr>
              </w:pPr>
              <w:r>
                <w:rPr>
                  <w:szCs w:val="21"/>
                </w:rPr>
                <w:fldChar w:fldCharType="begin"/>
              </w:r>
              <w:r w:rsidR="00222B84">
                <w:rPr>
                  <w:szCs w:val="21"/>
                </w:rPr>
                <w:instrText xml:space="preserve"> MACROBUTTON  SnrToggleCheckbox □适用 </w:instrText>
              </w:r>
              <w:r>
                <w:rPr>
                  <w:szCs w:val="21"/>
                </w:rPr>
                <w:fldChar w:fldCharType="end"/>
              </w:r>
              <w:r>
                <w:rPr>
                  <w:szCs w:val="21"/>
                </w:rPr>
                <w:fldChar w:fldCharType="begin"/>
              </w:r>
              <w:r w:rsidR="00222B84">
                <w:rPr>
                  <w:szCs w:val="21"/>
                </w:rPr>
                <w:instrText xml:space="preserve"> MACROBUTTON  SnrToggleCheckbox √不适用 </w:instrText>
              </w:r>
              <w:r>
                <w:rPr>
                  <w:szCs w:val="21"/>
                </w:rPr>
                <w:fldChar w:fldCharType="end"/>
              </w:r>
            </w:p>
          </w:sdtContent>
        </w:sdt>
      </w:sdtContent>
    </w:sdt>
    <w:p w:rsidR="001A2040" w:rsidRDefault="001A2040">
      <w:pPr>
        <w:rPr>
          <w:bCs/>
          <w:szCs w:val="21"/>
        </w:rPr>
      </w:pPr>
    </w:p>
    <w:p w:rsidR="001A2040" w:rsidRDefault="00106E05" w:rsidP="00706454">
      <w:pPr>
        <w:pStyle w:val="2"/>
        <w:numPr>
          <w:ilvl w:val="0"/>
          <w:numId w:val="9"/>
        </w:numPr>
      </w:pPr>
      <w:r>
        <w:rPr>
          <w:rFonts w:hint="eastAsia"/>
        </w:rPr>
        <w:t>重大关联交易</w:t>
      </w:r>
    </w:p>
    <w:p w:rsidR="001A2040" w:rsidRDefault="00106E05">
      <w:pPr>
        <w:pStyle w:val="3"/>
        <w:numPr>
          <w:ilvl w:val="2"/>
          <w:numId w:val="2"/>
        </w:numPr>
        <w:rPr>
          <w:szCs w:val="21"/>
        </w:rPr>
      </w:pPr>
      <w:bookmarkStart w:id="35" w:name="_Toc342565953"/>
      <w:bookmarkStart w:id="36" w:name="_Toc342491961"/>
      <w:r>
        <w:rPr>
          <w:rFonts w:hint="eastAsia"/>
          <w:szCs w:val="21"/>
        </w:rPr>
        <w:t>与日常经营相关的关联交易</w:t>
      </w:r>
      <w:bookmarkEnd w:id="35"/>
      <w:bookmarkEnd w:id="36"/>
    </w:p>
    <w:sdt>
      <w:sdtPr>
        <w:rPr>
          <w:rFonts w:ascii="Calibri" w:hAnsi="Calibri" w:cs="宋体"/>
          <w:b w:val="0"/>
          <w:bCs w:val="0"/>
          <w:kern w:val="0"/>
          <w:sz w:val="24"/>
          <w:szCs w:val="21"/>
        </w:rPr>
        <w:alias w:val="模块:已在临时公告披露且后续实施无进展或变化的事项"/>
        <w:tag w:val="_SEC_9b2b3d5bc53a45ad87e57bafa9cc658c"/>
        <w:id w:val="10484121"/>
        <w:lock w:val="sdtLocked"/>
        <w:placeholder>
          <w:docPart w:val="GBC22222222222222222222222222222"/>
        </w:placeholder>
      </w:sdtPr>
      <w:sdtEndPr>
        <w:rPr>
          <w:rFonts w:ascii="宋体" w:hAnsi="宋体" w:hint="eastAsia"/>
          <w:sz w:val="21"/>
        </w:rPr>
      </w:sdtEndPr>
      <w:sdtContent>
        <w:p w:rsidR="001A2040" w:rsidRDefault="00106E05" w:rsidP="00706454">
          <w:pPr>
            <w:pStyle w:val="4"/>
            <w:numPr>
              <w:ilvl w:val="2"/>
              <w:numId w:val="11"/>
            </w:numPr>
            <w:rPr>
              <w:szCs w:val="21"/>
            </w:rPr>
          </w:pPr>
          <w:r>
            <w:rPr>
              <w:szCs w:val="21"/>
            </w:rP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0484114"/>
            <w:lock w:val="sdtContentLocked"/>
            <w:placeholder>
              <w:docPart w:val="GBC22222222222222222222222222222"/>
            </w:placeholder>
          </w:sdtPr>
          <w:sdtContent>
            <w:p w:rsidR="001A2040" w:rsidRDefault="00892E69">
              <w:r>
                <w:fldChar w:fldCharType="begin"/>
              </w:r>
              <w:r w:rsidR="00332824">
                <w:instrText xml:space="preserve"> MACROBUTTON  SnrToggleCheckbox √适用 </w:instrText>
              </w:r>
              <w:r>
                <w:fldChar w:fldCharType="end"/>
              </w:r>
              <w:r>
                <w:fldChar w:fldCharType="begin"/>
              </w:r>
              <w:r w:rsidR="00332824">
                <w:instrText xml:space="preserve"> MACROBUTTON  SnrToggleCheckbox □不适用 </w:instrText>
              </w:r>
              <w:r>
                <w:fldChar w:fldCharType="end"/>
              </w:r>
            </w:p>
          </w:sdtContent>
        </w:sdt>
        <w:tbl>
          <w:tblPr>
            <w:tblStyle w:val="a6"/>
            <w:tblW w:w="0" w:type="auto"/>
            <w:tblLook w:val="04A0"/>
          </w:tblPr>
          <w:tblGrid>
            <w:gridCol w:w="6912"/>
            <w:gridCol w:w="2136"/>
          </w:tblGrid>
          <w:tr w:rsidR="001A2040" w:rsidTr="0036763B">
            <w:tc>
              <w:tcPr>
                <w:tcW w:w="6912" w:type="dxa"/>
                <w:vAlign w:val="center"/>
              </w:tcPr>
              <w:p w:rsidR="001A2040" w:rsidRDefault="00106E05">
                <w:pPr>
                  <w:jc w:val="center"/>
                  <w:rPr>
                    <w:szCs w:val="21"/>
                  </w:rPr>
                </w:pPr>
                <w:r>
                  <w:rPr>
                    <w:szCs w:val="21"/>
                  </w:rPr>
                  <w:t>事项概述</w:t>
                </w:r>
              </w:p>
            </w:tc>
            <w:tc>
              <w:tcPr>
                <w:tcW w:w="2136" w:type="dxa"/>
                <w:vAlign w:val="center"/>
              </w:tcPr>
              <w:p w:rsidR="001A2040" w:rsidRDefault="00106E05">
                <w:pPr>
                  <w:jc w:val="center"/>
                  <w:rPr>
                    <w:szCs w:val="21"/>
                  </w:rPr>
                </w:pPr>
                <w:r>
                  <w:rPr>
                    <w:szCs w:val="21"/>
                  </w:rPr>
                  <w:t>查询索引</w:t>
                </w:r>
              </w:p>
            </w:tc>
          </w:tr>
          <w:sdt>
            <w:sdtPr>
              <w:rPr>
                <w:rFonts w:ascii="Calibri" w:hAnsi="Calibri" w:hint="eastAsia"/>
                <w:szCs w:val="21"/>
              </w:rPr>
              <w:alias w:val="与日常经营相关的关联交易事项已在临时报告披露且后续实施无进展或变化的"/>
              <w:tag w:val="_TUP_3b1117e6e6354ec89a911d5a8a34962a"/>
              <w:id w:val="10484117"/>
              <w:lock w:val="sdtLocked"/>
            </w:sdtPr>
            <w:sdtContent>
              <w:tr w:rsidR="001A2040" w:rsidTr="0036763B">
                <w:sdt>
                  <w:sdtPr>
                    <w:rPr>
                      <w:rFonts w:ascii="Calibri" w:hAnsi="Calibri" w:hint="eastAsia"/>
                      <w:szCs w:val="21"/>
                    </w:rPr>
                    <w:alias w:val="与日常经营相关的关联交易事项已在临时报告披露且后续实施无进展或变化的-事项概述"/>
                    <w:tag w:val="_GBC_0c79e105f0314cf890ea2388c879678d"/>
                    <w:id w:val="10484115"/>
                    <w:lock w:val="sdtLocked"/>
                  </w:sdtPr>
                  <w:sdtEndPr>
                    <w:rPr>
                      <w:rFonts w:ascii="宋体" w:hAnsi="宋体"/>
                    </w:rPr>
                  </w:sdtEndPr>
                  <w:sdtContent>
                    <w:tc>
                      <w:tcPr>
                        <w:tcW w:w="6912" w:type="dxa"/>
                      </w:tcPr>
                      <w:p w:rsidR="001A2040" w:rsidRDefault="00332824" w:rsidP="00B9553B">
                        <w:pPr>
                          <w:rPr>
                            <w:szCs w:val="21"/>
                          </w:rPr>
                        </w:pPr>
                        <w:r>
                          <w:rPr>
                            <w:rFonts w:ascii="Calibri" w:hAnsi="Calibri" w:hint="eastAsia"/>
                            <w:szCs w:val="21"/>
                          </w:rPr>
                          <w:t>2016</w:t>
                        </w:r>
                        <w:r>
                          <w:rPr>
                            <w:rFonts w:ascii="Calibri" w:hAnsi="Calibri" w:hint="eastAsia"/>
                            <w:szCs w:val="21"/>
                          </w:rPr>
                          <w:t>年</w:t>
                        </w:r>
                        <w:r>
                          <w:rPr>
                            <w:rFonts w:ascii="Calibri" w:hAnsi="Calibri" w:hint="eastAsia"/>
                            <w:szCs w:val="21"/>
                          </w:rPr>
                          <w:t>2</w:t>
                        </w:r>
                        <w:r w:rsidRPr="0036763B">
                          <w:rPr>
                            <w:rFonts w:asciiTheme="minorEastAsia" w:eastAsiaTheme="minorEastAsia" w:hAnsiTheme="minorEastAsia" w:hint="eastAsia"/>
                            <w:szCs w:val="21"/>
                          </w:rPr>
                          <w:t>月24日，本公司第七届董事会第七次会议审议通过了《关于公司2015年日常关联交易执行情况及2016年日常关联交易预计的议案》</w:t>
                        </w:r>
                        <w:r w:rsidR="0036763B">
                          <w:rPr>
                            <w:rFonts w:asciiTheme="minorEastAsia" w:eastAsiaTheme="minorEastAsia" w:hAnsiTheme="minorEastAsia" w:hint="eastAsia"/>
                            <w:szCs w:val="21"/>
                          </w:rPr>
                          <w:t>。</w:t>
                        </w:r>
                        <w:r w:rsidR="0036763B" w:rsidRPr="0036763B">
                          <w:rPr>
                            <w:rFonts w:asciiTheme="minorEastAsia" w:eastAsiaTheme="minorEastAsia" w:hAnsiTheme="minorEastAsia" w:hint="eastAsia"/>
                            <w:szCs w:val="21"/>
                          </w:rPr>
                          <w:t>201</w:t>
                        </w:r>
                        <w:r w:rsidR="0036763B">
                          <w:rPr>
                            <w:rFonts w:asciiTheme="minorEastAsia" w:eastAsiaTheme="minorEastAsia" w:hAnsiTheme="minorEastAsia" w:hint="eastAsia"/>
                            <w:szCs w:val="21"/>
                          </w:rPr>
                          <w:t>6</w:t>
                        </w:r>
                        <w:r w:rsidR="0036763B" w:rsidRPr="0036763B">
                          <w:rPr>
                            <w:rFonts w:asciiTheme="minorEastAsia" w:eastAsiaTheme="minorEastAsia" w:hAnsiTheme="minorEastAsia" w:hint="eastAsia"/>
                            <w:szCs w:val="21"/>
                          </w:rPr>
                          <w:t>年度，本</w:t>
                        </w:r>
                        <w:r w:rsidR="0036763B" w:rsidRPr="0036763B">
                          <w:rPr>
                            <w:rFonts w:asciiTheme="minorEastAsia" w:eastAsiaTheme="minorEastAsia" w:hAnsiTheme="minorEastAsia"/>
                            <w:szCs w:val="21"/>
                          </w:rPr>
                          <w:t>公司（包括控股子公司）与关联方（主要指控股股东及其下</w:t>
                        </w:r>
                        <w:r w:rsidR="0036763B" w:rsidRPr="0036763B">
                          <w:rPr>
                            <w:rFonts w:asciiTheme="minorEastAsia" w:eastAsiaTheme="minorEastAsia" w:hAnsiTheme="minorEastAsia"/>
                            <w:szCs w:val="21"/>
                          </w:rPr>
                          <w:lastRenderedPageBreak/>
                          <w:t>属单位）</w:t>
                        </w:r>
                        <w:r w:rsidR="0036763B">
                          <w:rPr>
                            <w:rFonts w:asciiTheme="minorEastAsia" w:eastAsiaTheme="minorEastAsia" w:hAnsiTheme="minorEastAsia" w:hint="eastAsia"/>
                            <w:szCs w:val="21"/>
                          </w:rPr>
                          <w:t>实际</w:t>
                        </w:r>
                        <w:r w:rsidR="0036763B" w:rsidRPr="0036763B">
                          <w:rPr>
                            <w:rFonts w:asciiTheme="minorEastAsia" w:eastAsiaTheme="minorEastAsia" w:hAnsiTheme="minorEastAsia"/>
                            <w:szCs w:val="21"/>
                          </w:rPr>
                          <w:t>发生与日常经营相关</w:t>
                        </w:r>
                        <w:r w:rsidR="0036763B">
                          <w:rPr>
                            <w:rFonts w:asciiTheme="minorEastAsia" w:eastAsiaTheme="minorEastAsia" w:hAnsiTheme="minorEastAsia" w:hint="eastAsia"/>
                            <w:szCs w:val="21"/>
                          </w:rPr>
                          <w:t>的</w:t>
                        </w:r>
                        <w:r w:rsidR="0036763B" w:rsidRPr="0036763B">
                          <w:rPr>
                            <w:rFonts w:asciiTheme="minorEastAsia" w:eastAsiaTheme="minorEastAsia" w:hAnsiTheme="minorEastAsia"/>
                            <w:szCs w:val="21"/>
                          </w:rPr>
                          <w:t>关联交易总额</w:t>
                        </w:r>
                        <w:r w:rsidR="0036763B" w:rsidRPr="0036763B">
                          <w:rPr>
                            <w:rFonts w:asciiTheme="minorEastAsia" w:eastAsiaTheme="minorEastAsia" w:hAnsiTheme="minorEastAsia" w:hint="eastAsia"/>
                            <w:szCs w:val="21"/>
                          </w:rPr>
                          <w:t>为</w:t>
                        </w:r>
                        <w:r w:rsidR="00FD4C7C" w:rsidRPr="0036763B">
                          <w:rPr>
                            <w:rFonts w:asciiTheme="minorEastAsia" w:eastAsiaTheme="minorEastAsia" w:hAnsiTheme="minorEastAsia" w:hint="eastAsia"/>
                            <w:szCs w:val="21"/>
                          </w:rPr>
                          <w:t>4,</w:t>
                        </w:r>
                        <w:r w:rsidR="00242CC2">
                          <w:rPr>
                            <w:rFonts w:asciiTheme="minorEastAsia" w:eastAsiaTheme="minorEastAsia" w:hAnsiTheme="minorEastAsia" w:hint="eastAsia"/>
                            <w:szCs w:val="21"/>
                          </w:rPr>
                          <w:t>783</w:t>
                        </w:r>
                        <w:r w:rsidR="00FD4C7C" w:rsidRPr="0036763B">
                          <w:rPr>
                            <w:rFonts w:asciiTheme="minorEastAsia" w:eastAsiaTheme="minorEastAsia" w:hAnsiTheme="minorEastAsia" w:hint="eastAsia"/>
                            <w:szCs w:val="21"/>
                          </w:rPr>
                          <w:t>万元，</w:t>
                        </w:r>
                        <w:r w:rsidRPr="0036763B">
                          <w:rPr>
                            <w:rFonts w:asciiTheme="minorEastAsia" w:eastAsiaTheme="minorEastAsia" w:hAnsiTheme="minorEastAsia" w:hint="eastAsia"/>
                            <w:szCs w:val="21"/>
                          </w:rPr>
                          <w:t>未超出董事会审</w:t>
                        </w:r>
                        <w:r w:rsidR="00B9553B">
                          <w:rPr>
                            <w:rFonts w:asciiTheme="minorEastAsia" w:eastAsiaTheme="minorEastAsia" w:hAnsiTheme="minorEastAsia" w:hint="eastAsia"/>
                            <w:szCs w:val="21"/>
                          </w:rPr>
                          <w:t>批</w:t>
                        </w:r>
                        <w:r w:rsidR="00826F4E" w:rsidRPr="0036763B">
                          <w:rPr>
                            <w:rFonts w:asciiTheme="minorEastAsia" w:eastAsiaTheme="minorEastAsia" w:hAnsiTheme="minorEastAsia" w:hint="eastAsia"/>
                            <w:szCs w:val="21"/>
                          </w:rPr>
                          <w:t>权限</w:t>
                        </w:r>
                        <w:r w:rsidR="00FD4C7C" w:rsidRPr="0036763B">
                          <w:rPr>
                            <w:rFonts w:asciiTheme="minorEastAsia" w:eastAsiaTheme="minorEastAsia" w:hAnsiTheme="minorEastAsia" w:hint="eastAsia"/>
                            <w:szCs w:val="21"/>
                          </w:rPr>
                          <w:t>，具体详见财务报表附注中“关联交易情</w:t>
                        </w:r>
                        <w:r w:rsidR="00FD4C7C">
                          <w:rPr>
                            <w:rFonts w:ascii="Calibri" w:hAnsi="Calibri" w:hint="eastAsia"/>
                            <w:szCs w:val="21"/>
                          </w:rPr>
                          <w:t>况”</w:t>
                        </w:r>
                        <w:r>
                          <w:rPr>
                            <w:rFonts w:ascii="Calibri" w:hAnsi="Calibri" w:hint="eastAsia"/>
                            <w:szCs w:val="21"/>
                          </w:rPr>
                          <w:t>。</w:t>
                        </w:r>
                      </w:p>
                    </w:tc>
                  </w:sdtContent>
                </w:sdt>
                <w:sdt>
                  <w:sdtPr>
                    <w:rPr>
                      <w:rFonts w:hint="eastAsia"/>
                      <w:szCs w:val="21"/>
                    </w:rPr>
                    <w:alias w:val="与日常经营相关的关联交易事项已在临时报告披露且后续实施无进展或变化的-查询索引"/>
                    <w:tag w:val="_GBC_97eb556cfc44499c8851048962b56d47"/>
                    <w:id w:val="10484116"/>
                    <w:lock w:val="sdtLocked"/>
                  </w:sdtPr>
                  <w:sdtContent>
                    <w:tc>
                      <w:tcPr>
                        <w:tcW w:w="2136" w:type="dxa"/>
                      </w:tcPr>
                      <w:p w:rsidR="001A2040" w:rsidRDefault="001D3157" w:rsidP="001D3157">
                        <w:pPr>
                          <w:rPr>
                            <w:szCs w:val="21"/>
                          </w:rPr>
                        </w:pPr>
                        <w:r>
                          <w:rPr>
                            <w:rFonts w:hint="eastAsia"/>
                            <w:szCs w:val="21"/>
                          </w:rPr>
                          <w:t>详见2016年2月26日公告</w:t>
                        </w:r>
                      </w:p>
                    </w:tc>
                  </w:sdtContent>
                </w:sdt>
              </w:tr>
            </w:sdtContent>
          </w:sdt>
        </w:tbl>
      </w:sdtContent>
    </w:sdt>
    <w:p w:rsidR="001A2040" w:rsidRDefault="001A2040">
      <w:pPr>
        <w:rPr>
          <w:szCs w:val="21"/>
        </w:rPr>
      </w:pPr>
    </w:p>
    <w:sdt>
      <w:sdtPr>
        <w:rPr>
          <w:rFonts w:ascii="Calibri" w:hAnsi="Calibri" w:cs="宋体"/>
          <w:b w:val="0"/>
          <w:bCs w:val="0"/>
          <w:kern w:val="0"/>
          <w:sz w:val="24"/>
          <w:szCs w:val="21"/>
        </w:rPr>
        <w:alias w:val="模块:已在临时公告披露，但有后续实施的进展或变化的事项"/>
        <w:tag w:val="_SEC_c2c70cd3f9974feb98c2265569f9b212"/>
        <w:id w:val="10484124"/>
        <w:lock w:val="sdtLocked"/>
        <w:placeholder>
          <w:docPart w:val="GBC22222222222222222222222222222"/>
        </w:placeholder>
      </w:sdtPr>
      <w:sdtEndPr>
        <w:rPr>
          <w:rFonts w:ascii="宋体" w:hAnsi="宋体" w:hint="eastAsia"/>
          <w:sz w:val="21"/>
        </w:rPr>
      </w:sdtEndPr>
      <w:sdtContent>
        <w:p w:rsidR="001A2040" w:rsidRDefault="00106E05" w:rsidP="00706454">
          <w:pPr>
            <w:pStyle w:val="4"/>
            <w:numPr>
              <w:ilvl w:val="2"/>
              <w:numId w:val="11"/>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0484122"/>
            <w:lock w:val="sdtContentLocked"/>
            <w:placeholder>
              <w:docPart w:val="GBC22222222222222222222222222222"/>
            </w:placeholder>
          </w:sdtPr>
          <w:sdtContent>
            <w:p w:rsidR="001A2040" w:rsidRDefault="00892E69">
              <w:pPr>
                <w:rPr>
                  <w:szCs w:val="21"/>
                </w:rPr>
              </w:pPr>
              <w:r>
                <w:rPr>
                  <w:szCs w:val="21"/>
                </w:rPr>
                <w:fldChar w:fldCharType="begin"/>
              </w:r>
              <w:r w:rsidR="001D3157">
                <w:rPr>
                  <w:szCs w:val="21"/>
                </w:rPr>
                <w:instrText>MACROBUTTON  SnrToggleCheckbox □适用</w:instrText>
              </w:r>
              <w:r>
                <w:rPr>
                  <w:szCs w:val="21"/>
                </w:rPr>
                <w:fldChar w:fldCharType="end"/>
              </w:r>
              <w:r>
                <w:rPr>
                  <w:szCs w:val="21"/>
                </w:rPr>
                <w:fldChar w:fldCharType="begin"/>
              </w:r>
              <w:r w:rsidR="001D3157">
                <w:rPr>
                  <w:szCs w:val="21"/>
                </w:rPr>
                <w:instrText xml:space="preserve"> MACROBUTTON  SnrToggleCheckbox √不适用 </w:instrText>
              </w:r>
              <w:r>
                <w:rPr>
                  <w:szCs w:val="21"/>
                </w:rPr>
                <w:fldChar w:fldCharType="end"/>
              </w:r>
            </w:p>
          </w:sdtContent>
        </w:sdt>
      </w:sdtContent>
    </w:sdt>
    <w:bookmarkStart w:id="37" w:name="_Toc342491964" w:displacedByCustomXml="next"/>
    <w:bookmarkStart w:id="38" w:name="_Toc342565956" w:displacedByCustomXml="next"/>
    <w:sdt>
      <w:sdtPr>
        <w:rPr>
          <w:rFonts w:ascii="Calibri" w:hAnsi="Calibri" w:cs="宋体" w:hint="eastAsia"/>
          <w:b w:val="0"/>
          <w:bCs w:val="0"/>
          <w:kern w:val="0"/>
          <w:sz w:val="24"/>
          <w:szCs w:val="21"/>
        </w:rPr>
        <w:alias w:val="模块:临时公告未披露的事项"/>
        <w:tag w:val="_SEC_18ede113eb9d4e58b96677300bb03f7d"/>
        <w:id w:val="10484156"/>
        <w:lock w:val="sdtLocked"/>
        <w:placeholder>
          <w:docPart w:val="GBC22222222222222222222222222222"/>
        </w:placeholder>
      </w:sdtPr>
      <w:sdtEndPr>
        <w:rPr>
          <w:rFonts w:ascii="宋体" w:hAnsi="宋体" w:hint="default"/>
          <w:sz w:val="21"/>
        </w:rPr>
      </w:sdtEndPr>
      <w:sdtContent>
        <w:p w:rsidR="001A2040" w:rsidRDefault="00106E05" w:rsidP="00706454">
          <w:pPr>
            <w:pStyle w:val="4"/>
            <w:numPr>
              <w:ilvl w:val="2"/>
              <w:numId w:val="11"/>
            </w:numPr>
            <w:rPr>
              <w:szCs w:val="21"/>
            </w:rPr>
          </w:pPr>
          <w:r>
            <w:rPr>
              <w:rFonts w:hint="eastAsia"/>
              <w:szCs w:val="21"/>
            </w:rPr>
            <w:t>临时公告未披露的事</w:t>
          </w:r>
          <w:bookmarkEnd w:id="38"/>
          <w:bookmarkEnd w:id="37"/>
          <w:r>
            <w:rPr>
              <w:rFonts w:hint="eastAsia"/>
              <w:szCs w:val="21"/>
            </w:rPr>
            <w:t>项</w:t>
          </w:r>
        </w:p>
        <w:p w:rsidR="001D3157" w:rsidRDefault="00892E69" w:rsidP="001D3157">
          <w:sdt>
            <w:sdtPr>
              <w:alias w:val="是否适用：与日常经营相关的关联交易_临时公告未披露的事项[双击切换]"/>
              <w:tag w:val="_GBC_3f1135e0d6d440e6a4af283441bd65d2"/>
              <w:id w:val="10484125"/>
              <w:lock w:val="sdtContentLocked"/>
              <w:placeholder>
                <w:docPart w:val="GBC22222222222222222222222222222"/>
              </w:placeholder>
            </w:sdtPr>
            <w:sdtContent>
              <w:r>
                <w:fldChar w:fldCharType="begin"/>
              </w:r>
              <w:r w:rsidR="00766C86">
                <w:instrText xml:space="preserve"> MACROBUTTON  SnrToggleCheckbox □适用 </w:instrText>
              </w:r>
              <w:r>
                <w:fldChar w:fldCharType="end"/>
              </w:r>
              <w:r>
                <w:fldChar w:fldCharType="begin"/>
              </w:r>
              <w:r w:rsidR="00766C86">
                <w:instrText xml:space="preserve"> MACROBUTTON  SnrToggleCheckbox √不适用 </w:instrText>
              </w:r>
              <w:r>
                <w:fldChar w:fldCharType="end"/>
              </w:r>
            </w:sdtContent>
          </w:sdt>
        </w:p>
        <w:p w:rsidR="001D3157" w:rsidRPr="001D3157" w:rsidRDefault="00892E69" w:rsidP="001D3157">
          <w:pPr>
            <w:rPr>
              <w:szCs w:val="21"/>
            </w:rPr>
          </w:pPr>
        </w:p>
      </w:sdtContent>
    </w:sdt>
    <w:p w:rsidR="001A2040" w:rsidRDefault="00106E05">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0484158"/>
        <w:lock w:val="sdtLocked"/>
        <w:placeholder>
          <w:docPart w:val="GBC22222222222222222222222222222"/>
        </w:placeholder>
      </w:sdtPr>
      <w:sdtEndPr>
        <w:rPr>
          <w:rFonts w:ascii="宋体" w:hAnsi="宋体" w:hint="eastAsia"/>
          <w:sz w:val="21"/>
        </w:rPr>
      </w:sdtEndPr>
      <w:sdtContent>
        <w:p w:rsidR="001A2040" w:rsidRDefault="00106E05" w:rsidP="00706454">
          <w:pPr>
            <w:pStyle w:val="4"/>
            <w:numPr>
              <w:ilvl w:val="0"/>
              <w:numId w:val="20"/>
            </w:numPr>
            <w:rPr>
              <w:szCs w:val="21"/>
            </w:rPr>
          </w:pPr>
          <w:r>
            <w:rPr>
              <w:szCs w:val="21"/>
            </w:rPr>
            <w:t>已在临时公告披露且后续实施无进展或变化的事项</w:t>
          </w:r>
        </w:p>
        <w:p w:rsidR="001A2040" w:rsidRDefault="00892E69" w:rsidP="001A026C">
          <w:pPr>
            <w:rPr>
              <w:szCs w:val="21"/>
            </w:rPr>
          </w:pPr>
          <w:sdt>
            <w:sdtPr>
              <w:alias w:val="是否适用：已在临时公告披露且后续实施无进展或变化的事项_资产或股权收购、出售发生的关联交易[双击切换]"/>
              <w:tag w:val="_GBC_543ebf3bec89495c98a461a0509a331d"/>
              <w:id w:val="10484157"/>
              <w:lock w:val="sdtContentLocked"/>
              <w:placeholder>
                <w:docPart w:val="GBC22222222222222222222222222222"/>
              </w:placeholder>
            </w:sdtPr>
            <w:sdtContent>
              <w:r>
                <w:fldChar w:fldCharType="begin"/>
              </w:r>
              <w:r w:rsidR="001A026C">
                <w:instrText xml:space="preserve"> MACROBUTTON  SnrToggleCheckbox □适用 </w:instrText>
              </w:r>
              <w:r>
                <w:fldChar w:fldCharType="end"/>
              </w:r>
              <w:r>
                <w:fldChar w:fldCharType="begin"/>
              </w:r>
              <w:r w:rsidR="001A026C">
                <w:instrText xml:space="preserve"> MACROBUTTON  SnrToggleCheckbox √不适用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0484160"/>
        <w:lock w:val="sdtLocked"/>
        <w:placeholder>
          <w:docPart w:val="GBC22222222222222222222222222222"/>
        </w:placeholder>
      </w:sdtPr>
      <w:sdtEndPr>
        <w:rPr>
          <w:rFonts w:ascii="宋体" w:hAnsi="宋体" w:hint="eastAsia"/>
          <w:sz w:val="21"/>
        </w:rPr>
      </w:sdtEndPr>
      <w:sdtContent>
        <w:p w:rsidR="001A2040" w:rsidRDefault="00106E05" w:rsidP="00706454">
          <w:pPr>
            <w:pStyle w:val="4"/>
            <w:numPr>
              <w:ilvl w:val="0"/>
              <w:numId w:val="20"/>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0484159"/>
            <w:lock w:val="sdtContentLocked"/>
            <w:placeholder>
              <w:docPart w:val="GBC22222222222222222222222222222"/>
            </w:placeholder>
          </w:sdtPr>
          <w:sdtContent>
            <w:p w:rsidR="001A2040" w:rsidRDefault="00892E69">
              <w:pPr>
                <w:rPr>
                  <w:szCs w:val="21"/>
                </w:rPr>
              </w:pPr>
              <w:r>
                <w:rPr>
                  <w:szCs w:val="21"/>
                </w:rPr>
                <w:fldChar w:fldCharType="begin"/>
              </w:r>
              <w:r w:rsidR="001A026C">
                <w:rPr>
                  <w:szCs w:val="21"/>
                </w:rPr>
                <w:instrText>MACROBUTTON  SnrToggleCheckbox □适用</w:instrText>
              </w:r>
              <w:r>
                <w:rPr>
                  <w:szCs w:val="21"/>
                </w:rPr>
                <w:fldChar w:fldCharType="end"/>
              </w:r>
              <w:r>
                <w:rPr>
                  <w:szCs w:val="21"/>
                </w:rPr>
                <w:fldChar w:fldCharType="begin"/>
              </w:r>
              <w:r w:rsidR="001A026C">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临时公告未披露的事项"/>
        <w:tag w:val="_SEC_0cf43ef9267042f5910eeb382017750a"/>
        <w:id w:val="10484162"/>
        <w:lock w:val="sdtLocked"/>
        <w:placeholder>
          <w:docPart w:val="GBC22222222222222222222222222222"/>
        </w:placeholder>
      </w:sdtPr>
      <w:sdtEndPr>
        <w:rPr>
          <w:rFonts w:ascii="宋体" w:hAnsi="宋体" w:hint="eastAsia"/>
          <w:sz w:val="21"/>
        </w:rPr>
      </w:sdtEndPr>
      <w:sdtContent>
        <w:p w:rsidR="001A2040" w:rsidRDefault="00106E05" w:rsidP="00706454">
          <w:pPr>
            <w:pStyle w:val="4"/>
            <w:numPr>
              <w:ilvl w:val="0"/>
              <w:numId w:val="20"/>
            </w:numPr>
            <w:rPr>
              <w:szCs w:val="21"/>
            </w:rPr>
          </w:pPr>
          <w:r>
            <w:rPr>
              <w:szCs w:val="21"/>
            </w:rPr>
            <w:t>临时公告未披露的事项</w:t>
          </w:r>
        </w:p>
        <w:sdt>
          <w:sdtPr>
            <w:alias w:val="是否适用：资产收购、出售发生的关联交易_临时公告未披露的事项[双击切换]"/>
            <w:tag w:val="_GBC_c2403e21caad4498842c2f1cf3384c0d"/>
            <w:id w:val="10484161"/>
            <w:lock w:val="sdtContentLocked"/>
            <w:placeholder>
              <w:docPart w:val="GBC22222222222222222222222222222"/>
            </w:placeholder>
          </w:sdtPr>
          <w:sdtContent>
            <w:p w:rsidR="001A2040" w:rsidRPr="001A026C" w:rsidRDefault="00892E69">
              <w:r>
                <w:fldChar w:fldCharType="begin"/>
              </w:r>
              <w:r w:rsidR="001A026C">
                <w:instrText xml:space="preserve"> MACROBUTTON  SnrToggleCheckbox □适用 </w:instrText>
              </w:r>
              <w:r>
                <w:fldChar w:fldCharType="end"/>
              </w:r>
              <w:r>
                <w:fldChar w:fldCharType="begin"/>
              </w:r>
              <w:r w:rsidR="001A026C">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涉及业绩约定的，应当披露报告期内的业绩实现情况"/>
        <w:tag w:val="_SEC_2377f3c46fe8488f9d7f53b4f8ba80b1"/>
        <w:id w:val="10484164"/>
        <w:lock w:val="sdtLocked"/>
        <w:placeholder>
          <w:docPart w:val="GBC22222222222222222222222222222"/>
        </w:placeholder>
      </w:sdtPr>
      <w:sdtContent>
        <w:p w:rsidR="001A2040" w:rsidRDefault="00106E05" w:rsidP="00706454">
          <w:pPr>
            <w:pStyle w:val="4"/>
            <w:numPr>
              <w:ilvl w:val="0"/>
              <w:numId w:val="20"/>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0484163"/>
            <w:lock w:val="sdtContentLocked"/>
            <w:placeholder>
              <w:docPart w:val="GBC22222222222222222222222222222"/>
            </w:placeholder>
          </w:sdtPr>
          <w:sdtContent>
            <w:p w:rsidR="001A2040" w:rsidRDefault="00892E69" w:rsidP="001A026C">
              <w:r>
                <w:fldChar w:fldCharType="begin"/>
              </w:r>
              <w:r w:rsidR="001A026C">
                <w:instrText>MACROBUTTON  SnrToggleCheckbox □适用</w:instrText>
              </w:r>
              <w:r>
                <w:fldChar w:fldCharType="end"/>
              </w:r>
              <w:r>
                <w:fldChar w:fldCharType="begin"/>
              </w:r>
              <w:r w:rsidR="001A026C">
                <w:instrText xml:space="preserve"> MACROBUTTON  SnrToggleCheckbox √不适用 </w:instrText>
              </w:r>
              <w:r>
                <w:fldChar w:fldCharType="end"/>
              </w:r>
            </w:p>
          </w:sdtContent>
        </w:sdt>
      </w:sdtContent>
    </w:sdt>
    <w:p w:rsidR="001A2040" w:rsidRDefault="001A2040"/>
    <w:p w:rsidR="001A2040" w:rsidRDefault="00106E05">
      <w:pPr>
        <w:pStyle w:val="3"/>
        <w:numPr>
          <w:ilvl w:val="2"/>
          <w:numId w:val="2"/>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0484172"/>
        <w:lock w:val="sdtLocked"/>
        <w:placeholder>
          <w:docPart w:val="GBC22222222222222222222222222222"/>
        </w:placeholder>
      </w:sdtPr>
      <w:sdtEndPr>
        <w:rPr>
          <w:rFonts w:ascii="宋体" w:hAnsi="宋体" w:hint="eastAsia"/>
          <w:b/>
          <w:bCs/>
          <w:sz w:val="21"/>
        </w:rPr>
      </w:sdtEndPr>
      <w:sdtContent>
        <w:p w:rsidR="001A2040" w:rsidRDefault="00106E05" w:rsidP="00706454">
          <w:pPr>
            <w:pStyle w:val="4"/>
            <w:numPr>
              <w:ilvl w:val="0"/>
              <w:numId w:val="21"/>
            </w:numPr>
            <w:rPr>
              <w:szCs w:val="21"/>
            </w:rPr>
          </w:pPr>
          <w:r>
            <w:rPr>
              <w:szCs w:val="21"/>
            </w:rPr>
            <w:t>已在临时公告披露且后续实施无进展或变化的事项</w:t>
          </w:r>
        </w:p>
        <w:p w:rsidR="00766C86" w:rsidRDefault="00892E69" w:rsidP="00766C86">
          <w:sdt>
            <w:sdtPr>
              <w:alias w:val="是否适用：已在临时公告披露且后续实施无进展或变化的事项_共同对外投资的重大关联交易[双击切换]"/>
              <w:tag w:val="_GBC_7eea3c6d3d6245c4a1388637f61fccce"/>
              <w:id w:val="10484165"/>
              <w:lock w:val="sdtContentLocked"/>
              <w:placeholder>
                <w:docPart w:val="GBC22222222222222222222222222222"/>
              </w:placeholder>
            </w:sdtPr>
            <w:sdtContent>
              <w:r>
                <w:fldChar w:fldCharType="begin"/>
              </w:r>
              <w:r w:rsidR="00766C86">
                <w:instrText xml:space="preserve"> MACROBUTTON  SnrToggleCheckbox □适用 </w:instrText>
              </w:r>
              <w:r>
                <w:fldChar w:fldCharType="end"/>
              </w:r>
              <w:r>
                <w:fldChar w:fldCharType="begin"/>
              </w:r>
              <w:r w:rsidR="00766C86">
                <w:instrText xml:space="preserve"> MACROBUTTON  SnrToggleCheckbox √不适用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10484175"/>
        <w:lock w:val="sdtLocked"/>
        <w:placeholder>
          <w:docPart w:val="GBC22222222222222222222222222222"/>
        </w:placeholder>
      </w:sdtPr>
      <w:sdtEndPr>
        <w:rPr>
          <w:rFonts w:ascii="宋体" w:hAnsi="宋体" w:hint="eastAsia"/>
          <w:sz w:val="21"/>
        </w:rPr>
      </w:sdtEndPr>
      <w:sdtContent>
        <w:p w:rsidR="001A2040" w:rsidRDefault="00106E05" w:rsidP="00706454">
          <w:pPr>
            <w:pStyle w:val="4"/>
            <w:numPr>
              <w:ilvl w:val="0"/>
              <w:numId w:val="21"/>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0484173"/>
            <w:lock w:val="sdtContentLocked"/>
            <w:placeholder>
              <w:docPart w:val="GBC22222222222222222222222222222"/>
            </w:placeholder>
          </w:sdtPr>
          <w:sdtContent>
            <w:p w:rsidR="001A2040" w:rsidRPr="00743C17" w:rsidRDefault="00892E69">
              <w:pPr>
                <w:rPr>
                  <w:szCs w:val="21"/>
                </w:rPr>
              </w:pPr>
              <w:r>
                <w:rPr>
                  <w:szCs w:val="21"/>
                </w:rPr>
                <w:fldChar w:fldCharType="begin"/>
              </w:r>
              <w:r w:rsidR="00766C86">
                <w:rPr>
                  <w:szCs w:val="21"/>
                </w:rPr>
                <w:instrText>MACROBUTTON  SnrToggleCheckbox □适用</w:instrText>
              </w:r>
              <w:r>
                <w:rPr>
                  <w:szCs w:val="21"/>
                </w:rPr>
                <w:fldChar w:fldCharType="end"/>
              </w:r>
              <w:r>
                <w:rPr>
                  <w:szCs w:val="21"/>
                </w:rPr>
                <w:fldChar w:fldCharType="begin"/>
              </w:r>
              <w:r w:rsidR="00766C86">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临时公告未披露的事项"/>
        <w:tag w:val="_SEC_c27b95cb91e04e0cb1142e21dcff5adc"/>
        <w:id w:val="10484200"/>
        <w:lock w:val="sdtLocked"/>
        <w:placeholder>
          <w:docPart w:val="GBC22222222222222222222222222222"/>
        </w:placeholder>
      </w:sdtPr>
      <w:sdtEndPr>
        <w:rPr>
          <w:rFonts w:ascii="宋体" w:hAnsi="宋体" w:hint="eastAsia"/>
          <w:sz w:val="21"/>
        </w:rPr>
      </w:sdtEndPr>
      <w:sdtContent>
        <w:p w:rsidR="001A2040" w:rsidRDefault="00106E05" w:rsidP="00706454">
          <w:pPr>
            <w:pStyle w:val="4"/>
            <w:numPr>
              <w:ilvl w:val="0"/>
              <w:numId w:val="21"/>
            </w:numPr>
            <w:rPr>
              <w:szCs w:val="21"/>
            </w:rPr>
          </w:pPr>
          <w:r>
            <w:rPr>
              <w:szCs w:val="21"/>
            </w:rPr>
            <w:t>临时公告未披露的事项</w:t>
          </w:r>
        </w:p>
        <w:sdt>
          <w:sdtPr>
            <w:alias w:val="是否适用：共同对外投资的重大关联交易_临时公告未披露的事项[双击切换]"/>
            <w:tag w:val="_GBC_0a8e93fe81464e209d3619d1be6a3349"/>
            <w:id w:val="10484176"/>
            <w:lock w:val="sdtContentLocked"/>
            <w:placeholder>
              <w:docPart w:val="GBC22222222222222222222222222222"/>
            </w:placeholder>
          </w:sdtPr>
          <w:sdtContent>
            <w:p w:rsidR="001A2040" w:rsidRPr="00052CCD" w:rsidRDefault="00892E69">
              <w:r>
                <w:fldChar w:fldCharType="begin"/>
              </w:r>
              <w:r w:rsidR="00766C86">
                <w:instrText xml:space="preserve"> MACROBUTTON  SnrToggleCheckbox □适用 </w:instrText>
              </w:r>
              <w:r>
                <w:fldChar w:fldCharType="end"/>
              </w:r>
              <w:r>
                <w:fldChar w:fldCharType="begin"/>
              </w:r>
              <w:r w:rsidR="00766C86">
                <w:instrText xml:space="preserve"> MACROBUTTON  SnrToggleCheckbox √不适用 </w:instrText>
              </w:r>
              <w:r>
                <w:fldChar w:fldCharType="end"/>
              </w:r>
            </w:p>
          </w:sdtContent>
        </w:sdt>
      </w:sdtContent>
    </w:sdt>
    <w:p w:rsidR="001A2040" w:rsidRDefault="001A2040">
      <w:pPr>
        <w:rPr>
          <w:szCs w:val="21"/>
        </w:rPr>
      </w:pPr>
    </w:p>
    <w:p w:rsidR="001A2040" w:rsidRDefault="00106E05">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0484208"/>
        <w:lock w:val="sdtLocked"/>
        <w:placeholder>
          <w:docPart w:val="GBC22222222222222222222222222222"/>
        </w:placeholder>
      </w:sdtPr>
      <w:sdtEndPr>
        <w:rPr>
          <w:rFonts w:ascii="宋体" w:hAnsi="宋体" w:hint="eastAsia"/>
          <w:b/>
          <w:bCs/>
          <w:sz w:val="21"/>
        </w:rPr>
      </w:sdtEndPr>
      <w:sdtContent>
        <w:p w:rsidR="001A2040" w:rsidRDefault="00106E05" w:rsidP="00706454">
          <w:pPr>
            <w:pStyle w:val="4"/>
            <w:numPr>
              <w:ilvl w:val="0"/>
              <w:numId w:val="22"/>
            </w:numPr>
            <w:rPr>
              <w:szCs w:val="21"/>
            </w:rPr>
          </w:pPr>
          <w:r>
            <w:rPr>
              <w:szCs w:val="21"/>
            </w:rPr>
            <w:t>已在临时公告披露且后续实施无进展或变化的事项</w:t>
          </w:r>
        </w:p>
        <w:p w:rsidR="00766C86" w:rsidRDefault="00892E69" w:rsidP="00766C86">
          <w:sdt>
            <w:sdtPr>
              <w:alias w:val="是否适用：已在临时公告披露且后续实施无进展或变化的事项_关联债权债务往来[双击切换]"/>
              <w:tag w:val="_GBC_7465d4a4508a455591694c4e59f1f59b"/>
              <w:id w:val="10484201"/>
              <w:lock w:val="sdtContentLocked"/>
              <w:placeholder>
                <w:docPart w:val="GBC22222222222222222222222222222"/>
              </w:placeholder>
            </w:sdtPr>
            <w:sdtContent>
              <w:r>
                <w:fldChar w:fldCharType="begin"/>
              </w:r>
              <w:r w:rsidR="00766C86">
                <w:instrText xml:space="preserve"> MACROBUTTON  SnrToggleCheckbox □适用 </w:instrText>
              </w:r>
              <w:r>
                <w:fldChar w:fldCharType="end"/>
              </w:r>
              <w:r>
                <w:fldChar w:fldCharType="begin"/>
              </w:r>
              <w:r w:rsidR="00766C86">
                <w:instrText xml:space="preserve"> MACROBUTTON  SnrToggleCheckbox √不适用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10484211"/>
        <w:lock w:val="sdtLocked"/>
        <w:placeholder>
          <w:docPart w:val="GBC22222222222222222222222222222"/>
        </w:placeholder>
      </w:sdtPr>
      <w:sdtEndPr>
        <w:rPr>
          <w:rFonts w:ascii="宋体" w:hAnsi="宋体" w:hint="eastAsia"/>
          <w:sz w:val="21"/>
        </w:rPr>
      </w:sdtEndPr>
      <w:sdtContent>
        <w:p w:rsidR="001A2040" w:rsidRDefault="00106E05" w:rsidP="00706454">
          <w:pPr>
            <w:pStyle w:val="4"/>
            <w:numPr>
              <w:ilvl w:val="0"/>
              <w:numId w:val="22"/>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0484209"/>
            <w:lock w:val="sdtContentLocked"/>
            <w:placeholder>
              <w:docPart w:val="GBC22222222222222222222222222222"/>
            </w:placeholder>
          </w:sdtPr>
          <w:sdtContent>
            <w:p w:rsidR="001A2040" w:rsidRPr="00743C17" w:rsidRDefault="00892E69">
              <w:pPr>
                <w:rPr>
                  <w:szCs w:val="21"/>
                </w:rPr>
              </w:pPr>
              <w:r>
                <w:rPr>
                  <w:szCs w:val="21"/>
                </w:rPr>
                <w:fldChar w:fldCharType="begin"/>
              </w:r>
              <w:r w:rsidR="00766C86">
                <w:rPr>
                  <w:szCs w:val="21"/>
                </w:rPr>
                <w:instrText>MACROBUTTON  SnrToggleCheckbox □适用</w:instrText>
              </w:r>
              <w:r>
                <w:rPr>
                  <w:szCs w:val="21"/>
                </w:rPr>
                <w:fldChar w:fldCharType="end"/>
              </w:r>
              <w:r>
                <w:rPr>
                  <w:szCs w:val="21"/>
                </w:rPr>
                <w:fldChar w:fldCharType="begin"/>
              </w:r>
              <w:r w:rsidR="00766C86">
                <w:rPr>
                  <w:szCs w:val="21"/>
                </w:rPr>
                <w:instrText xml:space="preserve"> MACROBUTTON  SnrToggleCheckbox √不适用 </w:instrText>
              </w:r>
              <w:r>
                <w:rPr>
                  <w:szCs w:val="21"/>
                </w:rPr>
                <w:fldChar w:fldCharType="end"/>
              </w:r>
            </w:p>
          </w:sdtContent>
        </w:sdt>
      </w:sdtContent>
    </w:sdt>
    <w:sdt>
      <w:sdtPr>
        <w:rPr>
          <w:rFonts w:ascii="Calibri" w:hAnsi="Calibri" w:cs="宋体" w:hint="eastAsia"/>
          <w:b w:val="0"/>
          <w:bCs w:val="0"/>
          <w:kern w:val="0"/>
          <w:sz w:val="24"/>
          <w:szCs w:val="21"/>
        </w:rPr>
        <w:alias w:val="模块:临时公告未披露的事项"/>
        <w:tag w:val="_SEC_5a41258e75f8445f9f091dbefa9eab6b"/>
        <w:id w:val="10484241"/>
        <w:lock w:val="sdtLocked"/>
        <w:placeholder>
          <w:docPart w:val="GBC22222222222222222222222222222"/>
        </w:placeholder>
      </w:sdtPr>
      <w:sdtEndPr>
        <w:rPr>
          <w:rFonts w:asciiTheme="minorEastAsia" w:eastAsiaTheme="minorEastAsia" w:hAnsiTheme="minorEastAsia"/>
          <w:sz w:val="21"/>
        </w:rPr>
      </w:sdtEndPr>
      <w:sdtContent>
        <w:p w:rsidR="001A2040" w:rsidRDefault="00106E05" w:rsidP="00706454">
          <w:pPr>
            <w:pStyle w:val="4"/>
            <w:numPr>
              <w:ilvl w:val="0"/>
              <w:numId w:val="22"/>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10484212"/>
            <w:lock w:val="sdtContentLocked"/>
            <w:placeholder>
              <w:docPart w:val="GBC22222222222222222222222222222"/>
            </w:placeholder>
          </w:sdtPr>
          <w:sdtContent>
            <w:p w:rsidR="001A2040" w:rsidRDefault="00892E69" w:rsidP="00766C86">
              <w:pPr>
                <w:rPr>
                  <w:rFonts w:asciiTheme="minorEastAsia" w:eastAsiaTheme="minorEastAsia" w:hAnsiTheme="minorEastAsia"/>
                  <w:szCs w:val="21"/>
                </w:rPr>
              </w:pPr>
              <w:r>
                <w:fldChar w:fldCharType="begin"/>
              </w:r>
              <w:r w:rsidR="00766C86">
                <w:instrText xml:space="preserve"> MACROBUTTON  SnrToggleCheckbox □适用 </w:instrText>
              </w:r>
              <w:r>
                <w:fldChar w:fldCharType="end"/>
              </w:r>
              <w:r>
                <w:fldChar w:fldCharType="begin"/>
              </w:r>
              <w:r w:rsidR="00766C86">
                <w:instrText xml:space="preserve"> MACROBUTTON  SnrToggleCheckbox √不适用 </w:instrText>
              </w:r>
              <w:r>
                <w:fldChar w:fldCharType="end"/>
              </w:r>
            </w:p>
          </w:sdtContent>
        </w:sdt>
      </w:sdtContent>
    </w:sdt>
    <w:p w:rsidR="00743C17" w:rsidRDefault="00743C17" w:rsidP="00766C86">
      <w:pPr>
        <w:rPr>
          <w:rFonts w:asciiTheme="minorEastAsia" w:eastAsiaTheme="minorEastAsia" w:hAnsiTheme="minorEastAsia"/>
          <w:szCs w:val="21"/>
        </w:rPr>
      </w:pPr>
    </w:p>
    <w:sdt>
      <w:sdtPr>
        <w:rPr>
          <w:rFonts w:ascii="宋体" w:hAnsi="宋体" w:cs="宋体" w:hint="eastAsia"/>
          <w:b w:val="0"/>
          <w:bCs w:val="0"/>
          <w:kern w:val="0"/>
          <w:szCs w:val="21"/>
        </w:rPr>
        <w:alias w:val="模块:其他"/>
        <w:tag w:val="_SEC_fdaa9d4446c44111831efafcc3898613"/>
        <w:id w:val="10484243"/>
        <w:lock w:val="sdtLocked"/>
        <w:placeholder>
          <w:docPart w:val="GBC22222222222222222222222222222"/>
        </w:placeholder>
      </w:sdtPr>
      <w:sdtEndPr>
        <w:rPr>
          <w:rFonts w:hint="default"/>
        </w:rPr>
      </w:sdtEndPr>
      <w:sdtContent>
        <w:p w:rsidR="001A2040" w:rsidRDefault="00106E05">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0484242"/>
            <w:lock w:val="sdtContentLocked"/>
            <w:placeholder>
              <w:docPart w:val="GBC22222222222222222222222222222"/>
            </w:placeholder>
          </w:sdtPr>
          <w:sdtContent>
            <w:p w:rsidR="001A2040" w:rsidRDefault="00892E69" w:rsidP="001A026C">
              <w:pPr>
                <w:rPr>
                  <w:szCs w:val="21"/>
                </w:rPr>
              </w:pPr>
              <w:r>
                <w:rPr>
                  <w:szCs w:val="21"/>
                </w:rPr>
                <w:fldChar w:fldCharType="begin"/>
              </w:r>
              <w:r w:rsidR="001A026C">
                <w:rPr>
                  <w:szCs w:val="21"/>
                </w:rPr>
                <w:instrText>MACROBUTTON  SnrToggleCheckbox □适用</w:instrText>
              </w:r>
              <w:r>
                <w:rPr>
                  <w:szCs w:val="21"/>
                </w:rPr>
                <w:fldChar w:fldCharType="end"/>
              </w:r>
              <w:r>
                <w:rPr>
                  <w:szCs w:val="21"/>
                </w:rPr>
                <w:fldChar w:fldCharType="begin"/>
              </w:r>
              <w:r w:rsidR="001A026C">
                <w:rPr>
                  <w:szCs w:val="21"/>
                </w:rPr>
                <w:instrText xml:space="preserve"> MACROBUTTON  SnrToggleCheckbox √不适用 </w:instrText>
              </w:r>
              <w:r>
                <w:rPr>
                  <w:szCs w:val="21"/>
                </w:rPr>
                <w:fldChar w:fldCharType="end"/>
              </w:r>
            </w:p>
          </w:sdtContent>
        </w:sdt>
      </w:sdtContent>
    </w:sdt>
    <w:p w:rsidR="001A2040" w:rsidRDefault="001A2040">
      <w:pPr>
        <w:rPr>
          <w:szCs w:val="21"/>
        </w:rPr>
      </w:pPr>
    </w:p>
    <w:p w:rsidR="001A2040" w:rsidRDefault="00106E05" w:rsidP="00706454">
      <w:pPr>
        <w:pStyle w:val="2"/>
        <w:numPr>
          <w:ilvl w:val="0"/>
          <w:numId w:val="9"/>
        </w:numPr>
      </w:pPr>
      <w:r>
        <w:rPr>
          <w:rFonts w:hint="eastAsia"/>
        </w:rPr>
        <w:t>重大合同及其履行情况</w:t>
      </w:r>
    </w:p>
    <w:p w:rsidR="001A2040" w:rsidRDefault="00106E05" w:rsidP="00706454">
      <w:pPr>
        <w:pStyle w:val="3"/>
        <w:numPr>
          <w:ilvl w:val="0"/>
          <w:numId w:val="23"/>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0484272"/>
        <w:lock w:val="sdtLocked"/>
        <w:placeholder>
          <w:docPart w:val="GBC22222222222222222222222222222"/>
        </w:placeholder>
      </w:sdtPr>
      <w:sdtEndPr>
        <w:rPr>
          <w:rFonts w:ascii="宋体" w:hAnsi="宋体"/>
          <w:sz w:val="21"/>
          <w:shd w:val="pct15" w:color="auto" w:fill="FFFFFF"/>
        </w:rPr>
      </w:sdtEndPr>
      <w:sdtContent>
        <w:p w:rsidR="001A2040" w:rsidRDefault="00106E05" w:rsidP="00706454">
          <w:pPr>
            <w:pStyle w:val="4"/>
            <w:numPr>
              <w:ilvl w:val="0"/>
              <w:numId w:val="24"/>
            </w:numPr>
            <w:rPr>
              <w:szCs w:val="21"/>
            </w:rPr>
          </w:pPr>
          <w:r>
            <w:rPr>
              <w:rFonts w:hint="eastAsia"/>
              <w:szCs w:val="21"/>
            </w:rPr>
            <w:t>托管情况</w:t>
          </w:r>
        </w:p>
        <w:sdt>
          <w:sdtPr>
            <w:alias w:val="是否适用：托管情况[双击切换]"/>
            <w:tag w:val="_GBC_f528f5eedb9346f6b0fbdbe3967882e7"/>
            <w:id w:val="10484244"/>
            <w:lock w:val="sdtContentLocked"/>
            <w:placeholder>
              <w:docPart w:val="GBC22222222222222222222222222222"/>
            </w:placeholder>
          </w:sdtPr>
          <w:sdtContent>
            <w:p w:rsidR="001A2040" w:rsidRPr="00743C17" w:rsidRDefault="00892E69">
              <w:r>
                <w:fldChar w:fldCharType="begin"/>
              </w:r>
              <w:r w:rsidR="00766C86">
                <w:instrText xml:space="preserve"> MACROBUTTON  SnrToggleCheckbox □适用 </w:instrText>
              </w:r>
              <w:r>
                <w:fldChar w:fldCharType="end"/>
              </w:r>
              <w:r>
                <w:fldChar w:fldCharType="begin"/>
              </w:r>
              <w:r w:rsidR="00766C86">
                <w:instrText xml:space="preserve"> MACROBUTTON  SnrToggleCheckbox √不适用 </w:instrText>
              </w:r>
              <w:r>
                <w:fldChar w:fldCharType="end"/>
              </w:r>
            </w:p>
          </w:sdtContent>
        </w:sdt>
      </w:sdtContent>
    </w:sdt>
    <w:sdt>
      <w:sdtPr>
        <w:rPr>
          <w:rFonts w:ascii="Calibri" w:hAnsi="Calibri" w:cs="宋体"/>
          <w:b w:val="0"/>
          <w:bCs w:val="0"/>
          <w:kern w:val="0"/>
          <w:sz w:val="24"/>
          <w:szCs w:val="21"/>
        </w:rPr>
        <w:alias w:val="模块:承包情况                         ..."/>
        <w:tag w:val="_SEC_d3e1b22be78242a687413a4836e3009d"/>
        <w:id w:val="10484301"/>
        <w:lock w:val="sdtLocked"/>
        <w:placeholder>
          <w:docPart w:val="GBC22222222222222222222222222222"/>
        </w:placeholder>
      </w:sdtPr>
      <w:sdtEndPr>
        <w:rPr>
          <w:rFonts w:ascii="宋体" w:hAnsi="宋体" w:hint="eastAsia"/>
          <w:sz w:val="21"/>
          <w:shd w:val="pct15" w:color="auto" w:fill="FFFFFF"/>
        </w:rPr>
      </w:sdtEndPr>
      <w:sdtContent>
        <w:p w:rsidR="001A2040" w:rsidRDefault="00106E05" w:rsidP="00706454">
          <w:pPr>
            <w:pStyle w:val="4"/>
            <w:numPr>
              <w:ilvl w:val="0"/>
              <w:numId w:val="24"/>
            </w:numPr>
            <w:rPr>
              <w:szCs w:val="21"/>
            </w:rPr>
          </w:pPr>
          <w:r>
            <w:rPr>
              <w:szCs w:val="21"/>
            </w:rPr>
            <w:t>承包情况</w:t>
          </w:r>
        </w:p>
        <w:sdt>
          <w:sdtPr>
            <w:alias w:val="是否适用：承包情况[双击切换]"/>
            <w:tag w:val="_GBC_ef45025eb2d84c78907511abec2bd222"/>
            <w:id w:val="10484273"/>
            <w:lock w:val="sdtContentLocked"/>
            <w:placeholder>
              <w:docPart w:val="GBC22222222222222222222222222222"/>
            </w:placeholder>
          </w:sdtPr>
          <w:sdtContent>
            <w:p w:rsidR="00766C86" w:rsidRDefault="00892E69" w:rsidP="00766C86">
              <w:pPr>
                <w:rPr>
                  <w:szCs w:val="21"/>
                </w:rPr>
              </w:pPr>
              <w:r>
                <w:fldChar w:fldCharType="begin"/>
              </w:r>
              <w:r w:rsidR="00766C86">
                <w:instrText xml:space="preserve"> MACROBUTTON  SnrToggleCheckbox □适用 </w:instrText>
              </w:r>
              <w:r>
                <w:fldChar w:fldCharType="end"/>
              </w:r>
              <w:r>
                <w:fldChar w:fldCharType="begin"/>
              </w:r>
              <w:r w:rsidR="00766C86">
                <w:instrText xml:space="preserve"> MACROBUTTON  SnrToggleCheckbox √不适用 </w:instrText>
              </w:r>
              <w:r>
                <w:fldChar w:fldCharType="end"/>
              </w:r>
            </w:p>
          </w:sdtContent>
        </w:sdt>
        <w:p w:rsidR="001A2040" w:rsidRDefault="00892E69">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0484330"/>
        <w:lock w:val="sdtLocked"/>
        <w:placeholder>
          <w:docPart w:val="GBC22222222222222222222222222222"/>
        </w:placeholder>
      </w:sdtPr>
      <w:sdtEndPr>
        <w:rPr>
          <w:rFonts w:ascii="宋体" w:hAnsi="宋体" w:hint="eastAsia"/>
          <w:sz w:val="21"/>
          <w:shd w:val="pct15" w:color="auto" w:fill="FFFFFF"/>
        </w:rPr>
      </w:sdtEndPr>
      <w:sdtContent>
        <w:p w:rsidR="001A2040" w:rsidRDefault="00106E05" w:rsidP="00706454">
          <w:pPr>
            <w:pStyle w:val="4"/>
            <w:numPr>
              <w:ilvl w:val="0"/>
              <w:numId w:val="24"/>
            </w:numPr>
            <w:rPr>
              <w:szCs w:val="21"/>
            </w:rPr>
          </w:pPr>
          <w:r>
            <w:rPr>
              <w:szCs w:val="21"/>
            </w:rPr>
            <w:t>租赁情况</w:t>
          </w:r>
        </w:p>
        <w:sdt>
          <w:sdtPr>
            <w:alias w:val="是否适用：租赁情况[双击切换]"/>
            <w:tag w:val="_GBC_c1d0d78a63af4d48a7427277c2db3ac5"/>
            <w:id w:val="10484302"/>
            <w:lock w:val="sdtContentLocked"/>
            <w:placeholder>
              <w:docPart w:val="GBC22222222222222222222222222222"/>
            </w:placeholder>
          </w:sdtPr>
          <w:sdtContent>
            <w:p w:rsidR="00766C86" w:rsidRDefault="00892E69" w:rsidP="00766C86">
              <w:r>
                <w:fldChar w:fldCharType="begin"/>
              </w:r>
              <w:r w:rsidR="00766C86">
                <w:instrText xml:space="preserve"> MACROBUTTON  SnrToggleCheckbox □适用 </w:instrText>
              </w:r>
              <w:r>
                <w:fldChar w:fldCharType="end"/>
              </w:r>
              <w:r>
                <w:fldChar w:fldCharType="begin"/>
              </w:r>
              <w:r w:rsidR="00766C86">
                <w:instrText xml:space="preserve"> MACROBUTTON  SnrToggleCheckbox √不适用 </w:instrText>
              </w:r>
              <w:r>
                <w:fldChar w:fldCharType="end"/>
              </w:r>
            </w:p>
          </w:sdtContent>
        </w:sdt>
        <w:p w:rsidR="001A2040" w:rsidRDefault="00892E69">
          <w:pPr>
            <w:rPr>
              <w:szCs w:val="21"/>
              <w:shd w:val="pct15" w:color="auto" w:fill="FFFFFF"/>
            </w:rPr>
          </w:pPr>
        </w:p>
      </w:sdtContent>
    </w:sdt>
    <w:p w:rsidR="001A2040" w:rsidRDefault="00106E05" w:rsidP="00706454">
      <w:pPr>
        <w:pStyle w:val="3"/>
        <w:numPr>
          <w:ilvl w:val="0"/>
          <w:numId w:val="23"/>
        </w:numPr>
        <w:rPr>
          <w:szCs w:val="21"/>
        </w:rPr>
      </w:pPr>
      <w:bookmarkStart w:id="39" w:name="_Toc342565974"/>
      <w:bookmarkStart w:id="40" w:name="_Toc342491982"/>
      <w:bookmarkStart w:id="41" w:name="OLE_LINK2"/>
      <w:bookmarkStart w:id="42" w:name="OLE_LINK3"/>
      <w:r>
        <w:rPr>
          <w:rFonts w:hint="eastAsia"/>
          <w:szCs w:val="21"/>
        </w:rPr>
        <w:t>担保情况</w:t>
      </w:r>
      <w:bookmarkEnd w:id="39"/>
      <w:bookmarkEnd w:id="40"/>
    </w:p>
    <w:bookmarkEnd w:id="42" w:displacedByCustomXml="next"/>
    <w:bookmarkEnd w:id="41" w:displacedByCustomXml="next"/>
    <w:sdt>
      <w:sdtPr>
        <w:rPr>
          <w:szCs w:val="21"/>
        </w:rPr>
        <w:alias w:val="是否适用：担保情况[双击切换]"/>
        <w:tag w:val="_GBC_b799a3ac65f846e088fcfb2dd2591ede"/>
        <w:id w:val="10484331"/>
        <w:lock w:val="sdtContentLocked"/>
        <w:placeholder>
          <w:docPart w:val="GBC22222222222222222222222222222"/>
        </w:placeholder>
      </w:sdtPr>
      <w:sdtContent>
        <w:p w:rsidR="001A2040" w:rsidRDefault="00892E69" w:rsidP="008A68A5">
          <w:pPr>
            <w:rPr>
              <w:szCs w:val="21"/>
            </w:rPr>
          </w:pPr>
          <w:r>
            <w:rPr>
              <w:szCs w:val="21"/>
            </w:rPr>
            <w:fldChar w:fldCharType="begin"/>
          </w:r>
          <w:r w:rsidR="001A026C">
            <w:rPr>
              <w:szCs w:val="21"/>
            </w:rPr>
            <w:instrText xml:space="preserve"> MACROBUTTON  SnrToggleCheckbox √适用 </w:instrText>
          </w:r>
          <w:r>
            <w:rPr>
              <w:szCs w:val="21"/>
            </w:rPr>
            <w:fldChar w:fldCharType="end"/>
          </w:r>
          <w:r>
            <w:rPr>
              <w:szCs w:val="21"/>
            </w:rPr>
            <w:fldChar w:fldCharType="begin"/>
          </w:r>
          <w:r w:rsidR="001A026C">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0484376"/>
        <w:lock w:val="sdtLocked"/>
        <w:placeholder>
          <w:docPart w:val="GBC22222222222222222222222222222"/>
        </w:placeholder>
      </w:sdtPr>
      <w:sdtEndPr>
        <w:rPr>
          <w:szCs w:val="24"/>
        </w:rPr>
      </w:sdtEndPr>
      <w:sdtContent>
        <w:p w:rsidR="00832670" w:rsidRDefault="00832670">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663"/>
            <w:gridCol w:w="662"/>
            <w:gridCol w:w="662"/>
            <w:gridCol w:w="666"/>
            <w:gridCol w:w="638"/>
            <w:gridCol w:w="712"/>
            <w:gridCol w:w="13"/>
            <w:gridCol w:w="18"/>
            <w:gridCol w:w="673"/>
            <w:gridCol w:w="590"/>
            <w:gridCol w:w="693"/>
            <w:gridCol w:w="708"/>
            <w:gridCol w:w="708"/>
            <w:gridCol w:w="710"/>
            <w:gridCol w:w="704"/>
            <w:gridCol w:w="425"/>
          </w:tblGrid>
          <w:tr w:rsidR="002F2CAC" w:rsidTr="00963811">
            <w:trPr>
              <w:trHeight w:val="284"/>
            </w:trPr>
            <w:tc>
              <w:tcPr>
                <w:tcW w:w="5000" w:type="pct"/>
                <w:gridSpan w:val="16"/>
                <w:tcBorders>
                  <w:top w:val="single" w:sz="4" w:space="0" w:color="auto"/>
                  <w:bottom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公司对外担保情况（不包括对子公司的担保）</w:t>
                </w:r>
              </w:p>
            </w:tc>
          </w:tr>
          <w:tr w:rsidR="002F2CAC" w:rsidTr="00963811">
            <w:trPr>
              <w:trHeight w:val="284"/>
            </w:trPr>
            <w:tc>
              <w:tcPr>
                <w:tcW w:w="358" w:type="pct"/>
                <w:tcBorders>
                  <w:top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担保发生日期</w:t>
                </w:r>
                <w:r w:rsidRPr="00832670">
                  <w:rPr>
                    <w:sz w:val="18"/>
                    <w:szCs w:val="18"/>
                  </w:rPr>
                  <w:t>(</w:t>
                </w:r>
                <w:r w:rsidRPr="00832670">
                  <w:rPr>
                    <w:rFonts w:hint="eastAsia"/>
                    <w:sz w:val="18"/>
                    <w:szCs w:val="18"/>
                  </w:rPr>
                  <w:t>协议签署日</w:t>
                </w:r>
                <w:r w:rsidRPr="00832670">
                  <w:rPr>
                    <w:sz w:val="18"/>
                    <w:szCs w:val="18"/>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担保</w:t>
                </w:r>
              </w:p>
              <w:p w:rsidR="002F2CAC" w:rsidRPr="00832670" w:rsidRDefault="002F2CAC" w:rsidP="00963811">
                <w:pPr>
                  <w:autoSpaceDE w:val="0"/>
                  <w:autoSpaceDN w:val="0"/>
                  <w:adjustRightInd w:val="0"/>
                  <w:jc w:val="center"/>
                  <w:rPr>
                    <w:sz w:val="18"/>
                    <w:szCs w:val="18"/>
                  </w:rPr>
                </w:pPr>
                <w:r w:rsidRPr="00832670">
                  <w:rPr>
                    <w:rFonts w:hint="eastAsia"/>
                    <w:sz w:val="18"/>
                    <w:szCs w:val="18"/>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担保</w:t>
                </w:r>
              </w:p>
              <w:p w:rsidR="002F2CAC" w:rsidRPr="00832670" w:rsidRDefault="002F2CAC" w:rsidP="00963811">
                <w:pPr>
                  <w:autoSpaceDE w:val="0"/>
                  <w:autoSpaceDN w:val="0"/>
                  <w:adjustRightInd w:val="0"/>
                  <w:jc w:val="center"/>
                  <w:rPr>
                    <w:sz w:val="18"/>
                    <w:szCs w:val="18"/>
                  </w:rPr>
                </w:pPr>
                <w:r w:rsidRPr="00832670">
                  <w:rPr>
                    <w:rFonts w:hint="eastAsia"/>
                    <w:sz w:val="18"/>
                    <w:szCs w:val="18"/>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担保逾期金额</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关联</w:t>
                </w:r>
              </w:p>
              <w:p w:rsidR="002F2CAC" w:rsidRPr="00832670" w:rsidRDefault="002F2CAC" w:rsidP="00963811">
                <w:pPr>
                  <w:autoSpaceDE w:val="0"/>
                  <w:autoSpaceDN w:val="0"/>
                  <w:adjustRightInd w:val="0"/>
                  <w:jc w:val="center"/>
                  <w:rPr>
                    <w:sz w:val="18"/>
                    <w:szCs w:val="18"/>
                  </w:rPr>
                </w:pPr>
                <w:r w:rsidRPr="00832670">
                  <w:rPr>
                    <w:rFonts w:hint="eastAsia"/>
                    <w:sz w:val="18"/>
                    <w:szCs w:val="18"/>
                  </w:rPr>
                  <w:t>关系</w:t>
                </w:r>
              </w:p>
            </w:tc>
          </w:tr>
          <w:sdt>
            <w:sdtPr>
              <w:rPr>
                <w:color w:val="000000" w:themeColor="text1"/>
                <w:sz w:val="18"/>
                <w:szCs w:val="18"/>
              </w:rPr>
              <w:alias w:val="担保情况"/>
              <w:tag w:val="_TUP_adfe31bb7cfc45dc9c8db4004890a06c"/>
              <w:id w:val="10977750"/>
              <w:lock w:val="sdtLocked"/>
            </w:sdtPr>
            <w:sdtContent>
              <w:tr w:rsidR="002F2CAC" w:rsidRPr="00FF57B1" w:rsidTr="00963811">
                <w:trPr>
                  <w:trHeight w:val="284"/>
                </w:trPr>
                <w:sdt>
                  <w:sdtPr>
                    <w:rPr>
                      <w:color w:val="000000" w:themeColor="text1"/>
                      <w:sz w:val="18"/>
                      <w:szCs w:val="18"/>
                    </w:rPr>
                    <w:alias w:val="担保方"/>
                    <w:tag w:val="_GBC_453fff654b1e4b4b9d6c62641a98c844"/>
                    <w:id w:val="10977736"/>
                    <w:lock w:val="sdtLocked"/>
                  </w:sdtPr>
                  <w:sdtContent>
                    <w:tc>
                      <w:tcPr>
                        <w:tcW w:w="358" w:type="pct"/>
                        <w:tcBorders>
                          <w:top w:val="single" w:sz="4" w:space="0" w:color="auto"/>
                          <w:bottom w:val="single" w:sz="4" w:space="0" w:color="auto"/>
                          <w:right w:val="single" w:sz="4" w:space="0" w:color="auto"/>
                        </w:tcBorders>
                        <w:shd w:val="clear" w:color="auto" w:fill="auto"/>
                      </w:tcPr>
                      <w:p w:rsidR="002F2CAC" w:rsidRPr="00FF57B1" w:rsidRDefault="002F2CAC" w:rsidP="00963811">
                        <w:pPr>
                          <w:autoSpaceDE w:val="0"/>
                          <w:autoSpaceDN w:val="0"/>
                          <w:adjustRightInd w:val="0"/>
                          <w:rPr>
                            <w:color w:val="000000" w:themeColor="text1"/>
                            <w:sz w:val="18"/>
                            <w:szCs w:val="18"/>
                          </w:rPr>
                        </w:pPr>
                        <w:r w:rsidRPr="00FF57B1">
                          <w:rPr>
                            <w:color w:val="000000" w:themeColor="text1"/>
                            <w:sz w:val="18"/>
                            <w:szCs w:val="18"/>
                          </w:rPr>
                          <w:t>铜峰电子</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892E69" w:rsidP="00963811">
                    <w:pPr>
                      <w:autoSpaceDE w:val="0"/>
                      <w:autoSpaceDN w:val="0"/>
                      <w:adjustRightInd w:val="0"/>
                      <w:rPr>
                        <w:color w:val="000000" w:themeColor="text1"/>
                        <w:sz w:val="18"/>
                        <w:szCs w:val="18"/>
                      </w:rPr>
                    </w:pPr>
                    <w:sdt>
                      <w:sdtPr>
                        <w:rPr>
                          <w:rFonts w:hint="eastAsia"/>
                          <w:bCs/>
                          <w:color w:val="000000" w:themeColor="text1"/>
                          <w:sz w:val="18"/>
                          <w:szCs w:val="18"/>
                        </w:rPr>
                        <w:alias w:val="担保方与上市公司的关联关系"/>
                        <w:tag w:val="_GBC_2e446bc7579a4b2db650f2a8defc57b7"/>
                        <w:id w:val="10977737"/>
                        <w:lock w:val="sdtLocked"/>
                        <w:comboBox>
                          <w:listItem w:displayText="公司本部" w:value="公司本部"/>
                          <w:listItem w:displayText="控股子公司" w:value="控股子公司"/>
                          <w:listItem w:displayText="全资子公司" w:value="全资子公司"/>
                        </w:comboBox>
                      </w:sdtPr>
                      <w:sdtContent>
                        <w:r w:rsidR="002F2CAC" w:rsidRPr="00FF57B1">
                          <w:rPr>
                            <w:rFonts w:hint="eastAsia"/>
                            <w:bCs/>
                            <w:color w:val="000000" w:themeColor="text1"/>
                            <w:sz w:val="18"/>
                            <w:szCs w:val="18"/>
                          </w:rPr>
                          <w:t>公司本部</w:t>
                        </w:r>
                      </w:sdtContent>
                    </w:sdt>
                  </w:p>
                </w:tc>
                <w:sdt>
                  <w:sdtPr>
                    <w:rPr>
                      <w:color w:val="000000" w:themeColor="text1"/>
                      <w:sz w:val="18"/>
                      <w:szCs w:val="18"/>
                    </w:rPr>
                    <w:alias w:val="被担保方"/>
                    <w:tag w:val="_GBC_4d4b76bf0a284f92830f6c7b93b308ca"/>
                    <w:id w:val="10977738"/>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2F2CAC" w:rsidP="00963811">
                        <w:pPr>
                          <w:autoSpaceDE w:val="0"/>
                          <w:autoSpaceDN w:val="0"/>
                          <w:adjustRightInd w:val="0"/>
                          <w:rPr>
                            <w:color w:val="000000" w:themeColor="text1"/>
                            <w:sz w:val="18"/>
                            <w:szCs w:val="18"/>
                          </w:rPr>
                        </w:pPr>
                        <w:r w:rsidRPr="00FF57B1">
                          <w:rPr>
                            <w:color w:val="000000" w:themeColor="text1"/>
                            <w:sz w:val="18"/>
                            <w:szCs w:val="18"/>
                          </w:rPr>
                          <w:t>铜陵大江投资控股有限公司</w:t>
                        </w:r>
                      </w:p>
                    </w:tc>
                  </w:sdtContent>
                </w:sdt>
                <w:sdt>
                  <w:sdtPr>
                    <w:rPr>
                      <w:color w:val="000000" w:themeColor="text1"/>
                      <w:sz w:val="18"/>
                      <w:szCs w:val="18"/>
                    </w:rPr>
                    <w:alias w:val="担保金额"/>
                    <w:tag w:val="_GBC_fe5d1638791246a9a4f5fab5cf1f32a8"/>
                    <w:id w:val="10977739"/>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2F2CAC" w:rsidP="00963811">
                        <w:pPr>
                          <w:autoSpaceDE w:val="0"/>
                          <w:autoSpaceDN w:val="0"/>
                          <w:adjustRightInd w:val="0"/>
                          <w:jc w:val="right"/>
                          <w:rPr>
                            <w:color w:val="000000" w:themeColor="text1"/>
                            <w:sz w:val="18"/>
                            <w:szCs w:val="18"/>
                          </w:rPr>
                        </w:pPr>
                        <w:r w:rsidRPr="00FF57B1">
                          <w:rPr>
                            <w:color w:val="000000" w:themeColor="text1"/>
                            <w:sz w:val="18"/>
                            <w:szCs w:val="18"/>
                          </w:rPr>
                          <w:t>6,000</w:t>
                        </w:r>
                      </w:p>
                    </w:tc>
                  </w:sdtContent>
                </w:sdt>
                <w:sdt>
                  <w:sdtPr>
                    <w:rPr>
                      <w:color w:val="000000" w:themeColor="text1"/>
                      <w:sz w:val="18"/>
                      <w:szCs w:val="18"/>
                    </w:rPr>
                    <w:alias w:val="担保发生日期"/>
                    <w:tag w:val="_GBC_cc78ab7e9aa548ca93b443d332a2678a"/>
                    <w:id w:val="10977740"/>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775FB3" w:rsidP="00963811">
                        <w:pPr>
                          <w:autoSpaceDE w:val="0"/>
                          <w:autoSpaceDN w:val="0"/>
                          <w:adjustRightInd w:val="0"/>
                          <w:rPr>
                            <w:color w:val="000000" w:themeColor="text1"/>
                            <w:sz w:val="18"/>
                            <w:szCs w:val="18"/>
                          </w:rPr>
                        </w:pPr>
                        <w:r w:rsidRPr="00FF57B1">
                          <w:rPr>
                            <w:color w:val="000000" w:themeColor="text1"/>
                            <w:sz w:val="18"/>
                            <w:szCs w:val="18"/>
                          </w:rPr>
                          <w:t>2014</w:t>
                        </w:r>
                        <w:r w:rsidRPr="00FF57B1">
                          <w:rPr>
                            <w:rFonts w:hint="eastAsia"/>
                            <w:color w:val="000000" w:themeColor="text1"/>
                            <w:sz w:val="18"/>
                            <w:szCs w:val="18"/>
                          </w:rPr>
                          <w:t>-</w:t>
                        </w:r>
                        <w:r w:rsidRPr="00FF57B1">
                          <w:rPr>
                            <w:color w:val="000000" w:themeColor="text1"/>
                            <w:sz w:val="18"/>
                            <w:szCs w:val="18"/>
                          </w:rPr>
                          <w:t>10</w:t>
                        </w:r>
                        <w:r w:rsidRPr="00FF57B1">
                          <w:rPr>
                            <w:rFonts w:hint="eastAsia"/>
                            <w:color w:val="000000" w:themeColor="text1"/>
                            <w:sz w:val="18"/>
                            <w:szCs w:val="18"/>
                          </w:rPr>
                          <w:t>-</w:t>
                        </w:r>
                        <w:r w:rsidR="002F2CAC" w:rsidRPr="00FF57B1">
                          <w:rPr>
                            <w:color w:val="000000" w:themeColor="text1"/>
                            <w:sz w:val="18"/>
                            <w:szCs w:val="18"/>
                          </w:rPr>
                          <w:t>23</w:t>
                        </w:r>
                      </w:p>
                    </w:tc>
                  </w:sdtContent>
                </w:sdt>
                <w:sdt>
                  <w:sdtPr>
                    <w:rPr>
                      <w:color w:val="000000" w:themeColor="text1"/>
                      <w:sz w:val="18"/>
                      <w:szCs w:val="18"/>
                    </w:rPr>
                    <w:alias w:val="担保起始日"/>
                    <w:tag w:val="_GBC_5761dd630a0e47f6940bc2c1ae1cd538"/>
                    <w:id w:val="10977741"/>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2F2CAC" w:rsidP="00963811">
                        <w:pPr>
                          <w:autoSpaceDE w:val="0"/>
                          <w:autoSpaceDN w:val="0"/>
                          <w:adjustRightInd w:val="0"/>
                          <w:rPr>
                            <w:color w:val="000000" w:themeColor="text1"/>
                            <w:sz w:val="18"/>
                            <w:szCs w:val="18"/>
                          </w:rPr>
                        </w:pPr>
                        <w:r w:rsidRPr="00FF57B1">
                          <w:rPr>
                            <w:color w:val="000000" w:themeColor="text1"/>
                            <w:sz w:val="18"/>
                            <w:szCs w:val="18"/>
                          </w:rPr>
                          <w:t>2014-10-31</w:t>
                        </w:r>
                      </w:p>
                    </w:tc>
                  </w:sdtContent>
                </w:sdt>
                <w:sdt>
                  <w:sdtPr>
                    <w:rPr>
                      <w:color w:val="000000" w:themeColor="text1"/>
                      <w:sz w:val="18"/>
                      <w:szCs w:val="18"/>
                    </w:rPr>
                    <w:alias w:val="担保到期日"/>
                    <w:tag w:val="_GBC_89acabb8f7754a558d906f2f9718f606"/>
                    <w:id w:val="10977742"/>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2F2CAC" w:rsidP="00963811">
                        <w:pPr>
                          <w:autoSpaceDE w:val="0"/>
                          <w:autoSpaceDN w:val="0"/>
                          <w:adjustRightInd w:val="0"/>
                          <w:rPr>
                            <w:color w:val="000000" w:themeColor="text1"/>
                            <w:sz w:val="18"/>
                            <w:szCs w:val="18"/>
                          </w:rPr>
                        </w:pPr>
                        <w:r w:rsidRPr="00FF57B1">
                          <w:rPr>
                            <w:color w:val="000000" w:themeColor="text1"/>
                            <w:sz w:val="18"/>
                            <w:szCs w:val="18"/>
                          </w:rPr>
                          <w:t>2016-10-30</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color w:val="000000" w:themeColor="text1"/>
                        <w:sz w:val="18"/>
                        <w:szCs w:val="18"/>
                      </w:rPr>
                      <w:alias w:val="担保类型"/>
                      <w:tag w:val="_GBC_affd72f534db4dbea735ffb69233d55c"/>
                      <w:id w:val="10977743"/>
                      <w:lock w:val="sdtLocked"/>
                      <w:comboBox>
                        <w:listItem w:displayText="一般担保" w:value="一般担保"/>
                        <w:listItem w:displayText="连带责任担保" w:value="连带责任担保"/>
                      </w:comboBox>
                    </w:sdtPr>
                    <w:sdtContent>
                      <w:p w:rsidR="002F2CAC" w:rsidRPr="00FF57B1" w:rsidRDefault="002F2CAC" w:rsidP="00963811">
                        <w:pPr>
                          <w:autoSpaceDE w:val="0"/>
                          <w:autoSpaceDN w:val="0"/>
                          <w:adjustRightInd w:val="0"/>
                          <w:rPr>
                            <w:color w:val="000000" w:themeColor="text1"/>
                            <w:sz w:val="18"/>
                            <w:szCs w:val="18"/>
                          </w:rPr>
                        </w:pPr>
                        <w:r w:rsidRPr="00FF57B1">
                          <w:rPr>
                            <w:color w:val="000000" w:themeColor="text1"/>
                            <w:sz w:val="18"/>
                            <w:szCs w:val="18"/>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892E69" w:rsidP="00963811">
                    <w:pPr>
                      <w:autoSpaceDE w:val="0"/>
                      <w:autoSpaceDN w:val="0"/>
                      <w:adjustRightInd w:val="0"/>
                      <w:rPr>
                        <w:color w:val="000000" w:themeColor="text1"/>
                        <w:sz w:val="18"/>
                        <w:szCs w:val="18"/>
                      </w:rPr>
                    </w:pPr>
                    <w:sdt>
                      <w:sdtPr>
                        <w:rPr>
                          <w:rFonts w:hint="eastAsia"/>
                          <w:bCs/>
                          <w:color w:val="000000" w:themeColor="text1"/>
                          <w:sz w:val="18"/>
                          <w:szCs w:val="18"/>
                        </w:rPr>
                        <w:alias w:val="担保是否已经履行完毕"/>
                        <w:tag w:val="_GBC_61f81248895641f4b3a03b6d7bf72a1b"/>
                        <w:id w:val="10977744"/>
                        <w:lock w:val="sdtLocked"/>
                        <w:comboBox>
                          <w:listItem w:displayText="是" w:value="true"/>
                          <w:listItem w:displayText="否" w:value="false"/>
                        </w:comboBox>
                      </w:sdtPr>
                      <w:sdtContent>
                        <w:r w:rsidR="002F2CAC" w:rsidRPr="00FF57B1">
                          <w:rPr>
                            <w:rFonts w:hint="eastAsia"/>
                            <w:bCs/>
                            <w:color w:val="000000" w:themeColor="text1"/>
                            <w:sz w:val="18"/>
                            <w:szCs w:val="18"/>
                          </w:rPr>
                          <w:t>是</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892E69" w:rsidP="00963811">
                    <w:pPr>
                      <w:autoSpaceDE w:val="0"/>
                      <w:autoSpaceDN w:val="0"/>
                      <w:adjustRightInd w:val="0"/>
                      <w:rPr>
                        <w:color w:val="000000" w:themeColor="text1"/>
                        <w:sz w:val="18"/>
                        <w:szCs w:val="18"/>
                      </w:rPr>
                    </w:pPr>
                    <w:sdt>
                      <w:sdtPr>
                        <w:rPr>
                          <w:rFonts w:hint="eastAsia"/>
                          <w:bCs/>
                          <w:color w:val="000000" w:themeColor="text1"/>
                          <w:sz w:val="18"/>
                          <w:szCs w:val="18"/>
                        </w:rPr>
                        <w:alias w:val="担保是否逾期"/>
                        <w:tag w:val="_GBC_c6b9d1f792064d3f8a852d307386846b"/>
                        <w:id w:val="10977745"/>
                        <w:lock w:val="sdtLocked"/>
                        <w:comboBox>
                          <w:listItem w:displayText="是" w:value="true"/>
                          <w:listItem w:displayText="否" w:value="false"/>
                        </w:comboBox>
                      </w:sdtPr>
                      <w:sdtContent>
                        <w:r w:rsidR="002F2CAC" w:rsidRPr="00FF57B1">
                          <w:rPr>
                            <w:rFonts w:hint="eastAsia"/>
                            <w:bCs/>
                            <w:color w:val="000000" w:themeColor="text1"/>
                            <w:sz w:val="18"/>
                            <w:szCs w:val="18"/>
                          </w:rPr>
                          <w:t>否</w:t>
                        </w:r>
                      </w:sdtContent>
                    </w:sdt>
                  </w:p>
                </w:tc>
                <w:sdt>
                  <w:sdtPr>
                    <w:rPr>
                      <w:bCs/>
                      <w:color w:val="000000" w:themeColor="text1"/>
                      <w:sz w:val="18"/>
                      <w:szCs w:val="18"/>
                    </w:rPr>
                    <w:alias w:val="担保逾期金额"/>
                    <w:tag w:val="_GBC_dc2daaade71b41bb8e268ed14b219f27"/>
                    <w:id w:val="10977746"/>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2F2CAC" w:rsidP="00963811">
                        <w:pPr>
                          <w:autoSpaceDE w:val="0"/>
                          <w:autoSpaceDN w:val="0"/>
                          <w:adjustRightInd w:val="0"/>
                          <w:jc w:val="right"/>
                          <w:rPr>
                            <w:bCs/>
                            <w:color w:val="000000" w:themeColor="text1"/>
                            <w:sz w:val="18"/>
                            <w:szCs w:val="18"/>
                          </w:rPr>
                        </w:pP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892E69" w:rsidP="00963811">
                    <w:pPr>
                      <w:autoSpaceDE w:val="0"/>
                      <w:autoSpaceDN w:val="0"/>
                      <w:adjustRightInd w:val="0"/>
                      <w:rPr>
                        <w:color w:val="000000" w:themeColor="text1"/>
                        <w:sz w:val="18"/>
                        <w:szCs w:val="18"/>
                      </w:rPr>
                    </w:pPr>
                    <w:sdt>
                      <w:sdtPr>
                        <w:rPr>
                          <w:rFonts w:hint="eastAsia"/>
                          <w:bCs/>
                          <w:color w:val="000000" w:themeColor="text1"/>
                          <w:sz w:val="18"/>
                          <w:szCs w:val="18"/>
                        </w:rPr>
                        <w:alias w:val="是否存在反担保"/>
                        <w:tag w:val="_GBC_f13c21666f5f43ac902ff4cd9b063603"/>
                        <w:id w:val="10977747"/>
                        <w:lock w:val="sdtLocked"/>
                        <w:comboBox>
                          <w:listItem w:displayText="是" w:value="true"/>
                          <w:listItem w:displayText="否" w:value="false"/>
                        </w:comboBox>
                      </w:sdtPr>
                      <w:sdtContent>
                        <w:r w:rsidR="002F2CAC" w:rsidRPr="00FF57B1">
                          <w:rPr>
                            <w:rFonts w:hint="eastAsia"/>
                            <w:bCs/>
                            <w:color w:val="000000" w:themeColor="text1"/>
                            <w:sz w:val="18"/>
                            <w:szCs w:val="18"/>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2F2CAC" w:rsidRPr="00FF57B1" w:rsidRDefault="00892E69" w:rsidP="00963811">
                    <w:pPr>
                      <w:autoSpaceDE w:val="0"/>
                      <w:autoSpaceDN w:val="0"/>
                      <w:adjustRightInd w:val="0"/>
                      <w:rPr>
                        <w:color w:val="000000" w:themeColor="text1"/>
                        <w:sz w:val="18"/>
                        <w:szCs w:val="18"/>
                      </w:rPr>
                    </w:pPr>
                    <w:sdt>
                      <w:sdtPr>
                        <w:rPr>
                          <w:rFonts w:hint="eastAsia"/>
                          <w:bCs/>
                          <w:color w:val="000000" w:themeColor="text1"/>
                          <w:sz w:val="18"/>
                          <w:szCs w:val="18"/>
                        </w:rPr>
                        <w:alias w:val="是否为关联方担保"/>
                        <w:tag w:val="_GBC_44554d74636543a7b143039de86b7494"/>
                        <w:id w:val="10977748"/>
                        <w:lock w:val="sdtLocked"/>
                        <w:comboBox>
                          <w:listItem w:displayText="是" w:value="true"/>
                          <w:listItem w:displayText="否" w:value="false"/>
                        </w:comboBox>
                      </w:sdtPr>
                      <w:sdtContent>
                        <w:r w:rsidR="002F2CAC" w:rsidRPr="00FF57B1">
                          <w:rPr>
                            <w:rFonts w:hint="eastAsia"/>
                            <w:bCs/>
                            <w:color w:val="000000" w:themeColor="text1"/>
                            <w:sz w:val="18"/>
                            <w:szCs w:val="18"/>
                          </w:rPr>
                          <w:t>否</w:t>
                        </w:r>
                      </w:sdtContent>
                    </w:sdt>
                  </w:p>
                </w:tc>
                <w:sdt>
                  <w:sdtPr>
                    <w:rPr>
                      <w:color w:val="000000" w:themeColor="text1"/>
                      <w:sz w:val="18"/>
                      <w:szCs w:val="18"/>
                    </w:rPr>
                    <w:alias w:val="担保中关联方与本公司关系"/>
                    <w:tag w:val="_GBC_e5957983376e4a2f82b346d338d10f40"/>
                    <w:id w:val="1097774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2F2CAC" w:rsidRPr="00FF57B1" w:rsidRDefault="002F2CAC" w:rsidP="00963811">
                        <w:pPr>
                          <w:autoSpaceDE w:val="0"/>
                          <w:autoSpaceDN w:val="0"/>
                          <w:adjustRightInd w:val="0"/>
                          <w:jc w:val="center"/>
                          <w:rPr>
                            <w:color w:val="000000" w:themeColor="text1"/>
                            <w:sz w:val="18"/>
                            <w:szCs w:val="18"/>
                          </w:rPr>
                        </w:pPr>
                        <w:r w:rsidRPr="00FF57B1">
                          <w:rPr>
                            <w:rFonts w:hint="eastAsia"/>
                            <w:color w:val="000000" w:themeColor="text1"/>
                            <w:sz w:val="18"/>
                            <w:szCs w:val="18"/>
                          </w:rPr>
                          <w:t xml:space="preserve">　</w:t>
                        </w:r>
                      </w:p>
                    </w:tc>
                  </w:sdtContent>
                </w:sdt>
              </w:tr>
            </w:sdtContent>
          </w:sdt>
          <w:sdt>
            <w:sdtPr>
              <w:rPr>
                <w:sz w:val="18"/>
                <w:szCs w:val="18"/>
              </w:rPr>
              <w:alias w:val="担保情况"/>
              <w:tag w:val="_TUP_adfe31bb7cfc45dc9c8db4004890a06c"/>
              <w:id w:val="10977765"/>
              <w:lock w:val="sdtLocked"/>
            </w:sdtPr>
            <w:sdtEndPr>
              <w:rPr>
                <w:color w:val="FFC000"/>
              </w:rPr>
            </w:sdtEndPr>
            <w:sdtContent>
              <w:tr w:rsidR="002F2CAC" w:rsidTr="00963811">
                <w:trPr>
                  <w:trHeight w:val="284"/>
                </w:trPr>
                <w:sdt>
                  <w:sdtPr>
                    <w:rPr>
                      <w:sz w:val="18"/>
                      <w:szCs w:val="18"/>
                    </w:rPr>
                    <w:alias w:val="担保方"/>
                    <w:tag w:val="_GBC_453fff654b1e4b4b9d6c62641a98c844"/>
                    <w:id w:val="10977751"/>
                    <w:lock w:val="sdtLocked"/>
                    <w:showingPlcHdr/>
                  </w:sdtPr>
                  <w:sdtContent>
                    <w:tc>
                      <w:tcPr>
                        <w:tcW w:w="358" w:type="pct"/>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color w:val="FF0000"/>
                            <w:sz w:val="18"/>
                            <w:szCs w:val="18"/>
                          </w:rPr>
                        </w:pPr>
                        <w:r w:rsidRPr="00832670">
                          <w:rPr>
                            <w:rFonts w:hint="eastAsia"/>
                            <w:color w:val="333399"/>
                            <w:sz w:val="18"/>
                            <w:szCs w:val="18"/>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892E69" w:rsidP="00963811">
                    <w:pPr>
                      <w:autoSpaceDE w:val="0"/>
                      <w:autoSpaceDN w:val="0"/>
                      <w:adjustRightInd w:val="0"/>
                      <w:rPr>
                        <w:color w:val="FFC000"/>
                        <w:sz w:val="18"/>
                        <w:szCs w:val="18"/>
                      </w:rPr>
                    </w:pPr>
                    <w:sdt>
                      <w:sdtPr>
                        <w:rPr>
                          <w:rFonts w:hint="eastAsia"/>
                          <w:bCs/>
                          <w:sz w:val="18"/>
                          <w:szCs w:val="18"/>
                        </w:rPr>
                        <w:alias w:val="担保方与上市公司的关联关系"/>
                        <w:tag w:val="_GBC_2e446bc7579a4b2db650f2a8defc57b7"/>
                        <w:id w:val="10977752"/>
                        <w:lock w:val="sdtLocked"/>
                        <w:showingPlcHdr/>
                        <w:comboBox>
                          <w:listItem w:displayText="公司本部" w:value="公司本部"/>
                          <w:listItem w:displayText="控股子公司" w:value="控股子公司"/>
                          <w:listItem w:displayText="全资子公司" w:value="全资子公司"/>
                        </w:comboBox>
                      </w:sdtPr>
                      <w:sdtContent>
                        <w:r w:rsidR="002F2CAC" w:rsidRPr="00832670">
                          <w:rPr>
                            <w:rFonts w:hint="eastAsia"/>
                            <w:color w:val="333399"/>
                            <w:sz w:val="18"/>
                            <w:szCs w:val="18"/>
                          </w:rPr>
                          <w:t xml:space="preserve">　</w:t>
                        </w:r>
                      </w:sdtContent>
                    </w:sdt>
                  </w:p>
                </w:tc>
                <w:sdt>
                  <w:sdtPr>
                    <w:rPr>
                      <w:sz w:val="18"/>
                      <w:szCs w:val="18"/>
                    </w:rPr>
                    <w:alias w:val="被担保方"/>
                    <w:tag w:val="_GBC_4d4b76bf0a284f92830f6c7b93b308ca"/>
                    <w:id w:val="10977753"/>
                    <w:lock w:val="sdtLocked"/>
                    <w:showingPlcHdr/>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color w:val="FFC000"/>
                            <w:sz w:val="18"/>
                            <w:szCs w:val="18"/>
                          </w:rPr>
                        </w:pPr>
                        <w:r w:rsidRPr="00832670">
                          <w:rPr>
                            <w:rFonts w:hint="eastAsia"/>
                            <w:color w:val="333399"/>
                            <w:sz w:val="18"/>
                            <w:szCs w:val="18"/>
                          </w:rPr>
                          <w:t xml:space="preserve">　</w:t>
                        </w:r>
                      </w:p>
                    </w:tc>
                  </w:sdtContent>
                </w:sdt>
                <w:sdt>
                  <w:sdtPr>
                    <w:rPr>
                      <w:sz w:val="18"/>
                      <w:szCs w:val="18"/>
                    </w:rPr>
                    <w:alias w:val="担保金额"/>
                    <w:tag w:val="_GBC_fe5d1638791246a9a4f5fab5cf1f32a8"/>
                    <w:id w:val="10977754"/>
                    <w:lock w:val="sdtLocked"/>
                    <w:showingPlcHdr/>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jc w:val="right"/>
                          <w:rPr>
                            <w:color w:val="FFC000"/>
                            <w:sz w:val="18"/>
                            <w:szCs w:val="18"/>
                          </w:rPr>
                        </w:pPr>
                        <w:r w:rsidRPr="00832670">
                          <w:rPr>
                            <w:rFonts w:hint="eastAsia"/>
                            <w:color w:val="333399"/>
                            <w:sz w:val="18"/>
                            <w:szCs w:val="18"/>
                          </w:rPr>
                          <w:t xml:space="preserve">　</w:t>
                        </w:r>
                      </w:p>
                    </w:tc>
                  </w:sdtContent>
                </w:sdt>
                <w:sdt>
                  <w:sdtPr>
                    <w:rPr>
                      <w:sz w:val="18"/>
                      <w:szCs w:val="18"/>
                    </w:rPr>
                    <w:alias w:val="担保发生日期"/>
                    <w:tag w:val="_GBC_cc78ab7e9aa548ca93b443d332a2678a"/>
                    <w:id w:val="10977755"/>
                    <w:lock w:val="sdtLocked"/>
                    <w:showingPlcHdr/>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color w:val="FFC000"/>
                            <w:sz w:val="18"/>
                            <w:szCs w:val="18"/>
                          </w:rPr>
                        </w:pPr>
                        <w:r w:rsidRPr="00832670">
                          <w:rPr>
                            <w:rFonts w:hint="eastAsia"/>
                            <w:color w:val="333399"/>
                            <w:sz w:val="18"/>
                            <w:szCs w:val="18"/>
                          </w:rPr>
                          <w:t xml:space="preserve">　</w:t>
                        </w:r>
                      </w:p>
                    </w:tc>
                  </w:sdtContent>
                </w:sdt>
                <w:sdt>
                  <w:sdtPr>
                    <w:rPr>
                      <w:sz w:val="18"/>
                      <w:szCs w:val="18"/>
                    </w:rPr>
                    <w:alias w:val="担保起始日"/>
                    <w:tag w:val="_GBC_5761dd630a0e47f6940bc2c1ae1cd538"/>
                    <w:id w:val="10977756"/>
                    <w:lock w:val="sdtLocked"/>
                    <w:showingPlcHdr/>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color w:val="FFC000"/>
                            <w:sz w:val="18"/>
                            <w:szCs w:val="18"/>
                          </w:rPr>
                        </w:pPr>
                        <w:r w:rsidRPr="00832670">
                          <w:rPr>
                            <w:rFonts w:hint="eastAsia"/>
                            <w:color w:val="333399"/>
                            <w:sz w:val="18"/>
                            <w:szCs w:val="18"/>
                          </w:rPr>
                          <w:t xml:space="preserve">　</w:t>
                        </w:r>
                      </w:p>
                    </w:tc>
                  </w:sdtContent>
                </w:sdt>
                <w:sdt>
                  <w:sdtPr>
                    <w:rPr>
                      <w:sz w:val="18"/>
                      <w:szCs w:val="18"/>
                    </w:rPr>
                    <w:alias w:val="担保到期日"/>
                    <w:tag w:val="_GBC_89acabb8f7754a558d906f2f9718f606"/>
                    <w:id w:val="10977757"/>
                    <w:lock w:val="sdtLocked"/>
                    <w:showingPlcHdr/>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color w:val="FFC000"/>
                            <w:sz w:val="18"/>
                            <w:szCs w:val="18"/>
                          </w:rPr>
                        </w:pPr>
                        <w:r w:rsidRPr="00832670">
                          <w:rPr>
                            <w:rFonts w:hint="eastAsia"/>
                            <w:color w:val="333399"/>
                            <w:sz w:val="18"/>
                            <w:szCs w:val="18"/>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 w:val="18"/>
                        <w:szCs w:val="18"/>
                      </w:rPr>
                      <w:alias w:val="担保类型"/>
                      <w:tag w:val="_GBC_affd72f534db4dbea735ffb69233d55c"/>
                      <w:id w:val="10977758"/>
                      <w:lock w:val="sdtLocked"/>
                      <w:showingPlcHdr/>
                      <w:comboBox>
                        <w:listItem w:displayText="一般担保" w:value="一般担保"/>
                        <w:listItem w:displayText="连带责任担保" w:value="连带责任担保"/>
                      </w:comboBox>
                    </w:sdtPr>
                    <w:sdtContent>
                      <w:p w:rsidR="002F2CAC" w:rsidRPr="00832670" w:rsidRDefault="002F2CAC" w:rsidP="00963811">
                        <w:pPr>
                          <w:autoSpaceDE w:val="0"/>
                          <w:autoSpaceDN w:val="0"/>
                          <w:adjustRightInd w:val="0"/>
                          <w:rPr>
                            <w:color w:val="FFC000"/>
                            <w:sz w:val="18"/>
                            <w:szCs w:val="18"/>
                          </w:rPr>
                        </w:pPr>
                        <w:r w:rsidRPr="00832670">
                          <w:rPr>
                            <w:rFonts w:hint="eastAsia"/>
                            <w:color w:val="333399"/>
                            <w:sz w:val="18"/>
                            <w:szCs w:val="18"/>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892E69" w:rsidP="00963811">
                    <w:pPr>
                      <w:autoSpaceDE w:val="0"/>
                      <w:autoSpaceDN w:val="0"/>
                      <w:adjustRightInd w:val="0"/>
                      <w:rPr>
                        <w:color w:val="FFC000"/>
                        <w:sz w:val="18"/>
                        <w:szCs w:val="18"/>
                      </w:rPr>
                    </w:pPr>
                    <w:sdt>
                      <w:sdtPr>
                        <w:rPr>
                          <w:rFonts w:hint="eastAsia"/>
                          <w:bCs/>
                          <w:sz w:val="18"/>
                          <w:szCs w:val="18"/>
                        </w:rPr>
                        <w:alias w:val="担保是否已经履行完毕"/>
                        <w:tag w:val="_GBC_61f81248895641f4b3a03b6d7bf72a1b"/>
                        <w:id w:val="10977759"/>
                        <w:lock w:val="sdtLocked"/>
                        <w:showingPlcHdr/>
                        <w:comboBox>
                          <w:listItem w:displayText="是" w:value="true"/>
                          <w:listItem w:displayText="否" w:value="false"/>
                        </w:comboBox>
                      </w:sdtPr>
                      <w:sdtContent>
                        <w:r w:rsidR="002F2CAC" w:rsidRPr="00832670">
                          <w:rPr>
                            <w:rFonts w:hint="eastAsia"/>
                            <w:color w:val="333399"/>
                            <w:sz w:val="18"/>
                            <w:szCs w:val="18"/>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892E69" w:rsidP="00963811">
                    <w:pPr>
                      <w:autoSpaceDE w:val="0"/>
                      <w:autoSpaceDN w:val="0"/>
                      <w:adjustRightInd w:val="0"/>
                      <w:rPr>
                        <w:color w:val="FFC000"/>
                        <w:sz w:val="18"/>
                        <w:szCs w:val="18"/>
                      </w:rPr>
                    </w:pPr>
                    <w:sdt>
                      <w:sdtPr>
                        <w:rPr>
                          <w:rFonts w:hint="eastAsia"/>
                          <w:bCs/>
                          <w:sz w:val="18"/>
                          <w:szCs w:val="18"/>
                        </w:rPr>
                        <w:alias w:val="担保是否逾期"/>
                        <w:tag w:val="_GBC_c6b9d1f792064d3f8a852d307386846b"/>
                        <w:id w:val="10977760"/>
                        <w:lock w:val="sdtLocked"/>
                        <w:showingPlcHdr/>
                        <w:comboBox>
                          <w:listItem w:displayText="是" w:value="true"/>
                          <w:listItem w:displayText="否" w:value="false"/>
                        </w:comboBox>
                      </w:sdtPr>
                      <w:sdtContent>
                        <w:r w:rsidR="002F2CAC" w:rsidRPr="00832670">
                          <w:rPr>
                            <w:rFonts w:hint="eastAsia"/>
                            <w:color w:val="333399"/>
                            <w:sz w:val="18"/>
                            <w:szCs w:val="18"/>
                          </w:rPr>
                          <w:t xml:space="preserve">　</w:t>
                        </w:r>
                      </w:sdtContent>
                    </w:sdt>
                  </w:p>
                </w:tc>
                <w:sdt>
                  <w:sdtPr>
                    <w:rPr>
                      <w:bCs/>
                      <w:sz w:val="18"/>
                      <w:szCs w:val="18"/>
                    </w:rPr>
                    <w:alias w:val="担保逾期金额"/>
                    <w:tag w:val="_GBC_dc2daaade71b41bb8e268ed14b219f27"/>
                    <w:id w:val="10977761"/>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jc w:val="right"/>
                          <w:rPr>
                            <w:bCs/>
                            <w:sz w:val="18"/>
                            <w:szCs w:val="18"/>
                          </w:rPr>
                        </w:pPr>
                        <w:r w:rsidRPr="00832670">
                          <w:rPr>
                            <w:rFonts w:hint="eastAsia"/>
                            <w:color w:val="333399"/>
                            <w:sz w:val="18"/>
                            <w:szCs w:val="18"/>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892E69" w:rsidP="00963811">
                    <w:pPr>
                      <w:autoSpaceDE w:val="0"/>
                      <w:autoSpaceDN w:val="0"/>
                      <w:adjustRightInd w:val="0"/>
                      <w:rPr>
                        <w:color w:val="FFC000"/>
                        <w:sz w:val="18"/>
                        <w:szCs w:val="18"/>
                      </w:rPr>
                    </w:pPr>
                    <w:sdt>
                      <w:sdtPr>
                        <w:rPr>
                          <w:rFonts w:hint="eastAsia"/>
                          <w:bCs/>
                          <w:sz w:val="18"/>
                          <w:szCs w:val="18"/>
                        </w:rPr>
                        <w:alias w:val="是否存在反担保"/>
                        <w:tag w:val="_GBC_f13c21666f5f43ac902ff4cd9b063603"/>
                        <w:id w:val="10977762"/>
                        <w:lock w:val="sdtLocked"/>
                        <w:showingPlcHdr/>
                        <w:comboBox>
                          <w:listItem w:displayText="是" w:value="true"/>
                          <w:listItem w:displayText="否" w:value="false"/>
                        </w:comboBox>
                      </w:sdtPr>
                      <w:sdtContent>
                        <w:r w:rsidR="002F2CAC" w:rsidRPr="00832670">
                          <w:rPr>
                            <w:rFonts w:hint="eastAsia"/>
                            <w:color w:val="333399"/>
                            <w:sz w:val="18"/>
                            <w:szCs w:val="18"/>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2F2CAC" w:rsidRPr="00832670" w:rsidRDefault="00892E69" w:rsidP="00963811">
                    <w:pPr>
                      <w:autoSpaceDE w:val="0"/>
                      <w:autoSpaceDN w:val="0"/>
                      <w:adjustRightInd w:val="0"/>
                      <w:rPr>
                        <w:color w:val="FFC000"/>
                        <w:sz w:val="18"/>
                        <w:szCs w:val="18"/>
                      </w:rPr>
                    </w:pPr>
                    <w:sdt>
                      <w:sdtPr>
                        <w:rPr>
                          <w:rFonts w:hint="eastAsia"/>
                          <w:bCs/>
                          <w:sz w:val="18"/>
                          <w:szCs w:val="18"/>
                        </w:rPr>
                        <w:alias w:val="是否为关联方担保"/>
                        <w:tag w:val="_GBC_44554d74636543a7b143039de86b7494"/>
                        <w:id w:val="10977763"/>
                        <w:lock w:val="sdtLocked"/>
                        <w:showingPlcHdr/>
                        <w:comboBox>
                          <w:listItem w:displayText="是" w:value="true"/>
                          <w:listItem w:displayText="否" w:value="false"/>
                        </w:comboBox>
                      </w:sdtPr>
                      <w:sdtContent>
                        <w:r w:rsidR="002F2CAC" w:rsidRPr="00832670">
                          <w:rPr>
                            <w:rFonts w:hint="eastAsia"/>
                            <w:color w:val="333399"/>
                            <w:sz w:val="18"/>
                            <w:szCs w:val="18"/>
                          </w:rPr>
                          <w:t xml:space="preserve">　</w:t>
                        </w:r>
                      </w:sdtContent>
                    </w:sdt>
                  </w:p>
                </w:tc>
                <w:sdt>
                  <w:sdtPr>
                    <w:rPr>
                      <w:sz w:val="18"/>
                      <w:szCs w:val="18"/>
                    </w:rPr>
                    <w:alias w:val="担保中关联方与本公司关系"/>
                    <w:tag w:val="_GBC_e5957983376e4a2f82b346d338d10f40"/>
                    <w:id w:val="1097776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2F2CAC" w:rsidRPr="00832670" w:rsidRDefault="002F2CAC" w:rsidP="00963811">
                        <w:pPr>
                          <w:autoSpaceDE w:val="0"/>
                          <w:autoSpaceDN w:val="0"/>
                          <w:adjustRightInd w:val="0"/>
                          <w:jc w:val="center"/>
                          <w:rPr>
                            <w:color w:val="FFC000"/>
                            <w:sz w:val="18"/>
                            <w:szCs w:val="18"/>
                          </w:rPr>
                        </w:pPr>
                        <w:r w:rsidRPr="00832670">
                          <w:rPr>
                            <w:rFonts w:hint="eastAsia"/>
                            <w:color w:val="333399"/>
                            <w:sz w:val="18"/>
                            <w:szCs w:val="18"/>
                          </w:rPr>
                          <w:t xml:space="preserve">　</w:t>
                        </w:r>
                      </w:p>
                    </w:tc>
                  </w:sdtContent>
                </w:sdt>
              </w:tr>
            </w:sdtContent>
          </w:sdt>
          <w:tr w:rsidR="002F2CAC" w:rsidTr="00963811">
            <w:trPr>
              <w:trHeight w:val="284"/>
            </w:trPr>
            <w:tc>
              <w:tcPr>
                <w:tcW w:w="2171" w:type="pct"/>
                <w:gridSpan w:val="7"/>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sz w:val="18"/>
                    <w:szCs w:val="18"/>
                  </w:rPr>
                </w:pPr>
                <w:r w:rsidRPr="00832670">
                  <w:rPr>
                    <w:rFonts w:hint="eastAsia"/>
                    <w:sz w:val="18"/>
                    <w:szCs w:val="18"/>
                  </w:rPr>
                  <w:t>报告期内担保发生额合计（不包括对子公司的担保）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2F2CAC" w:rsidRPr="00832670" w:rsidRDefault="00892E69" w:rsidP="002F2CAC">
                <w:pPr>
                  <w:jc w:val="right"/>
                  <w:rPr>
                    <w:color w:val="FFC000"/>
                    <w:sz w:val="18"/>
                    <w:szCs w:val="18"/>
                  </w:rPr>
                </w:pPr>
                <w:sdt>
                  <w:sdtPr>
                    <w:rPr>
                      <w:sz w:val="18"/>
                      <w:szCs w:val="18"/>
                    </w:rPr>
                    <w:alias w:val="报告期内担保发生额合计"/>
                    <w:tag w:val="_GBC_065dc7c0ae6444d798edb2f38f77d391"/>
                    <w:id w:val="10977766"/>
                    <w:lock w:val="sdtLocked"/>
                    <w:text/>
                  </w:sdtPr>
                  <w:sdtContent>
                    <w:r w:rsidR="002F2CAC">
                      <w:rPr>
                        <w:sz w:val="18"/>
                        <w:szCs w:val="18"/>
                      </w:rPr>
                      <w:t>6,000</w:t>
                    </w:r>
                  </w:sdtContent>
                </w:sdt>
              </w:p>
            </w:tc>
          </w:tr>
          <w:tr w:rsidR="002F2CAC" w:rsidTr="00963811">
            <w:trPr>
              <w:trHeight w:val="284"/>
            </w:trPr>
            <w:tc>
              <w:tcPr>
                <w:tcW w:w="2171" w:type="pct"/>
                <w:gridSpan w:val="7"/>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sz w:val="18"/>
                    <w:szCs w:val="18"/>
                  </w:rPr>
                </w:pPr>
                <w:r w:rsidRPr="00832670">
                  <w:rPr>
                    <w:rFonts w:hint="eastAsia"/>
                    <w:sz w:val="18"/>
                    <w:szCs w:val="18"/>
                  </w:rPr>
                  <w:t>报告期末担保余额合计（</w:t>
                </w:r>
                <w:r w:rsidRPr="00832670">
                  <w:rPr>
                    <w:sz w:val="18"/>
                    <w:szCs w:val="18"/>
                  </w:rPr>
                  <w:t>A</w:t>
                </w:r>
                <w:r w:rsidRPr="00832670">
                  <w:rPr>
                    <w:rFonts w:hint="eastAsia"/>
                    <w:sz w:val="18"/>
                    <w:szCs w:val="18"/>
                  </w:rPr>
                  <w:t>）（不包括对子公司的担保）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2F2CAC" w:rsidRPr="00832670" w:rsidRDefault="00892E69" w:rsidP="00963811">
                <w:pPr>
                  <w:autoSpaceDE w:val="0"/>
                  <w:autoSpaceDN w:val="0"/>
                  <w:adjustRightInd w:val="0"/>
                  <w:jc w:val="right"/>
                  <w:rPr>
                    <w:color w:val="FFC000"/>
                    <w:sz w:val="18"/>
                    <w:szCs w:val="18"/>
                  </w:rPr>
                </w:pPr>
                <w:sdt>
                  <w:sdtPr>
                    <w:rPr>
                      <w:sz w:val="18"/>
                      <w:szCs w:val="18"/>
                    </w:rPr>
                    <w:alias w:val="报告期末担保余额合计"/>
                    <w:tag w:val="_GBC_41fac28c8d944318a967f70e466015c5"/>
                    <w:id w:val="10977767"/>
                    <w:lock w:val="sdtLocked"/>
                    <w:text/>
                  </w:sdtPr>
                  <w:sdtContent>
                    <w:r w:rsidR="002F2CAC" w:rsidRPr="00832670">
                      <w:rPr>
                        <w:rFonts w:hint="eastAsia"/>
                        <w:sz w:val="18"/>
                        <w:szCs w:val="18"/>
                      </w:rPr>
                      <w:t>0</w:t>
                    </w:r>
                  </w:sdtContent>
                </w:sdt>
              </w:p>
            </w:tc>
          </w:tr>
          <w:tr w:rsidR="002F2CAC" w:rsidTr="00963811">
            <w:trPr>
              <w:trHeight w:val="284"/>
            </w:trPr>
            <w:tc>
              <w:tcPr>
                <w:tcW w:w="5000" w:type="pct"/>
                <w:gridSpan w:val="16"/>
                <w:tcBorders>
                  <w:top w:val="single" w:sz="4" w:space="0" w:color="auto"/>
                  <w:bottom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公司及其子公司对子公司的担保情况</w:t>
                </w:r>
              </w:p>
            </w:tc>
          </w:tr>
          <w:tr w:rsidR="002F2CAC" w:rsidTr="00963811">
            <w:trPr>
              <w:trHeight w:val="284"/>
            </w:trPr>
            <w:tc>
              <w:tcPr>
                <w:tcW w:w="2181" w:type="pct"/>
                <w:gridSpan w:val="8"/>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color w:val="FF0000"/>
                    <w:sz w:val="18"/>
                    <w:szCs w:val="18"/>
                  </w:rPr>
                </w:pPr>
                <w:r w:rsidRPr="00832670">
                  <w:rPr>
                    <w:rFonts w:hint="eastAsia"/>
                    <w:sz w:val="18"/>
                    <w:szCs w:val="18"/>
                  </w:rPr>
                  <w:t>报告期内对子公司担保发生额合计</w:t>
                </w:r>
              </w:p>
            </w:tc>
            <w:tc>
              <w:tcPr>
                <w:tcW w:w="2819" w:type="pct"/>
                <w:gridSpan w:val="8"/>
                <w:tcBorders>
                  <w:top w:val="single" w:sz="4" w:space="0" w:color="auto"/>
                  <w:left w:val="single" w:sz="4" w:space="0" w:color="auto"/>
                  <w:bottom w:val="single" w:sz="4" w:space="0" w:color="auto"/>
                </w:tcBorders>
                <w:shd w:val="clear" w:color="auto" w:fill="auto"/>
              </w:tcPr>
              <w:p w:rsidR="002F2CAC" w:rsidRPr="00832670" w:rsidRDefault="00892E69" w:rsidP="00963811">
                <w:pPr>
                  <w:jc w:val="right"/>
                  <w:rPr>
                    <w:color w:val="FFC000"/>
                    <w:sz w:val="18"/>
                    <w:szCs w:val="18"/>
                  </w:rPr>
                </w:pPr>
                <w:sdt>
                  <w:sdtPr>
                    <w:rPr>
                      <w:sz w:val="18"/>
                      <w:szCs w:val="18"/>
                    </w:rPr>
                    <w:alias w:val="报告期内对控股子公司担保发生额合计"/>
                    <w:tag w:val="_GBC_3f15fd57edbb46e08d2d20e29467ccc9"/>
                    <w:id w:val="10977768"/>
                    <w:lock w:val="sdtLocked"/>
                    <w:text/>
                  </w:sdtPr>
                  <w:sdtContent>
                    <w:r w:rsidR="002F2CAC" w:rsidRPr="00832670">
                      <w:rPr>
                        <w:sz w:val="18"/>
                        <w:szCs w:val="18"/>
                      </w:rPr>
                      <w:t>14,903.01</w:t>
                    </w:r>
                  </w:sdtContent>
                </w:sdt>
              </w:p>
            </w:tc>
          </w:tr>
          <w:tr w:rsidR="002F2CAC" w:rsidTr="00963811">
            <w:trPr>
              <w:trHeight w:val="284"/>
            </w:trPr>
            <w:tc>
              <w:tcPr>
                <w:tcW w:w="2181" w:type="pct"/>
                <w:gridSpan w:val="8"/>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color w:val="FF0000"/>
                    <w:sz w:val="18"/>
                    <w:szCs w:val="18"/>
                  </w:rPr>
                </w:pPr>
                <w:r w:rsidRPr="00832670">
                  <w:rPr>
                    <w:rFonts w:hint="eastAsia"/>
                    <w:sz w:val="18"/>
                    <w:szCs w:val="18"/>
                  </w:rPr>
                  <w:t>报告</w:t>
                </w:r>
                <w:proofErr w:type="gramStart"/>
                <w:r w:rsidRPr="00832670">
                  <w:rPr>
                    <w:rFonts w:hint="eastAsia"/>
                    <w:sz w:val="18"/>
                    <w:szCs w:val="18"/>
                  </w:rPr>
                  <w:t>期末对</w:t>
                </w:r>
                <w:proofErr w:type="gramEnd"/>
                <w:r w:rsidRPr="00832670">
                  <w:rPr>
                    <w:rFonts w:hint="eastAsia"/>
                    <w:sz w:val="18"/>
                    <w:szCs w:val="18"/>
                  </w:rPr>
                  <w:t>子公司担保余额合计（</w:t>
                </w:r>
                <w:r w:rsidRPr="00832670">
                  <w:rPr>
                    <w:sz w:val="18"/>
                    <w:szCs w:val="18"/>
                  </w:rPr>
                  <w:t>B</w:t>
                </w:r>
                <w:r w:rsidRPr="00832670">
                  <w:rPr>
                    <w:rFonts w:hint="eastAsia"/>
                    <w:sz w:val="18"/>
                    <w:szCs w:val="18"/>
                  </w:rPr>
                  <w:t>）</w:t>
                </w:r>
              </w:p>
            </w:tc>
            <w:tc>
              <w:tcPr>
                <w:tcW w:w="2819" w:type="pct"/>
                <w:gridSpan w:val="8"/>
                <w:tcBorders>
                  <w:top w:val="single" w:sz="4" w:space="0" w:color="auto"/>
                  <w:left w:val="single" w:sz="4" w:space="0" w:color="auto"/>
                  <w:bottom w:val="single" w:sz="4" w:space="0" w:color="auto"/>
                </w:tcBorders>
                <w:shd w:val="clear" w:color="auto" w:fill="auto"/>
              </w:tcPr>
              <w:p w:rsidR="002F2CAC" w:rsidRPr="00832670" w:rsidRDefault="00892E69" w:rsidP="00963811">
                <w:pPr>
                  <w:autoSpaceDE w:val="0"/>
                  <w:autoSpaceDN w:val="0"/>
                  <w:adjustRightInd w:val="0"/>
                  <w:jc w:val="right"/>
                  <w:rPr>
                    <w:color w:val="FFC000"/>
                    <w:sz w:val="18"/>
                    <w:szCs w:val="18"/>
                  </w:rPr>
                </w:pPr>
                <w:sdt>
                  <w:sdtPr>
                    <w:rPr>
                      <w:sz w:val="18"/>
                      <w:szCs w:val="18"/>
                    </w:rPr>
                    <w:alias w:val="报告期末对控股子公司担保余额合计"/>
                    <w:tag w:val="_GBC_21e87c889eb442aeb9197981518e1fbc"/>
                    <w:id w:val="10977769"/>
                    <w:lock w:val="sdtLocked"/>
                    <w:text/>
                  </w:sdtPr>
                  <w:sdtContent>
                    <w:r w:rsidR="002F2CAC" w:rsidRPr="00832670">
                      <w:rPr>
                        <w:sz w:val="18"/>
                        <w:szCs w:val="18"/>
                      </w:rPr>
                      <w:t>3,958.09</w:t>
                    </w:r>
                  </w:sdtContent>
                </w:sdt>
              </w:p>
            </w:tc>
          </w:tr>
          <w:tr w:rsidR="002F2CAC" w:rsidTr="00963811">
            <w:trPr>
              <w:trHeight w:val="284"/>
            </w:trPr>
            <w:tc>
              <w:tcPr>
                <w:tcW w:w="5000" w:type="pct"/>
                <w:gridSpan w:val="16"/>
                <w:tcBorders>
                  <w:top w:val="single" w:sz="4" w:space="0" w:color="auto"/>
                  <w:bottom w:val="single" w:sz="4" w:space="0" w:color="auto"/>
                </w:tcBorders>
                <w:shd w:val="clear" w:color="auto" w:fill="auto"/>
                <w:vAlign w:val="center"/>
              </w:tcPr>
              <w:p w:rsidR="002F2CAC" w:rsidRPr="00832670" w:rsidRDefault="002F2CAC" w:rsidP="00963811">
                <w:pPr>
                  <w:autoSpaceDE w:val="0"/>
                  <w:autoSpaceDN w:val="0"/>
                  <w:adjustRightInd w:val="0"/>
                  <w:jc w:val="center"/>
                  <w:rPr>
                    <w:sz w:val="18"/>
                    <w:szCs w:val="18"/>
                  </w:rPr>
                </w:pPr>
                <w:r w:rsidRPr="00832670">
                  <w:rPr>
                    <w:rFonts w:hint="eastAsia"/>
                    <w:sz w:val="18"/>
                    <w:szCs w:val="18"/>
                  </w:rPr>
                  <w:t>公司担保总额情况（包括对子公司的担保）</w:t>
                </w:r>
              </w:p>
            </w:tc>
          </w:tr>
          <w:tr w:rsidR="002F2CAC" w:rsidTr="00963811">
            <w:trPr>
              <w:trHeight w:val="284"/>
            </w:trPr>
            <w:tc>
              <w:tcPr>
                <w:tcW w:w="2181" w:type="pct"/>
                <w:gridSpan w:val="8"/>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sz w:val="18"/>
                    <w:szCs w:val="18"/>
                  </w:rPr>
                </w:pPr>
                <w:r w:rsidRPr="00832670">
                  <w:rPr>
                    <w:rFonts w:hint="eastAsia"/>
                    <w:sz w:val="18"/>
                    <w:szCs w:val="18"/>
                  </w:rPr>
                  <w:t>担保总额（</w:t>
                </w:r>
                <w:r w:rsidRPr="00832670">
                  <w:rPr>
                    <w:sz w:val="18"/>
                    <w:szCs w:val="18"/>
                  </w:rPr>
                  <w:t>A+B</w:t>
                </w:r>
                <w:r w:rsidRPr="00832670">
                  <w:rPr>
                    <w:rFonts w:hint="eastAsia"/>
                    <w:sz w:val="18"/>
                    <w:szCs w:val="18"/>
                  </w:rPr>
                  <w:t>）</w:t>
                </w:r>
              </w:p>
            </w:tc>
            <w:tc>
              <w:tcPr>
                <w:tcW w:w="2819" w:type="pct"/>
                <w:gridSpan w:val="8"/>
                <w:tcBorders>
                  <w:top w:val="single" w:sz="4" w:space="0" w:color="auto"/>
                  <w:left w:val="single" w:sz="4" w:space="0" w:color="auto"/>
                  <w:bottom w:val="single" w:sz="4" w:space="0" w:color="auto"/>
                </w:tcBorders>
                <w:shd w:val="clear" w:color="auto" w:fill="auto"/>
              </w:tcPr>
              <w:p w:rsidR="002F2CAC" w:rsidRPr="00832670" w:rsidRDefault="00892E69" w:rsidP="00963811">
                <w:pPr>
                  <w:autoSpaceDE w:val="0"/>
                  <w:autoSpaceDN w:val="0"/>
                  <w:adjustRightInd w:val="0"/>
                  <w:jc w:val="right"/>
                  <w:rPr>
                    <w:color w:val="FFC000"/>
                    <w:sz w:val="18"/>
                    <w:szCs w:val="18"/>
                  </w:rPr>
                </w:pPr>
                <w:sdt>
                  <w:sdtPr>
                    <w:rPr>
                      <w:sz w:val="18"/>
                      <w:szCs w:val="18"/>
                    </w:rPr>
                    <w:alias w:val="担保总额"/>
                    <w:tag w:val="_GBC_b55411a3bdd74802b1cc9088d3be4700"/>
                    <w:id w:val="10977770"/>
                    <w:lock w:val="sdtLocked"/>
                    <w:text/>
                  </w:sdtPr>
                  <w:sdtContent>
                    <w:r w:rsidR="002F2CAC" w:rsidRPr="00832670">
                      <w:rPr>
                        <w:sz w:val="18"/>
                        <w:szCs w:val="18"/>
                      </w:rPr>
                      <w:t>3,958.09</w:t>
                    </w:r>
                  </w:sdtContent>
                </w:sdt>
              </w:p>
            </w:tc>
          </w:tr>
          <w:tr w:rsidR="002F2CAC" w:rsidTr="00963811">
            <w:trPr>
              <w:trHeight w:val="284"/>
            </w:trPr>
            <w:tc>
              <w:tcPr>
                <w:tcW w:w="2181" w:type="pct"/>
                <w:gridSpan w:val="8"/>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sz w:val="18"/>
                    <w:szCs w:val="18"/>
                  </w:rPr>
                </w:pPr>
                <w:r w:rsidRPr="00832670">
                  <w:rPr>
                    <w:rFonts w:hint="eastAsia"/>
                    <w:sz w:val="18"/>
                    <w:szCs w:val="18"/>
                  </w:rPr>
                  <w:t>担保总额占公司净资产的比例</w:t>
                </w:r>
                <w:r w:rsidRPr="00832670">
                  <w:rPr>
                    <w:sz w:val="18"/>
                    <w:szCs w:val="18"/>
                  </w:rPr>
                  <w:t>(%)</w:t>
                </w:r>
              </w:p>
            </w:tc>
            <w:sdt>
              <w:sdtPr>
                <w:rPr>
                  <w:sz w:val="18"/>
                  <w:szCs w:val="18"/>
                </w:rPr>
                <w:alias w:val="担保总额占公司净资产的比例"/>
                <w:tag w:val="_GBC_9943d31ed633428f9a19fd821057c23e"/>
                <w:id w:val="10977771"/>
                <w:lock w:val="sdtLocked"/>
              </w:sdtPr>
              <w:sdtContent>
                <w:tc>
                  <w:tcPr>
                    <w:tcW w:w="2819" w:type="pct"/>
                    <w:gridSpan w:val="8"/>
                    <w:tcBorders>
                      <w:top w:val="single" w:sz="4" w:space="0" w:color="auto"/>
                      <w:left w:val="single" w:sz="4" w:space="0" w:color="auto"/>
                      <w:bottom w:val="single" w:sz="4" w:space="0" w:color="auto"/>
                    </w:tcBorders>
                    <w:shd w:val="clear" w:color="auto" w:fill="auto"/>
                  </w:tcPr>
                  <w:p w:rsidR="002F2CAC" w:rsidRPr="00832670" w:rsidRDefault="002F2CAC" w:rsidP="00963811">
                    <w:pPr>
                      <w:autoSpaceDE w:val="0"/>
                      <w:autoSpaceDN w:val="0"/>
                      <w:adjustRightInd w:val="0"/>
                      <w:jc w:val="right"/>
                      <w:rPr>
                        <w:color w:val="008000"/>
                        <w:sz w:val="18"/>
                        <w:szCs w:val="18"/>
                      </w:rPr>
                    </w:pPr>
                    <w:r w:rsidRPr="00832670">
                      <w:rPr>
                        <w:sz w:val="18"/>
                        <w:szCs w:val="18"/>
                      </w:rPr>
                      <w:t>3.24</w:t>
                    </w:r>
                  </w:p>
                </w:tc>
              </w:sdtContent>
            </w:sdt>
          </w:tr>
          <w:tr w:rsidR="002F2CAC" w:rsidTr="00963811">
            <w:trPr>
              <w:trHeight w:val="284"/>
            </w:trPr>
            <w:tc>
              <w:tcPr>
                <w:tcW w:w="5000" w:type="pct"/>
                <w:gridSpan w:val="16"/>
                <w:tcBorders>
                  <w:top w:val="single" w:sz="4" w:space="0" w:color="auto"/>
                  <w:bottom w:val="single" w:sz="4" w:space="0" w:color="auto"/>
                </w:tcBorders>
                <w:shd w:val="clear" w:color="auto" w:fill="auto"/>
              </w:tcPr>
              <w:p w:rsidR="002F2CAC" w:rsidRPr="00832670" w:rsidRDefault="002F2CAC" w:rsidP="00963811">
                <w:pPr>
                  <w:pStyle w:val="a8"/>
                  <w:autoSpaceDE w:val="0"/>
                  <w:autoSpaceDN w:val="0"/>
                  <w:adjustRightInd w:val="0"/>
                  <w:rPr>
                    <w:rFonts w:ascii="宋体" w:hAnsi="宋体"/>
                    <w:sz w:val="18"/>
                    <w:szCs w:val="18"/>
                  </w:rPr>
                </w:pPr>
                <w:r w:rsidRPr="00832670">
                  <w:rPr>
                    <w:rFonts w:ascii="宋体" w:hAnsi="宋体" w:hint="eastAsia"/>
                    <w:sz w:val="18"/>
                    <w:szCs w:val="18"/>
                  </w:rPr>
                  <w:t>其中：</w:t>
                </w:r>
              </w:p>
            </w:tc>
          </w:tr>
          <w:tr w:rsidR="002F2CAC" w:rsidTr="00963811">
            <w:trPr>
              <w:trHeight w:val="284"/>
            </w:trPr>
            <w:tc>
              <w:tcPr>
                <w:tcW w:w="2171" w:type="pct"/>
                <w:gridSpan w:val="7"/>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sz w:val="18"/>
                    <w:szCs w:val="18"/>
                  </w:rPr>
                </w:pPr>
                <w:r w:rsidRPr="00832670">
                  <w:rPr>
                    <w:rFonts w:hint="eastAsia"/>
                    <w:sz w:val="18"/>
                    <w:szCs w:val="18"/>
                  </w:rPr>
                  <w:t>为股东、实际控制人及其关联方提供担保的金额（</w:t>
                </w:r>
                <w:r w:rsidRPr="00832670">
                  <w:rPr>
                    <w:sz w:val="18"/>
                    <w:szCs w:val="18"/>
                  </w:rPr>
                  <w:t>C</w:t>
                </w:r>
                <w:r w:rsidRPr="00832670">
                  <w:rPr>
                    <w:rFonts w:hint="eastAsia"/>
                    <w:sz w:val="18"/>
                    <w:szCs w:val="18"/>
                  </w:rPr>
                  <w:t>）</w:t>
                </w:r>
              </w:p>
            </w:tc>
            <w:tc>
              <w:tcPr>
                <w:tcW w:w="2829" w:type="pct"/>
                <w:gridSpan w:val="9"/>
                <w:tcBorders>
                  <w:top w:val="single" w:sz="4" w:space="0" w:color="auto"/>
                  <w:left w:val="single" w:sz="4" w:space="0" w:color="auto"/>
                  <w:bottom w:val="single" w:sz="4" w:space="0" w:color="auto"/>
                </w:tcBorders>
                <w:shd w:val="clear" w:color="auto" w:fill="auto"/>
              </w:tcPr>
              <w:p w:rsidR="002F2CAC" w:rsidRPr="00832670" w:rsidRDefault="00892E69" w:rsidP="00963811">
                <w:pPr>
                  <w:jc w:val="right"/>
                  <w:rPr>
                    <w:color w:val="FFC000"/>
                    <w:sz w:val="18"/>
                    <w:szCs w:val="18"/>
                  </w:rPr>
                </w:pPr>
                <w:sdt>
                  <w:sdtPr>
                    <w:rPr>
                      <w:sz w:val="18"/>
                      <w:szCs w:val="18"/>
                    </w:rPr>
                    <w:alias w:val="为股东、实际控制人及其关联方提供担保的金额"/>
                    <w:tag w:val="_GBC_c288c6d648aa4d08bcb3a671c166fdf5"/>
                    <w:id w:val="10977772"/>
                    <w:lock w:val="sdtLocked"/>
                    <w:text/>
                  </w:sdtPr>
                  <w:sdtContent>
                    <w:r w:rsidR="002F2CAC" w:rsidRPr="00832670">
                      <w:rPr>
                        <w:sz w:val="18"/>
                        <w:szCs w:val="18"/>
                      </w:rPr>
                      <w:t>0</w:t>
                    </w:r>
                  </w:sdtContent>
                </w:sdt>
              </w:p>
            </w:tc>
          </w:tr>
          <w:tr w:rsidR="002F2CAC" w:rsidTr="00963811">
            <w:trPr>
              <w:trHeight w:val="284"/>
            </w:trPr>
            <w:tc>
              <w:tcPr>
                <w:tcW w:w="2171" w:type="pct"/>
                <w:gridSpan w:val="7"/>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sz w:val="18"/>
                    <w:szCs w:val="18"/>
                  </w:rPr>
                </w:pPr>
                <w:r w:rsidRPr="00832670">
                  <w:rPr>
                    <w:rFonts w:hint="eastAsia"/>
                    <w:sz w:val="18"/>
                    <w:szCs w:val="18"/>
                  </w:rPr>
                  <w:t>直接或间接为资产负债率超过</w:t>
                </w:r>
                <w:r w:rsidRPr="00832670">
                  <w:rPr>
                    <w:sz w:val="18"/>
                    <w:szCs w:val="18"/>
                  </w:rPr>
                  <w:t>70</w:t>
                </w:r>
                <w:r w:rsidRPr="00832670">
                  <w:rPr>
                    <w:rFonts w:hint="eastAsia"/>
                    <w:sz w:val="18"/>
                    <w:szCs w:val="18"/>
                  </w:rPr>
                  <w:t>%的被担保对象提供的债务担保金额（</w:t>
                </w:r>
                <w:r w:rsidRPr="00832670">
                  <w:rPr>
                    <w:sz w:val="18"/>
                    <w:szCs w:val="18"/>
                  </w:rPr>
                  <w:t>D</w:t>
                </w:r>
                <w:r w:rsidRPr="00832670">
                  <w:rPr>
                    <w:rFonts w:hint="eastAsia"/>
                    <w:sz w:val="18"/>
                    <w:szCs w:val="18"/>
                  </w:rPr>
                  <w:t>）</w:t>
                </w:r>
              </w:p>
            </w:tc>
            <w:tc>
              <w:tcPr>
                <w:tcW w:w="2829" w:type="pct"/>
                <w:gridSpan w:val="9"/>
                <w:tcBorders>
                  <w:top w:val="single" w:sz="4" w:space="0" w:color="auto"/>
                  <w:left w:val="single" w:sz="4" w:space="0" w:color="auto"/>
                  <w:bottom w:val="single" w:sz="4" w:space="0" w:color="auto"/>
                </w:tcBorders>
                <w:shd w:val="clear" w:color="auto" w:fill="auto"/>
              </w:tcPr>
              <w:p w:rsidR="002F2CAC" w:rsidRPr="00832670" w:rsidRDefault="00892E69" w:rsidP="00963811">
                <w:pPr>
                  <w:autoSpaceDE w:val="0"/>
                  <w:autoSpaceDN w:val="0"/>
                  <w:adjustRightInd w:val="0"/>
                  <w:jc w:val="right"/>
                  <w:rPr>
                    <w:color w:val="FFC000"/>
                    <w:sz w:val="18"/>
                    <w:szCs w:val="18"/>
                  </w:rPr>
                </w:pPr>
                <w:sdt>
                  <w:sdtPr>
                    <w:rPr>
                      <w:sz w:val="18"/>
                      <w:szCs w:val="18"/>
                    </w:rPr>
                    <w:alias w:val="直接或间接为资产负债率超过70％的被担保对象提供的债务担保金额"/>
                    <w:tag w:val="_GBC_01475b42e2184422be4070239e47222b"/>
                    <w:id w:val="10977773"/>
                    <w:lock w:val="sdtLocked"/>
                    <w:text/>
                  </w:sdtPr>
                  <w:sdtContent>
                    <w:r w:rsidR="002F2CAC" w:rsidRPr="00832670">
                      <w:rPr>
                        <w:sz w:val="18"/>
                        <w:szCs w:val="18"/>
                      </w:rPr>
                      <w:t>0</w:t>
                    </w:r>
                  </w:sdtContent>
                </w:sdt>
              </w:p>
            </w:tc>
          </w:tr>
          <w:tr w:rsidR="002F2CAC" w:rsidTr="00963811">
            <w:trPr>
              <w:trHeight w:val="284"/>
            </w:trPr>
            <w:tc>
              <w:tcPr>
                <w:tcW w:w="2171" w:type="pct"/>
                <w:gridSpan w:val="7"/>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sz w:val="18"/>
                    <w:szCs w:val="18"/>
                  </w:rPr>
                </w:pPr>
                <w:r w:rsidRPr="00832670">
                  <w:rPr>
                    <w:rFonts w:hint="eastAsia"/>
                    <w:sz w:val="18"/>
                    <w:szCs w:val="18"/>
                  </w:rPr>
                  <w:t>担保总额超过净资产</w:t>
                </w:r>
                <w:r w:rsidRPr="00832670">
                  <w:rPr>
                    <w:sz w:val="18"/>
                    <w:szCs w:val="18"/>
                  </w:rPr>
                  <w:t>50</w:t>
                </w:r>
                <w:r w:rsidRPr="00832670">
                  <w:rPr>
                    <w:rFonts w:hint="eastAsia"/>
                    <w:sz w:val="18"/>
                    <w:szCs w:val="18"/>
                  </w:rPr>
                  <w:t>%部分的金额（</w:t>
                </w:r>
                <w:r w:rsidRPr="00832670">
                  <w:rPr>
                    <w:sz w:val="18"/>
                    <w:szCs w:val="18"/>
                  </w:rPr>
                  <w:t>E</w:t>
                </w:r>
                <w:r w:rsidRPr="00832670">
                  <w:rPr>
                    <w:rFonts w:hint="eastAsia"/>
                    <w:sz w:val="18"/>
                    <w:szCs w:val="18"/>
                  </w:rPr>
                  <w:t>）</w:t>
                </w:r>
              </w:p>
            </w:tc>
            <w:tc>
              <w:tcPr>
                <w:tcW w:w="2829" w:type="pct"/>
                <w:gridSpan w:val="9"/>
                <w:tcBorders>
                  <w:top w:val="single" w:sz="4" w:space="0" w:color="auto"/>
                  <w:left w:val="single" w:sz="4" w:space="0" w:color="auto"/>
                  <w:bottom w:val="single" w:sz="4" w:space="0" w:color="auto"/>
                </w:tcBorders>
                <w:shd w:val="clear" w:color="auto" w:fill="auto"/>
              </w:tcPr>
              <w:p w:rsidR="002F2CAC" w:rsidRPr="00832670" w:rsidRDefault="00892E69" w:rsidP="00963811">
                <w:pPr>
                  <w:jc w:val="right"/>
                  <w:rPr>
                    <w:color w:val="FFC000"/>
                    <w:sz w:val="18"/>
                    <w:szCs w:val="18"/>
                  </w:rPr>
                </w:pPr>
                <w:sdt>
                  <w:sdtPr>
                    <w:rPr>
                      <w:sz w:val="18"/>
                      <w:szCs w:val="18"/>
                    </w:rPr>
                    <w:alias w:val="担保总额超过净资产50％部分的金额"/>
                    <w:tag w:val="_GBC_54f102b6d42a4121b5e2299fe370f381"/>
                    <w:id w:val="10977774"/>
                    <w:lock w:val="sdtLocked"/>
                    <w:text/>
                  </w:sdtPr>
                  <w:sdtContent>
                    <w:r w:rsidR="002F2CAC" w:rsidRPr="00832670">
                      <w:rPr>
                        <w:sz w:val="18"/>
                        <w:szCs w:val="18"/>
                      </w:rPr>
                      <w:t>0</w:t>
                    </w:r>
                  </w:sdtContent>
                </w:sdt>
              </w:p>
            </w:tc>
          </w:tr>
          <w:tr w:rsidR="002F2CAC" w:rsidTr="00963811">
            <w:trPr>
              <w:trHeight w:val="284"/>
            </w:trPr>
            <w:tc>
              <w:tcPr>
                <w:tcW w:w="2171" w:type="pct"/>
                <w:gridSpan w:val="7"/>
                <w:tcBorders>
                  <w:top w:val="single" w:sz="4" w:space="0" w:color="auto"/>
                  <w:bottom w:val="single" w:sz="4" w:space="0" w:color="auto"/>
                  <w:right w:val="single" w:sz="4" w:space="0" w:color="auto"/>
                </w:tcBorders>
                <w:shd w:val="clear" w:color="auto" w:fill="auto"/>
                <w:vAlign w:val="center"/>
              </w:tcPr>
              <w:p w:rsidR="002F2CAC" w:rsidRPr="00832670" w:rsidRDefault="002F2CAC" w:rsidP="00963811">
                <w:pPr>
                  <w:autoSpaceDE w:val="0"/>
                  <w:autoSpaceDN w:val="0"/>
                  <w:adjustRightInd w:val="0"/>
                  <w:rPr>
                    <w:sz w:val="18"/>
                    <w:szCs w:val="18"/>
                  </w:rPr>
                </w:pPr>
                <w:r w:rsidRPr="00832670">
                  <w:rPr>
                    <w:rFonts w:hint="eastAsia"/>
                    <w:sz w:val="18"/>
                    <w:szCs w:val="18"/>
                  </w:rPr>
                  <w:t>上述三项担保金额合计（</w:t>
                </w:r>
                <w:r w:rsidRPr="00832670">
                  <w:rPr>
                    <w:sz w:val="18"/>
                    <w:szCs w:val="18"/>
                  </w:rPr>
                  <w:t>C+D+E</w:t>
                </w:r>
                <w:r w:rsidRPr="00832670">
                  <w:rPr>
                    <w:rFonts w:hint="eastAsia"/>
                    <w:sz w:val="18"/>
                    <w:szCs w:val="18"/>
                  </w:rPr>
                  <w:t>）</w:t>
                </w:r>
              </w:p>
            </w:tc>
            <w:sdt>
              <w:sdtPr>
                <w:rPr>
                  <w:sz w:val="18"/>
                  <w:szCs w:val="18"/>
                </w:rPr>
                <w:alias w:val="违规担保总额"/>
                <w:tag w:val="_GBC_b3859dacf5c64ebc97103013e70f960f"/>
                <w:id w:val="10977775"/>
                <w:lock w:val="sdtLocked"/>
                <w:text/>
              </w:sdtPr>
              <w:sdtContent>
                <w:tc>
                  <w:tcPr>
                    <w:tcW w:w="2829" w:type="pct"/>
                    <w:gridSpan w:val="9"/>
                    <w:tcBorders>
                      <w:top w:val="single" w:sz="4" w:space="0" w:color="auto"/>
                      <w:left w:val="single" w:sz="4" w:space="0" w:color="auto"/>
                      <w:bottom w:val="single" w:sz="4" w:space="0" w:color="auto"/>
                    </w:tcBorders>
                    <w:shd w:val="clear" w:color="auto" w:fill="auto"/>
                  </w:tcPr>
                  <w:p w:rsidR="002F2CAC" w:rsidRPr="00832670" w:rsidRDefault="002F2CAC" w:rsidP="00963811">
                    <w:pPr>
                      <w:autoSpaceDE w:val="0"/>
                      <w:autoSpaceDN w:val="0"/>
                      <w:adjustRightInd w:val="0"/>
                      <w:jc w:val="right"/>
                      <w:rPr>
                        <w:color w:val="FFC000"/>
                        <w:sz w:val="18"/>
                        <w:szCs w:val="18"/>
                      </w:rPr>
                    </w:pPr>
                    <w:r w:rsidRPr="00832670">
                      <w:rPr>
                        <w:sz w:val="18"/>
                        <w:szCs w:val="18"/>
                      </w:rPr>
                      <w:t>0</w:t>
                    </w:r>
                  </w:p>
                </w:tc>
              </w:sdtContent>
            </w:sdt>
          </w:tr>
          <w:tr w:rsidR="002F2CAC" w:rsidTr="00963811">
            <w:trPr>
              <w:trHeight w:val="284"/>
            </w:trPr>
            <w:tc>
              <w:tcPr>
                <w:tcW w:w="2171" w:type="pct"/>
                <w:gridSpan w:val="7"/>
                <w:tcBorders>
                  <w:top w:val="single" w:sz="4" w:space="0" w:color="auto"/>
                  <w:bottom w:val="single" w:sz="4" w:space="0" w:color="auto"/>
                  <w:right w:val="single" w:sz="4" w:space="0" w:color="auto"/>
                </w:tcBorders>
                <w:shd w:val="clear" w:color="auto" w:fill="auto"/>
                <w:vAlign w:val="center"/>
              </w:tcPr>
              <w:p w:rsidR="002F2CAC" w:rsidRPr="00832670" w:rsidRDefault="002F2CAC" w:rsidP="00963811">
                <w:pPr>
                  <w:pStyle w:val="a8"/>
                  <w:autoSpaceDE w:val="0"/>
                  <w:autoSpaceDN w:val="0"/>
                  <w:adjustRightInd w:val="0"/>
                  <w:rPr>
                    <w:rFonts w:ascii="宋体" w:hAnsi="宋体"/>
                    <w:sz w:val="18"/>
                    <w:szCs w:val="18"/>
                  </w:rPr>
                </w:pPr>
                <w:r w:rsidRPr="00832670">
                  <w:rPr>
                    <w:rFonts w:ascii="宋体" w:hAnsi="宋体" w:hint="eastAsia"/>
                    <w:sz w:val="18"/>
                    <w:szCs w:val="18"/>
                  </w:rPr>
                  <w:t>未到期担保可能承担连带清偿责任说明</w:t>
                </w:r>
              </w:p>
            </w:tc>
            <w:sdt>
              <w:sdtPr>
                <w:rPr>
                  <w:sz w:val="18"/>
                  <w:szCs w:val="18"/>
                </w:rPr>
                <w:alias w:val="未到期担保可能承担连带清偿责任说明"/>
                <w:tag w:val="_GBC_a949f4deaaea45a7a12f4c96a70d5d1e"/>
                <w:id w:val="10977776"/>
                <w:lock w:val="sdtLocked"/>
              </w:sdtPr>
              <w:sdtContent>
                <w:tc>
                  <w:tcPr>
                    <w:tcW w:w="2829" w:type="pct"/>
                    <w:gridSpan w:val="9"/>
                    <w:tcBorders>
                      <w:top w:val="single" w:sz="4" w:space="0" w:color="auto"/>
                      <w:left w:val="single" w:sz="4" w:space="0" w:color="auto"/>
                      <w:bottom w:val="single" w:sz="4" w:space="0" w:color="auto"/>
                    </w:tcBorders>
                    <w:shd w:val="clear" w:color="auto" w:fill="auto"/>
                  </w:tcPr>
                  <w:p w:rsidR="002F2CAC" w:rsidRPr="00832670" w:rsidRDefault="002F2CAC" w:rsidP="00963811">
                    <w:pPr>
                      <w:autoSpaceDE w:val="0"/>
                      <w:autoSpaceDN w:val="0"/>
                      <w:adjustRightInd w:val="0"/>
                      <w:rPr>
                        <w:sz w:val="18"/>
                        <w:szCs w:val="18"/>
                      </w:rPr>
                    </w:pPr>
                    <w:r w:rsidRPr="00832670">
                      <w:rPr>
                        <w:sz w:val="18"/>
                        <w:szCs w:val="18"/>
                      </w:rPr>
                      <w:t>无</w:t>
                    </w:r>
                  </w:p>
                </w:tc>
              </w:sdtContent>
            </w:sdt>
          </w:tr>
          <w:tr w:rsidR="002F2CAC" w:rsidRPr="00832670" w:rsidTr="00963811">
            <w:trPr>
              <w:trHeight w:val="284"/>
            </w:trPr>
            <w:tc>
              <w:tcPr>
                <w:tcW w:w="2171" w:type="pct"/>
                <w:gridSpan w:val="7"/>
                <w:tcBorders>
                  <w:top w:val="single" w:sz="4" w:space="0" w:color="auto"/>
                  <w:bottom w:val="single" w:sz="4" w:space="0" w:color="auto"/>
                  <w:right w:val="single" w:sz="4" w:space="0" w:color="auto"/>
                </w:tcBorders>
                <w:shd w:val="clear" w:color="auto" w:fill="auto"/>
              </w:tcPr>
              <w:p w:rsidR="002F2CAC" w:rsidRPr="00832670" w:rsidRDefault="002F2CAC" w:rsidP="00963811">
                <w:pPr>
                  <w:autoSpaceDE w:val="0"/>
                  <w:autoSpaceDN w:val="0"/>
                  <w:adjustRightInd w:val="0"/>
                  <w:rPr>
                    <w:sz w:val="18"/>
                    <w:szCs w:val="18"/>
                  </w:rPr>
                </w:pPr>
                <w:r w:rsidRPr="00832670">
                  <w:rPr>
                    <w:rFonts w:hint="eastAsia"/>
                    <w:sz w:val="18"/>
                    <w:szCs w:val="18"/>
                  </w:rPr>
                  <w:t>担保情况说明</w:t>
                </w:r>
              </w:p>
            </w:tc>
            <w:sdt>
              <w:sdtPr>
                <w:rPr>
                  <w:sz w:val="18"/>
                  <w:szCs w:val="18"/>
                </w:rPr>
                <w:alias w:val="担保情况说明"/>
                <w:tag w:val="_GBC_ae753fa74f1c43ae8049a4f06ed404fb"/>
                <w:id w:val="10977777"/>
                <w:lock w:val="sdtLocked"/>
                <w:showingPlcHdr/>
              </w:sdtPr>
              <w:sdtContent>
                <w:tc>
                  <w:tcPr>
                    <w:tcW w:w="2829" w:type="pct"/>
                    <w:gridSpan w:val="9"/>
                    <w:tcBorders>
                      <w:top w:val="single" w:sz="4" w:space="0" w:color="auto"/>
                      <w:left w:val="single" w:sz="4" w:space="0" w:color="auto"/>
                      <w:bottom w:val="single" w:sz="4" w:space="0" w:color="auto"/>
                    </w:tcBorders>
                    <w:shd w:val="clear" w:color="auto" w:fill="auto"/>
                  </w:tcPr>
                  <w:p w:rsidR="002F2CAC" w:rsidRPr="00832670" w:rsidRDefault="002F2CAC" w:rsidP="00963811">
                    <w:pPr>
                      <w:autoSpaceDE w:val="0"/>
                      <w:autoSpaceDN w:val="0"/>
                      <w:adjustRightInd w:val="0"/>
                      <w:rPr>
                        <w:sz w:val="18"/>
                        <w:szCs w:val="18"/>
                      </w:rPr>
                    </w:pPr>
                    <w:r w:rsidRPr="00832670">
                      <w:rPr>
                        <w:rFonts w:hint="eastAsia"/>
                        <w:color w:val="333399"/>
                        <w:sz w:val="18"/>
                        <w:szCs w:val="18"/>
                      </w:rPr>
                      <w:t xml:space="preserve">　</w:t>
                    </w:r>
                  </w:p>
                </w:tc>
              </w:sdtContent>
            </w:sdt>
          </w:tr>
        </w:tbl>
        <w:p w:rsidR="001A2040" w:rsidRPr="00832670" w:rsidRDefault="00892E69" w:rsidP="00832670"/>
      </w:sdtContent>
    </w:sdt>
    <w:p w:rsidR="001A2040" w:rsidRDefault="00106E05" w:rsidP="00706454">
      <w:pPr>
        <w:pStyle w:val="3"/>
        <w:numPr>
          <w:ilvl w:val="0"/>
          <w:numId w:val="23"/>
        </w:numPr>
        <w:rPr>
          <w:szCs w:val="21"/>
        </w:rPr>
      </w:pPr>
      <w:r>
        <w:rPr>
          <w:rFonts w:hint="eastAsia"/>
          <w:szCs w:val="21"/>
        </w:rPr>
        <w:t>委托他人进行现金资产管理的情况</w:t>
      </w:r>
    </w:p>
    <w:sdt>
      <w:sdtPr>
        <w:rPr>
          <w:rFonts w:ascii="宋体" w:hAnsi="宋体" w:cs="宋体" w:hint="eastAsia"/>
          <w:b w:val="0"/>
          <w:bCs w:val="0"/>
          <w:kern w:val="0"/>
          <w:szCs w:val="22"/>
        </w:rPr>
        <w:alias w:val="模块:委托理财情况                      ..."/>
        <w:tag w:val="_SEC_9d191ee91001408c99a27ad724fb8b4b"/>
        <w:id w:val="10484378"/>
        <w:lock w:val="sdtLocked"/>
        <w:placeholder>
          <w:docPart w:val="GBC22222222222222222222222222222"/>
        </w:placeholder>
      </w:sdtPr>
      <w:sdtEndPr>
        <w:rPr>
          <w:rFonts w:hint="default"/>
          <w:szCs w:val="24"/>
        </w:rPr>
      </w:sdtEndPr>
      <w:sdtContent>
        <w:p w:rsidR="001A2040" w:rsidRDefault="00106E05" w:rsidP="00706454">
          <w:pPr>
            <w:pStyle w:val="5"/>
            <w:numPr>
              <w:ilvl w:val="0"/>
              <w:numId w:val="40"/>
            </w:numPr>
            <w:rPr>
              <w:kern w:val="0"/>
            </w:rPr>
          </w:pPr>
          <w:r>
            <w:rPr>
              <w:rFonts w:hint="eastAsia"/>
              <w:kern w:val="0"/>
            </w:rPr>
            <w:t>委托理财情况</w:t>
          </w:r>
        </w:p>
        <w:sdt>
          <w:sdtPr>
            <w:alias w:val="是否适用：委托理财情况[双击切换]"/>
            <w:tag w:val="_GBC_e8df54e9b1164d06a5b37ab19b7bb188"/>
            <w:id w:val="10484377"/>
            <w:lock w:val="sdtContentLocked"/>
            <w:placeholder>
              <w:docPart w:val="GBC22222222222222222222222222222"/>
            </w:placeholder>
          </w:sdtPr>
          <w:sdtContent>
            <w:p w:rsidR="001A2040" w:rsidRDefault="00892E69" w:rsidP="00674404">
              <w:r>
                <w:fldChar w:fldCharType="begin"/>
              </w:r>
              <w:r w:rsidR="00674404">
                <w:instrText xml:space="preserve"> MACROBUTTON  SnrToggleCheckbox □适用 </w:instrText>
              </w:r>
              <w:r>
                <w:fldChar w:fldCharType="end"/>
              </w:r>
              <w:r>
                <w:fldChar w:fldCharType="begin"/>
              </w:r>
              <w:r w:rsidR="00674404">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委托贷款情况                       ..."/>
        <w:tag w:val="_SEC_089cd71ada264fd1a398cee1a3eee03b"/>
        <w:id w:val="10484380"/>
        <w:lock w:val="sdtLocked"/>
        <w:placeholder>
          <w:docPart w:val="GBC22222222222222222222222222222"/>
        </w:placeholder>
      </w:sdtPr>
      <w:sdtEndPr>
        <w:rPr>
          <w:rFonts w:hint="eastAsia"/>
          <w:szCs w:val="24"/>
        </w:rPr>
      </w:sdtEndPr>
      <w:sdtContent>
        <w:p w:rsidR="001A2040" w:rsidRDefault="00106E05" w:rsidP="00706454">
          <w:pPr>
            <w:pStyle w:val="5"/>
            <w:numPr>
              <w:ilvl w:val="0"/>
              <w:numId w:val="40"/>
            </w:numPr>
          </w:pPr>
          <w:r>
            <w:t>委托贷款情况</w:t>
          </w:r>
        </w:p>
        <w:sdt>
          <w:sdtPr>
            <w:alias w:val="是否适用：委托贷款情况[双击切换]"/>
            <w:tag w:val="_GBC_4fb64c893a534749b0ebc1eee2d955b1"/>
            <w:id w:val="10484379"/>
            <w:lock w:val="sdtContentLocked"/>
            <w:placeholder>
              <w:docPart w:val="GBC22222222222222222222222222222"/>
            </w:placeholder>
          </w:sdtPr>
          <w:sdtContent>
            <w:p w:rsidR="001A2040" w:rsidRDefault="00892E69">
              <w:r>
                <w:fldChar w:fldCharType="begin"/>
              </w:r>
              <w:r w:rsidR="000B18A4">
                <w:instrText xml:space="preserve"> MACROBUTTON  SnrToggleCheckbox □适用 </w:instrText>
              </w:r>
              <w:r>
                <w:fldChar w:fldCharType="end"/>
              </w:r>
              <w:r>
                <w:fldChar w:fldCharType="begin"/>
              </w:r>
              <w:r w:rsidR="000B18A4">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其他投资理财及衍生品投资情况"/>
        <w:tag w:val="_SEC_eeea8cd2f8ac42469ddb6f02335b00f4"/>
        <w:id w:val="10484382"/>
        <w:lock w:val="sdtLocked"/>
        <w:placeholder>
          <w:docPart w:val="GBC22222222222222222222222222222"/>
        </w:placeholder>
      </w:sdtPr>
      <w:sdtEndPr>
        <w:rPr>
          <w:rFonts w:hint="eastAsia"/>
          <w:szCs w:val="24"/>
        </w:rPr>
      </w:sdtEndPr>
      <w:sdtContent>
        <w:p w:rsidR="001A2040" w:rsidRDefault="00106E05" w:rsidP="00706454">
          <w:pPr>
            <w:pStyle w:val="5"/>
            <w:numPr>
              <w:ilvl w:val="0"/>
              <w:numId w:val="40"/>
            </w:numPr>
          </w:pPr>
          <w:r>
            <w:t>其他投资理财及衍生</w:t>
          </w:r>
          <w:proofErr w:type="gramStart"/>
          <w:r>
            <w:t>品投资</w:t>
          </w:r>
          <w:proofErr w:type="gramEnd"/>
          <w:r>
            <w:t>情况</w:t>
          </w:r>
        </w:p>
        <w:sdt>
          <w:sdtPr>
            <w:alias w:val="是否适用：其他投资理财及衍生品投资情况[双击切换]"/>
            <w:tag w:val="_GBC_50ddb01e40c04794a1dfc016c37021f6"/>
            <w:id w:val="10484381"/>
            <w:lock w:val="sdtContentLocked"/>
            <w:placeholder>
              <w:docPart w:val="GBC22222222222222222222222222222"/>
            </w:placeholder>
          </w:sdtPr>
          <w:sdtContent>
            <w:p w:rsidR="00674404" w:rsidRDefault="00892E69" w:rsidP="00674404">
              <w:r>
                <w:fldChar w:fldCharType="begin"/>
              </w:r>
              <w:r w:rsidR="00674404">
                <w:instrText xml:space="preserve"> MACROBUTTON  SnrToggleCheckbox □适用 </w:instrText>
              </w:r>
              <w:r>
                <w:fldChar w:fldCharType="end"/>
              </w:r>
              <w:r>
                <w:fldChar w:fldCharType="begin"/>
              </w:r>
              <w:r w:rsidR="00674404">
                <w:instrText xml:space="preserve"> MACROBUTTON  SnrToggleCheckbox √不适用 </w:instrText>
              </w:r>
              <w:r>
                <w:fldChar w:fldCharType="end"/>
              </w:r>
            </w:p>
          </w:sdtContent>
        </w:sdt>
        <w:p w:rsidR="001A2040" w:rsidRPr="000B18A4" w:rsidRDefault="00892E69"/>
      </w:sdtContent>
    </w:sdt>
    <w:sdt>
      <w:sdtPr>
        <w:rPr>
          <w:rFonts w:asciiTheme="minorEastAsia" w:eastAsiaTheme="minorEastAsia" w:hAnsiTheme="minorEastAsia" w:cs="宋体"/>
          <w:b w:val="0"/>
          <w:bCs w:val="0"/>
          <w:vanish/>
          <w:kern w:val="0"/>
          <w:szCs w:val="21"/>
        </w:rPr>
        <w:alias w:val="模块:其他重大合同或交易"/>
        <w:tag w:val="_SEC_9d125c8ad0cb430d9249029482fa1530"/>
        <w:id w:val="10484384"/>
        <w:lock w:val="sdtLocked"/>
        <w:placeholder>
          <w:docPart w:val="GBC22222222222222222222222222222"/>
        </w:placeholder>
      </w:sdtPr>
      <w:sdtEndPr>
        <w:rPr>
          <w:rFonts w:ascii="宋体" w:eastAsia="宋体" w:hAnsi="宋体" w:hint="eastAsia"/>
          <w:vanish w:val="0"/>
        </w:rPr>
      </w:sdtEndPr>
      <w:sdtContent>
        <w:p w:rsidR="001A2040" w:rsidRDefault="00106E05" w:rsidP="00706454">
          <w:pPr>
            <w:pStyle w:val="3"/>
            <w:numPr>
              <w:ilvl w:val="0"/>
              <w:numId w:val="23"/>
            </w:numPr>
            <w:rPr>
              <w:szCs w:val="21"/>
            </w:rPr>
          </w:pPr>
          <w:r>
            <w:rPr>
              <w:szCs w:val="21"/>
            </w:rPr>
            <w:t>其他重大合同</w:t>
          </w:r>
        </w:p>
        <w:sdt>
          <w:sdtPr>
            <w:rPr>
              <w:rFonts w:hint="eastAsia"/>
              <w:szCs w:val="21"/>
            </w:rPr>
            <w:alias w:val="是否适用：其他重大合同[双击切换]"/>
            <w:tag w:val="_GBC_541dd80939ae4bafb641675f942c4c14"/>
            <w:id w:val="10484383"/>
            <w:lock w:val="sdtContentLocked"/>
            <w:placeholder>
              <w:docPart w:val="GBC22222222222222222222222222222"/>
            </w:placeholder>
          </w:sdtPr>
          <w:sdtContent>
            <w:p w:rsidR="001A2040" w:rsidRDefault="00892E69" w:rsidP="00674404">
              <w:pPr>
                <w:rPr>
                  <w:szCs w:val="21"/>
                </w:rPr>
              </w:pPr>
              <w:r>
                <w:rPr>
                  <w:szCs w:val="21"/>
                </w:rPr>
                <w:fldChar w:fldCharType="begin"/>
              </w:r>
              <w:r w:rsidR="00674404">
                <w:rPr>
                  <w:szCs w:val="21"/>
                </w:rPr>
                <w:instrText>MACROBUTTON  SnrToggleCheckbox □适用</w:instrText>
              </w:r>
              <w:r>
                <w:rPr>
                  <w:szCs w:val="21"/>
                </w:rPr>
                <w:fldChar w:fldCharType="end"/>
              </w:r>
              <w:r>
                <w:rPr>
                  <w:szCs w:val="21"/>
                </w:rPr>
                <w:fldChar w:fldCharType="begin"/>
              </w:r>
              <w:r w:rsidR="00674404">
                <w:rPr>
                  <w:szCs w:val="21"/>
                </w:rPr>
                <w:instrText xml:space="preserve"> MACROBUTTON  SnrToggleCheckbox √不适用 </w:instrText>
              </w:r>
              <w:r>
                <w:rPr>
                  <w:szCs w:val="21"/>
                </w:rPr>
                <w:fldChar w:fldCharType="end"/>
              </w:r>
            </w:p>
          </w:sdtContent>
        </w:sdt>
        <w:p w:rsidR="001A2040" w:rsidRDefault="00892E69">
          <w:pPr>
            <w:rPr>
              <w:szCs w:val="21"/>
            </w:rPr>
          </w:pPr>
        </w:p>
      </w:sdtContent>
    </w:sdt>
    <w:sdt>
      <w:sdtPr>
        <w:rPr>
          <w:rFonts w:ascii="宋体" w:hAnsi="宋体" w:cs="宋体" w:hint="eastAsia"/>
          <w:b w:val="0"/>
          <w:bCs w:val="0"/>
          <w:kern w:val="0"/>
          <w:szCs w:val="24"/>
        </w:rPr>
        <w:alias w:val="模块:"/>
        <w:tag w:val="_SEC_5c3258d364b244e3bd64f661e4156e0c"/>
        <w:id w:val="10484387"/>
        <w:lock w:val="sdtLocked"/>
        <w:placeholder>
          <w:docPart w:val="GBC22222222222222222222222222222"/>
        </w:placeholder>
      </w:sdtPr>
      <w:sdtContent>
        <w:p w:rsidR="001A2040" w:rsidRDefault="00106E05" w:rsidP="00706454">
          <w:pPr>
            <w:pStyle w:val="2"/>
            <w:numPr>
              <w:ilvl w:val="0"/>
              <w:numId w:val="9"/>
            </w:numPr>
          </w:pPr>
          <w:r>
            <w:rPr>
              <w:rFonts w:hint="eastAsia"/>
            </w:rPr>
            <w:t>其</w:t>
          </w:r>
          <w:r>
            <w:t>他重大事项的说明</w:t>
          </w:r>
        </w:p>
        <w:sdt>
          <w:sdtPr>
            <w:rPr>
              <w:szCs w:val="21"/>
            </w:rPr>
            <w:alias w:val="是否适用：其他重大事项的说明[双击切换]"/>
            <w:tag w:val="_GBC_a560f17fa4c7429db7d87dca59f4df08"/>
            <w:id w:val="10484385"/>
            <w:lock w:val="sdtContentLocked"/>
            <w:placeholder>
              <w:docPart w:val="GBC22222222222222222222222222222"/>
            </w:placeholder>
          </w:sdtPr>
          <w:sdtContent>
            <w:p w:rsidR="00E37C94" w:rsidRDefault="00892E69" w:rsidP="00674404">
              <w:pPr>
                <w:rPr>
                  <w:szCs w:val="21"/>
                </w:rPr>
              </w:pPr>
              <w:r>
                <w:rPr>
                  <w:szCs w:val="21"/>
                </w:rPr>
                <w:fldChar w:fldCharType="begin"/>
              </w:r>
              <w:r w:rsidR="00E37C94">
                <w:rPr>
                  <w:szCs w:val="21"/>
                </w:rPr>
                <w:instrText xml:space="preserve"> MACROBUTTON  SnrToggleCheckbox √适用 </w:instrText>
              </w:r>
              <w:r>
                <w:rPr>
                  <w:szCs w:val="21"/>
                </w:rPr>
                <w:fldChar w:fldCharType="end"/>
              </w:r>
              <w:r>
                <w:rPr>
                  <w:szCs w:val="21"/>
                </w:rPr>
                <w:fldChar w:fldCharType="begin"/>
              </w:r>
              <w:r w:rsidR="00E37C94">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0484386"/>
            <w:lock w:val="sdtLocked"/>
          </w:sdtPr>
          <w:sdtEndPr>
            <w:rPr>
              <w:szCs w:val="24"/>
            </w:rPr>
          </w:sdtEndPr>
          <w:sdtContent>
            <w:p w:rsidR="001A2040" w:rsidRPr="006036C9" w:rsidRDefault="00D87EAB" w:rsidP="00B51B35">
              <w:pPr>
                <w:snapToGrid w:val="0"/>
                <w:spacing w:line="300" w:lineRule="auto"/>
                <w:jc w:val="both"/>
                <w:rPr>
                  <w:szCs w:val="21"/>
                </w:rPr>
              </w:pPr>
              <w:r>
                <w:rPr>
                  <w:rFonts w:hint="eastAsia"/>
                  <w:szCs w:val="21"/>
                </w:rPr>
                <w:t xml:space="preserve">    </w:t>
              </w:r>
              <w:r w:rsidR="00E37C94" w:rsidRPr="00413B1C">
                <w:rPr>
                  <w:rFonts w:hint="eastAsia"/>
                  <w:szCs w:val="21"/>
                </w:rPr>
                <w:t>2016年1月12日,</w:t>
              </w:r>
              <w:r w:rsidR="00E37C94" w:rsidRPr="00413B1C">
                <w:rPr>
                  <w:szCs w:val="21"/>
                </w:rPr>
                <w:t>公司</w:t>
              </w:r>
              <w:r w:rsidR="00E37C94" w:rsidRPr="00413B1C">
                <w:rPr>
                  <w:rFonts w:hint="eastAsia"/>
                  <w:szCs w:val="21"/>
                </w:rPr>
                <w:t>召开第七届</w:t>
              </w:r>
              <w:r w:rsidR="00E37C94" w:rsidRPr="00413B1C">
                <w:rPr>
                  <w:szCs w:val="21"/>
                </w:rPr>
                <w:t>董事会</w:t>
              </w:r>
              <w:r w:rsidR="00E37C94" w:rsidRPr="00413B1C">
                <w:rPr>
                  <w:rFonts w:hint="eastAsia"/>
                  <w:szCs w:val="21"/>
                </w:rPr>
                <w:t>第六次会议，审议通过了重大</w:t>
              </w:r>
              <w:r w:rsidR="00E37C94" w:rsidRPr="00413B1C">
                <w:rPr>
                  <w:szCs w:val="21"/>
                </w:rPr>
                <w:t>资产重组预案等</w:t>
              </w:r>
              <w:r w:rsidR="00E37C94" w:rsidRPr="00413B1C">
                <w:rPr>
                  <w:rFonts w:hint="eastAsia"/>
                  <w:szCs w:val="21"/>
                </w:rPr>
                <w:t>相关</w:t>
              </w:r>
              <w:r w:rsidR="00E37C94" w:rsidRPr="00413B1C">
                <w:rPr>
                  <w:szCs w:val="21"/>
                </w:rPr>
                <w:t>文件</w:t>
              </w:r>
              <w:r w:rsidR="00E37C94" w:rsidRPr="00413B1C">
                <w:rPr>
                  <w:rFonts w:hint="eastAsia"/>
                  <w:szCs w:val="21"/>
                </w:rPr>
                <w:t>。</w:t>
              </w:r>
              <w:r w:rsidR="00E37C94" w:rsidRPr="00413B1C">
                <w:rPr>
                  <w:szCs w:val="21"/>
                </w:rPr>
                <w:t>根据《</w:t>
              </w:r>
              <w:r w:rsidR="00E37C94" w:rsidRPr="00413B1C">
                <w:rPr>
                  <w:rFonts w:hint="eastAsia"/>
                  <w:szCs w:val="21"/>
                </w:rPr>
                <w:t>上市</w:t>
              </w:r>
              <w:r w:rsidR="00E37C94" w:rsidRPr="00413B1C">
                <w:rPr>
                  <w:szCs w:val="21"/>
                </w:rPr>
                <w:t>公司重大资产重组管理办法》</w:t>
              </w:r>
              <w:r w:rsidR="00E37C94" w:rsidRPr="00413B1C">
                <w:rPr>
                  <w:rFonts w:hint="eastAsia"/>
                  <w:szCs w:val="21"/>
                </w:rPr>
                <w:t>等</w:t>
              </w:r>
              <w:r w:rsidR="00E37C94" w:rsidRPr="00413B1C">
                <w:rPr>
                  <w:szCs w:val="21"/>
                </w:rPr>
                <w:t>规定，公司</w:t>
              </w:r>
              <w:r w:rsidR="00E37C94" w:rsidRPr="00413B1C">
                <w:rPr>
                  <w:rFonts w:hint="eastAsia"/>
                  <w:szCs w:val="21"/>
                </w:rPr>
                <w:t>最</w:t>
              </w:r>
              <w:r w:rsidR="00E37C94" w:rsidRPr="00413B1C">
                <w:rPr>
                  <w:szCs w:val="21"/>
                </w:rPr>
                <w:t>迟</w:t>
              </w:r>
              <w:r w:rsidR="00E37C94" w:rsidRPr="00413B1C">
                <w:rPr>
                  <w:rFonts w:hint="eastAsia"/>
                  <w:szCs w:val="21"/>
                </w:rPr>
                <w:t>应当</w:t>
              </w:r>
              <w:r w:rsidR="00E37C94" w:rsidRPr="00413B1C">
                <w:rPr>
                  <w:szCs w:val="21"/>
                </w:rPr>
                <w:t>于</w:t>
              </w:r>
              <w:r w:rsidR="00E37C94" w:rsidRPr="00413B1C">
                <w:rPr>
                  <w:rFonts w:hint="eastAsia"/>
                  <w:szCs w:val="21"/>
                </w:rPr>
                <w:t>2016年7月1</w:t>
              </w:r>
              <w:r w:rsidR="00E37C94" w:rsidRPr="00413B1C">
                <w:rPr>
                  <w:szCs w:val="21"/>
                </w:rPr>
                <w:t>2</w:t>
              </w:r>
              <w:r w:rsidR="00E37C94" w:rsidRPr="00413B1C">
                <w:rPr>
                  <w:rFonts w:hint="eastAsia"/>
                  <w:szCs w:val="21"/>
                </w:rPr>
                <w:t>日召开</w:t>
              </w:r>
              <w:r w:rsidR="00E37C94" w:rsidRPr="00413B1C">
                <w:rPr>
                  <w:szCs w:val="21"/>
                </w:rPr>
                <w:t>董事会审议重大资产重组</w:t>
              </w:r>
              <w:r w:rsidR="00E37C94" w:rsidRPr="00413B1C">
                <w:rPr>
                  <w:rFonts w:hint="eastAsia"/>
                  <w:szCs w:val="21"/>
                </w:rPr>
                <w:t>正式</w:t>
              </w:r>
              <w:r w:rsidR="00E37C94" w:rsidRPr="00413B1C">
                <w:rPr>
                  <w:szCs w:val="21"/>
                </w:rPr>
                <w:t>方案并发</w:t>
              </w:r>
              <w:proofErr w:type="gramStart"/>
              <w:r w:rsidR="00E37C94" w:rsidRPr="00413B1C">
                <w:rPr>
                  <w:szCs w:val="21"/>
                </w:rPr>
                <w:t>出召开</w:t>
              </w:r>
              <w:proofErr w:type="gramEnd"/>
              <w:r w:rsidR="00E37C94" w:rsidRPr="00413B1C">
                <w:rPr>
                  <w:szCs w:val="21"/>
                </w:rPr>
                <w:t>股东大会通知。</w:t>
              </w:r>
              <w:r w:rsidR="00E37C94" w:rsidRPr="00413B1C">
                <w:rPr>
                  <w:rFonts w:hint="eastAsia"/>
                  <w:szCs w:val="21"/>
                </w:rPr>
                <w:t>由于公司聘请的本</w:t>
              </w:r>
              <w:r w:rsidR="0069627F">
                <w:rPr>
                  <w:rFonts w:hint="eastAsia"/>
                  <w:szCs w:val="21"/>
                </w:rPr>
                <w:t xml:space="preserve">                                                                                                                                                                                                                                                                   </w:t>
              </w:r>
              <w:r w:rsidR="00E37C94" w:rsidRPr="00413B1C">
                <w:rPr>
                  <w:rFonts w:hint="eastAsia"/>
                  <w:szCs w:val="21"/>
                </w:rPr>
                <w:t>次重大资产重组独立财务顾问----西南证券股份有限公司于2016年6月23日收到中国证监会立案调查通知，在立案调查期间，中国证监会暂不受理西南证券作为独立财务顾问出具的文件。考虑到即便更换独立财务顾问，</w:t>
              </w:r>
              <w:r w:rsidR="00E37C94" w:rsidRPr="00413B1C">
                <w:rPr>
                  <w:rFonts w:cs="仿宋_GB2312" w:hint="eastAsia"/>
                  <w:color w:val="000000"/>
                  <w:szCs w:val="21"/>
                </w:rPr>
                <w:t>新的独立财务顾问</w:t>
              </w:r>
              <w:r w:rsidR="006B4ADF">
                <w:rPr>
                  <w:rFonts w:cs="仿宋_GB2312" w:hint="eastAsia"/>
                  <w:color w:val="000000"/>
                  <w:szCs w:val="21"/>
                </w:rPr>
                <w:t>也</w:t>
              </w:r>
              <w:r w:rsidR="00E37C94" w:rsidRPr="00413B1C">
                <w:rPr>
                  <w:rFonts w:cs="仿宋_GB2312" w:hint="eastAsia"/>
                  <w:color w:val="000000"/>
                  <w:szCs w:val="21"/>
                </w:rPr>
                <w:t>难以在余下的十几天内完成对重组各项事宜的尽职调查并出具独立财务顾问报告，因此通过更换独立财务顾问亦不能如期推进本次重组。经审慎研究，为切实维护全体股东的利益，各方协商一致决定终止本次交易</w:t>
              </w:r>
              <w:r w:rsidR="00E37C94" w:rsidRPr="00413B1C">
                <w:rPr>
                  <w:rFonts w:hint="eastAsia"/>
                  <w:color w:val="000000"/>
                  <w:szCs w:val="21"/>
                </w:rPr>
                <w:t>。</w:t>
              </w:r>
              <w:r w:rsidR="00E37C94" w:rsidRPr="00413B1C">
                <w:rPr>
                  <w:rFonts w:hint="eastAsia"/>
                  <w:szCs w:val="21"/>
                </w:rPr>
                <w:t>以上详见公司2016年7月5日、7月7日在上交所网站及指定媒体的相关公告。</w:t>
              </w:r>
            </w:p>
          </w:sdtContent>
        </w:sdt>
      </w:sdtContent>
    </w:sdt>
    <w:p w:rsidR="001A2040" w:rsidRDefault="001A2040" w:rsidP="006036C9">
      <w:pPr>
        <w:jc w:val="both"/>
        <w:rPr>
          <w:szCs w:val="21"/>
        </w:rPr>
      </w:pPr>
    </w:p>
    <w:p w:rsidR="001A2040" w:rsidRDefault="00106E05" w:rsidP="00706454">
      <w:pPr>
        <w:pStyle w:val="2"/>
        <w:numPr>
          <w:ilvl w:val="0"/>
          <w:numId w:val="9"/>
        </w:numPr>
      </w:pPr>
      <w:r>
        <w:rPr>
          <w:rFonts w:hint="eastAsia"/>
        </w:rPr>
        <w:t>积极履行社会责任的工作情况</w:t>
      </w:r>
    </w:p>
    <w:p w:rsidR="001A2040" w:rsidRDefault="00106E05" w:rsidP="00706454">
      <w:pPr>
        <w:pStyle w:val="3"/>
        <w:numPr>
          <w:ilvl w:val="0"/>
          <w:numId w:val="38"/>
        </w:numPr>
        <w:tabs>
          <w:tab w:val="left" w:pos="644"/>
        </w:tabs>
      </w:pPr>
      <w:r>
        <w:rPr>
          <w:rFonts w:hint="eastAsia"/>
        </w:rPr>
        <w:t>上市公司扶贫工作情况</w:t>
      </w:r>
    </w:p>
    <w:sdt>
      <w:sdtPr>
        <w:alias w:val="是否适用：上市公司扶贫工作情况[双击切换]"/>
        <w:tag w:val="_GBC_96c3539f85ab4ffaa9ca10b918c2ef64"/>
        <w:id w:val="10484388"/>
        <w:lock w:val="sdtContentLocked"/>
        <w:placeholder>
          <w:docPart w:val="GBC22222222222222222222222222222"/>
        </w:placeholder>
      </w:sdtPr>
      <w:sdtContent>
        <w:p w:rsidR="001A2040" w:rsidRDefault="00892E69">
          <w:r>
            <w:fldChar w:fldCharType="begin"/>
          </w:r>
          <w:r w:rsidR="00556F57">
            <w:instrText xml:space="preserve"> MACROBUTTON  SnrToggleCheckbox □适用 </w:instrText>
          </w:r>
          <w:r>
            <w:fldChar w:fldCharType="end"/>
          </w:r>
          <w:r>
            <w:fldChar w:fldCharType="begin"/>
          </w:r>
          <w:r w:rsidR="00556F57">
            <w:instrText xml:space="preserve"> MACROBUTTON  SnrToggleCheckbox √不适用 </w:instrText>
          </w:r>
          <w:r>
            <w:fldChar w:fldCharType="end"/>
          </w:r>
        </w:p>
      </w:sdtContent>
    </w:sdt>
    <w:sdt>
      <w:sdtPr>
        <w:rPr>
          <w:rFonts w:ascii="宋体" w:hAnsi="宋体" w:cs="宋体" w:hint="eastAsia"/>
          <w:b w:val="0"/>
          <w:bCs w:val="0"/>
          <w:kern w:val="0"/>
          <w:szCs w:val="24"/>
        </w:rPr>
        <w:alias w:val="模块:社会责任工作情况"/>
        <w:tag w:val="_SEC_ee27b1a72aa5419087caf130b9eefdde"/>
        <w:id w:val="10484390"/>
        <w:lock w:val="sdtLocked"/>
        <w:placeholder>
          <w:docPart w:val="GBC22222222222222222222222222222"/>
        </w:placeholder>
      </w:sdtPr>
      <w:sdtEndPr>
        <w:rPr>
          <w:rFonts w:hint="default"/>
        </w:rPr>
      </w:sdtEndPr>
      <w:sdtContent>
        <w:p w:rsidR="001A2040" w:rsidRDefault="00106E05" w:rsidP="00706454">
          <w:pPr>
            <w:pStyle w:val="3"/>
            <w:numPr>
              <w:ilvl w:val="0"/>
              <w:numId w:val="38"/>
            </w:numPr>
            <w:tabs>
              <w:tab w:val="left" w:pos="644"/>
            </w:tabs>
          </w:pPr>
          <w:r>
            <w:rPr>
              <w:rFonts w:hint="eastAsia"/>
            </w:rPr>
            <w:t>社会责任工作情况</w:t>
          </w:r>
        </w:p>
        <w:sdt>
          <w:sdtPr>
            <w:rPr>
              <w:rFonts w:hint="eastAsia"/>
            </w:rPr>
            <w:alias w:val="是否适用：社会责任工作情况[双击切换]"/>
            <w:tag w:val="_GBC_193e5fab56724eddabaa8d0d74a4b129"/>
            <w:id w:val="10484389"/>
            <w:lock w:val="sdtContentLocked"/>
            <w:placeholder>
              <w:docPart w:val="GBC22222222222222222222222222222"/>
            </w:placeholder>
          </w:sdtPr>
          <w:sdtContent>
            <w:p w:rsidR="0056244A" w:rsidRDefault="00892E69">
              <w:r>
                <w:fldChar w:fldCharType="begin"/>
              </w:r>
              <w:r w:rsidR="0056244A">
                <w:instrText>MACROBUTTON  SnrToggleCheckbox √适用</w:instrText>
              </w:r>
              <w:r>
                <w:fldChar w:fldCharType="end"/>
              </w:r>
              <w:r>
                <w:fldChar w:fldCharType="begin"/>
              </w:r>
              <w:r w:rsidR="0056244A">
                <w:instrText xml:space="preserve"> MACROBUTTON  SnrToggleCheckbox □不适用 </w:instrText>
              </w:r>
              <w:r>
                <w:fldChar w:fldCharType="end"/>
              </w:r>
            </w:p>
          </w:sdtContent>
        </w:sdt>
        <w:sdt>
          <w:sdtPr>
            <w:alias w:val="社会责任工作情况"/>
            <w:tag w:val="_GBC_a9b541509de44900b46d09bc29c43131"/>
            <w:id w:val="1309905693"/>
            <w:lock w:val="sdtLocked"/>
          </w:sdtPr>
          <w:sdtContent>
            <w:p w:rsidR="0056244A" w:rsidRPr="0048438D" w:rsidRDefault="0056244A" w:rsidP="00D7433D">
              <w:pPr>
                <w:snapToGrid w:val="0"/>
                <w:spacing w:line="300" w:lineRule="auto"/>
                <w:ind w:firstLineChars="200" w:firstLine="420"/>
                <w:jc w:val="both"/>
                <w:rPr>
                  <w:szCs w:val="21"/>
                </w:rPr>
              </w:pPr>
              <w:r w:rsidRPr="0048438D">
                <w:rPr>
                  <w:rFonts w:hint="eastAsia"/>
                  <w:szCs w:val="21"/>
                </w:rPr>
                <w:t>公司恪守"以人为本，开拓创新，和谐发展"的核心价值观，倡导与股东、客户、员工、供应商等利益相关方共同成长、和谐发展的理念，在追求经济利益最大化、股东利益最大化的同时，积极承担社会责任。</w:t>
              </w:r>
            </w:p>
            <w:p w:rsidR="001A2040" w:rsidRPr="006659D7" w:rsidRDefault="0056244A" w:rsidP="006659D7">
              <w:pPr>
                <w:snapToGrid w:val="0"/>
                <w:spacing w:line="300" w:lineRule="auto"/>
                <w:ind w:firstLineChars="200" w:firstLine="420"/>
                <w:jc w:val="both"/>
                <w:rPr>
                  <w:szCs w:val="21"/>
                </w:rPr>
              </w:pPr>
              <w:r w:rsidRPr="0048438D">
                <w:rPr>
                  <w:rFonts w:hint="eastAsia"/>
                  <w:szCs w:val="21"/>
                </w:rPr>
                <w:t>公司通过了ISO14001环境管理体系认证，按体系标准持续改进环保管理，</w:t>
              </w:r>
              <w:r>
                <w:rPr>
                  <w:rFonts w:hint="eastAsia"/>
                  <w:szCs w:val="21"/>
                </w:rPr>
                <w:t>加强对产品安全、环保、能源消耗、安全生产、公共卫生的控制，连续多</w:t>
              </w:r>
              <w:r w:rsidRPr="0048438D">
                <w:rPr>
                  <w:rFonts w:hint="eastAsia"/>
                  <w:szCs w:val="21"/>
                </w:rPr>
                <w:t>年被评为"绿色企业"；公司积极构建和谐稳定劳动关系，注重相关方利益的保护,诚信对待供应商、客户及其它利益相关方;</w:t>
              </w:r>
              <w:r>
                <w:rPr>
                  <w:rFonts w:hint="eastAsia"/>
                  <w:szCs w:val="21"/>
                </w:rPr>
                <w:t>公司规范运作，合法经营，连续多</w:t>
              </w:r>
              <w:r w:rsidRPr="0048438D">
                <w:rPr>
                  <w:rFonts w:hint="eastAsia"/>
                  <w:szCs w:val="21"/>
                </w:rPr>
                <w:t>年被</w:t>
              </w:r>
              <w:r>
                <w:rPr>
                  <w:rFonts w:hint="eastAsia"/>
                  <w:szCs w:val="21"/>
                </w:rPr>
                <w:t>评为</w:t>
              </w:r>
              <w:r w:rsidRPr="0048438D">
                <w:rPr>
                  <w:rFonts w:hint="eastAsia"/>
                  <w:szCs w:val="21"/>
                </w:rPr>
                <w:t>安徽省"A级纳税信用单位；公司热心支持公益事业，积极开展对外捐赠、对口帮扶活动，多次被省、市评为无偿献血先进单位。</w:t>
              </w:r>
            </w:p>
          </w:sdtContent>
        </w:sdt>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10484392"/>
        <w:lock w:val="sdtLocked"/>
        <w:placeholder>
          <w:docPart w:val="GBC22222222222222222222222222222"/>
        </w:placeholder>
      </w:sdtPr>
      <w:sdtEndPr>
        <w:rPr>
          <w:rFonts w:hint="default"/>
          <w:szCs w:val="21"/>
        </w:rPr>
      </w:sdtEndPr>
      <w:sdtContent>
        <w:p w:rsidR="001A2040" w:rsidRDefault="00106E05" w:rsidP="00706454">
          <w:pPr>
            <w:pStyle w:val="3"/>
            <w:numPr>
              <w:ilvl w:val="0"/>
              <w:numId w:val="38"/>
            </w:numPr>
            <w:tabs>
              <w:tab w:val="left" w:pos="644"/>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10484391"/>
            <w:lock w:val="sdtContentLocked"/>
            <w:placeholder>
              <w:docPart w:val="GBC22222222222222222222222222222"/>
            </w:placeholder>
          </w:sdtPr>
          <w:sdtContent>
            <w:p w:rsidR="001A2040" w:rsidRPr="001A026C" w:rsidRDefault="00892E69">
              <w:r>
                <w:fldChar w:fldCharType="begin"/>
              </w:r>
              <w:r w:rsidR="000B18A4">
                <w:instrText>MACROBUTTON  SnrToggleCheckbox □适用</w:instrText>
              </w:r>
              <w:r>
                <w:fldChar w:fldCharType="end"/>
              </w:r>
              <w:r>
                <w:fldChar w:fldCharType="begin"/>
              </w:r>
              <w:r w:rsidR="000B18A4">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其他说明"/>
        <w:tag w:val="_SEC_01bd5ddfe98a4c02a9143838f2532419"/>
        <w:id w:val="10484394"/>
        <w:lock w:val="sdtLocked"/>
        <w:placeholder>
          <w:docPart w:val="GBC22222222222222222222222222222"/>
        </w:placeholder>
      </w:sdtPr>
      <w:sdtContent>
        <w:p w:rsidR="001A2040" w:rsidRDefault="00106E05" w:rsidP="00706454">
          <w:pPr>
            <w:pStyle w:val="3"/>
            <w:numPr>
              <w:ilvl w:val="0"/>
              <w:numId w:val="38"/>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0484393"/>
            <w:lock w:val="sdtContentLocked"/>
            <w:placeholder>
              <w:docPart w:val="GBC22222222222222222222222222222"/>
            </w:placeholder>
          </w:sdtPr>
          <w:sdtContent>
            <w:p w:rsidR="001A2040" w:rsidRDefault="00892E69" w:rsidP="000B18A4">
              <w:pPr>
                <w:rPr>
                  <w:szCs w:val="21"/>
                </w:rPr>
              </w:pPr>
              <w:r>
                <w:rPr>
                  <w:szCs w:val="21"/>
                </w:rPr>
                <w:fldChar w:fldCharType="begin"/>
              </w:r>
              <w:r w:rsidR="000B18A4">
                <w:rPr>
                  <w:szCs w:val="21"/>
                </w:rPr>
                <w:instrText>MACROBUTTON  SnrToggleCheckbox □适用</w:instrText>
              </w:r>
              <w:r>
                <w:rPr>
                  <w:szCs w:val="21"/>
                </w:rPr>
                <w:fldChar w:fldCharType="end"/>
              </w:r>
              <w:r>
                <w:rPr>
                  <w:szCs w:val="21"/>
                </w:rPr>
                <w:fldChar w:fldCharType="begin"/>
              </w:r>
              <w:r w:rsidR="000B18A4">
                <w:rPr>
                  <w:szCs w:val="21"/>
                </w:rPr>
                <w:instrText xml:space="preserve"> MACROBUTTON  SnrToggleCheckbox √不适用 </w:instrText>
              </w:r>
              <w:r>
                <w:rPr>
                  <w:szCs w:val="21"/>
                </w:rPr>
                <w:fldChar w:fldCharType="end"/>
              </w:r>
            </w:p>
          </w:sdtContent>
        </w:sdt>
      </w:sdtContent>
    </w:sdt>
    <w:p w:rsidR="001A2040" w:rsidRDefault="001A2040">
      <w:pPr>
        <w:rPr>
          <w:szCs w:val="21"/>
        </w:rPr>
      </w:pPr>
    </w:p>
    <w:p w:rsidR="001A2040" w:rsidRDefault="00106E05" w:rsidP="00706454">
      <w:pPr>
        <w:pStyle w:val="2"/>
        <w:numPr>
          <w:ilvl w:val="0"/>
          <w:numId w:val="9"/>
        </w:numPr>
      </w:pPr>
      <w:r>
        <w:rPr>
          <w:rFonts w:hint="eastAsia"/>
        </w:rPr>
        <w:t>可转换公司债</w:t>
      </w:r>
      <w:proofErr w:type="gramStart"/>
      <w:r>
        <w:rPr>
          <w:rFonts w:hint="eastAsia"/>
        </w:rPr>
        <w:t>券</w:t>
      </w:r>
      <w:proofErr w:type="gramEnd"/>
      <w:r>
        <w:rPr>
          <w:rFonts w:hint="eastAsia"/>
        </w:rPr>
        <w:t>情况</w:t>
      </w:r>
    </w:p>
    <w:sdt>
      <w:sdtPr>
        <w:rPr>
          <w:rFonts w:ascii="宋体" w:hAnsi="宋体" w:cs="宋体"/>
          <w:b w:val="0"/>
          <w:bCs w:val="0"/>
          <w:kern w:val="0"/>
          <w:sz w:val="24"/>
          <w:szCs w:val="21"/>
        </w:rPr>
        <w:alias w:val="模块:转债发行情况"/>
        <w:tag w:val="_SEC_8d04a146c600466c88e27fd05cb55cf3"/>
        <w:id w:val="10484396"/>
        <w:lock w:val="sdtLocked"/>
        <w:placeholder>
          <w:docPart w:val="GBC22222222222222222222222222222"/>
        </w:placeholder>
      </w:sdtPr>
      <w:sdtEndPr>
        <w:rPr>
          <w:rFonts w:hint="eastAsia"/>
          <w:sz w:val="21"/>
        </w:rPr>
      </w:sdtEndPr>
      <w:sdtContent>
        <w:p w:rsidR="001A2040" w:rsidRDefault="00106E05" w:rsidP="00706454">
          <w:pPr>
            <w:pStyle w:val="3"/>
            <w:numPr>
              <w:ilvl w:val="0"/>
              <w:numId w:val="25"/>
            </w:numPr>
            <w:rPr>
              <w:szCs w:val="21"/>
            </w:rPr>
          </w:pPr>
          <w:r>
            <w:rPr>
              <w:szCs w:val="21"/>
            </w:rPr>
            <w:t>转债发行情况</w:t>
          </w:r>
        </w:p>
        <w:bookmarkStart w:id="43" w:name="_Toc342491990" w:displacedByCustomXml="next"/>
        <w:bookmarkStart w:id="44" w:name="_Toc342565982" w:displacedByCustomXml="next"/>
        <w:sdt>
          <w:sdtPr>
            <w:rPr>
              <w:rFonts w:hint="eastAsia"/>
              <w:szCs w:val="21"/>
            </w:rPr>
            <w:alias w:val="是否适用：转债发行情况[双击切换]"/>
            <w:tag w:val="_GBC_2a10a4672aaf437896f5a3067eae9eee"/>
            <w:id w:val="10484395"/>
            <w:lock w:val="sdtContentLocked"/>
            <w:placeholder>
              <w:docPart w:val="GBC22222222222222222222222222222"/>
            </w:placeholder>
          </w:sdtPr>
          <w:sdtContent>
            <w:p w:rsidR="001A2040" w:rsidRDefault="00892E69">
              <w:pPr>
                <w:rPr>
                  <w:szCs w:val="21"/>
                </w:rPr>
              </w:pPr>
              <w:r>
                <w:rPr>
                  <w:szCs w:val="21"/>
                </w:rPr>
                <w:fldChar w:fldCharType="begin"/>
              </w:r>
              <w:r w:rsidR="00556F57">
                <w:rPr>
                  <w:szCs w:val="21"/>
                </w:rPr>
                <w:instrText>MACROBUTTON  SnrToggleCheckbox □适用</w:instrText>
              </w:r>
              <w:r>
                <w:rPr>
                  <w:szCs w:val="21"/>
                </w:rPr>
                <w:fldChar w:fldCharType="end"/>
              </w:r>
              <w:r>
                <w:rPr>
                  <w:szCs w:val="21"/>
                </w:rPr>
                <w:fldChar w:fldCharType="begin"/>
              </w:r>
              <w:r w:rsidR="00556F57">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4"/>
          <w:szCs w:val="21"/>
        </w:rPr>
        <w:alias w:val="模块:报告期转债持有人及担保人情况"/>
        <w:tag w:val="_SEC_0ec9ade12422499a91e3c132ce15fae5"/>
        <w:id w:val="10484398"/>
        <w:lock w:val="sdtLocked"/>
        <w:placeholder>
          <w:docPart w:val="GBC22222222222222222222222222222"/>
        </w:placeholder>
      </w:sdtPr>
      <w:sdtEndPr>
        <w:rPr>
          <w:rFonts w:hint="default"/>
          <w:b/>
          <w:bCs/>
          <w:sz w:val="21"/>
        </w:rPr>
      </w:sdtEndPr>
      <w:sdtContent>
        <w:p w:rsidR="001A2040" w:rsidRDefault="00106E05" w:rsidP="00706454">
          <w:pPr>
            <w:pStyle w:val="3"/>
            <w:numPr>
              <w:ilvl w:val="0"/>
              <w:numId w:val="25"/>
            </w:numPr>
            <w:rPr>
              <w:szCs w:val="21"/>
            </w:rPr>
          </w:pPr>
          <w:proofErr w:type="gramStart"/>
          <w:r>
            <w:rPr>
              <w:rFonts w:hint="eastAsia"/>
              <w:szCs w:val="21"/>
            </w:rPr>
            <w:t>报告期转债</w:t>
          </w:r>
          <w:proofErr w:type="gramEnd"/>
          <w:r>
            <w:rPr>
              <w:rFonts w:hint="eastAsia"/>
              <w:szCs w:val="21"/>
            </w:rPr>
            <w:t>持有人及担保人情况</w:t>
          </w:r>
          <w:bookmarkEnd w:id="44"/>
          <w:bookmarkEnd w:id="43"/>
        </w:p>
        <w:p w:rsidR="00556F57" w:rsidRDefault="00892E69" w:rsidP="00556F57">
          <w:sdt>
            <w:sdtPr>
              <w:alias w:val="是否适用：报告期转债持有人及担保人情况[双击切换]"/>
              <w:tag w:val="_GBC_6a8eda7be111431bb27877dccef03813"/>
              <w:id w:val="10484397"/>
              <w:lock w:val="sdtContentLocked"/>
              <w:placeholder>
                <w:docPart w:val="GBC22222222222222222222222222222"/>
              </w:placeholder>
            </w:sdtPr>
            <w:sdtContent>
              <w:r>
                <w:fldChar w:fldCharType="begin"/>
              </w:r>
              <w:r w:rsidR="00556F57">
                <w:instrText xml:space="preserve"> MACROBUTTON  SnrToggleCheckbox □适用 </w:instrText>
              </w:r>
              <w:r>
                <w:fldChar w:fldCharType="end"/>
              </w:r>
              <w:r>
                <w:fldChar w:fldCharType="begin"/>
              </w:r>
              <w:r w:rsidR="00556F57">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0484400"/>
        <w:lock w:val="sdtLocked"/>
        <w:placeholder>
          <w:docPart w:val="GBC22222222222222222222222222222"/>
        </w:placeholder>
      </w:sdtPr>
      <w:sdtEndPr>
        <w:rPr>
          <w:rFonts w:hint="eastAsia"/>
          <w:sz w:val="21"/>
        </w:rPr>
      </w:sdtEndPr>
      <w:sdtContent>
        <w:p w:rsidR="001A2040" w:rsidRDefault="00106E05" w:rsidP="00706454">
          <w:pPr>
            <w:pStyle w:val="3"/>
            <w:numPr>
              <w:ilvl w:val="0"/>
              <w:numId w:val="25"/>
            </w:numPr>
            <w:rPr>
              <w:szCs w:val="21"/>
            </w:rPr>
          </w:pPr>
          <w:proofErr w:type="gramStart"/>
          <w:r>
            <w:rPr>
              <w:szCs w:val="21"/>
            </w:rPr>
            <w:t>报告期转债</w:t>
          </w:r>
          <w:proofErr w:type="gramEnd"/>
          <w:r>
            <w:rPr>
              <w:szCs w:val="21"/>
            </w:rPr>
            <w:t>变动情况</w:t>
          </w:r>
        </w:p>
        <w:p w:rsidR="001A2040" w:rsidRDefault="00892E69" w:rsidP="00556F57">
          <w:pPr>
            <w:rPr>
              <w:szCs w:val="21"/>
            </w:rPr>
          </w:pPr>
          <w:sdt>
            <w:sdtPr>
              <w:alias w:val="是否适用：报告期转债变动情况[双击切换]"/>
              <w:tag w:val="_GBC_897425a625044ed9a9b171abdd6fbe5f"/>
              <w:id w:val="10484399"/>
              <w:lock w:val="sdtContentLocked"/>
              <w:placeholder>
                <w:docPart w:val="GBC22222222222222222222222222222"/>
              </w:placeholder>
            </w:sdtPr>
            <w:sdtContent>
              <w:r>
                <w:fldChar w:fldCharType="begin"/>
              </w:r>
              <w:r w:rsidR="00556F57">
                <w:instrText xml:space="preserve"> MACROBUTTON  SnrToggleCheckbox □适用 </w:instrText>
              </w:r>
              <w:r>
                <w:fldChar w:fldCharType="end"/>
              </w:r>
              <w:r>
                <w:fldChar w:fldCharType="begin"/>
              </w:r>
              <w:r w:rsidR="00556F57">
                <w:instrText xml:space="preserve"> MACROBUTTON  SnrToggleCheckbox √不适用 </w:instrText>
              </w:r>
              <w:r>
                <w:fldChar w:fldCharType="end"/>
              </w:r>
            </w:sdtContent>
          </w:sdt>
        </w:p>
      </w:sdtContent>
    </w:sdt>
    <w:sdt>
      <w:sdtPr>
        <w:rPr>
          <w:b/>
          <w:bCs/>
          <w:sz w:val="24"/>
        </w:rPr>
        <w:alias w:val="模块:报告期转债累计转股情况"/>
        <w:tag w:val="_SEC_57914a739a694c0c8d504b3c0abadee1"/>
        <w:id w:val="10484402"/>
        <w:lock w:val="sdtLocked"/>
        <w:placeholder>
          <w:docPart w:val="GBC22222222222222222222222222222"/>
        </w:placeholder>
      </w:sdtPr>
      <w:sdtEndPr>
        <w:rPr>
          <w:rFonts w:hint="eastAsia"/>
          <w:b w:val="0"/>
          <w:bCs w:val="0"/>
          <w:sz w:val="21"/>
          <w:szCs w:val="21"/>
        </w:rPr>
      </w:sdtEndPr>
      <w:sdtContent>
        <w:p w:rsidR="001A2040" w:rsidRDefault="00106E05">
          <w:proofErr w:type="gramStart"/>
          <w:r>
            <w:t>报告期转债</w:t>
          </w:r>
          <w:proofErr w:type="gramEnd"/>
          <w:r>
            <w:t>累计转股情况</w:t>
          </w:r>
        </w:p>
        <w:p w:rsidR="001A2040" w:rsidRDefault="00892E69" w:rsidP="00556F57">
          <w:pPr>
            <w:rPr>
              <w:szCs w:val="21"/>
            </w:rPr>
          </w:pPr>
          <w:sdt>
            <w:sdtPr>
              <w:alias w:val="是否适用：报告期转债累计转股情况[双击切换]"/>
              <w:tag w:val="_GBC_17fac391a9434849b418b1c91de8d200"/>
              <w:id w:val="10484401"/>
              <w:lock w:val="sdtContentLocked"/>
              <w:placeholder>
                <w:docPart w:val="GBC22222222222222222222222222222"/>
              </w:placeholder>
            </w:sdtPr>
            <w:sdtContent>
              <w:r>
                <w:fldChar w:fldCharType="begin"/>
              </w:r>
              <w:r w:rsidR="00556F57">
                <w:instrText xml:space="preserve"> MACROBUTTON  SnrToggleCheckbox □适用 </w:instrText>
              </w:r>
              <w:r>
                <w:fldChar w:fldCharType="end"/>
              </w:r>
              <w:r>
                <w:fldChar w:fldCharType="begin"/>
              </w:r>
              <w:r w:rsidR="00556F57">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10484404"/>
        <w:lock w:val="sdtLocked"/>
        <w:placeholder>
          <w:docPart w:val="GBC22222222222222222222222222222"/>
        </w:placeholder>
      </w:sdtPr>
      <w:sdtEndPr>
        <w:rPr>
          <w:rFonts w:hint="eastAsia"/>
          <w:sz w:val="21"/>
        </w:rPr>
      </w:sdtEndPr>
      <w:sdtContent>
        <w:p w:rsidR="001A2040" w:rsidRDefault="00106E05" w:rsidP="00706454">
          <w:pPr>
            <w:pStyle w:val="3"/>
            <w:numPr>
              <w:ilvl w:val="0"/>
              <w:numId w:val="25"/>
            </w:numPr>
            <w:rPr>
              <w:szCs w:val="21"/>
            </w:rPr>
          </w:pPr>
          <w:r>
            <w:rPr>
              <w:szCs w:val="21"/>
            </w:rPr>
            <w:t>转股价格历次调整情况</w:t>
          </w:r>
        </w:p>
        <w:p w:rsidR="001A2040" w:rsidRDefault="00892E69" w:rsidP="00556F57">
          <w:pPr>
            <w:rPr>
              <w:szCs w:val="21"/>
            </w:rPr>
          </w:pPr>
          <w:sdt>
            <w:sdtPr>
              <w:alias w:val="是否适用：面临终止上市的情况和原因 [双击切换]"/>
              <w:tag w:val="_GBC_0fe6da18026a4a54834707bcfb7e8798"/>
              <w:id w:val="10484403"/>
              <w:lock w:val="sdtContentLocked"/>
              <w:placeholder>
                <w:docPart w:val="GBC22222222222222222222222222222"/>
              </w:placeholder>
            </w:sdtPr>
            <w:sdtContent>
              <w:r>
                <w:fldChar w:fldCharType="begin"/>
              </w:r>
              <w:r w:rsidR="00556F57">
                <w:instrText xml:space="preserve"> MACROBUTTON  SnrToggleCheckbox □适用 </w:instrText>
              </w:r>
              <w:r>
                <w:fldChar w:fldCharType="end"/>
              </w:r>
              <w:r>
                <w:fldChar w:fldCharType="begin"/>
              </w:r>
              <w:r w:rsidR="00556F57">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0484406"/>
        <w:lock w:val="sdtLocked"/>
        <w:placeholder>
          <w:docPart w:val="GBC22222222222222222222222222222"/>
        </w:placeholder>
      </w:sdtPr>
      <w:sdtEndPr>
        <w:rPr>
          <w:rFonts w:hint="eastAsia"/>
          <w:sz w:val="21"/>
        </w:rPr>
      </w:sdtEndPr>
      <w:sdtContent>
        <w:p w:rsidR="001A2040" w:rsidRDefault="00106E05" w:rsidP="00706454">
          <w:pPr>
            <w:pStyle w:val="3"/>
            <w:numPr>
              <w:ilvl w:val="0"/>
              <w:numId w:val="25"/>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0484405"/>
            <w:lock w:val="sdtContentLocked"/>
            <w:placeholder>
              <w:docPart w:val="GBC22222222222222222222222222222"/>
            </w:placeholder>
          </w:sdtPr>
          <w:sdtContent>
            <w:p w:rsidR="001A2040" w:rsidRDefault="00892E69" w:rsidP="00556F57">
              <w:pPr>
                <w:rPr>
                  <w:szCs w:val="21"/>
                </w:rPr>
              </w:pPr>
              <w:r>
                <w:rPr>
                  <w:szCs w:val="21"/>
                </w:rPr>
                <w:fldChar w:fldCharType="begin"/>
              </w:r>
              <w:r w:rsidR="00556F57">
                <w:rPr>
                  <w:szCs w:val="21"/>
                </w:rPr>
                <w:instrText>MACROBUTTON  SnrToggleCheckbox □适用</w:instrText>
              </w:r>
              <w:r>
                <w:rPr>
                  <w:szCs w:val="21"/>
                </w:rPr>
                <w:fldChar w:fldCharType="end"/>
              </w:r>
              <w:r>
                <w:rPr>
                  <w:szCs w:val="21"/>
                </w:rPr>
                <w:fldChar w:fldCharType="begin"/>
              </w:r>
              <w:r w:rsidR="00556F57">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0484408"/>
        <w:lock w:val="sdtLocked"/>
        <w:placeholder>
          <w:docPart w:val="GBC22222222222222222222222222222"/>
        </w:placeholder>
      </w:sdtPr>
      <w:sdtEndPr>
        <w:rPr>
          <w:rFonts w:hint="eastAsia"/>
          <w:sz w:val="21"/>
        </w:rPr>
      </w:sdtEndPr>
      <w:sdtContent>
        <w:p w:rsidR="001A2040" w:rsidRDefault="00106E05" w:rsidP="00706454">
          <w:pPr>
            <w:pStyle w:val="3"/>
            <w:numPr>
              <w:ilvl w:val="0"/>
              <w:numId w:val="25"/>
            </w:numPr>
            <w:rPr>
              <w:szCs w:val="21"/>
            </w:rPr>
          </w:pPr>
          <w:r>
            <w:rPr>
              <w:szCs w:val="21"/>
            </w:rPr>
            <w:t>转</w:t>
          </w:r>
          <w:proofErr w:type="gramStart"/>
          <w:r>
            <w:rPr>
              <w:szCs w:val="21"/>
            </w:rPr>
            <w:t>债其他</w:t>
          </w:r>
          <w:proofErr w:type="gramEnd"/>
          <w:r>
            <w:rPr>
              <w:szCs w:val="21"/>
            </w:rPr>
            <w:t>情况说明</w:t>
          </w:r>
        </w:p>
        <w:sdt>
          <w:sdtPr>
            <w:rPr>
              <w:rFonts w:hint="eastAsia"/>
              <w:szCs w:val="21"/>
            </w:rPr>
            <w:alias w:val="是否适用：转债其他情况说明[双击切换]"/>
            <w:tag w:val="_GBC_503be30271664d9fa07cf3fdadcad09d"/>
            <w:id w:val="10484407"/>
            <w:lock w:val="sdtContentLocked"/>
            <w:placeholder>
              <w:docPart w:val="GBC22222222222222222222222222222"/>
            </w:placeholder>
          </w:sdtPr>
          <w:sdtContent>
            <w:p w:rsidR="001A2040" w:rsidRDefault="00892E69" w:rsidP="00556F57">
              <w:pPr>
                <w:rPr>
                  <w:szCs w:val="21"/>
                </w:rPr>
              </w:pPr>
              <w:r>
                <w:rPr>
                  <w:szCs w:val="21"/>
                </w:rPr>
                <w:fldChar w:fldCharType="begin"/>
              </w:r>
              <w:r w:rsidR="00556F57">
                <w:rPr>
                  <w:szCs w:val="21"/>
                </w:rPr>
                <w:instrText>MACROBUTTON  SnrToggleCheckbox □适用</w:instrText>
              </w:r>
              <w:r>
                <w:rPr>
                  <w:szCs w:val="21"/>
                </w:rPr>
                <w:fldChar w:fldCharType="end"/>
              </w:r>
              <w:r>
                <w:rPr>
                  <w:szCs w:val="21"/>
                </w:rPr>
                <w:fldChar w:fldCharType="begin"/>
              </w:r>
              <w:r w:rsidR="00556F57">
                <w:rPr>
                  <w:szCs w:val="21"/>
                </w:rPr>
                <w:instrText xml:space="preserve"> MACROBUTTON  SnrToggleCheckbox √不适用 </w:instrText>
              </w:r>
              <w:r>
                <w:rPr>
                  <w:szCs w:val="21"/>
                </w:rPr>
                <w:fldChar w:fldCharType="end"/>
              </w:r>
            </w:p>
          </w:sdtContent>
        </w:sdt>
      </w:sdtContent>
    </w:sdt>
    <w:p w:rsidR="001A2040" w:rsidRDefault="001A2040"/>
    <w:p w:rsidR="001A2040" w:rsidRDefault="001A2040"/>
    <w:p w:rsidR="001A2040" w:rsidRDefault="00106E05">
      <w:pPr>
        <w:pStyle w:val="10"/>
        <w:numPr>
          <w:ilvl w:val="0"/>
          <w:numId w:val="3"/>
        </w:numPr>
        <w:rPr>
          <w:szCs w:val="28"/>
        </w:rPr>
      </w:pPr>
      <w:bookmarkStart w:id="45" w:name="_Toc409437607"/>
      <w:bookmarkStart w:id="46" w:name="_Toc437440713"/>
      <w:bookmarkStart w:id="47" w:name="_Toc469563080"/>
      <w:r>
        <w:rPr>
          <w:rFonts w:hint="eastAsia"/>
          <w:szCs w:val="28"/>
        </w:rPr>
        <w:t>普通股股份变动及股东情况</w:t>
      </w:r>
      <w:bookmarkEnd w:id="45"/>
      <w:bookmarkEnd w:id="46"/>
      <w:bookmarkEnd w:id="47"/>
    </w:p>
    <w:p w:rsidR="001A2040" w:rsidRDefault="00106E05">
      <w:pPr>
        <w:pStyle w:val="2"/>
        <w:numPr>
          <w:ilvl w:val="0"/>
          <w:numId w:val="1"/>
        </w:numPr>
      </w:pPr>
      <w:bookmarkStart w:id="48" w:name="_Toc342059476"/>
      <w:bookmarkStart w:id="49" w:name="_Toc342565989"/>
      <w:r>
        <w:rPr>
          <w:rFonts w:hint="eastAsia"/>
        </w:rPr>
        <w:t>普通股</w:t>
      </w:r>
      <w:r>
        <w:t>股</w:t>
      </w:r>
      <w:r>
        <w:rPr>
          <w:rFonts w:hint="eastAsia"/>
        </w:rPr>
        <w:t>本变动情况</w:t>
      </w:r>
      <w:bookmarkEnd w:id="48"/>
      <w:bookmarkEnd w:id="49"/>
    </w:p>
    <w:p w:rsidR="001A2040" w:rsidRDefault="00106E05" w:rsidP="00706454">
      <w:pPr>
        <w:pStyle w:val="3"/>
        <w:numPr>
          <w:ilvl w:val="1"/>
          <w:numId w:val="12"/>
        </w:numPr>
        <w:rPr>
          <w:szCs w:val="21"/>
        </w:rPr>
      </w:pPr>
      <w:bookmarkStart w:id="50" w:name="_Toc342059477"/>
      <w:bookmarkStart w:id="51" w:name="_Toc342565990"/>
      <w:r>
        <w:rPr>
          <w:rFonts w:hint="eastAsia"/>
          <w:szCs w:val="21"/>
        </w:rPr>
        <w:t>普通股股份变动情况表</w:t>
      </w:r>
      <w:bookmarkEnd w:id="50"/>
      <w:bookmarkEnd w:id="51"/>
    </w:p>
    <w:p w:rsidR="001A2040" w:rsidRDefault="00106E05" w:rsidP="00706454">
      <w:pPr>
        <w:pStyle w:val="4"/>
        <w:numPr>
          <w:ilvl w:val="2"/>
          <w:numId w:val="13"/>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10484409"/>
        <w:lock w:val="sdtLocked"/>
        <w:placeholder>
          <w:docPart w:val="GBC22222222222222222222222222222"/>
        </w:placeholder>
      </w:sdtPr>
      <w:sdtContent>
        <w:p w:rsidR="001A2040" w:rsidRDefault="00106E05">
          <w:pPr>
            <w:rPr>
              <w:szCs w:val="21"/>
            </w:rPr>
          </w:pPr>
          <w:r>
            <w:rPr>
              <w:rFonts w:hint="eastAsia"/>
              <w:szCs w:val="21"/>
            </w:rPr>
            <w:t>报告期内，公司普通股股份总数及股本结构未发生变化。</w:t>
          </w:r>
        </w:p>
      </w:sdtContent>
    </w:sdt>
    <w:sdt>
      <w:sdtPr>
        <w:rPr>
          <w:rFonts w:ascii="Calibri" w:hAnsi="Calibri" w:cs="宋体"/>
          <w:b w:val="0"/>
          <w:bCs w:val="0"/>
          <w:kern w:val="0"/>
          <w:sz w:val="24"/>
          <w:szCs w:val="22"/>
        </w:rPr>
        <w:alias w:val="模块:股份变动情况说明"/>
        <w:tag w:val="_SEC_cff93b3516844dffa00c7117b3d7105d"/>
        <w:id w:val="10484411"/>
        <w:lock w:val="sdtLocked"/>
        <w:placeholder>
          <w:docPart w:val="GBC22222222222222222222222222222"/>
        </w:placeholder>
      </w:sdtPr>
      <w:sdtEndPr>
        <w:rPr>
          <w:rFonts w:ascii="宋体" w:hAnsi="宋体" w:hint="eastAsia"/>
          <w:sz w:val="21"/>
          <w:szCs w:val="21"/>
        </w:rPr>
      </w:sdtEndPr>
      <w:sdtContent>
        <w:p w:rsidR="001A2040" w:rsidRDefault="00106E05" w:rsidP="00706454">
          <w:pPr>
            <w:pStyle w:val="4"/>
            <w:numPr>
              <w:ilvl w:val="2"/>
              <w:numId w:val="13"/>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0484410"/>
            <w:lock w:val="sdtContentLocked"/>
            <w:placeholder>
              <w:docPart w:val="GBC22222222222222222222222222222"/>
            </w:placeholder>
          </w:sdtPr>
          <w:sdtContent>
            <w:p w:rsidR="001A2040" w:rsidRDefault="00892E69" w:rsidP="00B639E1">
              <w:pPr>
                <w:rPr>
                  <w:szCs w:val="21"/>
                </w:rPr>
              </w:pPr>
              <w:r>
                <w:rPr>
                  <w:szCs w:val="21"/>
                </w:rPr>
                <w:fldChar w:fldCharType="begin"/>
              </w:r>
              <w:r w:rsidR="00B639E1">
                <w:rPr>
                  <w:szCs w:val="21"/>
                </w:rPr>
                <w:instrText>MACROBUTTON  SnrToggleCheckbox □适用</w:instrText>
              </w:r>
              <w:r>
                <w:rPr>
                  <w:szCs w:val="21"/>
                </w:rPr>
                <w:fldChar w:fldCharType="end"/>
              </w:r>
              <w:r>
                <w:rPr>
                  <w:szCs w:val="21"/>
                </w:rPr>
                <w:fldChar w:fldCharType="begin"/>
              </w:r>
              <w:r w:rsidR="00B639E1">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10484413"/>
        <w:lock w:val="sdtLocked"/>
        <w:placeholder>
          <w:docPart w:val="GBC22222222222222222222222222222"/>
        </w:placeholder>
      </w:sdtPr>
      <w:sdtEndPr>
        <w:rPr>
          <w:rFonts w:ascii="宋体" w:hAnsi="宋体" w:hint="eastAsia"/>
          <w:sz w:val="21"/>
        </w:rPr>
      </w:sdtEndPr>
      <w:sdtContent>
        <w:p w:rsidR="001A2040" w:rsidRDefault="00106E05" w:rsidP="00706454">
          <w:pPr>
            <w:pStyle w:val="4"/>
            <w:numPr>
              <w:ilvl w:val="2"/>
              <w:numId w:val="13"/>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0484412"/>
            <w:lock w:val="sdtContentLocked"/>
            <w:placeholder>
              <w:docPart w:val="GBC22222222222222222222222222222"/>
            </w:placeholder>
          </w:sdtPr>
          <w:sdtContent>
            <w:p w:rsidR="001A2040" w:rsidRDefault="00892E69" w:rsidP="00B639E1">
              <w:pPr>
                <w:rPr>
                  <w:szCs w:val="21"/>
                </w:rPr>
              </w:pPr>
              <w:r>
                <w:rPr>
                  <w:szCs w:val="21"/>
                </w:rPr>
                <w:fldChar w:fldCharType="begin"/>
              </w:r>
              <w:r w:rsidR="00B639E1">
                <w:rPr>
                  <w:szCs w:val="21"/>
                </w:rPr>
                <w:instrText>MACROBUTTON  SnrToggleCheckbox □适用</w:instrText>
              </w:r>
              <w:r>
                <w:rPr>
                  <w:szCs w:val="21"/>
                </w:rPr>
                <w:fldChar w:fldCharType="end"/>
              </w:r>
              <w:r>
                <w:rPr>
                  <w:szCs w:val="21"/>
                </w:rPr>
                <w:fldChar w:fldCharType="begin"/>
              </w:r>
              <w:r w:rsidR="00B639E1">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10484415"/>
        <w:lock w:val="sdtLocked"/>
        <w:placeholder>
          <w:docPart w:val="GBC22222222222222222222222222222"/>
        </w:placeholder>
      </w:sdtPr>
      <w:sdtEndPr>
        <w:rPr>
          <w:rFonts w:ascii="宋体" w:hAnsi="宋体" w:hint="eastAsia"/>
          <w:sz w:val="21"/>
        </w:rPr>
      </w:sdtEndPr>
      <w:sdtContent>
        <w:p w:rsidR="001A2040" w:rsidRDefault="00106E05" w:rsidP="00706454">
          <w:pPr>
            <w:pStyle w:val="4"/>
            <w:numPr>
              <w:ilvl w:val="2"/>
              <w:numId w:val="13"/>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0484414"/>
            <w:lock w:val="sdtContentLocked"/>
            <w:placeholder>
              <w:docPart w:val="GBC22222222222222222222222222222"/>
            </w:placeholder>
          </w:sdtPr>
          <w:sdtContent>
            <w:p w:rsidR="001A2040" w:rsidRDefault="00892E69" w:rsidP="00B639E1">
              <w:pPr>
                <w:rPr>
                  <w:szCs w:val="21"/>
                </w:rPr>
              </w:pPr>
              <w:r>
                <w:rPr>
                  <w:szCs w:val="21"/>
                </w:rPr>
                <w:fldChar w:fldCharType="begin"/>
              </w:r>
              <w:r w:rsidR="00B639E1">
                <w:rPr>
                  <w:szCs w:val="21"/>
                </w:rPr>
                <w:instrText>MACROBUTTON  SnrToggleCheckbox □适用</w:instrText>
              </w:r>
              <w:r>
                <w:rPr>
                  <w:szCs w:val="21"/>
                </w:rPr>
                <w:fldChar w:fldCharType="end"/>
              </w:r>
              <w:r>
                <w:rPr>
                  <w:szCs w:val="21"/>
                </w:rPr>
                <w:fldChar w:fldCharType="begin"/>
              </w:r>
              <w:r w:rsidR="00B639E1">
                <w:rPr>
                  <w:szCs w:val="21"/>
                </w:rPr>
                <w:instrText xml:space="preserve"> MACROBUTTON  SnrToggleCheckbox √不适用 </w:instrText>
              </w:r>
              <w:r>
                <w:rPr>
                  <w:szCs w:val="21"/>
                </w:rPr>
                <w:fldChar w:fldCharType="end"/>
              </w:r>
            </w:p>
          </w:sdtContent>
        </w:sdt>
      </w:sdtContent>
    </w:sdt>
    <w:p w:rsidR="001A2040" w:rsidRDefault="00106E05" w:rsidP="00706454">
      <w:pPr>
        <w:pStyle w:val="3"/>
        <w:numPr>
          <w:ilvl w:val="1"/>
          <w:numId w:val="12"/>
        </w:numPr>
        <w:rPr>
          <w:szCs w:val="21"/>
        </w:rPr>
      </w:pPr>
      <w:r>
        <w:rPr>
          <w:szCs w:val="21"/>
        </w:rPr>
        <w:t>限售股份变动情况</w:t>
      </w:r>
    </w:p>
    <w:sdt>
      <w:sdtPr>
        <w:alias w:val="是否适用：限售股份变动情况表[双击切换]"/>
        <w:tag w:val="_GBC_c7cc39830d364bf68db1ac8777908a9e"/>
        <w:id w:val="10484416"/>
        <w:lock w:val="sdtContentLocked"/>
        <w:placeholder>
          <w:docPart w:val="GBC22222222222222222222222222222"/>
        </w:placeholder>
      </w:sdtPr>
      <w:sdtContent>
        <w:p w:rsidR="00B639E1" w:rsidRDefault="00892E69" w:rsidP="00B639E1">
          <w:pPr>
            <w:rPr>
              <w:rFonts w:asciiTheme="minorEastAsia" w:eastAsiaTheme="minorEastAsia" w:hAnsiTheme="minorEastAsia"/>
              <w:szCs w:val="21"/>
            </w:rPr>
          </w:pPr>
          <w:r>
            <w:fldChar w:fldCharType="begin"/>
          </w:r>
          <w:r w:rsidR="00B639E1">
            <w:instrText xml:space="preserve"> MACROBUTTON  SnrToggleCheckbox □适用 </w:instrText>
          </w:r>
          <w:r>
            <w:fldChar w:fldCharType="end"/>
          </w:r>
          <w:r>
            <w:fldChar w:fldCharType="begin"/>
          </w:r>
          <w:r w:rsidR="00B639E1">
            <w:instrText xml:space="preserve"> MACROBUTTON  SnrToggleCheckbox √不适用 </w:instrText>
          </w:r>
          <w:r>
            <w:fldChar w:fldCharType="end"/>
          </w:r>
        </w:p>
      </w:sdtContent>
    </w:sdt>
    <w:p w:rsidR="001A2040" w:rsidRDefault="001A2040">
      <w:pPr>
        <w:rPr>
          <w:rFonts w:asciiTheme="minorEastAsia" w:eastAsiaTheme="minorEastAsia" w:hAnsiTheme="minorEastAsia"/>
          <w:szCs w:val="21"/>
        </w:rPr>
      </w:pPr>
    </w:p>
    <w:p w:rsidR="001A2040" w:rsidRDefault="00106E05">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10484419"/>
        <w:lock w:val="sdtLocked"/>
        <w:placeholder>
          <w:docPart w:val="GBC22222222222222222222222222222"/>
        </w:placeholder>
      </w:sdtPr>
      <w:sdtEndPr>
        <w:rPr>
          <w:rFonts w:hint="eastAsia"/>
          <w:szCs w:val="21"/>
        </w:rPr>
      </w:sdtEndPr>
      <w:sdtContent>
        <w:p w:rsidR="001A2040" w:rsidRDefault="00106E05" w:rsidP="00706454">
          <w:pPr>
            <w:pStyle w:val="3"/>
            <w:numPr>
              <w:ilvl w:val="0"/>
              <w:numId w:val="29"/>
            </w:numPr>
          </w:pPr>
          <w:r>
            <w:t>截至</w:t>
          </w:r>
          <w:r>
            <w:rPr>
              <w:rFonts w:hint="eastAsia"/>
            </w:rPr>
            <w:t>报告期内</w:t>
          </w:r>
          <w:r>
            <w:t>证券发行情况</w:t>
          </w:r>
        </w:p>
        <w:sdt>
          <w:sdtPr>
            <w:alias w:val="是否适用：截至报告期内证券发行情况[双击切换]"/>
            <w:tag w:val="_GBC_a9b53137ff4442baa307fbc68ebc8cbc"/>
            <w:id w:val="10484417"/>
            <w:lock w:val="sdtContentLocked"/>
            <w:placeholder>
              <w:docPart w:val="GBC22222222222222222222222222222"/>
            </w:placeholder>
          </w:sdtPr>
          <w:sdtContent>
            <w:p w:rsidR="001A2040" w:rsidRDefault="00892E69" w:rsidP="00B639E1">
              <w:pPr>
                <w:rPr>
                  <w:szCs w:val="21"/>
                </w:rPr>
              </w:pPr>
              <w:r>
                <w:fldChar w:fldCharType="begin"/>
              </w:r>
              <w:r w:rsidR="00B639E1">
                <w:instrText xml:space="preserve"> MACROBUTTON  SnrToggleCheckbox □适用 </w:instrText>
              </w:r>
              <w:r>
                <w:fldChar w:fldCharType="end"/>
              </w:r>
              <w:r>
                <w:fldChar w:fldCharType="begin"/>
              </w:r>
              <w:r w:rsidR="00B639E1">
                <w:instrText xml:space="preserve"> MACROBUTTON  SnrToggleCheckbox √不适用 </w:instrText>
              </w:r>
              <w:r>
                <w:fldChar w:fldCharType="end"/>
              </w:r>
            </w:p>
          </w:sdtContent>
        </w:sdt>
        <w:p w:rsidR="001A2040" w:rsidRDefault="00106E05">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0484418"/>
            <w:lock w:val="sdtContentLocked"/>
            <w:placeholder>
              <w:docPart w:val="GBC22222222222222222222222222222"/>
            </w:placeholder>
          </w:sdtPr>
          <w:sdtContent>
            <w:p w:rsidR="001A2040" w:rsidRDefault="00892E69" w:rsidP="00556F57">
              <w:pPr>
                <w:rPr>
                  <w:szCs w:val="21"/>
                </w:rPr>
              </w:pPr>
              <w:r>
                <w:rPr>
                  <w:szCs w:val="21"/>
                </w:rPr>
                <w:fldChar w:fldCharType="begin"/>
              </w:r>
              <w:r w:rsidR="00556F57">
                <w:rPr>
                  <w:szCs w:val="21"/>
                </w:rPr>
                <w:instrText>MACROBUTTON  SnrToggleCheckbox □适用</w:instrText>
              </w:r>
              <w:r>
                <w:rPr>
                  <w:szCs w:val="21"/>
                </w:rPr>
                <w:fldChar w:fldCharType="end"/>
              </w:r>
              <w:r>
                <w:rPr>
                  <w:szCs w:val="21"/>
                </w:rPr>
                <w:fldChar w:fldCharType="begin"/>
              </w:r>
              <w:r w:rsidR="00556F57">
                <w:rPr>
                  <w:szCs w:val="21"/>
                </w:rPr>
                <w:instrText xml:space="preserve"> MACROBUTTON  SnrToggleCheckbox √不适用 </w:instrText>
              </w:r>
              <w:r>
                <w:rPr>
                  <w:szCs w:val="21"/>
                </w:rPr>
                <w:fldChar w:fldCharType="end"/>
              </w:r>
            </w:p>
          </w:sdtContent>
        </w:sdt>
      </w:sdtContent>
    </w:sdt>
    <w:p w:rsidR="001A2040" w:rsidRDefault="001A2040">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0484421"/>
        <w:lock w:val="sdtLocked"/>
        <w:placeholder>
          <w:docPart w:val="GBC22222222222222222222222222222"/>
        </w:placeholder>
      </w:sdtPr>
      <w:sdtContent>
        <w:p w:rsidR="001A2040" w:rsidRDefault="00106E05" w:rsidP="00706454">
          <w:pPr>
            <w:pStyle w:val="3"/>
            <w:numPr>
              <w:ilvl w:val="0"/>
              <w:numId w:val="29"/>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0484420"/>
            <w:lock w:val="sdtContentLocked"/>
            <w:placeholder>
              <w:docPart w:val="GBC22222222222222222222222222222"/>
            </w:placeholder>
          </w:sdtPr>
          <w:sdtContent>
            <w:p w:rsidR="001A2040" w:rsidRDefault="00892E69" w:rsidP="00B639E1">
              <w:pPr>
                <w:rPr>
                  <w:szCs w:val="21"/>
                </w:rPr>
              </w:pPr>
              <w:r>
                <w:rPr>
                  <w:szCs w:val="21"/>
                </w:rPr>
                <w:fldChar w:fldCharType="begin"/>
              </w:r>
              <w:r w:rsidR="00B639E1">
                <w:rPr>
                  <w:szCs w:val="21"/>
                </w:rPr>
                <w:instrText>MACROBUTTON  SnrToggleCheckbox □适用</w:instrText>
              </w:r>
              <w:r>
                <w:rPr>
                  <w:szCs w:val="21"/>
                </w:rPr>
                <w:fldChar w:fldCharType="end"/>
              </w:r>
              <w:r>
                <w:rPr>
                  <w:szCs w:val="21"/>
                </w:rPr>
                <w:fldChar w:fldCharType="begin"/>
              </w:r>
              <w:r w:rsidR="00B639E1">
                <w:rPr>
                  <w:szCs w:val="21"/>
                </w:rPr>
                <w:instrText xml:space="preserve"> MACROBUTTON  SnrToggleCheckbox √不适用 </w:instrText>
              </w:r>
              <w:r>
                <w:rPr>
                  <w:szCs w:val="21"/>
                </w:rPr>
                <w:fldChar w:fldCharType="end"/>
              </w:r>
            </w:p>
          </w:sdtContent>
        </w:sdt>
      </w:sdtContent>
    </w:sdt>
    <w:p w:rsidR="001A2040" w:rsidRDefault="001A2040">
      <w:pPr>
        <w:rPr>
          <w:szCs w:val="21"/>
        </w:rPr>
      </w:pPr>
    </w:p>
    <w:sdt>
      <w:sdtPr>
        <w:rPr>
          <w:rFonts w:ascii="宋体" w:hAnsi="宋体" w:cs="宋体" w:hint="eastAsia"/>
          <w:b w:val="0"/>
          <w:bCs w:val="0"/>
          <w:kern w:val="0"/>
          <w:szCs w:val="21"/>
        </w:rPr>
        <w:alias w:val="模块:现存的内部职工股情况"/>
        <w:tag w:val="_SEC_7d189716ca09434ba6cf788f2153af73"/>
        <w:id w:val="10484423"/>
        <w:lock w:val="sdtLocked"/>
        <w:placeholder>
          <w:docPart w:val="GBC22222222222222222222222222222"/>
        </w:placeholder>
      </w:sdtPr>
      <w:sdtContent>
        <w:p w:rsidR="001A2040" w:rsidRDefault="00106E05" w:rsidP="00706454">
          <w:pPr>
            <w:pStyle w:val="3"/>
            <w:numPr>
              <w:ilvl w:val="0"/>
              <w:numId w:val="29"/>
            </w:numPr>
            <w:rPr>
              <w:szCs w:val="21"/>
            </w:rPr>
          </w:pPr>
          <w:r>
            <w:rPr>
              <w:rFonts w:hint="eastAsia"/>
              <w:szCs w:val="21"/>
            </w:rPr>
            <w:t>现存的内部职工股情况</w:t>
          </w:r>
        </w:p>
        <w:sdt>
          <w:sdtPr>
            <w:alias w:val="是否适用：现存的内部职工股情况[双击切换]"/>
            <w:tag w:val="_GBC_fa5e90226e14408b891f1c5a9dbbf2c5"/>
            <w:id w:val="10484422"/>
            <w:lock w:val="sdtContentLocked"/>
            <w:placeholder>
              <w:docPart w:val="GBC22222222222222222222222222222"/>
            </w:placeholder>
          </w:sdtPr>
          <w:sdtContent>
            <w:p w:rsidR="001A2040" w:rsidRDefault="00892E69" w:rsidP="00B639E1">
              <w:r>
                <w:fldChar w:fldCharType="begin"/>
              </w:r>
              <w:r w:rsidR="00B639E1">
                <w:instrText xml:space="preserve"> MACROBUTTON  SnrToggleCheckbox □适用 </w:instrText>
              </w:r>
              <w:r>
                <w:fldChar w:fldCharType="end"/>
              </w:r>
              <w:r>
                <w:fldChar w:fldCharType="begin"/>
              </w:r>
              <w:r w:rsidR="00B639E1">
                <w:instrText xml:space="preserve"> MACROBUTTON  SnrToggleCheckbox √不适用 </w:instrText>
              </w:r>
              <w:r>
                <w:fldChar w:fldCharType="end"/>
              </w:r>
            </w:p>
          </w:sdtContent>
        </w:sdt>
      </w:sdtContent>
    </w:sdt>
    <w:p w:rsidR="001A2040" w:rsidRDefault="00106E05">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0484428"/>
        <w:lock w:val="sdtLocked"/>
        <w:placeholder>
          <w:docPart w:val="GBC22222222222222222222222222222"/>
        </w:placeholder>
      </w:sdtPr>
      <w:sdtEndPr>
        <w:rPr>
          <w:rFonts w:hint="eastAsia"/>
          <w:sz w:val="21"/>
        </w:rPr>
      </w:sdtEndPr>
      <w:sdtContent>
        <w:p w:rsidR="001A2040" w:rsidRDefault="00106E05" w:rsidP="00706454">
          <w:pPr>
            <w:pStyle w:val="3"/>
            <w:numPr>
              <w:ilvl w:val="1"/>
              <w:numId w:val="14"/>
            </w:numPr>
            <w:tabs>
              <w:tab w:val="left" w:pos="851"/>
            </w:tabs>
            <w:ind w:left="426" w:hanging="426"/>
            <w:rPr>
              <w:szCs w:val="21"/>
            </w:rPr>
          </w:pPr>
          <w:r>
            <w:rPr>
              <w:rFonts w:hint="eastAsia"/>
              <w:szCs w:val="21"/>
            </w:rPr>
            <w:t>股东总数</w:t>
          </w:r>
        </w:p>
        <w:tbl>
          <w:tblPr>
            <w:tblStyle w:val="a6"/>
            <w:tblW w:w="0" w:type="auto"/>
            <w:tblLook w:val="04A0"/>
          </w:tblPr>
          <w:tblGrid>
            <w:gridCol w:w="6204"/>
            <w:gridCol w:w="2844"/>
          </w:tblGrid>
          <w:tr w:rsidR="001A2040" w:rsidRPr="00AE4995" w:rsidTr="000157D0">
            <w:tc>
              <w:tcPr>
                <w:tcW w:w="6204" w:type="dxa"/>
              </w:tcPr>
              <w:p w:rsidR="001A2040" w:rsidRPr="00AE4995" w:rsidRDefault="00106E05">
                <w:pPr>
                  <w:rPr>
                    <w:szCs w:val="21"/>
                  </w:rPr>
                </w:pPr>
                <w:r w:rsidRPr="00AE4995">
                  <w:rPr>
                    <w:szCs w:val="21"/>
                  </w:rPr>
                  <w:t>截止报告期末</w:t>
                </w:r>
                <w:r w:rsidRPr="00AE4995">
                  <w:rPr>
                    <w:rFonts w:hint="eastAsia"/>
                    <w:szCs w:val="21"/>
                  </w:rPr>
                  <w:t>普通股</w:t>
                </w:r>
                <w:r w:rsidRPr="00AE4995">
                  <w:rPr>
                    <w:szCs w:val="21"/>
                  </w:rPr>
                  <w:t>股东总数(户)</w:t>
                </w:r>
              </w:p>
            </w:tc>
            <w:sdt>
              <w:sdtPr>
                <w:rPr>
                  <w:szCs w:val="21"/>
                </w:rPr>
                <w:alias w:val="报告期末股东总数"/>
                <w:tag w:val="_GBC_510087fb1e024fb293d32127713e45f8"/>
                <w:id w:val="10484424"/>
                <w:lock w:val="sdtLocked"/>
              </w:sdtPr>
              <w:sdtContent>
                <w:tc>
                  <w:tcPr>
                    <w:tcW w:w="2844" w:type="dxa"/>
                  </w:tcPr>
                  <w:p w:rsidR="001A2040" w:rsidRPr="00AE4995" w:rsidRDefault="009E4BF8">
                    <w:pPr>
                      <w:jc w:val="right"/>
                      <w:rPr>
                        <w:szCs w:val="21"/>
                      </w:rPr>
                    </w:pPr>
                    <w:r w:rsidRPr="00AE4995">
                      <w:rPr>
                        <w:szCs w:val="21"/>
                      </w:rPr>
                      <w:t>49,417</w:t>
                    </w:r>
                  </w:p>
                </w:tc>
              </w:sdtContent>
            </w:sdt>
          </w:tr>
          <w:tr w:rsidR="001A2040" w:rsidRPr="00AE4995" w:rsidTr="000157D0">
            <w:tc>
              <w:tcPr>
                <w:tcW w:w="6204" w:type="dxa"/>
              </w:tcPr>
              <w:p w:rsidR="001A2040" w:rsidRPr="00AE4995" w:rsidRDefault="00106E05">
                <w:pPr>
                  <w:rPr>
                    <w:szCs w:val="21"/>
                  </w:rPr>
                </w:pPr>
                <w:r w:rsidRPr="00AE4995">
                  <w:rPr>
                    <w:rFonts w:hint="eastAsia"/>
                    <w:szCs w:val="21"/>
                  </w:rPr>
                  <w:t>年度报告披露日前上一月末的普通股股东总数</w:t>
                </w:r>
                <w:r w:rsidRPr="00AE4995">
                  <w:rPr>
                    <w:szCs w:val="21"/>
                  </w:rPr>
                  <w:t>(户)</w:t>
                </w:r>
              </w:p>
            </w:tc>
            <w:sdt>
              <w:sdtPr>
                <w:rPr>
                  <w:szCs w:val="21"/>
                </w:rPr>
                <w:alias w:val="报告期末股东总数"/>
                <w:tag w:val="_GBC_9b1b1d603f7c4f03978668d4175ae6a0"/>
                <w:id w:val="10484425"/>
                <w:lock w:val="sdtLocked"/>
              </w:sdtPr>
              <w:sdtContent>
                <w:tc>
                  <w:tcPr>
                    <w:tcW w:w="2844" w:type="dxa"/>
                  </w:tcPr>
                  <w:p w:rsidR="001A2040" w:rsidRPr="00AE4995" w:rsidRDefault="006B1CDC">
                    <w:pPr>
                      <w:jc w:val="right"/>
                      <w:rPr>
                        <w:szCs w:val="21"/>
                      </w:rPr>
                    </w:pPr>
                    <w:r w:rsidRPr="00AE4995">
                      <w:rPr>
                        <w:szCs w:val="21"/>
                      </w:rPr>
                      <w:t>58,383</w:t>
                    </w:r>
                  </w:p>
                </w:tc>
              </w:sdtContent>
            </w:sdt>
          </w:tr>
          <w:tr w:rsidR="001A2040" w:rsidRPr="00AE4995" w:rsidTr="000157D0">
            <w:tc>
              <w:tcPr>
                <w:tcW w:w="6204" w:type="dxa"/>
              </w:tcPr>
              <w:p w:rsidR="001A2040" w:rsidRPr="00AE4995" w:rsidRDefault="00106E05">
                <w:pPr>
                  <w:rPr>
                    <w:szCs w:val="21"/>
                  </w:rPr>
                </w:pPr>
                <w:r w:rsidRPr="00AE4995">
                  <w:rPr>
                    <w:rFonts w:hint="eastAsia"/>
                    <w:szCs w:val="21"/>
                  </w:rPr>
                  <w:t>截止报告期末表决权恢复的优先股股东总数（户）</w:t>
                </w:r>
              </w:p>
            </w:tc>
            <w:sdt>
              <w:sdtPr>
                <w:rPr>
                  <w:szCs w:val="21"/>
                </w:rPr>
                <w:alias w:val="报告期末表决权恢复的优先股股东总数"/>
                <w:tag w:val="_GBC_4ea1758f394e471c9bf02d43878347f1"/>
                <w:id w:val="10484426"/>
                <w:lock w:val="sdtLocked"/>
              </w:sdtPr>
              <w:sdtContent>
                <w:tc>
                  <w:tcPr>
                    <w:tcW w:w="2844" w:type="dxa"/>
                  </w:tcPr>
                  <w:p w:rsidR="001A2040" w:rsidRPr="00AE4995" w:rsidRDefault="007A6416" w:rsidP="007A6416">
                    <w:pPr>
                      <w:jc w:val="right"/>
                      <w:rPr>
                        <w:szCs w:val="21"/>
                      </w:rPr>
                    </w:pPr>
                    <w:r w:rsidRPr="00AE4995">
                      <w:rPr>
                        <w:rFonts w:hint="eastAsia"/>
                        <w:szCs w:val="21"/>
                      </w:rPr>
                      <w:t>0</w:t>
                    </w:r>
                  </w:p>
                </w:tc>
              </w:sdtContent>
            </w:sdt>
          </w:tr>
          <w:tr w:rsidR="001A2040" w:rsidRPr="00AE4995" w:rsidTr="000157D0">
            <w:tc>
              <w:tcPr>
                <w:tcW w:w="6204" w:type="dxa"/>
              </w:tcPr>
              <w:p w:rsidR="001A2040" w:rsidRPr="00AE4995" w:rsidRDefault="00106E05">
                <w:pPr>
                  <w:rPr>
                    <w:szCs w:val="21"/>
                  </w:rPr>
                </w:pPr>
                <w:r w:rsidRPr="00AE4995">
                  <w:rPr>
                    <w:rFonts w:hint="eastAsia"/>
                    <w:szCs w:val="21"/>
                  </w:rPr>
                  <w:t>年度报告披露日前上一月末表决权恢复的优先股股东总数（户）</w:t>
                </w:r>
              </w:p>
            </w:tc>
            <w:tc>
              <w:tcPr>
                <w:tcW w:w="2844" w:type="dxa"/>
              </w:tcPr>
              <w:p w:rsidR="001A2040" w:rsidRPr="00AE4995" w:rsidRDefault="00892E69" w:rsidP="000558FB">
                <w:pPr>
                  <w:jc w:val="right"/>
                  <w:rPr>
                    <w:szCs w:val="21"/>
                  </w:rPr>
                </w:pPr>
                <w:sdt>
                  <w:sdtPr>
                    <w:rPr>
                      <w:szCs w:val="21"/>
                    </w:rPr>
                    <w:alias w:val="报告期末表决权恢复的优先股股东总数"/>
                    <w:tag w:val="_GBC_42aae03bb33c4992a373d5237a79c494"/>
                    <w:id w:val="10484427"/>
                    <w:lock w:val="sdtLocked"/>
                  </w:sdtPr>
                  <w:sdtContent>
                    <w:r w:rsidR="000558FB" w:rsidRPr="00AE4995">
                      <w:rPr>
                        <w:rFonts w:hint="eastAsia"/>
                        <w:szCs w:val="21"/>
                      </w:rPr>
                      <w:t>0</w:t>
                    </w:r>
                  </w:sdtContent>
                </w:sdt>
              </w:p>
            </w:tc>
          </w:tr>
        </w:tbl>
        <w:p w:rsidR="001A2040" w:rsidRDefault="00892E69"/>
      </w:sdtContent>
    </w:sdt>
    <w:p w:rsidR="001A2040" w:rsidRDefault="00106E05" w:rsidP="00706454">
      <w:pPr>
        <w:pStyle w:val="3"/>
        <w:numPr>
          <w:ilvl w:val="1"/>
          <w:numId w:val="14"/>
        </w:numPr>
        <w:ind w:left="426" w:hanging="426"/>
      </w:pPr>
      <w:bookmarkStart w:id="52" w:name="_Toc342565998"/>
      <w:bookmarkStart w:id="53"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 w:val="24"/>
          <w:szCs w:val="21"/>
        </w:rPr>
        <w:alias w:val="选项模块:前十名股东持股情况(已完成或不涉及股改)"/>
        <w:tag w:val="_SEC_b7f7935d62364a5384ae109303513a56"/>
        <w:id w:val="10484573"/>
        <w:lock w:val="sdtLocked"/>
        <w:placeholder>
          <w:docPart w:val="GBC22222222222222222222222222222"/>
        </w:placeholder>
      </w:sdtPr>
      <w:sdtEndPr>
        <w:rPr>
          <w:rFonts w:cs="Arial" w:hint="default"/>
          <w:b w:val="0"/>
          <w:bCs w:val="0"/>
          <w:sz w:val="21"/>
        </w:rPr>
      </w:sdtEndPr>
      <w:sdtContent>
        <w:bookmarkEnd w:id="53" w:displacedByCustomXml="prev"/>
        <w:bookmarkEnd w:id="52" w:displacedByCustomXml="prev"/>
        <w:p w:rsidR="001A2040" w:rsidRDefault="00106E05">
          <w:pPr>
            <w:ind w:firstLineChars="1900" w:firstLine="4578"/>
            <w:jc w:val="right"/>
            <w:rPr>
              <w:szCs w:val="21"/>
            </w:rPr>
          </w:pPr>
          <w:r>
            <w:rPr>
              <w:bCs/>
              <w:szCs w:val="21"/>
            </w:rPr>
            <w:t>单位:</w:t>
          </w:r>
          <w:sdt>
            <w:sdtPr>
              <w:rPr>
                <w:bCs/>
                <w:szCs w:val="21"/>
              </w:rPr>
              <w:alias w:val="单位：前十名股东持股情况"/>
              <w:tag w:val="_GBC_fc13716037ad409a8fd17874b07182ba"/>
              <w:id w:val="1048442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Style w:val="g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709"/>
            <w:gridCol w:w="1134"/>
            <w:gridCol w:w="425"/>
            <w:gridCol w:w="283"/>
            <w:gridCol w:w="993"/>
            <w:gridCol w:w="283"/>
            <w:gridCol w:w="425"/>
            <w:gridCol w:w="993"/>
            <w:gridCol w:w="141"/>
            <w:gridCol w:w="993"/>
          </w:tblGrid>
          <w:tr w:rsidR="00194938" w:rsidTr="00D72F0D">
            <w:trPr>
              <w:cantSplit/>
            </w:trPr>
            <w:tc>
              <w:tcPr>
                <w:tcW w:w="9039" w:type="dxa"/>
                <w:gridSpan w:val="11"/>
                <w:shd w:val="clear" w:color="auto" w:fill="auto"/>
                <w:vAlign w:val="center"/>
              </w:tcPr>
              <w:p w:rsidR="00194938" w:rsidRPr="009E4BF8" w:rsidRDefault="00194938" w:rsidP="00D72F0D">
                <w:pPr>
                  <w:pStyle w:val="a8"/>
                  <w:jc w:val="center"/>
                  <w:rPr>
                    <w:rFonts w:ascii="宋体" w:hAnsi="宋体"/>
                    <w:sz w:val="18"/>
                    <w:szCs w:val="18"/>
                  </w:rPr>
                </w:pPr>
                <w:r w:rsidRPr="009E4BF8">
                  <w:rPr>
                    <w:rFonts w:ascii="宋体" w:hAnsi="宋体"/>
                    <w:sz w:val="18"/>
                    <w:szCs w:val="18"/>
                  </w:rPr>
                  <w:t>前十名股东持股情况</w:t>
                </w:r>
              </w:p>
            </w:tc>
          </w:tr>
          <w:tr w:rsidR="00194938" w:rsidTr="00D72F0D">
            <w:trPr>
              <w:cantSplit/>
            </w:trPr>
            <w:tc>
              <w:tcPr>
                <w:tcW w:w="2660" w:type="dxa"/>
                <w:vMerge w:val="restart"/>
                <w:shd w:val="clear" w:color="auto" w:fill="auto"/>
                <w:vAlign w:val="center"/>
              </w:tcPr>
              <w:p w:rsidR="00194938" w:rsidRPr="009E4BF8" w:rsidRDefault="00194938" w:rsidP="00D72F0D">
                <w:pPr>
                  <w:jc w:val="center"/>
                  <w:rPr>
                    <w:sz w:val="18"/>
                    <w:szCs w:val="18"/>
                  </w:rPr>
                </w:pPr>
                <w:r w:rsidRPr="009E4BF8">
                  <w:rPr>
                    <w:sz w:val="18"/>
                    <w:szCs w:val="18"/>
                  </w:rPr>
                  <w:t>股东名称</w:t>
                </w:r>
              </w:p>
              <w:p w:rsidR="00194938" w:rsidRPr="009E4BF8" w:rsidRDefault="00194938" w:rsidP="00D72F0D">
                <w:pPr>
                  <w:jc w:val="center"/>
                  <w:rPr>
                    <w:sz w:val="18"/>
                    <w:szCs w:val="18"/>
                  </w:rPr>
                </w:pPr>
                <w:r w:rsidRPr="009E4BF8">
                  <w:rPr>
                    <w:rFonts w:hint="eastAsia"/>
                    <w:sz w:val="18"/>
                    <w:szCs w:val="18"/>
                  </w:rPr>
                  <w:t>（全称）</w:t>
                </w:r>
              </w:p>
            </w:tc>
            <w:tc>
              <w:tcPr>
                <w:tcW w:w="709" w:type="dxa"/>
                <w:vMerge w:val="restart"/>
                <w:shd w:val="clear" w:color="auto" w:fill="auto"/>
                <w:vAlign w:val="center"/>
              </w:tcPr>
              <w:p w:rsidR="00194938" w:rsidRPr="009E4BF8" w:rsidRDefault="00194938" w:rsidP="00D72F0D">
                <w:pPr>
                  <w:jc w:val="center"/>
                  <w:rPr>
                    <w:sz w:val="18"/>
                    <w:szCs w:val="18"/>
                  </w:rPr>
                </w:pPr>
                <w:r w:rsidRPr="009E4BF8">
                  <w:rPr>
                    <w:sz w:val="18"/>
                    <w:szCs w:val="18"/>
                  </w:rPr>
                  <w:t>报告期内增减</w:t>
                </w:r>
              </w:p>
            </w:tc>
            <w:tc>
              <w:tcPr>
                <w:tcW w:w="1134" w:type="dxa"/>
                <w:vMerge w:val="restart"/>
                <w:shd w:val="clear" w:color="auto" w:fill="auto"/>
                <w:vAlign w:val="center"/>
              </w:tcPr>
              <w:p w:rsidR="00194938" w:rsidRPr="009E4BF8" w:rsidRDefault="00194938" w:rsidP="00D72F0D">
                <w:pPr>
                  <w:jc w:val="center"/>
                  <w:rPr>
                    <w:sz w:val="18"/>
                    <w:szCs w:val="18"/>
                  </w:rPr>
                </w:pPr>
                <w:r w:rsidRPr="009E4BF8">
                  <w:rPr>
                    <w:sz w:val="18"/>
                    <w:szCs w:val="18"/>
                  </w:rPr>
                  <w:t>期末持股数量</w:t>
                </w:r>
              </w:p>
            </w:tc>
            <w:tc>
              <w:tcPr>
                <w:tcW w:w="708" w:type="dxa"/>
                <w:gridSpan w:val="2"/>
                <w:vMerge w:val="restart"/>
                <w:shd w:val="clear" w:color="auto" w:fill="auto"/>
                <w:vAlign w:val="center"/>
              </w:tcPr>
              <w:p w:rsidR="00194938" w:rsidRPr="009E4BF8" w:rsidRDefault="00194938" w:rsidP="00D72F0D">
                <w:pPr>
                  <w:jc w:val="center"/>
                  <w:rPr>
                    <w:sz w:val="18"/>
                    <w:szCs w:val="18"/>
                  </w:rPr>
                </w:pPr>
                <w:r w:rsidRPr="009E4BF8">
                  <w:rPr>
                    <w:sz w:val="18"/>
                    <w:szCs w:val="18"/>
                  </w:rPr>
                  <w:t>比例(%)</w:t>
                </w:r>
              </w:p>
            </w:tc>
            <w:tc>
              <w:tcPr>
                <w:tcW w:w="993" w:type="dxa"/>
                <w:vMerge w:val="restart"/>
                <w:shd w:val="clear" w:color="auto" w:fill="auto"/>
                <w:vAlign w:val="center"/>
              </w:tcPr>
              <w:p w:rsidR="00194938" w:rsidRPr="009E4BF8" w:rsidRDefault="00194938" w:rsidP="00D72F0D">
                <w:pPr>
                  <w:pStyle w:val="af0"/>
                  <w:rPr>
                    <w:rFonts w:ascii="宋体" w:hAnsi="宋体"/>
                    <w:bCs/>
                    <w:sz w:val="18"/>
                    <w:szCs w:val="18"/>
                  </w:rPr>
                </w:pPr>
                <w:r w:rsidRPr="009E4BF8">
                  <w:rPr>
                    <w:rFonts w:ascii="宋体" w:hAnsi="宋体"/>
                    <w:bCs/>
                    <w:sz w:val="18"/>
                    <w:szCs w:val="18"/>
                  </w:rPr>
                  <w:t>持有有限</w:t>
                </w:r>
                <w:proofErr w:type="gramStart"/>
                <w:r w:rsidRPr="009E4BF8">
                  <w:rPr>
                    <w:rFonts w:ascii="宋体" w:hAnsi="宋体"/>
                    <w:bCs/>
                    <w:sz w:val="18"/>
                    <w:szCs w:val="18"/>
                  </w:rPr>
                  <w:t>售条件</w:t>
                </w:r>
                <w:proofErr w:type="gramEnd"/>
                <w:r w:rsidRPr="009E4BF8">
                  <w:rPr>
                    <w:rFonts w:ascii="宋体" w:hAnsi="宋体"/>
                    <w:bCs/>
                    <w:sz w:val="18"/>
                    <w:szCs w:val="18"/>
                  </w:rPr>
                  <w:t>股份数量</w:t>
                </w:r>
              </w:p>
            </w:tc>
            <w:tc>
              <w:tcPr>
                <w:tcW w:w="1842" w:type="dxa"/>
                <w:gridSpan w:val="4"/>
                <w:shd w:val="clear" w:color="auto" w:fill="auto"/>
                <w:vAlign w:val="center"/>
              </w:tcPr>
              <w:p w:rsidR="00194938" w:rsidRPr="009E4BF8" w:rsidRDefault="00194938" w:rsidP="00D72F0D">
                <w:pPr>
                  <w:jc w:val="center"/>
                  <w:rPr>
                    <w:sz w:val="18"/>
                    <w:szCs w:val="18"/>
                  </w:rPr>
                </w:pPr>
                <w:r w:rsidRPr="009E4BF8">
                  <w:rPr>
                    <w:sz w:val="18"/>
                    <w:szCs w:val="18"/>
                  </w:rPr>
                  <w:t>质押或冻结情况</w:t>
                </w:r>
              </w:p>
            </w:tc>
            <w:tc>
              <w:tcPr>
                <w:tcW w:w="993" w:type="dxa"/>
                <w:vMerge w:val="restart"/>
                <w:shd w:val="clear" w:color="auto" w:fill="auto"/>
                <w:vAlign w:val="center"/>
              </w:tcPr>
              <w:p w:rsidR="00194938" w:rsidRPr="009E4BF8" w:rsidRDefault="00194938" w:rsidP="00D72F0D">
                <w:pPr>
                  <w:jc w:val="center"/>
                  <w:rPr>
                    <w:sz w:val="18"/>
                    <w:szCs w:val="18"/>
                  </w:rPr>
                </w:pPr>
                <w:r w:rsidRPr="009E4BF8">
                  <w:rPr>
                    <w:sz w:val="18"/>
                    <w:szCs w:val="18"/>
                  </w:rPr>
                  <w:t>股东</w:t>
                </w:r>
              </w:p>
              <w:p w:rsidR="00194938" w:rsidRPr="009E4BF8" w:rsidRDefault="00194938" w:rsidP="00D72F0D">
                <w:pPr>
                  <w:jc w:val="center"/>
                  <w:rPr>
                    <w:sz w:val="18"/>
                    <w:szCs w:val="18"/>
                  </w:rPr>
                </w:pPr>
                <w:r w:rsidRPr="009E4BF8">
                  <w:rPr>
                    <w:sz w:val="18"/>
                    <w:szCs w:val="18"/>
                  </w:rPr>
                  <w:t>性质</w:t>
                </w:r>
              </w:p>
            </w:tc>
          </w:tr>
          <w:tr w:rsidR="00194938" w:rsidTr="00D72F0D">
            <w:trPr>
              <w:cantSplit/>
            </w:trPr>
            <w:tc>
              <w:tcPr>
                <w:tcW w:w="2660" w:type="dxa"/>
                <w:vMerge/>
                <w:tcBorders>
                  <w:bottom w:val="single" w:sz="4" w:space="0" w:color="auto"/>
                </w:tcBorders>
                <w:shd w:val="clear" w:color="auto" w:fill="auto"/>
              </w:tcPr>
              <w:p w:rsidR="00194938" w:rsidRPr="009E4BF8" w:rsidRDefault="00194938" w:rsidP="00D72F0D">
                <w:pPr>
                  <w:jc w:val="center"/>
                  <w:rPr>
                    <w:sz w:val="18"/>
                    <w:szCs w:val="18"/>
                  </w:rPr>
                </w:pPr>
              </w:p>
            </w:tc>
            <w:tc>
              <w:tcPr>
                <w:tcW w:w="709" w:type="dxa"/>
                <w:vMerge/>
                <w:tcBorders>
                  <w:bottom w:val="single" w:sz="4" w:space="0" w:color="auto"/>
                </w:tcBorders>
                <w:shd w:val="clear" w:color="auto" w:fill="auto"/>
              </w:tcPr>
              <w:p w:rsidR="00194938" w:rsidRPr="009E4BF8" w:rsidRDefault="00194938" w:rsidP="00D72F0D">
                <w:pPr>
                  <w:jc w:val="center"/>
                  <w:rPr>
                    <w:sz w:val="18"/>
                    <w:szCs w:val="18"/>
                  </w:rPr>
                </w:pPr>
              </w:p>
            </w:tc>
            <w:tc>
              <w:tcPr>
                <w:tcW w:w="1134" w:type="dxa"/>
                <w:vMerge/>
                <w:tcBorders>
                  <w:bottom w:val="single" w:sz="4" w:space="0" w:color="auto"/>
                </w:tcBorders>
                <w:shd w:val="clear" w:color="auto" w:fill="auto"/>
              </w:tcPr>
              <w:p w:rsidR="00194938" w:rsidRPr="009E4BF8" w:rsidRDefault="00194938" w:rsidP="00D72F0D">
                <w:pPr>
                  <w:jc w:val="center"/>
                  <w:rPr>
                    <w:sz w:val="18"/>
                    <w:szCs w:val="18"/>
                  </w:rPr>
                </w:pPr>
              </w:p>
            </w:tc>
            <w:tc>
              <w:tcPr>
                <w:tcW w:w="708" w:type="dxa"/>
                <w:gridSpan w:val="2"/>
                <w:vMerge/>
                <w:tcBorders>
                  <w:bottom w:val="single" w:sz="4" w:space="0" w:color="auto"/>
                </w:tcBorders>
                <w:shd w:val="clear" w:color="auto" w:fill="auto"/>
              </w:tcPr>
              <w:p w:rsidR="00194938" w:rsidRPr="009E4BF8" w:rsidRDefault="00194938" w:rsidP="00D72F0D">
                <w:pPr>
                  <w:jc w:val="center"/>
                  <w:rPr>
                    <w:sz w:val="18"/>
                    <w:szCs w:val="18"/>
                  </w:rPr>
                </w:pPr>
              </w:p>
            </w:tc>
            <w:tc>
              <w:tcPr>
                <w:tcW w:w="993" w:type="dxa"/>
                <w:vMerge/>
                <w:tcBorders>
                  <w:bottom w:val="single" w:sz="4" w:space="0" w:color="auto"/>
                </w:tcBorders>
                <w:shd w:val="clear" w:color="auto" w:fill="auto"/>
              </w:tcPr>
              <w:p w:rsidR="00194938" w:rsidRPr="009E4BF8" w:rsidRDefault="00194938" w:rsidP="00D72F0D">
                <w:pPr>
                  <w:jc w:val="center"/>
                  <w:rPr>
                    <w:sz w:val="18"/>
                    <w:szCs w:val="18"/>
                  </w:rPr>
                </w:pPr>
              </w:p>
            </w:tc>
            <w:tc>
              <w:tcPr>
                <w:tcW w:w="708" w:type="dxa"/>
                <w:gridSpan w:val="2"/>
                <w:tcBorders>
                  <w:bottom w:val="single" w:sz="4" w:space="0" w:color="auto"/>
                </w:tcBorders>
                <w:shd w:val="clear" w:color="auto" w:fill="auto"/>
                <w:vAlign w:val="center"/>
              </w:tcPr>
              <w:p w:rsidR="00194938" w:rsidRPr="009E4BF8" w:rsidRDefault="00194938" w:rsidP="00D72F0D">
                <w:pPr>
                  <w:jc w:val="center"/>
                  <w:rPr>
                    <w:sz w:val="18"/>
                    <w:szCs w:val="18"/>
                  </w:rPr>
                </w:pPr>
                <w:r w:rsidRPr="009E4BF8">
                  <w:rPr>
                    <w:sz w:val="18"/>
                    <w:szCs w:val="18"/>
                  </w:rPr>
                  <w:t>股份</w:t>
                </w:r>
              </w:p>
              <w:p w:rsidR="00194938" w:rsidRPr="009E4BF8" w:rsidRDefault="00194938" w:rsidP="00D72F0D">
                <w:pPr>
                  <w:jc w:val="center"/>
                  <w:rPr>
                    <w:sz w:val="18"/>
                    <w:szCs w:val="18"/>
                  </w:rPr>
                </w:pPr>
                <w:r w:rsidRPr="009E4BF8">
                  <w:rPr>
                    <w:sz w:val="18"/>
                    <w:szCs w:val="18"/>
                  </w:rPr>
                  <w:t>状态</w:t>
                </w:r>
              </w:p>
            </w:tc>
            <w:tc>
              <w:tcPr>
                <w:tcW w:w="1134" w:type="dxa"/>
                <w:gridSpan w:val="2"/>
                <w:tcBorders>
                  <w:bottom w:val="single" w:sz="4" w:space="0" w:color="auto"/>
                </w:tcBorders>
                <w:shd w:val="clear" w:color="auto" w:fill="auto"/>
                <w:vAlign w:val="center"/>
              </w:tcPr>
              <w:p w:rsidR="00194938" w:rsidRPr="009E4BF8" w:rsidRDefault="00194938" w:rsidP="00D72F0D">
                <w:pPr>
                  <w:jc w:val="center"/>
                  <w:rPr>
                    <w:sz w:val="18"/>
                    <w:szCs w:val="18"/>
                  </w:rPr>
                </w:pPr>
                <w:r w:rsidRPr="009E4BF8">
                  <w:rPr>
                    <w:sz w:val="18"/>
                    <w:szCs w:val="18"/>
                  </w:rPr>
                  <w:t>数量</w:t>
                </w:r>
              </w:p>
            </w:tc>
            <w:tc>
              <w:tcPr>
                <w:tcW w:w="993" w:type="dxa"/>
                <w:vMerge/>
                <w:shd w:val="clear" w:color="auto" w:fill="auto"/>
              </w:tcPr>
              <w:p w:rsidR="00194938" w:rsidRPr="009E4BF8" w:rsidRDefault="00194938" w:rsidP="00D72F0D">
                <w:pPr>
                  <w:jc w:val="center"/>
                  <w:rPr>
                    <w:sz w:val="18"/>
                    <w:szCs w:val="18"/>
                  </w:rPr>
                </w:pPr>
              </w:p>
            </w:tc>
          </w:tr>
          <w:sdt>
            <w:sdtPr>
              <w:rPr>
                <w:rFonts w:asciiTheme="minorHAnsi" w:eastAsiaTheme="minorEastAsia" w:hAnsiTheme="minorHAnsi" w:cstheme="minorBidi"/>
                <w:kern w:val="2"/>
                <w:sz w:val="18"/>
                <w:szCs w:val="18"/>
              </w:rPr>
              <w:alias w:val="前十名股东持股情况"/>
              <w:tag w:val="_TUP_24057066f31146389c4a30d85e2a1828"/>
              <w:id w:val="8775043"/>
              <w:lock w:val="sdtLocked"/>
            </w:sdtPr>
            <w:sdtContent>
              <w:tr w:rsidR="00194938" w:rsidTr="00D72F0D">
                <w:trPr>
                  <w:cantSplit/>
                </w:trPr>
                <w:sdt>
                  <w:sdtPr>
                    <w:rPr>
                      <w:rFonts w:asciiTheme="minorHAnsi" w:eastAsiaTheme="minorEastAsia" w:hAnsiTheme="minorHAnsi" w:cstheme="minorBidi"/>
                      <w:kern w:val="2"/>
                      <w:sz w:val="18"/>
                      <w:szCs w:val="18"/>
                    </w:rPr>
                    <w:alias w:val="前十名股东名称"/>
                    <w:tag w:val="_GBC_e228935a252c432ebbf25778e9643244"/>
                    <w:id w:val="8775035"/>
                    <w:lock w:val="sdtLocked"/>
                  </w:sdtPr>
                  <w:sdtEndPr>
                    <w:rPr>
                      <w:rFonts w:ascii="宋体" w:eastAsia="宋体" w:hAnsi="宋体" w:cs="宋体"/>
                      <w:kern w:val="0"/>
                    </w:rPr>
                  </w:sdtEndPr>
                  <w:sdtContent>
                    <w:tc>
                      <w:tcPr>
                        <w:tcW w:w="2660" w:type="dxa"/>
                        <w:shd w:val="clear" w:color="auto" w:fill="auto"/>
                      </w:tcPr>
                      <w:p w:rsidR="00194938" w:rsidRPr="009E4BF8" w:rsidRDefault="00194938" w:rsidP="00D72F0D">
                        <w:pPr>
                          <w:rPr>
                            <w:sz w:val="18"/>
                            <w:szCs w:val="18"/>
                          </w:rPr>
                        </w:pPr>
                        <w:r w:rsidRPr="009E4BF8">
                          <w:rPr>
                            <w:rFonts w:hint="eastAsia"/>
                            <w:sz w:val="18"/>
                            <w:szCs w:val="18"/>
                          </w:rPr>
                          <w:t>安徽铜峰电子集团有限公司</w:t>
                        </w:r>
                      </w:p>
                    </w:tc>
                  </w:sdtContent>
                </w:sdt>
                <w:sdt>
                  <w:sdtPr>
                    <w:rPr>
                      <w:sz w:val="18"/>
                      <w:szCs w:val="18"/>
                    </w:rPr>
                    <w:alias w:val="前十名股东报告期内增减"/>
                    <w:tag w:val="_GBC_5d5e8909bf1643ff9ea16c05db6b38f2"/>
                    <w:id w:val="8775036"/>
                    <w:lock w:val="sdtLocked"/>
                  </w:sdtPr>
                  <w:sdtContent>
                    <w:tc>
                      <w:tcPr>
                        <w:tcW w:w="709"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股东持有股份数量"/>
                    <w:tag w:val="_GBC_9c978be0229f4071b75087621c394268"/>
                    <w:id w:val="8775037"/>
                    <w:lock w:val="sdtLocked"/>
                  </w:sdtPr>
                  <w:sdtContent>
                    <w:tc>
                      <w:tcPr>
                        <w:tcW w:w="1134" w:type="dxa"/>
                        <w:shd w:val="clear" w:color="auto" w:fill="auto"/>
                      </w:tcPr>
                      <w:p w:rsidR="00194938" w:rsidRPr="009E4BF8" w:rsidRDefault="00194938" w:rsidP="00D72F0D">
                        <w:pPr>
                          <w:jc w:val="right"/>
                          <w:rPr>
                            <w:sz w:val="18"/>
                            <w:szCs w:val="18"/>
                          </w:rPr>
                        </w:pPr>
                        <w:r w:rsidRPr="009E4BF8">
                          <w:rPr>
                            <w:sz w:val="18"/>
                            <w:szCs w:val="18"/>
                          </w:rPr>
                          <w:t>94,561,280</w:t>
                        </w:r>
                      </w:p>
                    </w:tc>
                  </w:sdtContent>
                </w:sdt>
                <w:sdt>
                  <w:sdtPr>
                    <w:rPr>
                      <w:sz w:val="18"/>
                      <w:szCs w:val="18"/>
                    </w:rPr>
                    <w:alias w:val="前十名股东持股比例"/>
                    <w:tag w:val="_GBC_d0ef04d3267a42989931e50431e1fd64"/>
                    <w:id w:val="8775038"/>
                    <w:lock w:val="sdtLocked"/>
                  </w:sdtPr>
                  <w:sdtContent>
                    <w:tc>
                      <w:tcPr>
                        <w:tcW w:w="708" w:type="dxa"/>
                        <w:gridSpan w:val="2"/>
                        <w:shd w:val="clear" w:color="auto" w:fill="auto"/>
                      </w:tcPr>
                      <w:p w:rsidR="00194938" w:rsidRPr="009E4BF8" w:rsidRDefault="00194938" w:rsidP="00D72F0D">
                        <w:pPr>
                          <w:jc w:val="right"/>
                          <w:rPr>
                            <w:sz w:val="18"/>
                            <w:szCs w:val="18"/>
                          </w:rPr>
                        </w:pPr>
                        <w:r w:rsidRPr="009E4BF8">
                          <w:rPr>
                            <w:sz w:val="18"/>
                            <w:szCs w:val="18"/>
                          </w:rPr>
                          <w:t>16.76</w:t>
                        </w:r>
                      </w:p>
                    </w:tc>
                  </w:sdtContent>
                </w:sdt>
                <w:sdt>
                  <w:sdtPr>
                    <w:rPr>
                      <w:sz w:val="18"/>
                      <w:szCs w:val="18"/>
                    </w:rPr>
                    <w:alias w:val="前十名股东持有有限售条件股份数量"/>
                    <w:tag w:val="_GBC_a77ca34b236b4bbea50bf52669b9e551"/>
                    <w:id w:val="8775039"/>
                    <w:lock w:val="sdtLocked"/>
                  </w:sdtPr>
                  <w:sdtContent>
                    <w:tc>
                      <w:tcPr>
                        <w:tcW w:w="993"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前十名股东持有股份状态"/>
                    <w:tag w:val="_GBC_653580bf50a24f91ac26bd424c15c6fb"/>
                    <w:id w:val="87750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gridSpan w:val="2"/>
                        <w:shd w:val="clear" w:color="auto" w:fill="auto"/>
                        <w:vAlign w:val="center"/>
                      </w:tcPr>
                      <w:p w:rsidR="00194938" w:rsidRPr="009E4BF8" w:rsidRDefault="00194938" w:rsidP="00D72F0D">
                        <w:pPr>
                          <w:jc w:val="center"/>
                          <w:rPr>
                            <w:sz w:val="18"/>
                            <w:szCs w:val="18"/>
                          </w:rPr>
                        </w:pPr>
                        <w:r w:rsidRPr="009E4BF8">
                          <w:rPr>
                            <w:sz w:val="18"/>
                            <w:szCs w:val="18"/>
                          </w:rPr>
                          <w:t>质押</w:t>
                        </w:r>
                      </w:p>
                    </w:tc>
                  </w:sdtContent>
                </w:sdt>
                <w:sdt>
                  <w:sdtPr>
                    <w:rPr>
                      <w:sz w:val="18"/>
                      <w:szCs w:val="18"/>
                    </w:rPr>
                    <w:alias w:val="前十名股东持有股份质押或冻结数量"/>
                    <w:tag w:val="_GBC_bd528946f8b24357bfbcd3641d951bb4"/>
                    <w:id w:val="8775041"/>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94,500,000</w:t>
                        </w:r>
                      </w:p>
                    </w:tc>
                  </w:sdtContent>
                </w:sdt>
                <w:sdt>
                  <w:sdtPr>
                    <w:rPr>
                      <w:sz w:val="18"/>
                      <w:szCs w:val="18"/>
                    </w:rPr>
                    <w:alias w:val="前十名股东的股东性质"/>
                    <w:tag w:val="_GBC_a2b018da5fb8460bbd44db2c4ce6ef71"/>
                    <w:id w:val="87750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93" w:type="dxa"/>
                        <w:shd w:val="clear" w:color="auto" w:fill="auto"/>
                      </w:tcPr>
                      <w:p w:rsidR="00194938" w:rsidRPr="009E4BF8" w:rsidRDefault="00194938" w:rsidP="00D72F0D">
                        <w:pPr>
                          <w:rPr>
                            <w:sz w:val="18"/>
                            <w:szCs w:val="18"/>
                          </w:rPr>
                        </w:pPr>
                        <w:r>
                          <w:rPr>
                            <w:sz w:val="18"/>
                            <w:szCs w:val="18"/>
                          </w:rPr>
                          <w:t>境内非国有法人</w:t>
                        </w:r>
                      </w:p>
                    </w:tc>
                  </w:sdtContent>
                </w:sdt>
              </w:tr>
            </w:sdtContent>
          </w:sdt>
          <w:sdt>
            <w:sdtPr>
              <w:rPr>
                <w:rFonts w:asciiTheme="minorHAnsi" w:eastAsiaTheme="minorEastAsia" w:hAnsiTheme="minorHAnsi" w:cstheme="minorBidi"/>
                <w:kern w:val="2"/>
                <w:sz w:val="18"/>
                <w:szCs w:val="18"/>
              </w:rPr>
              <w:alias w:val="前十名股东持股情况"/>
              <w:tag w:val="_TUP_24057066f31146389c4a30d85e2a1828"/>
              <w:id w:val="8775052"/>
              <w:lock w:val="sdtLocked"/>
            </w:sdtPr>
            <w:sdtContent>
              <w:tr w:rsidR="00194938" w:rsidTr="00D72F0D">
                <w:trPr>
                  <w:cantSplit/>
                </w:trPr>
                <w:sdt>
                  <w:sdtPr>
                    <w:rPr>
                      <w:rFonts w:asciiTheme="minorHAnsi" w:eastAsiaTheme="minorEastAsia" w:hAnsiTheme="minorHAnsi" w:cstheme="minorBidi"/>
                      <w:kern w:val="2"/>
                      <w:sz w:val="18"/>
                      <w:szCs w:val="18"/>
                    </w:rPr>
                    <w:alias w:val="前十名股东名称"/>
                    <w:tag w:val="_GBC_e228935a252c432ebbf25778e9643244"/>
                    <w:id w:val="8775044"/>
                    <w:lock w:val="sdtLocked"/>
                  </w:sdtPr>
                  <w:sdtEndPr>
                    <w:rPr>
                      <w:rFonts w:ascii="宋体" w:eastAsia="宋体" w:hAnsi="宋体" w:cs="宋体"/>
                      <w:kern w:val="0"/>
                    </w:rPr>
                  </w:sdtEndPr>
                  <w:sdtContent>
                    <w:tc>
                      <w:tcPr>
                        <w:tcW w:w="2660" w:type="dxa"/>
                        <w:shd w:val="clear" w:color="auto" w:fill="auto"/>
                      </w:tcPr>
                      <w:p w:rsidR="00194938" w:rsidRPr="009E4BF8" w:rsidRDefault="00194938" w:rsidP="00D72F0D">
                        <w:pPr>
                          <w:rPr>
                            <w:sz w:val="18"/>
                            <w:szCs w:val="18"/>
                          </w:rPr>
                        </w:pPr>
                        <w:r w:rsidRPr="009E4BF8">
                          <w:rPr>
                            <w:rFonts w:hint="eastAsia"/>
                            <w:sz w:val="18"/>
                            <w:szCs w:val="18"/>
                          </w:rPr>
                          <w:t>北京神州牧投资基金管理有限公司－</w:t>
                        </w:r>
                        <w:proofErr w:type="gramStart"/>
                        <w:r w:rsidRPr="009E4BF8">
                          <w:rPr>
                            <w:rFonts w:hint="eastAsia"/>
                            <w:sz w:val="18"/>
                            <w:szCs w:val="18"/>
                          </w:rPr>
                          <w:t>红炎神州牧基金</w:t>
                        </w:r>
                        <w:proofErr w:type="gramEnd"/>
                      </w:p>
                    </w:tc>
                  </w:sdtContent>
                </w:sdt>
                <w:sdt>
                  <w:sdtPr>
                    <w:rPr>
                      <w:sz w:val="18"/>
                      <w:szCs w:val="18"/>
                    </w:rPr>
                    <w:alias w:val="前十名股东报告期内增减"/>
                    <w:tag w:val="_GBC_5d5e8909bf1643ff9ea16c05db6b38f2"/>
                    <w:id w:val="8775045"/>
                    <w:lock w:val="sdtLocked"/>
                    <w:showingPlcHdr/>
                  </w:sdtPr>
                  <w:sdtContent>
                    <w:tc>
                      <w:tcPr>
                        <w:tcW w:w="709" w:type="dxa"/>
                        <w:shd w:val="clear" w:color="auto" w:fill="auto"/>
                      </w:tcPr>
                      <w:p w:rsidR="00194938" w:rsidRPr="009E4BF8" w:rsidRDefault="00194938" w:rsidP="00D72F0D">
                        <w:pPr>
                          <w:jc w:val="right"/>
                          <w:rPr>
                            <w:sz w:val="18"/>
                            <w:szCs w:val="18"/>
                          </w:rPr>
                        </w:pPr>
                        <w:r>
                          <w:rPr>
                            <w:sz w:val="18"/>
                            <w:szCs w:val="18"/>
                          </w:rPr>
                          <w:t xml:space="preserve">     </w:t>
                        </w:r>
                      </w:p>
                    </w:tc>
                  </w:sdtContent>
                </w:sdt>
                <w:sdt>
                  <w:sdtPr>
                    <w:rPr>
                      <w:sz w:val="18"/>
                      <w:szCs w:val="18"/>
                    </w:rPr>
                    <w:alias w:val="股东持有股份数量"/>
                    <w:tag w:val="_GBC_9c978be0229f4071b75087621c394268"/>
                    <w:id w:val="8775046"/>
                    <w:lock w:val="sdtLocked"/>
                  </w:sdtPr>
                  <w:sdtContent>
                    <w:tc>
                      <w:tcPr>
                        <w:tcW w:w="1134" w:type="dxa"/>
                        <w:shd w:val="clear" w:color="auto" w:fill="auto"/>
                      </w:tcPr>
                      <w:p w:rsidR="00194938" w:rsidRPr="009E4BF8" w:rsidRDefault="00194938" w:rsidP="00D72F0D">
                        <w:pPr>
                          <w:jc w:val="right"/>
                          <w:rPr>
                            <w:sz w:val="18"/>
                            <w:szCs w:val="18"/>
                          </w:rPr>
                        </w:pPr>
                        <w:r w:rsidRPr="009E4BF8">
                          <w:rPr>
                            <w:sz w:val="18"/>
                            <w:szCs w:val="18"/>
                          </w:rPr>
                          <w:t>5,822,600</w:t>
                        </w:r>
                      </w:p>
                    </w:tc>
                  </w:sdtContent>
                </w:sdt>
                <w:sdt>
                  <w:sdtPr>
                    <w:rPr>
                      <w:sz w:val="18"/>
                      <w:szCs w:val="18"/>
                    </w:rPr>
                    <w:alias w:val="前十名股东持股比例"/>
                    <w:tag w:val="_GBC_d0ef04d3267a42989931e50431e1fd64"/>
                    <w:id w:val="8775047"/>
                    <w:lock w:val="sdtLocked"/>
                  </w:sdtPr>
                  <w:sdtContent>
                    <w:tc>
                      <w:tcPr>
                        <w:tcW w:w="708" w:type="dxa"/>
                        <w:gridSpan w:val="2"/>
                        <w:shd w:val="clear" w:color="auto" w:fill="auto"/>
                      </w:tcPr>
                      <w:p w:rsidR="00194938" w:rsidRPr="009E4BF8" w:rsidRDefault="00194938" w:rsidP="00D72F0D">
                        <w:pPr>
                          <w:jc w:val="right"/>
                          <w:rPr>
                            <w:sz w:val="18"/>
                            <w:szCs w:val="18"/>
                          </w:rPr>
                        </w:pPr>
                        <w:r w:rsidRPr="009E4BF8">
                          <w:rPr>
                            <w:sz w:val="18"/>
                            <w:szCs w:val="18"/>
                          </w:rPr>
                          <w:t>1.03</w:t>
                        </w:r>
                      </w:p>
                    </w:tc>
                  </w:sdtContent>
                </w:sdt>
                <w:sdt>
                  <w:sdtPr>
                    <w:rPr>
                      <w:sz w:val="18"/>
                      <w:szCs w:val="18"/>
                    </w:rPr>
                    <w:alias w:val="前十名股东持有有限售条件股份数量"/>
                    <w:tag w:val="_GBC_a77ca34b236b4bbea50bf52669b9e551"/>
                    <w:id w:val="8775048"/>
                    <w:lock w:val="sdtLocked"/>
                  </w:sdtPr>
                  <w:sdtContent>
                    <w:tc>
                      <w:tcPr>
                        <w:tcW w:w="993"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前十名股东持有股份状态"/>
                    <w:tag w:val="_GBC_653580bf50a24f91ac26bd424c15c6fb"/>
                    <w:id w:val="87750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gridSpan w:val="2"/>
                        <w:shd w:val="clear" w:color="auto" w:fill="auto"/>
                        <w:vAlign w:val="center"/>
                      </w:tcPr>
                      <w:p w:rsidR="00194938" w:rsidRPr="009E4BF8" w:rsidRDefault="00194938" w:rsidP="00D72F0D">
                        <w:pPr>
                          <w:jc w:val="center"/>
                          <w:rPr>
                            <w:sz w:val="18"/>
                            <w:szCs w:val="18"/>
                          </w:rPr>
                        </w:pPr>
                        <w:r>
                          <w:rPr>
                            <w:sz w:val="18"/>
                            <w:szCs w:val="18"/>
                          </w:rPr>
                          <w:t>无</w:t>
                        </w:r>
                      </w:p>
                    </w:tc>
                  </w:sdtContent>
                </w:sdt>
                <w:sdt>
                  <w:sdtPr>
                    <w:rPr>
                      <w:sz w:val="18"/>
                      <w:szCs w:val="18"/>
                    </w:rPr>
                    <w:alias w:val="前十名股东持有股份质押或冻结数量"/>
                    <w:tag w:val="_GBC_bd528946f8b24357bfbcd3641d951bb4"/>
                    <w:id w:val="8775050"/>
                    <w:lock w:val="sdtLocked"/>
                  </w:sdtPr>
                  <w:sdtContent>
                    <w:tc>
                      <w:tcPr>
                        <w:tcW w:w="1134" w:type="dxa"/>
                        <w:gridSpan w:val="2"/>
                        <w:shd w:val="clear" w:color="auto" w:fill="auto"/>
                      </w:tcPr>
                      <w:p w:rsidR="00194938" w:rsidRPr="009E4BF8" w:rsidRDefault="00194938" w:rsidP="00194938">
                        <w:pPr>
                          <w:jc w:val="right"/>
                          <w:rPr>
                            <w:sz w:val="18"/>
                            <w:szCs w:val="18"/>
                          </w:rPr>
                        </w:pPr>
                        <w:r>
                          <w:rPr>
                            <w:rFonts w:hint="eastAsia"/>
                            <w:sz w:val="18"/>
                            <w:szCs w:val="18"/>
                          </w:rPr>
                          <w:t>0</w:t>
                        </w:r>
                      </w:p>
                    </w:tc>
                  </w:sdtContent>
                </w:sdt>
                <w:sdt>
                  <w:sdtPr>
                    <w:rPr>
                      <w:sz w:val="18"/>
                      <w:szCs w:val="18"/>
                    </w:rPr>
                    <w:alias w:val="前十名股东的股东性质"/>
                    <w:tag w:val="_GBC_a2b018da5fb8460bbd44db2c4ce6ef71"/>
                    <w:id w:val="87750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93" w:type="dxa"/>
                        <w:shd w:val="clear" w:color="auto" w:fill="auto"/>
                      </w:tcPr>
                      <w:p w:rsidR="00194938" w:rsidRPr="009E4BF8" w:rsidRDefault="00194938" w:rsidP="00D72F0D">
                        <w:pPr>
                          <w:rPr>
                            <w:sz w:val="18"/>
                            <w:szCs w:val="18"/>
                          </w:rPr>
                        </w:pPr>
                        <w:r>
                          <w:rPr>
                            <w:sz w:val="18"/>
                            <w:szCs w:val="18"/>
                          </w:rPr>
                          <w:t>未知</w:t>
                        </w:r>
                      </w:p>
                    </w:tc>
                  </w:sdtContent>
                </w:sdt>
              </w:tr>
            </w:sdtContent>
          </w:sdt>
          <w:sdt>
            <w:sdtPr>
              <w:rPr>
                <w:rFonts w:asciiTheme="minorHAnsi" w:eastAsiaTheme="minorEastAsia" w:hAnsiTheme="minorHAnsi" w:cstheme="minorBidi"/>
                <w:kern w:val="2"/>
                <w:sz w:val="18"/>
                <w:szCs w:val="18"/>
              </w:rPr>
              <w:alias w:val="前十名股东持股情况"/>
              <w:tag w:val="_TUP_24057066f31146389c4a30d85e2a1828"/>
              <w:id w:val="8775061"/>
              <w:lock w:val="sdtLocked"/>
            </w:sdtPr>
            <w:sdtContent>
              <w:tr w:rsidR="00194938" w:rsidTr="00D72F0D">
                <w:trPr>
                  <w:cantSplit/>
                </w:trPr>
                <w:sdt>
                  <w:sdtPr>
                    <w:rPr>
                      <w:rFonts w:asciiTheme="minorHAnsi" w:eastAsiaTheme="minorEastAsia" w:hAnsiTheme="minorHAnsi" w:cstheme="minorBidi"/>
                      <w:kern w:val="2"/>
                      <w:sz w:val="18"/>
                      <w:szCs w:val="18"/>
                    </w:rPr>
                    <w:alias w:val="前十名股东名称"/>
                    <w:tag w:val="_GBC_e228935a252c432ebbf25778e9643244"/>
                    <w:id w:val="8775053"/>
                    <w:lock w:val="sdtLocked"/>
                  </w:sdtPr>
                  <w:sdtEndPr>
                    <w:rPr>
                      <w:rFonts w:ascii="宋体" w:eastAsia="宋体" w:hAnsi="宋体" w:cs="宋体"/>
                      <w:kern w:val="0"/>
                    </w:rPr>
                  </w:sdtEndPr>
                  <w:sdtContent>
                    <w:tc>
                      <w:tcPr>
                        <w:tcW w:w="2660" w:type="dxa"/>
                        <w:shd w:val="clear" w:color="auto" w:fill="auto"/>
                      </w:tcPr>
                      <w:p w:rsidR="00194938" w:rsidRPr="009E4BF8" w:rsidRDefault="00194938" w:rsidP="00D72F0D">
                        <w:pPr>
                          <w:rPr>
                            <w:sz w:val="18"/>
                            <w:szCs w:val="18"/>
                          </w:rPr>
                        </w:pPr>
                        <w:r w:rsidRPr="009E4BF8">
                          <w:rPr>
                            <w:rFonts w:hint="eastAsia"/>
                            <w:sz w:val="18"/>
                            <w:szCs w:val="18"/>
                          </w:rPr>
                          <w:t>深圳市前海天</w:t>
                        </w:r>
                        <w:proofErr w:type="gramStart"/>
                        <w:r w:rsidRPr="009E4BF8">
                          <w:rPr>
                            <w:rFonts w:hint="eastAsia"/>
                            <w:sz w:val="18"/>
                            <w:szCs w:val="18"/>
                          </w:rPr>
                          <w:t>阳金融</w:t>
                        </w:r>
                        <w:proofErr w:type="gramEnd"/>
                        <w:r w:rsidRPr="009E4BF8">
                          <w:rPr>
                            <w:rFonts w:hint="eastAsia"/>
                            <w:sz w:val="18"/>
                            <w:szCs w:val="18"/>
                          </w:rPr>
                          <w:t>服务股份公司－天阳新价值私募证券投资基金</w:t>
                        </w:r>
                      </w:p>
                    </w:tc>
                  </w:sdtContent>
                </w:sdt>
                <w:sdt>
                  <w:sdtPr>
                    <w:rPr>
                      <w:sz w:val="18"/>
                      <w:szCs w:val="18"/>
                    </w:rPr>
                    <w:alias w:val="前十名股东报告期内增减"/>
                    <w:tag w:val="_GBC_5d5e8909bf1643ff9ea16c05db6b38f2"/>
                    <w:id w:val="8775054"/>
                    <w:lock w:val="sdtLocked"/>
                    <w:showingPlcHdr/>
                  </w:sdtPr>
                  <w:sdtContent>
                    <w:tc>
                      <w:tcPr>
                        <w:tcW w:w="709" w:type="dxa"/>
                        <w:shd w:val="clear" w:color="auto" w:fill="auto"/>
                      </w:tcPr>
                      <w:p w:rsidR="00194938" w:rsidRPr="009E4BF8" w:rsidRDefault="00194938" w:rsidP="00D72F0D">
                        <w:pPr>
                          <w:jc w:val="right"/>
                          <w:rPr>
                            <w:sz w:val="18"/>
                            <w:szCs w:val="18"/>
                          </w:rPr>
                        </w:pPr>
                        <w:r>
                          <w:rPr>
                            <w:sz w:val="18"/>
                            <w:szCs w:val="18"/>
                          </w:rPr>
                          <w:t xml:space="preserve">     </w:t>
                        </w:r>
                      </w:p>
                    </w:tc>
                  </w:sdtContent>
                </w:sdt>
                <w:sdt>
                  <w:sdtPr>
                    <w:rPr>
                      <w:sz w:val="18"/>
                      <w:szCs w:val="18"/>
                    </w:rPr>
                    <w:alias w:val="股东持有股份数量"/>
                    <w:tag w:val="_GBC_9c978be0229f4071b75087621c394268"/>
                    <w:id w:val="8775055"/>
                    <w:lock w:val="sdtLocked"/>
                  </w:sdtPr>
                  <w:sdtContent>
                    <w:tc>
                      <w:tcPr>
                        <w:tcW w:w="1134" w:type="dxa"/>
                        <w:shd w:val="clear" w:color="auto" w:fill="auto"/>
                      </w:tcPr>
                      <w:p w:rsidR="00194938" w:rsidRPr="009E4BF8" w:rsidRDefault="00194938" w:rsidP="00D72F0D">
                        <w:pPr>
                          <w:jc w:val="right"/>
                          <w:rPr>
                            <w:sz w:val="18"/>
                            <w:szCs w:val="18"/>
                          </w:rPr>
                        </w:pPr>
                        <w:r w:rsidRPr="009E4BF8">
                          <w:rPr>
                            <w:sz w:val="18"/>
                            <w:szCs w:val="18"/>
                          </w:rPr>
                          <w:t>3,978,000</w:t>
                        </w:r>
                      </w:p>
                    </w:tc>
                  </w:sdtContent>
                </w:sdt>
                <w:sdt>
                  <w:sdtPr>
                    <w:rPr>
                      <w:sz w:val="18"/>
                      <w:szCs w:val="18"/>
                    </w:rPr>
                    <w:alias w:val="前十名股东持股比例"/>
                    <w:tag w:val="_GBC_d0ef04d3267a42989931e50431e1fd64"/>
                    <w:id w:val="8775056"/>
                    <w:lock w:val="sdtLocked"/>
                  </w:sdtPr>
                  <w:sdtContent>
                    <w:tc>
                      <w:tcPr>
                        <w:tcW w:w="708" w:type="dxa"/>
                        <w:gridSpan w:val="2"/>
                        <w:shd w:val="clear" w:color="auto" w:fill="auto"/>
                      </w:tcPr>
                      <w:p w:rsidR="00194938" w:rsidRPr="009E4BF8" w:rsidRDefault="00194938" w:rsidP="00D72F0D">
                        <w:pPr>
                          <w:jc w:val="right"/>
                          <w:rPr>
                            <w:sz w:val="18"/>
                            <w:szCs w:val="18"/>
                          </w:rPr>
                        </w:pPr>
                        <w:r w:rsidRPr="009E4BF8">
                          <w:rPr>
                            <w:sz w:val="18"/>
                            <w:szCs w:val="18"/>
                          </w:rPr>
                          <w:t>0.70</w:t>
                        </w:r>
                      </w:p>
                    </w:tc>
                  </w:sdtContent>
                </w:sdt>
                <w:sdt>
                  <w:sdtPr>
                    <w:rPr>
                      <w:sz w:val="18"/>
                      <w:szCs w:val="18"/>
                    </w:rPr>
                    <w:alias w:val="前十名股东持有有限售条件股份数量"/>
                    <w:tag w:val="_GBC_a77ca34b236b4bbea50bf52669b9e551"/>
                    <w:id w:val="8775057"/>
                    <w:lock w:val="sdtLocked"/>
                  </w:sdtPr>
                  <w:sdtContent>
                    <w:tc>
                      <w:tcPr>
                        <w:tcW w:w="993"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前十名股东持有股份状态"/>
                    <w:tag w:val="_GBC_653580bf50a24f91ac26bd424c15c6fb"/>
                    <w:id w:val="87750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gridSpan w:val="2"/>
                        <w:shd w:val="clear" w:color="auto" w:fill="auto"/>
                        <w:vAlign w:val="center"/>
                      </w:tcPr>
                      <w:p w:rsidR="00194938" w:rsidRPr="009E4BF8" w:rsidRDefault="00194938" w:rsidP="00D72F0D">
                        <w:pPr>
                          <w:jc w:val="center"/>
                          <w:rPr>
                            <w:sz w:val="18"/>
                            <w:szCs w:val="18"/>
                          </w:rPr>
                        </w:pPr>
                        <w:r>
                          <w:rPr>
                            <w:sz w:val="18"/>
                            <w:szCs w:val="18"/>
                          </w:rPr>
                          <w:t>无</w:t>
                        </w:r>
                      </w:p>
                    </w:tc>
                  </w:sdtContent>
                </w:sdt>
                <w:sdt>
                  <w:sdtPr>
                    <w:rPr>
                      <w:sz w:val="18"/>
                      <w:szCs w:val="18"/>
                    </w:rPr>
                    <w:alias w:val="前十名股东持有股份质押或冻结数量"/>
                    <w:tag w:val="_GBC_bd528946f8b24357bfbcd3641d951bb4"/>
                    <w:id w:val="8775059"/>
                    <w:lock w:val="sdtLocked"/>
                  </w:sdtPr>
                  <w:sdtContent>
                    <w:tc>
                      <w:tcPr>
                        <w:tcW w:w="1134" w:type="dxa"/>
                        <w:gridSpan w:val="2"/>
                        <w:shd w:val="clear" w:color="auto" w:fill="auto"/>
                      </w:tcPr>
                      <w:p w:rsidR="00194938" w:rsidRPr="009E4BF8" w:rsidRDefault="00194938" w:rsidP="00194938">
                        <w:pPr>
                          <w:jc w:val="right"/>
                          <w:rPr>
                            <w:sz w:val="18"/>
                            <w:szCs w:val="18"/>
                          </w:rPr>
                        </w:pPr>
                        <w:r>
                          <w:rPr>
                            <w:rFonts w:hint="eastAsia"/>
                            <w:sz w:val="18"/>
                            <w:szCs w:val="18"/>
                          </w:rPr>
                          <w:t>0</w:t>
                        </w:r>
                      </w:p>
                    </w:tc>
                  </w:sdtContent>
                </w:sdt>
                <w:sdt>
                  <w:sdtPr>
                    <w:rPr>
                      <w:sz w:val="18"/>
                      <w:szCs w:val="18"/>
                    </w:rPr>
                    <w:alias w:val="前十名股东的股东性质"/>
                    <w:tag w:val="_GBC_a2b018da5fb8460bbd44db2c4ce6ef71"/>
                    <w:id w:val="87750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93" w:type="dxa"/>
                        <w:shd w:val="clear" w:color="auto" w:fill="auto"/>
                      </w:tcPr>
                      <w:p w:rsidR="00194938" w:rsidRPr="009E4BF8" w:rsidRDefault="00194938" w:rsidP="00D72F0D">
                        <w:pPr>
                          <w:rPr>
                            <w:sz w:val="18"/>
                            <w:szCs w:val="18"/>
                          </w:rPr>
                        </w:pPr>
                        <w:r>
                          <w:rPr>
                            <w:sz w:val="18"/>
                            <w:szCs w:val="18"/>
                          </w:rPr>
                          <w:t>未知</w:t>
                        </w:r>
                      </w:p>
                    </w:tc>
                  </w:sdtContent>
                </w:sdt>
              </w:tr>
            </w:sdtContent>
          </w:sdt>
          <w:sdt>
            <w:sdtPr>
              <w:rPr>
                <w:rFonts w:asciiTheme="minorHAnsi" w:eastAsiaTheme="minorEastAsia" w:hAnsiTheme="minorHAnsi" w:cstheme="minorBidi"/>
                <w:kern w:val="2"/>
                <w:sz w:val="18"/>
                <w:szCs w:val="18"/>
              </w:rPr>
              <w:alias w:val="前十名股东持股情况"/>
              <w:tag w:val="_TUP_24057066f31146389c4a30d85e2a1828"/>
              <w:id w:val="8775070"/>
              <w:lock w:val="sdtLocked"/>
            </w:sdtPr>
            <w:sdtContent>
              <w:tr w:rsidR="00194938" w:rsidTr="00D72F0D">
                <w:trPr>
                  <w:cantSplit/>
                </w:trPr>
                <w:sdt>
                  <w:sdtPr>
                    <w:rPr>
                      <w:rFonts w:asciiTheme="minorHAnsi" w:eastAsiaTheme="minorEastAsia" w:hAnsiTheme="minorHAnsi" w:cstheme="minorBidi"/>
                      <w:kern w:val="2"/>
                      <w:sz w:val="18"/>
                      <w:szCs w:val="18"/>
                    </w:rPr>
                    <w:alias w:val="前十名股东名称"/>
                    <w:tag w:val="_GBC_e228935a252c432ebbf25778e9643244"/>
                    <w:id w:val="8775062"/>
                    <w:lock w:val="sdtLocked"/>
                  </w:sdtPr>
                  <w:sdtEndPr>
                    <w:rPr>
                      <w:rFonts w:ascii="宋体" w:eastAsia="宋体" w:hAnsi="宋体" w:cs="宋体"/>
                      <w:kern w:val="0"/>
                    </w:rPr>
                  </w:sdtEndPr>
                  <w:sdtContent>
                    <w:tc>
                      <w:tcPr>
                        <w:tcW w:w="2660" w:type="dxa"/>
                        <w:shd w:val="clear" w:color="auto" w:fill="auto"/>
                      </w:tcPr>
                      <w:p w:rsidR="00194938" w:rsidRPr="009E4BF8" w:rsidRDefault="00194938" w:rsidP="00D72F0D">
                        <w:pPr>
                          <w:rPr>
                            <w:sz w:val="18"/>
                            <w:szCs w:val="18"/>
                          </w:rPr>
                        </w:pPr>
                        <w:r w:rsidRPr="009E4BF8">
                          <w:rPr>
                            <w:rFonts w:hint="eastAsia"/>
                            <w:sz w:val="18"/>
                            <w:szCs w:val="18"/>
                          </w:rPr>
                          <w:t>高原</w:t>
                        </w:r>
                      </w:p>
                    </w:tc>
                  </w:sdtContent>
                </w:sdt>
                <w:sdt>
                  <w:sdtPr>
                    <w:rPr>
                      <w:sz w:val="18"/>
                      <w:szCs w:val="18"/>
                    </w:rPr>
                    <w:alias w:val="前十名股东报告期内增减"/>
                    <w:tag w:val="_GBC_5d5e8909bf1643ff9ea16c05db6b38f2"/>
                    <w:id w:val="8775063"/>
                    <w:lock w:val="sdtLocked"/>
                    <w:showingPlcHdr/>
                  </w:sdtPr>
                  <w:sdtContent>
                    <w:tc>
                      <w:tcPr>
                        <w:tcW w:w="709" w:type="dxa"/>
                        <w:shd w:val="clear" w:color="auto" w:fill="auto"/>
                      </w:tcPr>
                      <w:p w:rsidR="00194938" w:rsidRPr="009E4BF8" w:rsidRDefault="00194938" w:rsidP="00D72F0D">
                        <w:pPr>
                          <w:jc w:val="right"/>
                          <w:rPr>
                            <w:sz w:val="18"/>
                            <w:szCs w:val="18"/>
                          </w:rPr>
                        </w:pPr>
                        <w:r>
                          <w:rPr>
                            <w:sz w:val="18"/>
                            <w:szCs w:val="18"/>
                          </w:rPr>
                          <w:t xml:space="preserve">     </w:t>
                        </w:r>
                      </w:p>
                    </w:tc>
                  </w:sdtContent>
                </w:sdt>
                <w:sdt>
                  <w:sdtPr>
                    <w:rPr>
                      <w:sz w:val="18"/>
                      <w:szCs w:val="18"/>
                    </w:rPr>
                    <w:alias w:val="股东持有股份数量"/>
                    <w:tag w:val="_GBC_9c978be0229f4071b75087621c394268"/>
                    <w:id w:val="8775064"/>
                    <w:lock w:val="sdtLocked"/>
                  </w:sdtPr>
                  <w:sdtContent>
                    <w:tc>
                      <w:tcPr>
                        <w:tcW w:w="1134" w:type="dxa"/>
                        <w:shd w:val="clear" w:color="auto" w:fill="auto"/>
                      </w:tcPr>
                      <w:p w:rsidR="00194938" w:rsidRPr="009E4BF8" w:rsidRDefault="00194938" w:rsidP="00D72F0D">
                        <w:pPr>
                          <w:jc w:val="right"/>
                          <w:rPr>
                            <w:sz w:val="18"/>
                            <w:szCs w:val="18"/>
                          </w:rPr>
                        </w:pPr>
                        <w:r w:rsidRPr="009E4BF8">
                          <w:rPr>
                            <w:sz w:val="18"/>
                            <w:szCs w:val="18"/>
                          </w:rPr>
                          <w:t>3,976,653</w:t>
                        </w:r>
                      </w:p>
                    </w:tc>
                  </w:sdtContent>
                </w:sdt>
                <w:sdt>
                  <w:sdtPr>
                    <w:rPr>
                      <w:sz w:val="18"/>
                      <w:szCs w:val="18"/>
                    </w:rPr>
                    <w:alias w:val="前十名股东持股比例"/>
                    <w:tag w:val="_GBC_d0ef04d3267a42989931e50431e1fd64"/>
                    <w:id w:val="8775065"/>
                    <w:lock w:val="sdtLocked"/>
                  </w:sdtPr>
                  <w:sdtContent>
                    <w:tc>
                      <w:tcPr>
                        <w:tcW w:w="708" w:type="dxa"/>
                        <w:gridSpan w:val="2"/>
                        <w:shd w:val="clear" w:color="auto" w:fill="auto"/>
                      </w:tcPr>
                      <w:p w:rsidR="00194938" w:rsidRPr="009E4BF8" w:rsidRDefault="00194938" w:rsidP="00D72F0D">
                        <w:pPr>
                          <w:jc w:val="right"/>
                          <w:rPr>
                            <w:sz w:val="18"/>
                            <w:szCs w:val="18"/>
                          </w:rPr>
                        </w:pPr>
                        <w:r w:rsidRPr="009E4BF8">
                          <w:rPr>
                            <w:sz w:val="18"/>
                            <w:szCs w:val="18"/>
                          </w:rPr>
                          <w:t>0.70</w:t>
                        </w:r>
                      </w:p>
                    </w:tc>
                  </w:sdtContent>
                </w:sdt>
                <w:sdt>
                  <w:sdtPr>
                    <w:rPr>
                      <w:sz w:val="18"/>
                      <w:szCs w:val="18"/>
                    </w:rPr>
                    <w:alias w:val="前十名股东持有有限售条件股份数量"/>
                    <w:tag w:val="_GBC_a77ca34b236b4bbea50bf52669b9e551"/>
                    <w:id w:val="8775066"/>
                    <w:lock w:val="sdtLocked"/>
                  </w:sdtPr>
                  <w:sdtContent>
                    <w:tc>
                      <w:tcPr>
                        <w:tcW w:w="993"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前十名股东持有股份状态"/>
                    <w:tag w:val="_GBC_653580bf50a24f91ac26bd424c15c6fb"/>
                    <w:id w:val="87750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gridSpan w:val="2"/>
                        <w:shd w:val="clear" w:color="auto" w:fill="auto"/>
                        <w:vAlign w:val="center"/>
                      </w:tcPr>
                      <w:p w:rsidR="00194938" w:rsidRPr="009E4BF8" w:rsidRDefault="00194938" w:rsidP="00D72F0D">
                        <w:pPr>
                          <w:jc w:val="center"/>
                          <w:rPr>
                            <w:sz w:val="18"/>
                            <w:szCs w:val="18"/>
                          </w:rPr>
                        </w:pPr>
                        <w:r>
                          <w:rPr>
                            <w:sz w:val="18"/>
                            <w:szCs w:val="18"/>
                          </w:rPr>
                          <w:t>无</w:t>
                        </w:r>
                      </w:p>
                    </w:tc>
                  </w:sdtContent>
                </w:sdt>
                <w:sdt>
                  <w:sdtPr>
                    <w:rPr>
                      <w:sz w:val="18"/>
                      <w:szCs w:val="18"/>
                    </w:rPr>
                    <w:alias w:val="前十名股东持有股份质押或冻结数量"/>
                    <w:tag w:val="_GBC_bd528946f8b24357bfbcd3641d951bb4"/>
                    <w:id w:val="8775068"/>
                    <w:lock w:val="sdtLocked"/>
                  </w:sdtPr>
                  <w:sdtContent>
                    <w:tc>
                      <w:tcPr>
                        <w:tcW w:w="1134" w:type="dxa"/>
                        <w:gridSpan w:val="2"/>
                        <w:shd w:val="clear" w:color="auto" w:fill="auto"/>
                      </w:tcPr>
                      <w:p w:rsidR="00194938" w:rsidRPr="009E4BF8" w:rsidRDefault="00194938" w:rsidP="00194938">
                        <w:pPr>
                          <w:jc w:val="right"/>
                          <w:rPr>
                            <w:sz w:val="18"/>
                            <w:szCs w:val="18"/>
                          </w:rPr>
                        </w:pPr>
                        <w:r>
                          <w:rPr>
                            <w:rFonts w:hint="eastAsia"/>
                            <w:sz w:val="18"/>
                            <w:szCs w:val="18"/>
                          </w:rPr>
                          <w:t>0</w:t>
                        </w:r>
                      </w:p>
                    </w:tc>
                  </w:sdtContent>
                </w:sdt>
                <w:sdt>
                  <w:sdtPr>
                    <w:rPr>
                      <w:sz w:val="18"/>
                      <w:szCs w:val="18"/>
                    </w:rPr>
                    <w:alias w:val="前十名股东的股东性质"/>
                    <w:tag w:val="_GBC_a2b018da5fb8460bbd44db2c4ce6ef71"/>
                    <w:id w:val="87750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93" w:type="dxa"/>
                        <w:shd w:val="clear" w:color="auto" w:fill="auto"/>
                      </w:tcPr>
                      <w:p w:rsidR="00194938" w:rsidRPr="009E4BF8" w:rsidRDefault="00194938" w:rsidP="00D72F0D">
                        <w:pPr>
                          <w:rPr>
                            <w:sz w:val="18"/>
                            <w:szCs w:val="18"/>
                          </w:rPr>
                        </w:pPr>
                        <w:r>
                          <w:rPr>
                            <w:sz w:val="18"/>
                            <w:szCs w:val="18"/>
                          </w:rPr>
                          <w:t>未知</w:t>
                        </w:r>
                      </w:p>
                    </w:tc>
                  </w:sdtContent>
                </w:sdt>
              </w:tr>
            </w:sdtContent>
          </w:sdt>
          <w:sdt>
            <w:sdtPr>
              <w:rPr>
                <w:rFonts w:asciiTheme="minorHAnsi" w:eastAsiaTheme="minorEastAsia" w:hAnsiTheme="minorHAnsi" w:cstheme="minorBidi"/>
                <w:kern w:val="2"/>
                <w:sz w:val="18"/>
                <w:szCs w:val="18"/>
              </w:rPr>
              <w:alias w:val="前十名股东持股情况"/>
              <w:tag w:val="_TUP_24057066f31146389c4a30d85e2a1828"/>
              <w:id w:val="8775079"/>
              <w:lock w:val="sdtLocked"/>
            </w:sdtPr>
            <w:sdtContent>
              <w:tr w:rsidR="00194938" w:rsidTr="00D72F0D">
                <w:trPr>
                  <w:cantSplit/>
                </w:trPr>
                <w:sdt>
                  <w:sdtPr>
                    <w:rPr>
                      <w:rFonts w:asciiTheme="minorHAnsi" w:eastAsiaTheme="minorEastAsia" w:hAnsiTheme="minorHAnsi" w:cstheme="minorBidi"/>
                      <w:kern w:val="2"/>
                      <w:sz w:val="18"/>
                      <w:szCs w:val="18"/>
                    </w:rPr>
                    <w:alias w:val="前十名股东名称"/>
                    <w:tag w:val="_GBC_e228935a252c432ebbf25778e9643244"/>
                    <w:id w:val="8775071"/>
                    <w:lock w:val="sdtLocked"/>
                  </w:sdtPr>
                  <w:sdtEndPr>
                    <w:rPr>
                      <w:rFonts w:ascii="宋体" w:eastAsia="宋体" w:hAnsi="宋体" w:cs="宋体"/>
                      <w:kern w:val="0"/>
                    </w:rPr>
                  </w:sdtEndPr>
                  <w:sdtContent>
                    <w:tc>
                      <w:tcPr>
                        <w:tcW w:w="2660" w:type="dxa"/>
                        <w:shd w:val="clear" w:color="auto" w:fill="auto"/>
                      </w:tcPr>
                      <w:p w:rsidR="00194938" w:rsidRPr="009E4BF8" w:rsidRDefault="00194938" w:rsidP="00D72F0D">
                        <w:pPr>
                          <w:rPr>
                            <w:sz w:val="18"/>
                            <w:szCs w:val="18"/>
                          </w:rPr>
                        </w:pPr>
                        <w:r w:rsidRPr="009E4BF8">
                          <w:rPr>
                            <w:rFonts w:hint="eastAsia"/>
                            <w:sz w:val="18"/>
                            <w:szCs w:val="18"/>
                          </w:rPr>
                          <w:t>中国建设银行股份有限公司－富国中证新能源汽车指数分级证券投资基金</w:t>
                        </w:r>
                      </w:p>
                    </w:tc>
                  </w:sdtContent>
                </w:sdt>
                <w:sdt>
                  <w:sdtPr>
                    <w:rPr>
                      <w:sz w:val="18"/>
                      <w:szCs w:val="18"/>
                    </w:rPr>
                    <w:alias w:val="前十名股东报告期内增减"/>
                    <w:tag w:val="_GBC_5d5e8909bf1643ff9ea16c05db6b38f2"/>
                    <w:id w:val="8775072"/>
                    <w:lock w:val="sdtLocked"/>
                    <w:showingPlcHdr/>
                  </w:sdtPr>
                  <w:sdtContent>
                    <w:tc>
                      <w:tcPr>
                        <w:tcW w:w="709" w:type="dxa"/>
                        <w:shd w:val="clear" w:color="auto" w:fill="auto"/>
                      </w:tcPr>
                      <w:p w:rsidR="00194938" w:rsidRPr="009E4BF8" w:rsidRDefault="00194938" w:rsidP="00D72F0D">
                        <w:pPr>
                          <w:jc w:val="right"/>
                          <w:rPr>
                            <w:sz w:val="18"/>
                            <w:szCs w:val="18"/>
                          </w:rPr>
                        </w:pPr>
                        <w:r>
                          <w:rPr>
                            <w:sz w:val="18"/>
                            <w:szCs w:val="18"/>
                          </w:rPr>
                          <w:t xml:space="preserve">     </w:t>
                        </w:r>
                      </w:p>
                    </w:tc>
                  </w:sdtContent>
                </w:sdt>
                <w:sdt>
                  <w:sdtPr>
                    <w:rPr>
                      <w:sz w:val="18"/>
                      <w:szCs w:val="18"/>
                    </w:rPr>
                    <w:alias w:val="股东持有股份数量"/>
                    <w:tag w:val="_GBC_9c978be0229f4071b75087621c394268"/>
                    <w:id w:val="8775073"/>
                    <w:lock w:val="sdtLocked"/>
                  </w:sdtPr>
                  <w:sdtContent>
                    <w:tc>
                      <w:tcPr>
                        <w:tcW w:w="1134" w:type="dxa"/>
                        <w:shd w:val="clear" w:color="auto" w:fill="auto"/>
                      </w:tcPr>
                      <w:p w:rsidR="00194938" w:rsidRPr="009E4BF8" w:rsidRDefault="00194938" w:rsidP="00D72F0D">
                        <w:pPr>
                          <w:jc w:val="right"/>
                          <w:rPr>
                            <w:sz w:val="18"/>
                            <w:szCs w:val="18"/>
                          </w:rPr>
                        </w:pPr>
                        <w:r w:rsidRPr="009E4BF8">
                          <w:rPr>
                            <w:sz w:val="18"/>
                            <w:szCs w:val="18"/>
                          </w:rPr>
                          <w:t>3,970,796</w:t>
                        </w:r>
                      </w:p>
                    </w:tc>
                  </w:sdtContent>
                </w:sdt>
                <w:sdt>
                  <w:sdtPr>
                    <w:rPr>
                      <w:sz w:val="18"/>
                      <w:szCs w:val="18"/>
                    </w:rPr>
                    <w:alias w:val="前十名股东持股比例"/>
                    <w:tag w:val="_GBC_d0ef04d3267a42989931e50431e1fd64"/>
                    <w:id w:val="8775074"/>
                    <w:lock w:val="sdtLocked"/>
                  </w:sdtPr>
                  <w:sdtContent>
                    <w:tc>
                      <w:tcPr>
                        <w:tcW w:w="708" w:type="dxa"/>
                        <w:gridSpan w:val="2"/>
                        <w:shd w:val="clear" w:color="auto" w:fill="auto"/>
                      </w:tcPr>
                      <w:p w:rsidR="00194938" w:rsidRPr="009E4BF8" w:rsidRDefault="00194938" w:rsidP="00D72F0D">
                        <w:pPr>
                          <w:jc w:val="right"/>
                          <w:rPr>
                            <w:sz w:val="18"/>
                            <w:szCs w:val="18"/>
                          </w:rPr>
                        </w:pPr>
                        <w:r w:rsidRPr="009E4BF8">
                          <w:rPr>
                            <w:sz w:val="18"/>
                            <w:szCs w:val="18"/>
                          </w:rPr>
                          <w:t>0.70</w:t>
                        </w:r>
                      </w:p>
                    </w:tc>
                  </w:sdtContent>
                </w:sdt>
                <w:sdt>
                  <w:sdtPr>
                    <w:rPr>
                      <w:sz w:val="18"/>
                      <w:szCs w:val="18"/>
                    </w:rPr>
                    <w:alias w:val="前十名股东持有有限售条件股份数量"/>
                    <w:tag w:val="_GBC_a77ca34b236b4bbea50bf52669b9e551"/>
                    <w:id w:val="8775075"/>
                    <w:lock w:val="sdtLocked"/>
                  </w:sdtPr>
                  <w:sdtContent>
                    <w:tc>
                      <w:tcPr>
                        <w:tcW w:w="993"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前十名股东持有股份状态"/>
                    <w:tag w:val="_GBC_653580bf50a24f91ac26bd424c15c6fb"/>
                    <w:id w:val="877507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gridSpan w:val="2"/>
                        <w:shd w:val="clear" w:color="auto" w:fill="auto"/>
                        <w:vAlign w:val="center"/>
                      </w:tcPr>
                      <w:p w:rsidR="00194938" w:rsidRPr="009E4BF8" w:rsidRDefault="00194938" w:rsidP="00D72F0D">
                        <w:pPr>
                          <w:jc w:val="center"/>
                          <w:rPr>
                            <w:sz w:val="18"/>
                            <w:szCs w:val="18"/>
                          </w:rPr>
                        </w:pPr>
                        <w:r>
                          <w:rPr>
                            <w:sz w:val="18"/>
                            <w:szCs w:val="18"/>
                          </w:rPr>
                          <w:t>无</w:t>
                        </w:r>
                      </w:p>
                    </w:tc>
                  </w:sdtContent>
                </w:sdt>
                <w:sdt>
                  <w:sdtPr>
                    <w:rPr>
                      <w:sz w:val="18"/>
                      <w:szCs w:val="18"/>
                    </w:rPr>
                    <w:alias w:val="前十名股东持有股份质押或冻结数量"/>
                    <w:tag w:val="_GBC_bd528946f8b24357bfbcd3641d951bb4"/>
                    <w:id w:val="8775077"/>
                    <w:lock w:val="sdtLocked"/>
                  </w:sdtPr>
                  <w:sdtContent>
                    <w:tc>
                      <w:tcPr>
                        <w:tcW w:w="1134" w:type="dxa"/>
                        <w:gridSpan w:val="2"/>
                        <w:shd w:val="clear" w:color="auto" w:fill="auto"/>
                      </w:tcPr>
                      <w:p w:rsidR="00194938" w:rsidRPr="009E4BF8" w:rsidRDefault="00194938" w:rsidP="00194938">
                        <w:pPr>
                          <w:jc w:val="right"/>
                          <w:rPr>
                            <w:sz w:val="18"/>
                            <w:szCs w:val="18"/>
                          </w:rPr>
                        </w:pPr>
                        <w:r>
                          <w:rPr>
                            <w:rFonts w:hint="eastAsia"/>
                            <w:sz w:val="18"/>
                            <w:szCs w:val="18"/>
                          </w:rPr>
                          <w:t>0</w:t>
                        </w:r>
                      </w:p>
                    </w:tc>
                  </w:sdtContent>
                </w:sdt>
                <w:sdt>
                  <w:sdtPr>
                    <w:rPr>
                      <w:sz w:val="18"/>
                      <w:szCs w:val="18"/>
                    </w:rPr>
                    <w:alias w:val="前十名股东的股东性质"/>
                    <w:tag w:val="_GBC_a2b018da5fb8460bbd44db2c4ce6ef71"/>
                    <w:id w:val="87750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93" w:type="dxa"/>
                        <w:shd w:val="clear" w:color="auto" w:fill="auto"/>
                      </w:tcPr>
                      <w:p w:rsidR="00194938" w:rsidRPr="009E4BF8" w:rsidRDefault="00194938" w:rsidP="00D72F0D">
                        <w:pPr>
                          <w:rPr>
                            <w:sz w:val="18"/>
                            <w:szCs w:val="18"/>
                          </w:rPr>
                        </w:pPr>
                        <w:r>
                          <w:rPr>
                            <w:sz w:val="18"/>
                            <w:szCs w:val="18"/>
                          </w:rPr>
                          <w:t>未知</w:t>
                        </w:r>
                      </w:p>
                    </w:tc>
                  </w:sdtContent>
                </w:sdt>
              </w:tr>
            </w:sdtContent>
          </w:sdt>
          <w:sdt>
            <w:sdtPr>
              <w:rPr>
                <w:rFonts w:asciiTheme="minorHAnsi" w:eastAsiaTheme="minorEastAsia" w:hAnsiTheme="minorHAnsi" w:cstheme="minorBidi"/>
                <w:kern w:val="2"/>
                <w:sz w:val="18"/>
                <w:szCs w:val="18"/>
              </w:rPr>
              <w:alias w:val="前十名股东持股情况"/>
              <w:tag w:val="_TUP_24057066f31146389c4a30d85e2a1828"/>
              <w:id w:val="8775088"/>
              <w:lock w:val="sdtLocked"/>
            </w:sdtPr>
            <w:sdtContent>
              <w:tr w:rsidR="00194938" w:rsidTr="00D72F0D">
                <w:trPr>
                  <w:cantSplit/>
                </w:trPr>
                <w:sdt>
                  <w:sdtPr>
                    <w:rPr>
                      <w:rFonts w:asciiTheme="minorHAnsi" w:eastAsiaTheme="minorEastAsia" w:hAnsiTheme="minorHAnsi" w:cstheme="minorBidi"/>
                      <w:kern w:val="2"/>
                      <w:sz w:val="18"/>
                      <w:szCs w:val="18"/>
                    </w:rPr>
                    <w:alias w:val="前十名股东名称"/>
                    <w:tag w:val="_GBC_e228935a252c432ebbf25778e9643244"/>
                    <w:id w:val="8775080"/>
                    <w:lock w:val="sdtLocked"/>
                  </w:sdtPr>
                  <w:sdtEndPr>
                    <w:rPr>
                      <w:rFonts w:ascii="宋体" w:eastAsia="宋体" w:hAnsi="宋体" w:cs="宋体"/>
                      <w:kern w:val="0"/>
                    </w:rPr>
                  </w:sdtEndPr>
                  <w:sdtContent>
                    <w:tc>
                      <w:tcPr>
                        <w:tcW w:w="2660" w:type="dxa"/>
                        <w:shd w:val="clear" w:color="auto" w:fill="auto"/>
                      </w:tcPr>
                      <w:p w:rsidR="00194938" w:rsidRPr="009E4BF8" w:rsidRDefault="00194938" w:rsidP="00D72F0D">
                        <w:pPr>
                          <w:rPr>
                            <w:sz w:val="18"/>
                            <w:szCs w:val="18"/>
                          </w:rPr>
                        </w:pPr>
                        <w:r w:rsidRPr="009E4BF8">
                          <w:rPr>
                            <w:rFonts w:hint="eastAsia"/>
                            <w:sz w:val="18"/>
                            <w:szCs w:val="18"/>
                          </w:rPr>
                          <w:t>黄锦平</w:t>
                        </w:r>
                      </w:p>
                    </w:tc>
                  </w:sdtContent>
                </w:sdt>
                <w:sdt>
                  <w:sdtPr>
                    <w:rPr>
                      <w:sz w:val="18"/>
                      <w:szCs w:val="18"/>
                    </w:rPr>
                    <w:alias w:val="前十名股东报告期内增减"/>
                    <w:tag w:val="_GBC_5d5e8909bf1643ff9ea16c05db6b38f2"/>
                    <w:id w:val="8775081"/>
                    <w:lock w:val="sdtLocked"/>
                    <w:showingPlcHdr/>
                  </w:sdtPr>
                  <w:sdtContent>
                    <w:tc>
                      <w:tcPr>
                        <w:tcW w:w="709" w:type="dxa"/>
                        <w:shd w:val="clear" w:color="auto" w:fill="auto"/>
                      </w:tcPr>
                      <w:p w:rsidR="00194938" w:rsidRPr="009E4BF8" w:rsidRDefault="00194938" w:rsidP="00D72F0D">
                        <w:pPr>
                          <w:jc w:val="right"/>
                          <w:rPr>
                            <w:sz w:val="18"/>
                            <w:szCs w:val="18"/>
                          </w:rPr>
                        </w:pPr>
                        <w:r>
                          <w:rPr>
                            <w:sz w:val="18"/>
                            <w:szCs w:val="18"/>
                          </w:rPr>
                          <w:t xml:space="preserve">     </w:t>
                        </w:r>
                      </w:p>
                    </w:tc>
                  </w:sdtContent>
                </w:sdt>
                <w:sdt>
                  <w:sdtPr>
                    <w:rPr>
                      <w:sz w:val="18"/>
                      <w:szCs w:val="18"/>
                    </w:rPr>
                    <w:alias w:val="股东持有股份数量"/>
                    <w:tag w:val="_GBC_9c978be0229f4071b75087621c394268"/>
                    <w:id w:val="8775082"/>
                    <w:lock w:val="sdtLocked"/>
                  </w:sdtPr>
                  <w:sdtContent>
                    <w:tc>
                      <w:tcPr>
                        <w:tcW w:w="1134" w:type="dxa"/>
                        <w:shd w:val="clear" w:color="auto" w:fill="auto"/>
                      </w:tcPr>
                      <w:p w:rsidR="00194938" w:rsidRPr="009E4BF8" w:rsidRDefault="00194938" w:rsidP="00D72F0D">
                        <w:pPr>
                          <w:jc w:val="right"/>
                          <w:rPr>
                            <w:sz w:val="18"/>
                            <w:szCs w:val="18"/>
                          </w:rPr>
                        </w:pPr>
                        <w:r w:rsidRPr="009E4BF8">
                          <w:rPr>
                            <w:sz w:val="18"/>
                            <w:szCs w:val="18"/>
                          </w:rPr>
                          <w:t>2,488,000</w:t>
                        </w:r>
                      </w:p>
                    </w:tc>
                  </w:sdtContent>
                </w:sdt>
                <w:sdt>
                  <w:sdtPr>
                    <w:rPr>
                      <w:sz w:val="18"/>
                      <w:szCs w:val="18"/>
                    </w:rPr>
                    <w:alias w:val="前十名股东持股比例"/>
                    <w:tag w:val="_GBC_d0ef04d3267a42989931e50431e1fd64"/>
                    <w:id w:val="8775083"/>
                    <w:lock w:val="sdtLocked"/>
                  </w:sdtPr>
                  <w:sdtContent>
                    <w:tc>
                      <w:tcPr>
                        <w:tcW w:w="708" w:type="dxa"/>
                        <w:gridSpan w:val="2"/>
                        <w:shd w:val="clear" w:color="auto" w:fill="auto"/>
                      </w:tcPr>
                      <w:p w:rsidR="00194938" w:rsidRPr="009E4BF8" w:rsidRDefault="00194938" w:rsidP="00D72F0D">
                        <w:pPr>
                          <w:jc w:val="right"/>
                          <w:rPr>
                            <w:sz w:val="18"/>
                            <w:szCs w:val="18"/>
                          </w:rPr>
                        </w:pPr>
                        <w:r w:rsidRPr="009E4BF8">
                          <w:rPr>
                            <w:sz w:val="18"/>
                            <w:szCs w:val="18"/>
                          </w:rPr>
                          <w:t>0.44</w:t>
                        </w:r>
                      </w:p>
                    </w:tc>
                  </w:sdtContent>
                </w:sdt>
                <w:sdt>
                  <w:sdtPr>
                    <w:rPr>
                      <w:sz w:val="18"/>
                      <w:szCs w:val="18"/>
                    </w:rPr>
                    <w:alias w:val="前十名股东持有有限售条件股份数量"/>
                    <w:tag w:val="_GBC_a77ca34b236b4bbea50bf52669b9e551"/>
                    <w:id w:val="8775084"/>
                    <w:lock w:val="sdtLocked"/>
                  </w:sdtPr>
                  <w:sdtContent>
                    <w:tc>
                      <w:tcPr>
                        <w:tcW w:w="993"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前十名股东持有股份状态"/>
                    <w:tag w:val="_GBC_653580bf50a24f91ac26bd424c15c6fb"/>
                    <w:id w:val="877508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gridSpan w:val="2"/>
                        <w:shd w:val="clear" w:color="auto" w:fill="auto"/>
                        <w:vAlign w:val="center"/>
                      </w:tcPr>
                      <w:p w:rsidR="00194938" w:rsidRPr="009E4BF8" w:rsidRDefault="00194938" w:rsidP="00D72F0D">
                        <w:pPr>
                          <w:jc w:val="center"/>
                          <w:rPr>
                            <w:sz w:val="18"/>
                            <w:szCs w:val="18"/>
                          </w:rPr>
                        </w:pPr>
                        <w:r>
                          <w:rPr>
                            <w:sz w:val="18"/>
                            <w:szCs w:val="18"/>
                          </w:rPr>
                          <w:t>无</w:t>
                        </w:r>
                      </w:p>
                    </w:tc>
                  </w:sdtContent>
                </w:sdt>
                <w:sdt>
                  <w:sdtPr>
                    <w:rPr>
                      <w:sz w:val="18"/>
                      <w:szCs w:val="18"/>
                    </w:rPr>
                    <w:alias w:val="前十名股东持有股份质押或冻结数量"/>
                    <w:tag w:val="_GBC_bd528946f8b24357bfbcd3641d951bb4"/>
                    <w:id w:val="8775086"/>
                    <w:lock w:val="sdtLocked"/>
                  </w:sdtPr>
                  <w:sdtContent>
                    <w:tc>
                      <w:tcPr>
                        <w:tcW w:w="1134" w:type="dxa"/>
                        <w:gridSpan w:val="2"/>
                        <w:shd w:val="clear" w:color="auto" w:fill="auto"/>
                      </w:tcPr>
                      <w:p w:rsidR="00194938" w:rsidRPr="009E4BF8" w:rsidRDefault="00194938" w:rsidP="00194938">
                        <w:pPr>
                          <w:jc w:val="right"/>
                          <w:rPr>
                            <w:sz w:val="18"/>
                            <w:szCs w:val="18"/>
                          </w:rPr>
                        </w:pPr>
                        <w:r>
                          <w:rPr>
                            <w:rFonts w:hint="eastAsia"/>
                            <w:sz w:val="18"/>
                            <w:szCs w:val="18"/>
                          </w:rPr>
                          <w:t>0</w:t>
                        </w:r>
                      </w:p>
                    </w:tc>
                  </w:sdtContent>
                </w:sdt>
                <w:sdt>
                  <w:sdtPr>
                    <w:rPr>
                      <w:sz w:val="18"/>
                      <w:szCs w:val="18"/>
                    </w:rPr>
                    <w:alias w:val="前十名股东的股东性质"/>
                    <w:tag w:val="_GBC_a2b018da5fb8460bbd44db2c4ce6ef71"/>
                    <w:id w:val="87750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93" w:type="dxa"/>
                        <w:shd w:val="clear" w:color="auto" w:fill="auto"/>
                      </w:tcPr>
                      <w:p w:rsidR="00194938" w:rsidRPr="009E4BF8" w:rsidRDefault="00194938" w:rsidP="00D72F0D">
                        <w:pPr>
                          <w:rPr>
                            <w:sz w:val="18"/>
                            <w:szCs w:val="18"/>
                          </w:rPr>
                        </w:pPr>
                        <w:r>
                          <w:rPr>
                            <w:sz w:val="18"/>
                            <w:szCs w:val="18"/>
                          </w:rPr>
                          <w:t>未知</w:t>
                        </w:r>
                      </w:p>
                    </w:tc>
                  </w:sdtContent>
                </w:sdt>
              </w:tr>
            </w:sdtContent>
          </w:sdt>
          <w:sdt>
            <w:sdtPr>
              <w:rPr>
                <w:rFonts w:asciiTheme="minorHAnsi" w:eastAsiaTheme="minorEastAsia" w:hAnsiTheme="minorHAnsi" w:cstheme="minorBidi"/>
                <w:kern w:val="2"/>
                <w:sz w:val="18"/>
                <w:szCs w:val="18"/>
              </w:rPr>
              <w:alias w:val="前十名股东持股情况"/>
              <w:tag w:val="_TUP_24057066f31146389c4a30d85e2a1828"/>
              <w:id w:val="8775097"/>
              <w:lock w:val="sdtLocked"/>
            </w:sdtPr>
            <w:sdtContent>
              <w:tr w:rsidR="00194938" w:rsidTr="00D72F0D">
                <w:trPr>
                  <w:cantSplit/>
                </w:trPr>
                <w:sdt>
                  <w:sdtPr>
                    <w:rPr>
                      <w:rFonts w:asciiTheme="minorHAnsi" w:eastAsiaTheme="minorEastAsia" w:hAnsiTheme="minorHAnsi" w:cstheme="minorBidi"/>
                      <w:kern w:val="2"/>
                      <w:sz w:val="18"/>
                      <w:szCs w:val="18"/>
                    </w:rPr>
                    <w:alias w:val="前十名股东名称"/>
                    <w:tag w:val="_GBC_e228935a252c432ebbf25778e9643244"/>
                    <w:id w:val="8775089"/>
                    <w:lock w:val="sdtLocked"/>
                  </w:sdtPr>
                  <w:sdtEndPr>
                    <w:rPr>
                      <w:rFonts w:ascii="宋体" w:eastAsia="宋体" w:hAnsi="宋体" w:cs="宋体"/>
                      <w:kern w:val="0"/>
                    </w:rPr>
                  </w:sdtEndPr>
                  <w:sdtContent>
                    <w:tc>
                      <w:tcPr>
                        <w:tcW w:w="2660" w:type="dxa"/>
                        <w:shd w:val="clear" w:color="auto" w:fill="auto"/>
                      </w:tcPr>
                      <w:p w:rsidR="00194938" w:rsidRPr="009E4BF8" w:rsidRDefault="00194938" w:rsidP="00D72F0D">
                        <w:pPr>
                          <w:rPr>
                            <w:sz w:val="18"/>
                            <w:szCs w:val="18"/>
                          </w:rPr>
                        </w:pPr>
                        <w:r w:rsidRPr="009E4BF8">
                          <w:rPr>
                            <w:rFonts w:hint="eastAsia"/>
                            <w:sz w:val="18"/>
                            <w:szCs w:val="18"/>
                          </w:rPr>
                          <w:t>北京神州牧投资基金管理有限公司－华安－神州牧</w:t>
                        </w:r>
                        <w:r w:rsidRPr="009E4BF8">
                          <w:rPr>
                            <w:sz w:val="18"/>
                            <w:szCs w:val="18"/>
                          </w:rPr>
                          <w:t>2号基金</w:t>
                        </w:r>
                      </w:p>
                    </w:tc>
                  </w:sdtContent>
                </w:sdt>
                <w:sdt>
                  <w:sdtPr>
                    <w:rPr>
                      <w:sz w:val="18"/>
                      <w:szCs w:val="18"/>
                    </w:rPr>
                    <w:alias w:val="前十名股东报告期内增减"/>
                    <w:tag w:val="_GBC_5d5e8909bf1643ff9ea16c05db6b38f2"/>
                    <w:id w:val="8775090"/>
                    <w:lock w:val="sdtLocked"/>
                    <w:showingPlcHdr/>
                  </w:sdtPr>
                  <w:sdtContent>
                    <w:tc>
                      <w:tcPr>
                        <w:tcW w:w="709" w:type="dxa"/>
                        <w:shd w:val="clear" w:color="auto" w:fill="auto"/>
                      </w:tcPr>
                      <w:p w:rsidR="00194938" w:rsidRPr="009E4BF8" w:rsidRDefault="00194938" w:rsidP="00D72F0D">
                        <w:pPr>
                          <w:jc w:val="right"/>
                          <w:rPr>
                            <w:sz w:val="18"/>
                            <w:szCs w:val="18"/>
                          </w:rPr>
                        </w:pPr>
                        <w:r>
                          <w:rPr>
                            <w:sz w:val="18"/>
                            <w:szCs w:val="18"/>
                          </w:rPr>
                          <w:t xml:space="preserve">     </w:t>
                        </w:r>
                      </w:p>
                    </w:tc>
                  </w:sdtContent>
                </w:sdt>
                <w:sdt>
                  <w:sdtPr>
                    <w:rPr>
                      <w:sz w:val="18"/>
                      <w:szCs w:val="18"/>
                    </w:rPr>
                    <w:alias w:val="股东持有股份数量"/>
                    <w:tag w:val="_GBC_9c978be0229f4071b75087621c394268"/>
                    <w:id w:val="8775091"/>
                    <w:lock w:val="sdtLocked"/>
                  </w:sdtPr>
                  <w:sdtContent>
                    <w:tc>
                      <w:tcPr>
                        <w:tcW w:w="1134" w:type="dxa"/>
                        <w:shd w:val="clear" w:color="auto" w:fill="auto"/>
                      </w:tcPr>
                      <w:p w:rsidR="00194938" w:rsidRPr="009E4BF8" w:rsidRDefault="00194938" w:rsidP="00D72F0D">
                        <w:pPr>
                          <w:jc w:val="right"/>
                          <w:rPr>
                            <w:sz w:val="18"/>
                            <w:szCs w:val="18"/>
                          </w:rPr>
                        </w:pPr>
                        <w:r w:rsidRPr="009E4BF8">
                          <w:rPr>
                            <w:sz w:val="18"/>
                            <w:szCs w:val="18"/>
                          </w:rPr>
                          <w:t>2,432,400</w:t>
                        </w:r>
                      </w:p>
                    </w:tc>
                  </w:sdtContent>
                </w:sdt>
                <w:sdt>
                  <w:sdtPr>
                    <w:rPr>
                      <w:sz w:val="18"/>
                      <w:szCs w:val="18"/>
                    </w:rPr>
                    <w:alias w:val="前十名股东持股比例"/>
                    <w:tag w:val="_GBC_d0ef04d3267a42989931e50431e1fd64"/>
                    <w:id w:val="8775092"/>
                    <w:lock w:val="sdtLocked"/>
                  </w:sdtPr>
                  <w:sdtContent>
                    <w:tc>
                      <w:tcPr>
                        <w:tcW w:w="708" w:type="dxa"/>
                        <w:gridSpan w:val="2"/>
                        <w:shd w:val="clear" w:color="auto" w:fill="auto"/>
                      </w:tcPr>
                      <w:p w:rsidR="00194938" w:rsidRPr="009E4BF8" w:rsidRDefault="00194938" w:rsidP="00D72F0D">
                        <w:pPr>
                          <w:jc w:val="right"/>
                          <w:rPr>
                            <w:sz w:val="18"/>
                            <w:szCs w:val="18"/>
                          </w:rPr>
                        </w:pPr>
                        <w:r w:rsidRPr="009E4BF8">
                          <w:rPr>
                            <w:sz w:val="18"/>
                            <w:szCs w:val="18"/>
                          </w:rPr>
                          <w:t>0.43</w:t>
                        </w:r>
                      </w:p>
                    </w:tc>
                  </w:sdtContent>
                </w:sdt>
                <w:sdt>
                  <w:sdtPr>
                    <w:rPr>
                      <w:sz w:val="18"/>
                      <w:szCs w:val="18"/>
                    </w:rPr>
                    <w:alias w:val="前十名股东持有有限售条件股份数量"/>
                    <w:tag w:val="_GBC_a77ca34b236b4bbea50bf52669b9e551"/>
                    <w:id w:val="8775093"/>
                    <w:lock w:val="sdtLocked"/>
                  </w:sdtPr>
                  <w:sdtContent>
                    <w:tc>
                      <w:tcPr>
                        <w:tcW w:w="993"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前十名股东持有股份状态"/>
                    <w:tag w:val="_GBC_653580bf50a24f91ac26bd424c15c6fb"/>
                    <w:id w:val="877509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gridSpan w:val="2"/>
                        <w:shd w:val="clear" w:color="auto" w:fill="auto"/>
                        <w:vAlign w:val="center"/>
                      </w:tcPr>
                      <w:p w:rsidR="00194938" w:rsidRPr="009E4BF8" w:rsidRDefault="00194938" w:rsidP="00D72F0D">
                        <w:pPr>
                          <w:jc w:val="center"/>
                          <w:rPr>
                            <w:sz w:val="18"/>
                            <w:szCs w:val="18"/>
                          </w:rPr>
                        </w:pPr>
                        <w:r>
                          <w:rPr>
                            <w:sz w:val="18"/>
                            <w:szCs w:val="18"/>
                          </w:rPr>
                          <w:t>无</w:t>
                        </w:r>
                      </w:p>
                    </w:tc>
                  </w:sdtContent>
                </w:sdt>
                <w:sdt>
                  <w:sdtPr>
                    <w:rPr>
                      <w:sz w:val="18"/>
                      <w:szCs w:val="18"/>
                    </w:rPr>
                    <w:alias w:val="前十名股东持有股份质押或冻结数量"/>
                    <w:tag w:val="_GBC_bd528946f8b24357bfbcd3641d951bb4"/>
                    <w:id w:val="8775095"/>
                    <w:lock w:val="sdtLocked"/>
                  </w:sdtPr>
                  <w:sdtContent>
                    <w:tc>
                      <w:tcPr>
                        <w:tcW w:w="1134" w:type="dxa"/>
                        <w:gridSpan w:val="2"/>
                        <w:shd w:val="clear" w:color="auto" w:fill="auto"/>
                      </w:tcPr>
                      <w:p w:rsidR="00194938" w:rsidRPr="009E4BF8" w:rsidRDefault="00194938" w:rsidP="00194938">
                        <w:pPr>
                          <w:jc w:val="right"/>
                          <w:rPr>
                            <w:sz w:val="18"/>
                            <w:szCs w:val="18"/>
                          </w:rPr>
                        </w:pPr>
                        <w:r>
                          <w:rPr>
                            <w:rFonts w:hint="eastAsia"/>
                            <w:sz w:val="18"/>
                            <w:szCs w:val="18"/>
                          </w:rPr>
                          <w:t>0</w:t>
                        </w:r>
                      </w:p>
                    </w:tc>
                  </w:sdtContent>
                </w:sdt>
                <w:sdt>
                  <w:sdtPr>
                    <w:rPr>
                      <w:sz w:val="18"/>
                      <w:szCs w:val="18"/>
                    </w:rPr>
                    <w:alias w:val="前十名股东的股东性质"/>
                    <w:tag w:val="_GBC_a2b018da5fb8460bbd44db2c4ce6ef71"/>
                    <w:id w:val="87750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93" w:type="dxa"/>
                        <w:shd w:val="clear" w:color="auto" w:fill="auto"/>
                      </w:tcPr>
                      <w:p w:rsidR="00194938" w:rsidRPr="009E4BF8" w:rsidRDefault="00194938" w:rsidP="00D72F0D">
                        <w:pPr>
                          <w:rPr>
                            <w:sz w:val="18"/>
                            <w:szCs w:val="18"/>
                          </w:rPr>
                        </w:pPr>
                        <w:r>
                          <w:rPr>
                            <w:sz w:val="18"/>
                            <w:szCs w:val="18"/>
                          </w:rPr>
                          <w:t>未知</w:t>
                        </w:r>
                      </w:p>
                    </w:tc>
                  </w:sdtContent>
                </w:sdt>
              </w:tr>
            </w:sdtContent>
          </w:sdt>
          <w:sdt>
            <w:sdtPr>
              <w:rPr>
                <w:rFonts w:asciiTheme="minorHAnsi" w:eastAsiaTheme="minorEastAsia" w:hAnsiTheme="minorHAnsi" w:cstheme="minorBidi"/>
                <w:kern w:val="2"/>
                <w:sz w:val="18"/>
                <w:szCs w:val="18"/>
              </w:rPr>
              <w:alias w:val="前十名股东持股情况"/>
              <w:tag w:val="_TUP_24057066f31146389c4a30d85e2a1828"/>
              <w:id w:val="8775106"/>
              <w:lock w:val="sdtLocked"/>
            </w:sdtPr>
            <w:sdtContent>
              <w:tr w:rsidR="00194938" w:rsidTr="00D72F0D">
                <w:trPr>
                  <w:cantSplit/>
                </w:trPr>
                <w:sdt>
                  <w:sdtPr>
                    <w:rPr>
                      <w:rFonts w:asciiTheme="minorHAnsi" w:eastAsiaTheme="minorEastAsia" w:hAnsiTheme="minorHAnsi" w:cstheme="minorBidi"/>
                      <w:kern w:val="2"/>
                      <w:sz w:val="18"/>
                      <w:szCs w:val="18"/>
                    </w:rPr>
                    <w:alias w:val="前十名股东名称"/>
                    <w:tag w:val="_GBC_e228935a252c432ebbf25778e9643244"/>
                    <w:id w:val="8775098"/>
                    <w:lock w:val="sdtLocked"/>
                  </w:sdtPr>
                  <w:sdtEndPr>
                    <w:rPr>
                      <w:rFonts w:ascii="宋体" w:eastAsia="宋体" w:hAnsi="宋体" w:cs="宋体"/>
                      <w:kern w:val="0"/>
                    </w:rPr>
                  </w:sdtEndPr>
                  <w:sdtContent>
                    <w:tc>
                      <w:tcPr>
                        <w:tcW w:w="2660" w:type="dxa"/>
                        <w:shd w:val="clear" w:color="auto" w:fill="auto"/>
                      </w:tcPr>
                      <w:p w:rsidR="00194938" w:rsidRPr="009E4BF8" w:rsidRDefault="00194938" w:rsidP="00D72F0D">
                        <w:pPr>
                          <w:rPr>
                            <w:sz w:val="18"/>
                            <w:szCs w:val="18"/>
                          </w:rPr>
                        </w:pPr>
                        <w:proofErr w:type="gramStart"/>
                        <w:r w:rsidRPr="009E4BF8">
                          <w:rPr>
                            <w:rFonts w:hint="eastAsia"/>
                            <w:sz w:val="18"/>
                            <w:szCs w:val="18"/>
                          </w:rPr>
                          <w:t>蝶彩资产</w:t>
                        </w:r>
                        <w:proofErr w:type="gramEnd"/>
                        <w:r w:rsidRPr="009E4BF8">
                          <w:rPr>
                            <w:rFonts w:hint="eastAsia"/>
                            <w:sz w:val="18"/>
                            <w:szCs w:val="18"/>
                          </w:rPr>
                          <w:t>管理（上海）股份有限公司－宝华光证券投资基金</w:t>
                        </w:r>
                      </w:p>
                    </w:tc>
                  </w:sdtContent>
                </w:sdt>
                <w:sdt>
                  <w:sdtPr>
                    <w:rPr>
                      <w:sz w:val="18"/>
                      <w:szCs w:val="18"/>
                    </w:rPr>
                    <w:alias w:val="前十名股东报告期内增减"/>
                    <w:tag w:val="_GBC_5d5e8909bf1643ff9ea16c05db6b38f2"/>
                    <w:id w:val="8775099"/>
                    <w:lock w:val="sdtLocked"/>
                    <w:showingPlcHdr/>
                  </w:sdtPr>
                  <w:sdtContent>
                    <w:tc>
                      <w:tcPr>
                        <w:tcW w:w="709" w:type="dxa"/>
                        <w:shd w:val="clear" w:color="auto" w:fill="auto"/>
                      </w:tcPr>
                      <w:p w:rsidR="00194938" w:rsidRPr="009E4BF8" w:rsidRDefault="00194938" w:rsidP="00D72F0D">
                        <w:pPr>
                          <w:jc w:val="right"/>
                          <w:rPr>
                            <w:sz w:val="18"/>
                            <w:szCs w:val="18"/>
                          </w:rPr>
                        </w:pPr>
                        <w:r>
                          <w:rPr>
                            <w:sz w:val="18"/>
                            <w:szCs w:val="18"/>
                          </w:rPr>
                          <w:t xml:space="preserve">     </w:t>
                        </w:r>
                      </w:p>
                    </w:tc>
                  </w:sdtContent>
                </w:sdt>
                <w:sdt>
                  <w:sdtPr>
                    <w:rPr>
                      <w:sz w:val="18"/>
                      <w:szCs w:val="18"/>
                    </w:rPr>
                    <w:alias w:val="股东持有股份数量"/>
                    <w:tag w:val="_GBC_9c978be0229f4071b75087621c394268"/>
                    <w:id w:val="8775100"/>
                    <w:lock w:val="sdtLocked"/>
                  </w:sdtPr>
                  <w:sdtContent>
                    <w:tc>
                      <w:tcPr>
                        <w:tcW w:w="1134" w:type="dxa"/>
                        <w:shd w:val="clear" w:color="auto" w:fill="auto"/>
                      </w:tcPr>
                      <w:p w:rsidR="00194938" w:rsidRPr="009E4BF8" w:rsidRDefault="00194938" w:rsidP="00D72F0D">
                        <w:pPr>
                          <w:jc w:val="right"/>
                          <w:rPr>
                            <w:sz w:val="18"/>
                            <w:szCs w:val="18"/>
                          </w:rPr>
                        </w:pPr>
                        <w:r w:rsidRPr="009E4BF8">
                          <w:rPr>
                            <w:sz w:val="18"/>
                            <w:szCs w:val="18"/>
                          </w:rPr>
                          <w:t>2,263,600</w:t>
                        </w:r>
                      </w:p>
                    </w:tc>
                  </w:sdtContent>
                </w:sdt>
                <w:sdt>
                  <w:sdtPr>
                    <w:rPr>
                      <w:sz w:val="18"/>
                      <w:szCs w:val="18"/>
                    </w:rPr>
                    <w:alias w:val="前十名股东持股比例"/>
                    <w:tag w:val="_GBC_d0ef04d3267a42989931e50431e1fd64"/>
                    <w:id w:val="8775101"/>
                    <w:lock w:val="sdtLocked"/>
                  </w:sdtPr>
                  <w:sdtContent>
                    <w:tc>
                      <w:tcPr>
                        <w:tcW w:w="708" w:type="dxa"/>
                        <w:gridSpan w:val="2"/>
                        <w:shd w:val="clear" w:color="auto" w:fill="auto"/>
                      </w:tcPr>
                      <w:p w:rsidR="00194938" w:rsidRPr="009E4BF8" w:rsidRDefault="00194938" w:rsidP="00D72F0D">
                        <w:pPr>
                          <w:jc w:val="right"/>
                          <w:rPr>
                            <w:sz w:val="18"/>
                            <w:szCs w:val="18"/>
                          </w:rPr>
                        </w:pPr>
                        <w:r w:rsidRPr="009E4BF8">
                          <w:rPr>
                            <w:sz w:val="18"/>
                            <w:szCs w:val="18"/>
                          </w:rPr>
                          <w:t>0.40</w:t>
                        </w:r>
                      </w:p>
                    </w:tc>
                  </w:sdtContent>
                </w:sdt>
                <w:sdt>
                  <w:sdtPr>
                    <w:rPr>
                      <w:sz w:val="18"/>
                      <w:szCs w:val="18"/>
                    </w:rPr>
                    <w:alias w:val="前十名股东持有有限售条件股份数量"/>
                    <w:tag w:val="_GBC_a77ca34b236b4bbea50bf52669b9e551"/>
                    <w:id w:val="8775102"/>
                    <w:lock w:val="sdtLocked"/>
                  </w:sdtPr>
                  <w:sdtContent>
                    <w:tc>
                      <w:tcPr>
                        <w:tcW w:w="993"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前十名股东持有股份状态"/>
                    <w:tag w:val="_GBC_653580bf50a24f91ac26bd424c15c6fb"/>
                    <w:id w:val="877510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gridSpan w:val="2"/>
                        <w:shd w:val="clear" w:color="auto" w:fill="auto"/>
                        <w:vAlign w:val="center"/>
                      </w:tcPr>
                      <w:p w:rsidR="00194938" w:rsidRPr="009E4BF8" w:rsidRDefault="00194938" w:rsidP="00D72F0D">
                        <w:pPr>
                          <w:jc w:val="center"/>
                          <w:rPr>
                            <w:sz w:val="18"/>
                            <w:szCs w:val="18"/>
                          </w:rPr>
                        </w:pPr>
                        <w:r>
                          <w:rPr>
                            <w:sz w:val="18"/>
                            <w:szCs w:val="18"/>
                          </w:rPr>
                          <w:t>无</w:t>
                        </w:r>
                      </w:p>
                    </w:tc>
                  </w:sdtContent>
                </w:sdt>
                <w:sdt>
                  <w:sdtPr>
                    <w:rPr>
                      <w:sz w:val="18"/>
                      <w:szCs w:val="18"/>
                    </w:rPr>
                    <w:alias w:val="前十名股东持有股份质押或冻结数量"/>
                    <w:tag w:val="_GBC_bd528946f8b24357bfbcd3641d951bb4"/>
                    <w:id w:val="8775104"/>
                    <w:lock w:val="sdtLocked"/>
                  </w:sdtPr>
                  <w:sdtContent>
                    <w:tc>
                      <w:tcPr>
                        <w:tcW w:w="1134" w:type="dxa"/>
                        <w:gridSpan w:val="2"/>
                        <w:shd w:val="clear" w:color="auto" w:fill="auto"/>
                      </w:tcPr>
                      <w:p w:rsidR="00194938" w:rsidRPr="009E4BF8" w:rsidRDefault="00194938" w:rsidP="00194938">
                        <w:pPr>
                          <w:jc w:val="right"/>
                          <w:rPr>
                            <w:sz w:val="18"/>
                            <w:szCs w:val="18"/>
                          </w:rPr>
                        </w:pPr>
                        <w:r>
                          <w:rPr>
                            <w:rFonts w:hint="eastAsia"/>
                            <w:sz w:val="18"/>
                            <w:szCs w:val="18"/>
                          </w:rPr>
                          <w:t>0</w:t>
                        </w:r>
                      </w:p>
                    </w:tc>
                  </w:sdtContent>
                </w:sdt>
                <w:sdt>
                  <w:sdtPr>
                    <w:rPr>
                      <w:sz w:val="18"/>
                      <w:szCs w:val="18"/>
                    </w:rPr>
                    <w:alias w:val="前十名股东的股东性质"/>
                    <w:tag w:val="_GBC_a2b018da5fb8460bbd44db2c4ce6ef71"/>
                    <w:id w:val="87751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93" w:type="dxa"/>
                        <w:shd w:val="clear" w:color="auto" w:fill="auto"/>
                      </w:tcPr>
                      <w:p w:rsidR="00194938" w:rsidRPr="009E4BF8" w:rsidRDefault="00194938" w:rsidP="00D72F0D">
                        <w:pPr>
                          <w:rPr>
                            <w:sz w:val="18"/>
                            <w:szCs w:val="18"/>
                          </w:rPr>
                        </w:pPr>
                        <w:r>
                          <w:rPr>
                            <w:sz w:val="18"/>
                            <w:szCs w:val="18"/>
                          </w:rPr>
                          <w:t>未知</w:t>
                        </w:r>
                      </w:p>
                    </w:tc>
                  </w:sdtContent>
                </w:sdt>
              </w:tr>
            </w:sdtContent>
          </w:sdt>
          <w:sdt>
            <w:sdtPr>
              <w:rPr>
                <w:rFonts w:asciiTheme="minorHAnsi" w:eastAsiaTheme="minorEastAsia" w:hAnsiTheme="minorHAnsi" w:cstheme="minorBidi"/>
                <w:kern w:val="2"/>
                <w:sz w:val="18"/>
                <w:szCs w:val="18"/>
              </w:rPr>
              <w:alias w:val="前十名股东持股情况"/>
              <w:tag w:val="_TUP_24057066f31146389c4a30d85e2a1828"/>
              <w:id w:val="8775115"/>
              <w:lock w:val="sdtLocked"/>
            </w:sdtPr>
            <w:sdtContent>
              <w:tr w:rsidR="00194938" w:rsidTr="00D72F0D">
                <w:trPr>
                  <w:cantSplit/>
                </w:trPr>
                <w:sdt>
                  <w:sdtPr>
                    <w:rPr>
                      <w:rFonts w:asciiTheme="minorHAnsi" w:eastAsiaTheme="minorEastAsia" w:hAnsiTheme="minorHAnsi" w:cstheme="minorBidi"/>
                      <w:kern w:val="2"/>
                      <w:sz w:val="18"/>
                      <w:szCs w:val="18"/>
                    </w:rPr>
                    <w:alias w:val="前十名股东名称"/>
                    <w:tag w:val="_GBC_e228935a252c432ebbf25778e9643244"/>
                    <w:id w:val="8775107"/>
                    <w:lock w:val="sdtLocked"/>
                  </w:sdtPr>
                  <w:sdtEndPr>
                    <w:rPr>
                      <w:rFonts w:ascii="宋体" w:eastAsia="宋体" w:hAnsi="宋体" w:cs="宋体"/>
                      <w:kern w:val="0"/>
                    </w:rPr>
                  </w:sdtEndPr>
                  <w:sdtContent>
                    <w:tc>
                      <w:tcPr>
                        <w:tcW w:w="2660" w:type="dxa"/>
                        <w:shd w:val="clear" w:color="auto" w:fill="auto"/>
                      </w:tcPr>
                      <w:p w:rsidR="00194938" w:rsidRPr="009E4BF8" w:rsidRDefault="00194938" w:rsidP="00D72F0D">
                        <w:pPr>
                          <w:rPr>
                            <w:sz w:val="18"/>
                            <w:szCs w:val="18"/>
                          </w:rPr>
                        </w:pPr>
                        <w:r w:rsidRPr="009E4BF8">
                          <w:rPr>
                            <w:rFonts w:hint="eastAsia"/>
                            <w:sz w:val="18"/>
                            <w:szCs w:val="18"/>
                          </w:rPr>
                          <w:t>沈冬</w:t>
                        </w:r>
                        <w:proofErr w:type="gramStart"/>
                        <w:r w:rsidRPr="009E4BF8">
                          <w:rPr>
                            <w:rFonts w:hint="eastAsia"/>
                            <w:sz w:val="18"/>
                            <w:szCs w:val="18"/>
                          </w:rPr>
                          <w:t>冬</w:t>
                        </w:r>
                        <w:proofErr w:type="gramEnd"/>
                      </w:p>
                    </w:tc>
                  </w:sdtContent>
                </w:sdt>
                <w:sdt>
                  <w:sdtPr>
                    <w:rPr>
                      <w:sz w:val="18"/>
                      <w:szCs w:val="18"/>
                    </w:rPr>
                    <w:alias w:val="前十名股东报告期内增减"/>
                    <w:tag w:val="_GBC_5d5e8909bf1643ff9ea16c05db6b38f2"/>
                    <w:id w:val="8775108"/>
                    <w:lock w:val="sdtLocked"/>
                    <w:showingPlcHdr/>
                  </w:sdtPr>
                  <w:sdtContent>
                    <w:tc>
                      <w:tcPr>
                        <w:tcW w:w="709" w:type="dxa"/>
                        <w:shd w:val="clear" w:color="auto" w:fill="auto"/>
                      </w:tcPr>
                      <w:p w:rsidR="00194938" w:rsidRPr="009E4BF8" w:rsidRDefault="00194938" w:rsidP="00D72F0D">
                        <w:pPr>
                          <w:jc w:val="right"/>
                          <w:rPr>
                            <w:sz w:val="18"/>
                            <w:szCs w:val="18"/>
                          </w:rPr>
                        </w:pPr>
                        <w:r>
                          <w:rPr>
                            <w:sz w:val="18"/>
                            <w:szCs w:val="18"/>
                          </w:rPr>
                          <w:t xml:space="preserve">     </w:t>
                        </w:r>
                      </w:p>
                    </w:tc>
                  </w:sdtContent>
                </w:sdt>
                <w:sdt>
                  <w:sdtPr>
                    <w:rPr>
                      <w:sz w:val="18"/>
                      <w:szCs w:val="18"/>
                    </w:rPr>
                    <w:alias w:val="股东持有股份数量"/>
                    <w:tag w:val="_GBC_9c978be0229f4071b75087621c394268"/>
                    <w:id w:val="8775109"/>
                    <w:lock w:val="sdtLocked"/>
                  </w:sdtPr>
                  <w:sdtContent>
                    <w:tc>
                      <w:tcPr>
                        <w:tcW w:w="1134" w:type="dxa"/>
                        <w:shd w:val="clear" w:color="auto" w:fill="auto"/>
                      </w:tcPr>
                      <w:p w:rsidR="00194938" w:rsidRPr="009E4BF8" w:rsidRDefault="00194938" w:rsidP="00D72F0D">
                        <w:pPr>
                          <w:jc w:val="right"/>
                          <w:rPr>
                            <w:sz w:val="18"/>
                            <w:szCs w:val="18"/>
                          </w:rPr>
                        </w:pPr>
                        <w:r w:rsidRPr="009E4BF8">
                          <w:rPr>
                            <w:sz w:val="18"/>
                            <w:szCs w:val="18"/>
                          </w:rPr>
                          <w:t>1,856,500</w:t>
                        </w:r>
                      </w:p>
                    </w:tc>
                  </w:sdtContent>
                </w:sdt>
                <w:sdt>
                  <w:sdtPr>
                    <w:rPr>
                      <w:sz w:val="18"/>
                      <w:szCs w:val="18"/>
                    </w:rPr>
                    <w:alias w:val="前十名股东持股比例"/>
                    <w:tag w:val="_GBC_d0ef04d3267a42989931e50431e1fd64"/>
                    <w:id w:val="8775110"/>
                    <w:lock w:val="sdtLocked"/>
                  </w:sdtPr>
                  <w:sdtContent>
                    <w:tc>
                      <w:tcPr>
                        <w:tcW w:w="708" w:type="dxa"/>
                        <w:gridSpan w:val="2"/>
                        <w:shd w:val="clear" w:color="auto" w:fill="auto"/>
                      </w:tcPr>
                      <w:p w:rsidR="00194938" w:rsidRPr="009E4BF8" w:rsidRDefault="00194938" w:rsidP="00D72F0D">
                        <w:pPr>
                          <w:jc w:val="right"/>
                          <w:rPr>
                            <w:sz w:val="18"/>
                            <w:szCs w:val="18"/>
                          </w:rPr>
                        </w:pPr>
                        <w:r w:rsidRPr="009E4BF8">
                          <w:rPr>
                            <w:sz w:val="18"/>
                            <w:szCs w:val="18"/>
                          </w:rPr>
                          <w:t>0.33</w:t>
                        </w:r>
                      </w:p>
                    </w:tc>
                  </w:sdtContent>
                </w:sdt>
                <w:sdt>
                  <w:sdtPr>
                    <w:rPr>
                      <w:sz w:val="18"/>
                      <w:szCs w:val="18"/>
                    </w:rPr>
                    <w:alias w:val="前十名股东持有有限售条件股份数量"/>
                    <w:tag w:val="_GBC_a77ca34b236b4bbea50bf52669b9e551"/>
                    <w:id w:val="8775111"/>
                    <w:lock w:val="sdtLocked"/>
                  </w:sdtPr>
                  <w:sdtContent>
                    <w:tc>
                      <w:tcPr>
                        <w:tcW w:w="993"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前十名股东持有股份状态"/>
                    <w:tag w:val="_GBC_653580bf50a24f91ac26bd424c15c6fb"/>
                    <w:id w:val="877511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gridSpan w:val="2"/>
                        <w:shd w:val="clear" w:color="auto" w:fill="auto"/>
                        <w:vAlign w:val="center"/>
                      </w:tcPr>
                      <w:p w:rsidR="00194938" w:rsidRPr="009E4BF8" w:rsidRDefault="00194938" w:rsidP="00D72F0D">
                        <w:pPr>
                          <w:jc w:val="center"/>
                          <w:rPr>
                            <w:sz w:val="18"/>
                            <w:szCs w:val="18"/>
                          </w:rPr>
                        </w:pPr>
                        <w:r>
                          <w:rPr>
                            <w:sz w:val="18"/>
                            <w:szCs w:val="18"/>
                          </w:rPr>
                          <w:t>无</w:t>
                        </w:r>
                      </w:p>
                    </w:tc>
                  </w:sdtContent>
                </w:sdt>
                <w:sdt>
                  <w:sdtPr>
                    <w:rPr>
                      <w:sz w:val="18"/>
                      <w:szCs w:val="18"/>
                    </w:rPr>
                    <w:alias w:val="前十名股东持有股份质押或冻结数量"/>
                    <w:tag w:val="_GBC_bd528946f8b24357bfbcd3641d951bb4"/>
                    <w:id w:val="8775113"/>
                    <w:lock w:val="sdtLocked"/>
                  </w:sdtPr>
                  <w:sdtContent>
                    <w:tc>
                      <w:tcPr>
                        <w:tcW w:w="1134" w:type="dxa"/>
                        <w:gridSpan w:val="2"/>
                        <w:shd w:val="clear" w:color="auto" w:fill="auto"/>
                      </w:tcPr>
                      <w:p w:rsidR="00194938" w:rsidRPr="009E4BF8" w:rsidRDefault="00194938" w:rsidP="00194938">
                        <w:pPr>
                          <w:jc w:val="right"/>
                          <w:rPr>
                            <w:sz w:val="18"/>
                            <w:szCs w:val="18"/>
                          </w:rPr>
                        </w:pPr>
                        <w:r>
                          <w:rPr>
                            <w:rFonts w:hint="eastAsia"/>
                            <w:sz w:val="18"/>
                            <w:szCs w:val="18"/>
                          </w:rPr>
                          <w:t>0</w:t>
                        </w:r>
                      </w:p>
                    </w:tc>
                  </w:sdtContent>
                </w:sdt>
                <w:sdt>
                  <w:sdtPr>
                    <w:rPr>
                      <w:sz w:val="18"/>
                      <w:szCs w:val="18"/>
                    </w:rPr>
                    <w:alias w:val="前十名股东的股东性质"/>
                    <w:tag w:val="_GBC_a2b018da5fb8460bbd44db2c4ce6ef71"/>
                    <w:id w:val="87751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93" w:type="dxa"/>
                        <w:shd w:val="clear" w:color="auto" w:fill="auto"/>
                      </w:tcPr>
                      <w:p w:rsidR="00194938" w:rsidRPr="009E4BF8" w:rsidRDefault="00194938" w:rsidP="00D72F0D">
                        <w:pPr>
                          <w:rPr>
                            <w:sz w:val="18"/>
                            <w:szCs w:val="18"/>
                          </w:rPr>
                        </w:pPr>
                        <w:r>
                          <w:rPr>
                            <w:sz w:val="18"/>
                            <w:szCs w:val="18"/>
                          </w:rPr>
                          <w:t>未知</w:t>
                        </w:r>
                      </w:p>
                    </w:tc>
                  </w:sdtContent>
                </w:sdt>
              </w:tr>
            </w:sdtContent>
          </w:sdt>
          <w:sdt>
            <w:sdtPr>
              <w:rPr>
                <w:rFonts w:asciiTheme="minorHAnsi" w:eastAsiaTheme="minorEastAsia" w:hAnsiTheme="minorHAnsi" w:cstheme="minorBidi"/>
                <w:kern w:val="2"/>
                <w:sz w:val="18"/>
                <w:szCs w:val="18"/>
              </w:rPr>
              <w:alias w:val="前十名股东持股情况"/>
              <w:tag w:val="_TUP_24057066f31146389c4a30d85e2a1828"/>
              <w:id w:val="8775124"/>
              <w:lock w:val="sdtLocked"/>
            </w:sdtPr>
            <w:sdtContent>
              <w:tr w:rsidR="00194938" w:rsidTr="00D72F0D">
                <w:trPr>
                  <w:cantSplit/>
                </w:trPr>
                <w:sdt>
                  <w:sdtPr>
                    <w:rPr>
                      <w:rFonts w:asciiTheme="minorHAnsi" w:eastAsiaTheme="minorEastAsia" w:hAnsiTheme="minorHAnsi" w:cstheme="minorBidi"/>
                      <w:kern w:val="2"/>
                      <w:sz w:val="18"/>
                      <w:szCs w:val="18"/>
                    </w:rPr>
                    <w:alias w:val="前十名股东名称"/>
                    <w:tag w:val="_GBC_e228935a252c432ebbf25778e9643244"/>
                    <w:id w:val="8775116"/>
                    <w:lock w:val="sdtLocked"/>
                  </w:sdtPr>
                  <w:sdtEndPr>
                    <w:rPr>
                      <w:rFonts w:ascii="宋体" w:eastAsia="宋体" w:hAnsi="宋体" w:cs="宋体"/>
                      <w:kern w:val="0"/>
                    </w:rPr>
                  </w:sdtEndPr>
                  <w:sdtContent>
                    <w:tc>
                      <w:tcPr>
                        <w:tcW w:w="2660" w:type="dxa"/>
                        <w:shd w:val="clear" w:color="auto" w:fill="auto"/>
                      </w:tcPr>
                      <w:p w:rsidR="00194938" w:rsidRPr="009E4BF8" w:rsidRDefault="00194938" w:rsidP="00D72F0D">
                        <w:pPr>
                          <w:rPr>
                            <w:sz w:val="18"/>
                            <w:szCs w:val="18"/>
                          </w:rPr>
                        </w:pPr>
                        <w:proofErr w:type="gramStart"/>
                        <w:r w:rsidRPr="009E4BF8">
                          <w:rPr>
                            <w:rFonts w:hint="eastAsia"/>
                            <w:sz w:val="18"/>
                            <w:szCs w:val="18"/>
                          </w:rPr>
                          <w:t>杨智博</w:t>
                        </w:r>
                        <w:proofErr w:type="gramEnd"/>
                      </w:p>
                    </w:tc>
                  </w:sdtContent>
                </w:sdt>
                <w:sdt>
                  <w:sdtPr>
                    <w:rPr>
                      <w:sz w:val="18"/>
                      <w:szCs w:val="18"/>
                    </w:rPr>
                    <w:alias w:val="前十名股东报告期内增减"/>
                    <w:tag w:val="_GBC_5d5e8909bf1643ff9ea16c05db6b38f2"/>
                    <w:id w:val="8775117"/>
                    <w:lock w:val="sdtLocked"/>
                    <w:showingPlcHdr/>
                  </w:sdtPr>
                  <w:sdtContent>
                    <w:tc>
                      <w:tcPr>
                        <w:tcW w:w="709" w:type="dxa"/>
                        <w:shd w:val="clear" w:color="auto" w:fill="auto"/>
                      </w:tcPr>
                      <w:p w:rsidR="00194938" w:rsidRPr="009E4BF8" w:rsidRDefault="00194938" w:rsidP="00D72F0D">
                        <w:pPr>
                          <w:jc w:val="right"/>
                          <w:rPr>
                            <w:sz w:val="18"/>
                            <w:szCs w:val="18"/>
                          </w:rPr>
                        </w:pPr>
                        <w:r>
                          <w:rPr>
                            <w:sz w:val="18"/>
                            <w:szCs w:val="18"/>
                          </w:rPr>
                          <w:t xml:space="preserve">     </w:t>
                        </w:r>
                      </w:p>
                    </w:tc>
                  </w:sdtContent>
                </w:sdt>
                <w:sdt>
                  <w:sdtPr>
                    <w:rPr>
                      <w:sz w:val="18"/>
                      <w:szCs w:val="18"/>
                    </w:rPr>
                    <w:alias w:val="股东持有股份数量"/>
                    <w:tag w:val="_GBC_9c978be0229f4071b75087621c394268"/>
                    <w:id w:val="8775118"/>
                    <w:lock w:val="sdtLocked"/>
                  </w:sdtPr>
                  <w:sdtContent>
                    <w:tc>
                      <w:tcPr>
                        <w:tcW w:w="1134" w:type="dxa"/>
                        <w:shd w:val="clear" w:color="auto" w:fill="auto"/>
                      </w:tcPr>
                      <w:p w:rsidR="00194938" w:rsidRPr="009E4BF8" w:rsidRDefault="00194938" w:rsidP="00D72F0D">
                        <w:pPr>
                          <w:jc w:val="right"/>
                          <w:rPr>
                            <w:sz w:val="18"/>
                            <w:szCs w:val="18"/>
                          </w:rPr>
                        </w:pPr>
                        <w:r w:rsidRPr="009E4BF8">
                          <w:rPr>
                            <w:sz w:val="18"/>
                            <w:szCs w:val="18"/>
                          </w:rPr>
                          <w:t>1,700,000</w:t>
                        </w:r>
                      </w:p>
                    </w:tc>
                  </w:sdtContent>
                </w:sdt>
                <w:sdt>
                  <w:sdtPr>
                    <w:rPr>
                      <w:sz w:val="18"/>
                      <w:szCs w:val="18"/>
                    </w:rPr>
                    <w:alias w:val="前十名股东持股比例"/>
                    <w:tag w:val="_GBC_d0ef04d3267a42989931e50431e1fd64"/>
                    <w:id w:val="8775119"/>
                    <w:lock w:val="sdtLocked"/>
                  </w:sdtPr>
                  <w:sdtContent>
                    <w:tc>
                      <w:tcPr>
                        <w:tcW w:w="708" w:type="dxa"/>
                        <w:gridSpan w:val="2"/>
                        <w:shd w:val="clear" w:color="auto" w:fill="auto"/>
                      </w:tcPr>
                      <w:p w:rsidR="00194938" w:rsidRPr="009E4BF8" w:rsidRDefault="00194938" w:rsidP="00D72F0D">
                        <w:pPr>
                          <w:jc w:val="right"/>
                          <w:rPr>
                            <w:sz w:val="18"/>
                            <w:szCs w:val="18"/>
                          </w:rPr>
                        </w:pPr>
                        <w:r w:rsidRPr="009E4BF8">
                          <w:rPr>
                            <w:sz w:val="18"/>
                            <w:szCs w:val="18"/>
                          </w:rPr>
                          <w:t>0.30</w:t>
                        </w:r>
                      </w:p>
                    </w:tc>
                  </w:sdtContent>
                </w:sdt>
                <w:sdt>
                  <w:sdtPr>
                    <w:rPr>
                      <w:sz w:val="18"/>
                      <w:szCs w:val="18"/>
                    </w:rPr>
                    <w:alias w:val="前十名股东持有有限售条件股份数量"/>
                    <w:tag w:val="_GBC_a77ca34b236b4bbea50bf52669b9e551"/>
                    <w:id w:val="8775120"/>
                    <w:lock w:val="sdtLocked"/>
                  </w:sdtPr>
                  <w:sdtContent>
                    <w:tc>
                      <w:tcPr>
                        <w:tcW w:w="993" w:type="dxa"/>
                        <w:shd w:val="clear" w:color="auto" w:fill="auto"/>
                      </w:tcPr>
                      <w:p w:rsidR="00194938" w:rsidRPr="009E4BF8" w:rsidRDefault="00194938" w:rsidP="00D72F0D">
                        <w:pPr>
                          <w:jc w:val="right"/>
                          <w:rPr>
                            <w:sz w:val="18"/>
                            <w:szCs w:val="18"/>
                          </w:rPr>
                        </w:pPr>
                        <w:r w:rsidRPr="009E4BF8">
                          <w:rPr>
                            <w:rFonts w:hint="eastAsia"/>
                            <w:sz w:val="18"/>
                            <w:szCs w:val="18"/>
                          </w:rPr>
                          <w:t>0</w:t>
                        </w:r>
                      </w:p>
                    </w:tc>
                  </w:sdtContent>
                </w:sdt>
                <w:sdt>
                  <w:sdtPr>
                    <w:rPr>
                      <w:sz w:val="18"/>
                      <w:szCs w:val="18"/>
                    </w:rPr>
                    <w:alias w:val="前十名股东持有股份状态"/>
                    <w:tag w:val="_GBC_653580bf50a24f91ac26bd424c15c6fb"/>
                    <w:id w:val="87751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gridSpan w:val="2"/>
                        <w:shd w:val="clear" w:color="auto" w:fill="auto"/>
                        <w:vAlign w:val="center"/>
                      </w:tcPr>
                      <w:p w:rsidR="00194938" w:rsidRPr="009E4BF8" w:rsidRDefault="00194938" w:rsidP="00D72F0D">
                        <w:pPr>
                          <w:jc w:val="center"/>
                          <w:rPr>
                            <w:sz w:val="18"/>
                            <w:szCs w:val="18"/>
                          </w:rPr>
                        </w:pPr>
                        <w:r>
                          <w:rPr>
                            <w:sz w:val="18"/>
                            <w:szCs w:val="18"/>
                          </w:rPr>
                          <w:t>无</w:t>
                        </w:r>
                      </w:p>
                    </w:tc>
                  </w:sdtContent>
                </w:sdt>
                <w:sdt>
                  <w:sdtPr>
                    <w:rPr>
                      <w:sz w:val="18"/>
                      <w:szCs w:val="18"/>
                    </w:rPr>
                    <w:alias w:val="前十名股东持有股份质押或冻结数量"/>
                    <w:tag w:val="_GBC_bd528946f8b24357bfbcd3641d951bb4"/>
                    <w:id w:val="8775122"/>
                    <w:lock w:val="sdtLocked"/>
                  </w:sdtPr>
                  <w:sdtContent>
                    <w:tc>
                      <w:tcPr>
                        <w:tcW w:w="1134" w:type="dxa"/>
                        <w:gridSpan w:val="2"/>
                        <w:shd w:val="clear" w:color="auto" w:fill="auto"/>
                      </w:tcPr>
                      <w:p w:rsidR="00194938" w:rsidRPr="009E4BF8" w:rsidRDefault="00194938" w:rsidP="00194938">
                        <w:pPr>
                          <w:jc w:val="right"/>
                          <w:rPr>
                            <w:sz w:val="18"/>
                            <w:szCs w:val="18"/>
                          </w:rPr>
                        </w:pPr>
                        <w:r>
                          <w:rPr>
                            <w:rFonts w:hint="eastAsia"/>
                            <w:sz w:val="18"/>
                            <w:szCs w:val="18"/>
                          </w:rPr>
                          <w:t>0</w:t>
                        </w:r>
                      </w:p>
                    </w:tc>
                  </w:sdtContent>
                </w:sdt>
                <w:sdt>
                  <w:sdtPr>
                    <w:rPr>
                      <w:sz w:val="18"/>
                      <w:szCs w:val="18"/>
                    </w:rPr>
                    <w:alias w:val="前十名股东的股东性质"/>
                    <w:tag w:val="_GBC_a2b018da5fb8460bbd44db2c4ce6ef71"/>
                    <w:id w:val="87751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993" w:type="dxa"/>
                        <w:shd w:val="clear" w:color="auto" w:fill="auto"/>
                      </w:tcPr>
                      <w:p w:rsidR="00194938" w:rsidRPr="009E4BF8" w:rsidRDefault="00194938" w:rsidP="00D72F0D">
                        <w:pPr>
                          <w:rPr>
                            <w:sz w:val="18"/>
                            <w:szCs w:val="18"/>
                          </w:rPr>
                        </w:pPr>
                        <w:r>
                          <w:rPr>
                            <w:sz w:val="18"/>
                            <w:szCs w:val="18"/>
                          </w:rPr>
                          <w:t>未知</w:t>
                        </w:r>
                      </w:p>
                    </w:tc>
                  </w:sdtContent>
                </w:sdt>
              </w:tr>
            </w:sdtContent>
          </w:sdt>
          <w:tr w:rsidR="00194938" w:rsidTr="00D72F0D">
            <w:trPr>
              <w:cantSplit/>
            </w:trPr>
            <w:tc>
              <w:tcPr>
                <w:tcW w:w="9039" w:type="dxa"/>
                <w:gridSpan w:val="11"/>
                <w:shd w:val="clear" w:color="auto" w:fill="auto"/>
              </w:tcPr>
              <w:p w:rsidR="00194938" w:rsidRPr="009E4BF8" w:rsidRDefault="00194938" w:rsidP="00D72F0D">
                <w:pPr>
                  <w:jc w:val="center"/>
                  <w:rPr>
                    <w:sz w:val="18"/>
                    <w:szCs w:val="18"/>
                  </w:rPr>
                </w:pPr>
                <w:r w:rsidRPr="009E4BF8">
                  <w:rPr>
                    <w:sz w:val="18"/>
                    <w:szCs w:val="18"/>
                  </w:rPr>
                  <w:t>前十名无限</w:t>
                </w:r>
                <w:proofErr w:type="gramStart"/>
                <w:r w:rsidRPr="009E4BF8">
                  <w:rPr>
                    <w:sz w:val="18"/>
                    <w:szCs w:val="18"/>
                  </w:rPr>
                  <w:t>售条件</w:t>
                </w:r>
                <w:proofErr w:type="gramEnd"/>
                <w:r w:rsidRPr="009E4BF8">
                  <w:rPr>
                    <w:sz w:val="18"/>
                    <w:szCs w:val="18"/>
                  </w:rPr>
                  <w:t>股东持股情况</w:t>
                </w:r>
              </w:p>
            </w:tc>
          </w:tr>
          <w:tr w:rsidR="00194938" w:rsidTr="0047149C">
            <w:trPr>
              <w:cantSplit/>
            </w:trPr>
            <w:tc>
              <w:tcPr>
                <w:tcW w:w="4928" w:type="dxa"/>
                <w:gridSpan w:val="4"/>
                <w:vMerge w:val="restart"/>
                <w:shd w:val="clear" w:color="auto" w:fill="auto"/>
                <w:vAlign w:val="center"/>
              </w:tcPr>
              <w:p w:rsidR="00194938" w:rsidRPr="009E4BF8" w:rsidRDefault="00194938" w:rsidP="00D72F0D">
                <w:pPr>
                  <w:jc w:val="center"/>
                  <w:rPr>
                    <w:sz w:val="18"/>
                    <w:szCs w:val="18"/>
                  </w:rPr>
                </w:pPr>
                <w:r w:rsidRPr="009E4BF8">
                  <w:rPr>
                    <w:sz w:val="18"/>
                    <w:szCs w:val="18"/>
                  </w:rPr>
                  <w:t>股东名称</w:t>
                </w:r>
              </w:p>
            </w:tc>
            <w:tc>
              <w:tcPr>
                <w:tcW w:w="1559" w:type="dxa"/>
                <w:gridSpan w:val="3"/>
                <w:vMerge w:val="restart"/>
                <w:shd w:val="clear" w:color="auto" w:fill="auto"/>
                <w:vAlign w:val="center"/>
              </w:tcPr>
              <w:p w:rsidR="00194938" w:rsidRPr="009E4BF8" w:rsidRDefault="00194938" w:rsidP="00D72F0D">
                <w:pPr>
                  <w:jc w:val="center"/>
                  <w:rPr>
                    <w:sz w:val="18"/>
                    <w:szCs w:val="18"/>
                  </w:rPr>
                </w:pPr>
                <w:r w:rsidRPr="009E4BF8">
                  <w:rPr>
                    <w:sz w:val="18"/>
                    <w:szCs w:val="18"/>
                  </w:rPr>
                  <w:t>持有无限</w:t>
                </w:r>
                <w:proofErr w:type="gramStart"/>
                <w:r w:rsidRPr="009E4BF8">
                  <w:rPr>
                    <w:sz w:val="18"/>
                    <w:szCs w:val="18"/>
                  </w:rPr>
                  <w:t>售条件</w:t>
                </w:r>
                <w:proofErr w:type="gramEnd"/>
                <w:r w:rsidRPr="009E4BF8">
                  <w:rPr>
                    <w:sz w:val="18"/>
                    <w:szCs w:val="18"/>
                  </w:rPr>
                  <w:t>流通股的数量</w:t>
                </w:r>
              </w:p>
            </w:tc>
            <w:tc>
              <w:tcPr>
                <w:tcW w:w="2552" w:type="dxa"/>
                <w:gridSpan w:val="4"/>
                <w:tcBorders>
                  <w:bottom w:val="single" w:sz="4" w:space="0" w:color="auto"/>
                </w:tcBorders>
                <w:shd w:val="clear" w:color="auto" w:fill="auto"/>
                <w:vAlign w:val="center"/>
              </w:tcPr>
              <w:p w:rsidR="00194938" w:rsidRPr="009E4BF8" w:rsidRDefault="00194938" w:rsidP="00D72F0D">
                <w:pPr>
                  <w:jc w:val="center"/>
                  <w:rPr>
                    <w:sz w:val="18"/>
                    <w:szCs w:val="18"/>
                  </w:rPr>
                </w:pPr>
                <w:r w:rsidRPr="009E4BF8">
                  <w:rPr>
                    <w:sz w:val="18"/>
                    <w:szCs w:val="18"/>
                  </w:rPr>
                  <w:t>股份种类</w:t>
                </w:r>
                <w:r w:rsidRPr="009E4BF8">
                  <w:rPr>
                    <w:rFonts w:hint="eastAsia"/>
                    <w:sz w:val="18"/>
                    <w:szCs w:val="18"/>
                  </w:rPr>
                  <w:t>及数量</w:t>
                </w:r>
              </w:p>
            </w:tc>
          </w:tr>
          <w:tr w:rsidR="00194938" w:rsidTr="0047149C">
            <w:trPr>
              <w:cantSplit/>
            </w:trPr>
            <w:tc>
              <w:tcPr>
                <w:tcW w:w="4928" w:type="dxa"/>
                <w:gridSpan w:val="4"/>
                <w:vMerge/>
                <w:shd w:val="clear" w:color="auto" w:fill="auto"/>
                <w:vAlign w:val="center"/>
              </w:tcPr>
              <w:p w:rsidR="00194938" w:rsidRPr="009E4BF8" w:rsidRDefault="00194938" w:rsidP="00D72F0D">
                <w:pPr>
                  <w:jc w:val="center"/>
                  <w:rPr>
                    <w:sz w:val="18"/>
                    <w:szCs w:val="18"/>
                  </w:rPr>
                </w:pPr>
              </w:p>
            </w:tc>
            <w:tc>
              <w:tcPr>
                <w:tcW w:w="1559" w:type="dxa"/>
                <w:gridSpan w:val="3"/>
                <w:vMerge/>
                <w:shd w:val="clear" w:color="auto" w:fill="auto"/>
                <w:vAlign w:val="center"/>
              </w:tcPr>
              <w:p w:rsidR="00194938" w:rsidRPr="009E4BF8" w:rsidRDefault="00194938" w:rsidP="00D72F0D">
                <w:pPr>
                  <w:jc w:val="center"/>
                  <w:rPr>
                    <w:sz w:val="18"/>
                    <w:szCs w:val="18"/>
                  </w:rPr>
                </w:pPr>
              </w:p>
            </w:tc>
            <w:tc>
              <w:tcPr>
                <w:tcW w:w="1418" w:type="dxa"/>
                <w:gridSpan w:val="2"/>
                <w:shd w:val="clear" w:color="auto" w:fill="auto"/>
                <w:vAlign w:val="center"/>
              </w:tcPr>
              <w:p w:rsidR="00194938" w:rsidRPr="009E4BF8" w:rsidRDefault="00194938" w:rsidP="00D72F0D">
                <w:pPr>
                  <w:jc w:val="center"/>
                  <w:rPr>
                    <w:sz w:val="18"/>
                    <w:szCs w:val="18"/>
                  </w:rPr>
                </w:pPr>
                <w:r w:rsidRPr="009E4BF8">
                  <w:rPr>
                    <w:rFonts w:hint="eastAsia"/>
                    <w:sz w:val="18"/>
                    <w:szCs w:val="18"/>
                  </w:rPr>
                  <w:t>种类</w:t>
                </w:r>
              </w:p>
            </w:tc>
            <w:tc>
              <w:tcPr>
                <w:tcW w:w="1134" w:type="dxa"/>
                <w:gridSpan w:val="2"/>
                <w:shd w:val="clear" w:color="auto" w:fill="auto"/>
                <w:vAlign w:val="center"/>
              </w:tcPr>
              <w:p w:rsidR="00194938" w:rsidRPr="009E4BF8" w:rsidRDefault="00194938" w:rsidP="00D72F0D">
                <w:pPr>
                  <w:jc w:val="center"/>
                  <w:rPr>
                    <w:sz w:val="18"/>
                    <w:szCs w:val="18"/>
                  </w:rPr>
                </w:pPr>
                <w:r w:rsidRPr="009E4BF8">
                  <w:rPr>
                    <w:rFonts w:hint="eastAsia"/>
                    <w:sz w:val="18"/>
                    <w:szCs w:val="18"/>
                  </w:rPr>
                  <w:t>数量</w:t>
                </w:r>
              </w:p>
            </w:tc>
          </w:tr>
          <w:sdt>
            <w:sdtPr>
              <w:rPr>
                <w:rFonts w:asciiTheme="minorHAnsi" w:eastAsiaTheme="minorEastAsia" w:hAnsiTheme="minorHAnsi" w:cstheme="minorBidi"/>
                <w:kern w:val="2"/>
                <w:sz w:val="18"/>
                <w:szCs w:val="18"/>
              </w:rPr>
              <w:alias w:val="前十名无限售条件股东持股情况"/>
              <w:tag w:val="_TUP_8a30d669f66849a0bc0caf49e9b94939"/>
              <w:id w:val="8775129"/>
              <w:lock w:val="sdtLocked"/>
            </w:sdtPr>
            <w:sdtContent>
              <w:tr w:rsidR="00194938" w:rsidTr="0047149C">
                <w:trPr>
                  <w:cantSplit/>
                </w:trPr>
                <w:sdt>
                  <w:sdtPr>
                    <w:rPr>
                      <w:rFonts w:asciiTheme="minorHAnsi" w:eastAsiaTheme="minorEastAsia" w:hAnsiTheme="minorHAnsi" w:cstheme="minorBidi"/>
                      <w:kern w:val="2"/>
                      <w:sz w:val="18"/>
                      <w:szCs w:val="18"/>
                    </w:rPr>
                    <w:alias w:val="前十名无限售条件股东的名称"/>
                    <w:tag w:val="_GBC_902c0c557ef64f6fa7f42bf4bc594dc9"/>
                    <w:id w:val="8775125"/>
                    <w:lock w:val="sdtLocked"/>
                  </w:sdtPr>
                  <w:sdtEndPr>
                    <w:rPr>
                      <w:rFonts w:ascii="宋体" w:eastAsia="宋体" w:hAnsi="宋体" w:cs="宋体"/>
                      <w:kern w:val="0"/>
                    </w:rPr>
                  </w:sdtEndPr>
                  <w:sdtContent>
                    <w:tc>
                      <w:tcPr>
                        <w:tcW w:w="4928" w:type="dxa"/>
                        <w:gridSpan w:val="4"/>
                        <w:shd w:val="clear" w:color="auto" w:fill="auto"/>
                      </w:tcPr>
                      <w:p w:rsidR="00194938" w:rsidRPr="009E4BF8" w:rsidRDefault="00194938" w:rsidP="00D72F0D">
                        <w:pPr>
                          <w:rPr>
                            <w:sz w:val="18"/>
                            <w:szCs w:val="18"/>
                          </w:rPr>
                        </w:pPr>
                        <w:r w:rsidRPr="009E4BF8">
                          <w:rPr>
                            <w:rFonts w:hint="eastAsia"/>
                            <w:sz w:val="18"/>
                            <w:szCs w:val="18"/>
                          </w:rPr>
                          <w:t>安徽铜峰电子集团有限公司</w:t>
                        </w:r>
                      </w:p>
                    </w:tc>
                  </w:sdtContent>
                </w:sdt>
                <w:sdt>
                  <w:sdtPr>
                    <w:rPr>
                      <w:sz w:val="18"/>
                      <w:szCs w:val="18"/>
                    </w:rPr>
                    <w:alias w:val="前十名无限售条件股东期末持有流通股的数量"/>
                    <w:tag w:val="_GBC_550c7305067844e9b458fde7d80a08be"/>
                    <w:id w:val="8775126"/>
                    <w:lock w:val="sdtLocked"/>
                  </w:sdtPr>
                  <w:sdtContent>
                    <w:tc>
                      <w:tcPr>
                        <w:tcW w:w="1559" w:type="dxa"/>
                        <w:gridSpan w:val="3"/>
                        <w:shd w:val="clear" w:color="auto" w:fill="auto"/>
                      </w:tcPr>
                      <w:p w:rsidR="00194938" w:rsidRPr="009E4BF8" w:rsidRDefault="00194938" w:rsidP="00D72F0D">
                        <w:pPr>
                          <w:jc w:val="right"/>
                          <w:rPr>
                            <w:sz w:val="18"/>
                            <w:szCs w:val="18"/>
                          </w:rPr>
                        </w:pPr>
                        <w:r>
                          <w:rPr>
                            <w:sz w:val="18"/>
                            <w:szCs w:val="18"/>
                          </w:rPr>
                          <w:t>94,561,280</w:t>
                        </w:r>
                      </w:p>
                    </w:tc>
                  </w:sdtContent>
                </w:sdt>
                <w:sdt>
                  <w:sdtPr>
                    <w:rPr>
                      <w:bCs/>
                      <w:sz w:val="18"/>
                      <w:szCs w:val="18"/>
                    </w:rPr>
                    <w:alias w:val="前十名无限售条件股东期末持有流通股的种类"/>
                    <w:tag w:val="_GBC_93e28fb4995e4157a27ac6417073fb60"/>
                    <w:id w:val="87751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18" w:type="dxa"/>
                        <w:gridSpan w:val="2"/>
                        <w:shd w:val="clear" w:color="auto" w:fill="auto"/>
                        <w:vAlign w:val="center"/>
                      </w:tcPr>
                      <w:p w:rsidR="00194938" w:rsidRPr="009E4BF8" w:rsidRDefault="00194938" w:rsidP="00D72F0D">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644d263190194eb096b40a830b034175"/>
                    <w:id w:val="8775128"/>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94,561,280</w:t>
                        </w:r>
                      </w:p>
                    </w:tc>
                  </w:sdtContent>
                </w:sdt>
              </w:tr>
            </w:sdtContent>
          </w:sdt>
          <w:sdt>
            <w:sdtPr>
              <w:rPr>
                <w:rFonts w:asciiTheme="minorHAnsi" w:eastAsiaTheme="minorEastAsia" w:hAnsiTheme="minorHAnsi" w:cstheme="minorBidi"/>
                <w:kern w:val="2"/>
                <w:sz w:val="18"/>
                <w:szCs w:val="18"/>
              </w:rPr>
              <w:alias w:val="前十名无限售条件股东持股情况"/>
              <w:tag w:val="_TUP_8a30d669f66849a0bc0caf49e9b94939"/>
              <w:id w:val="8775134"/>
              <w:lock w:val="sdtLocked"/>
            </w:sdtPr>
            <w:sdtContent>
              <w:tr w:rsidR="00194938" w:rsidTr="0047149C">
                <w:trPr>
                  <w:cantSplit/>
                </w:trPr>
                <w:sdt>
                  <w:sdtPr>
                    <w:rPr>
                      <w:rFonts w:asciiTheme="minorHAnsi" w:eastAsiaTheme="minorEastAsia" w:hAnsiTheme="minorHAnsi" w:cstheme="minorBidi"/>
                      <w:kern w:val="2"/>
                      <w:sz w:val="18"/>
                      <w:szCs w:val="18"/>
                    </w:rPr>
                    <w:alias w:val="前十名无限售条件股东的名称"/>
                    <w:tag w:val="_GBC_902c0c557ef64f6fa7f42bf4bc594dc9"/>
                    <w:id w:val="8775130"/>
                    <w:lock w:val="sdtLocked"/>
                  </w:sdtPr>
                  <w:sdtEndPr>
                    <w:rPr>
                      <w:rFonts w:ascii="宋体" w:eastAsia="宋体" w:hAnsi="宋体" w:cs="宋体"/>
                      <w:kern w:val="0"/>
                    </w:rPr>
                  </w:sdtEndPr>
                  <w:sdtContent>
                    <w:tc>
                      <w:tcPr>
                        <w:tcW w:w="4928" w:type="dxa"/>
                        <w:gridSpan w:val="4"/>
                        <w:shd w:val="clear" w:color="auto" w:fill="auto"/>
                      </w:tcPr>
                      <w:p w:rsidR="00194938" w:rsidRPr="009E4BF8" w:rsidRDefault="00194938" w:rsidP="00D72F0D">
                        <w:pPr>
                          <w:rPr>
                            <w:sz w:val="18"/>
                            <w:szCs w:val="18"/>
                          </w:rPr>
                        </w:pPr>
                        <w:r w:rsidRPr="009E4BF8">
                          <w:rPr>
                            <w:rFonts w:hint="eastAsia"/>
                            <w:sz w:val="18"/>
                            <w:szCs w:val="18"/>
                          </w:rPr>
                          <w:t>北京神州牧投资基金管理有限公司－</w:t>
                        </w:r>
                        <w:proofErr w:type="gramStart"/>
                        <w:r w:rsidRPr="009E4BF8">
                          <w:rPr>
                            <w:rFonts w:hint="eastAsia"/>
                            <w:sz w:val="18"/>
                            <w:szCs w:val="18"/>
                          </w:rPr>
                          <w:t>红炎神州牧基金</w:t>
                        </w:r>
                        <w:proofErr w:type="gramEnd"/>
                      </w:p>
                    </w:tc>
                  </w:sdtContent>
                </w:sdt>
                <w:sdt>
                  <w:sdtPr>
                    <w:rPr>
                      <w:sz w:val="18"/>
                      <w:szCs w:val="18"/>
                    </w:rPr>
                    <w:alias w:val="前十名无限售条件股东期末持有流通股的数量"/>
                    <w:tag w:val="_GBC_550c7305067844e9b458fde7d80a08be"/>
                    <w:id w:val="8775131"/>
                    <w:lock w:val="sdtLocked"/>
                  </w:sdtPr>
                  <w:sdtContent>
                    <w:tc>
                      <w:tcPr>
                        <w:tcW w:w="1559" w:type="dxa"/>
                        <w:gridSpan w:val="3"/>
                        <w:shd w:val="clear" w:color="auto" w:fill="auto"/>
                      </w:tcPr>
                      <w:p w:rsidR="00194938" w:rsidRPr="009E4BF8" w:rsidRDefault="00194938" w:rsidP="00D72F0D">
                        <w:pPr>
                          <w:jc w:val="right"/>
                          <w:rPr>
                            <w:sz w:val="18"/>
                            <w:szCs w:val="18"/>
                          </w:rPr>
                        </w:pPr>
                        <w:r>
                          <w:rPr>
                            <w:sz w:val="18"/>
                            <w:szCs w:val="18"/>
                          </w:rPr>
                          <w:t>5,822,600</w:t>
                        </w:r>
                      </w:p>
                    </w:tc>
                  </w:sdtContent>
                </w:sdt>
                <w:sdt>
                  <w:sdtPr>
                    <w:rPr>
                      <w:bCs/>
                      <w:sz w:val="18"/>
                      <w:szCs w:val="18"/>
                    </w:rPr>
                    <w:alias w:val="前十名无限售条件股东期末持有流通股的种类"/>
                    <w:tag w:val="_GBC_93e28fb4995e4157a27ac6417073fb60"/>
                    <w:id w:val="87751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18" w:type="dxa"/>
                        <w:gridSpan w:val="2"/>
                        <w:shd w:val="clear" w:color="auto" w:fill="auto"/>
                        <w:vAlign w:val="center"/>
                      </w:tcPr>
                      <w:p w:rsidR="00194938" w:rsidRPr="009E4BF8" w:rsidRDefault="00194938" w:rsidP="00D72F0D">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644d263190194eb096b40a830b034175"/>
                    <w:id w:val="8775133"/>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5,822,600</w:t>
                        </w:r>
                      </w:p>
                    </w:tc>
                  </w:sdtContent>
                </w:sdt>
              </w:tr>
            </w:sdtContent>
          </w:sdt>
          <w:sdt>
            <w:sdtPr>
              <w:rPr>
                <w:rFonts w:asciiTheme="minorHAnsi" w:eastAsiaTheme="minorEastAsia" w:hAnsiTheme="minorHAnsi" w:cstheme="minorBidi"/>
                <w:kern w:val="2"/>
                <w:sz w:val="18"/>
                <w:szCs w:val="18"/>
              </w:rPr>
              <w:alias w:val="前十名无限售条件股东持股情况"/>
              <w:tag w:val="_TUP_8a30d669f66849a0bc0caf49e9b94939"/>
              <w:id w:val="8775139"/>
              <w:lock w:val="sdtLocked"/>
            </w:sdtPr>
            <w:sdtContent>
              <w:tr w:rsidR="00194938" w:rsidTr="0047149C">
                <w:trPr>
                  <w:cantSplit/>
                </w:trPr>
                <w:sdt>
                  <w:sdtPr>
                    <w:rPr>
                      <w:rFonts w:asciiTheme="minorHAnsi" w:eastAsiaTheme="minorEastAsia" w:hAnsiTheme="minorHAnsi" w:cstheme="minorBidi"/>
                      <w:kern w:val="2"/>
                      <w:sz w:val="18"/>
                      <w:szCs w:val="18"/>
                    </w:rPr>
                    <w:alias w:val="前十名无限售条件股东的名称"/>
                    <w:tag w:val="_GBC_902c0c557ef64f6fa7f42bf4bc594dc9"/>
                    <w:id w:val="8775135"/>
                    <w:lock w:val="sdtLocked"/>
                  </w:sdtPr>
                  <w:sdtEndPr>
                    <w:rPr>
                      <w:rFonts w:ascii="宋体" w:eastAsia="宋体" w:hAnsi="宋体" w:cs="宋体"/>
                      <w:kern w:val="0"/>
                    </w:rPr>
                  </w:sdtEndPr>
                  <w:sdtContent>
                    <w:tc>
                      <w:tcPr>
                        <w:tcW w:w="4928" w:type="dxa"/>
                        <w:gridSpan w:val="4"/>
                        <w:shd w:val="clear" w:color="auto" w:fill="auto"/>
                      </w:tcPr>
                      <w:p w:rsidR="00194938" w:rsidRPr="009E4BF8" w:rsidRDefault="00194938" w:rsidP="00D72F0D">
                        <w:pPr>
                          <w:rPr>
                            <w:sz w:val="18"/>
                            <w:szCs w:val="18"/>
                          </w:rPr>
                        </w:pPr>
                        <w:r w:rsidRPr="009E4BF8">
                          <w:rPr>
                            <w:rFonts w:hint="eastAsia"/>
                            <w:sz w:val="18"/>
                            <w:szCs w:val="18"/>
                          </w:rPr>
                          <w:t>深圳市前海天</w:t>
                        </w:r>
                        <w:proofErr w:type="gramStart"/>
                        <w:r w:rsidRPr="009E4BF8">
                          <w:rPr>
                            <w:rFonts w:hint="eastAsia"/>
                            <w:sz w:val="18"/>
                            <w:szCs w:val="18"/>
                          </w:rPr>
                          <w:t>阳金融</w:t>
                        </w:r>
                        <w:proofErr w:type="gramEnd"/>
                        <w:r w:rsidRPr="009E4BF8">
                          <w:rPr>
                            <w:rFonts w:hint="eastAsia"/>
                            <w:sz w:val="18"/>
                            <w:szCs w:val="18"/>
                          </w:rPr>
                          <w:t>服务股份公司－天阳新价值私募证券投资基金</w:t>
                        </w:r>
                      </w:p>
                    </w:tc>
                  </w:sdtContent>
                </w:sdt>
                <w:sdt>
                  <w:sdtPr>
                    <w:rPr>
                      <w:sz w:val="18"/>
                      <w:szCs w:val="18"/>
                    </w:rPr>
                    <w:alias w:val="前十名无限售条件股东期末持有流通股的数量"/>
                    <w:tag w:val="_GBC_550c7305067844e9b458fde7d80a08be"/>
                    <w:id w:val="8775136"/>
                    <w:lock w:val="sdtLocked"/>
                  </w:sdtPr>
                  <w:sdtContent>
                    <w:tc>
                      <w:tcPr>
                        <w:tcW w:w="1559" w:type="dxa"/>
                        <w:gridSpan w:val="3"/>
                        <w:shd w:val="clear" w:color="auto" w:fill="auto"/>
                      </w:tcPr>
                      <w:p w:rsidR="00194938" w:rsidRPr="009E4BF8" w:rsidRDefault="00194938" w:rsidP="00D72F0D">
                        <w:pPr>
                          <w:jc w:val="right"/>
                          <w:rPr>
                            <w:sz w:val="18"/>
                            <w:szCs w:val="18"/>
                          </w:rPr>
                        </w:pPr>
                        <w:r>
                          <w:rPr>
                            <w:sz w:val="18"/>
                            <w:szCs w:val="18"/>
                          </w:rPr>
                          <w:t>3,978,000</w:t>
                        </w:r>
                      </w:p>
                    </w:tc>
                  </w:sdtContent>
                </w:sdt>
                <w:sdt>
                  <w:sdtPr>
                    <w:rPr>
                      <w:bCs/>
                      <w:sz w:val="18"/>
                      <w:szCs w:val="18"/>
                    </w:rPr>
                    <w:alias w:val="前十名无限售条件股东期末持有流通股的种类"/>
                    <w:tag w:val="_GBC_93e28fb4995e4157a27ac6417073fb60"/>
                    <w:id w:val="877513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18" w:type="dxa"/>
                        <w:gridSpan w:val="2"/>
                        <w:shd w:val="clear" w:color="auto" w:fill="auto"/>
                        <w:vAlign w:val="center"/>
                      </w:tcPr>
                      <w:p w:rsidR="00194938" w:rsidRPr="009E4BF8" w:rsidRDefault="00194938" w:rsidP="00D72F0D">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644d263190194eb096b40a830b034175"/>
                    <w:id w:val="8775138"/>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3,978,000</w:t>
                        </w:r>
                      </w:p>
                    </w:tc>
                  </w:sdtContent>
                </w:sdt>
              </w:tr>
            </w:sdtContent>
          </w:sdt>
          <w:sdt>
            <w:sdtPr>
              <w:rPr>
                <w:rFonts w:asciiTheme="minorHAnsi" w:eastAsiaTheme="minorEastAsia" w:hAnsiTheme="minorHAnsi" w:cstheme="minorBidi"/>
                <w:kern w:val="2"/>
                <w:sz w:val="18"/>
                <w:szCs w:val="18"/>
              </w:rPr>
              <w:alias w:val="前十名无限售条件股东持股情况"/>
              <w:tag w:val="_TUP_8a30d669f66849a0bc0caf49e9b94939"/>
              <w:id w:val="8775144"/>
              <w:lock w:val="sdtLocked"/>
            </w:sdtPr>
            <w:sdtContent>
              <w:tr w:rsidR="00194938" w:rsidTr="0047149C">
                <w:trPr>
                  <w:cantSplit/>
                </w:trPr>
                <w:sdt>
                  <w:sdtPr>
                    <w:rPr>
                      <w:rFonts w:asciiTheme="minorHAnsi" w:eastAsiaTheme="minorEastAsia" w:hAnsiTheme="minorHAnsi" w:cstheme="minorBidi"/>
                      <w:kern w:val="2"/>
                      <w:sz w:val="18"/>
                      <w:szCs w:val="18"/>
                    </w:rPr>
                    <w:alias w:val="前十名无限售条件股东的名称"/>
                    <w:tag w:val="_GBC_902c0c557ef64f6fa7f42bf4bc594dc9"/>
                    <w:id w:val="8775140"/>
                    <w:lock w:val="sdtLocked"/>
                  </w:sdtPr>
                  <w:sdtEndPr>
                    <w:rPr>
                      <w:rFonts w:ascii="宋体" w:eastAsia="宋体" w:hAnsi="宋体" w:cs="宋体"/>
                      <w:kern w:val="0"/>
                    </w:rPr>
                  </w:sdtEndPr>
                  <w:sdtContent>
                    <w:tc>
                      <w:tcPr>
                        <w:tcW w:w="4928" w:type="dxa"/>
                        <w:gridSpan w:val="4"/>
                        <w:shd w:val="clear" w:color="auto" w:fill="auto"/>
                      </w:tcPr>
                      <w:p w:rsidR="00194938" w:rsidRPr="009E4BF8" w:rsidRDefault="00194938" w:rsidP="00D72F0D">
                        <w:pPr>
                          <w:rPr>
                            <w:sz w:val="18"/>
                            <w:szCs w:val="18"/>
                          </w:rPr>
                        </w:pPr>
                        <w:r w:rsidRPr="009E4BF8">
                          <w:rPr>
                            <w:rFonts w:hint="eastAsia"/>
                            <w:sz w:val="18"/>
                            <w:szCs w:val="18"/>
                          </w:rPr>
                          <w:t>高原</w:t>
                        </w:r>
                      </w:p>
                    </w:tc>
                  </w:sdtContent>
                </w:sdt>
                <w:sdt>
                  <w:sdtPr>
                    <w:rPr>
                      <w:sz w:val="18"/>
                      <w:szCs w:val="18"/>
                    </w:rPr>
                    <w:alias w:val="前十名无限售条件股东期末持有流通股的数量"/>
                    <w:tag w:val="_GBC_550c7305067844e9b458fde7d80a08be"/>
                    <w:id w:val="8775141"/>
                    <w:lock w:val="sdtLocked"/>
                  </w:sdtPr>
                  <w:sdtContent>
                    <w:tc>
                      <w:tcPr>
                        <w:tcW w:w="1559" w:type="dxa"/>
                        <w:gridSpan w:val="3"/>
                        <w:shd w:val="clear" w:color="auto" w:fill="auto"/>
                      </w:tcPr>
                      <w:p w:rsidR="00194938" w:rsidRPr="009E4BF8" w:rsidRDefault="00194938" w:rsidP="00D72F0D">
                        <w:pPr>
                          <w:jc w:val="right"/>
                          <w:rPr>
                            <w:sz w:val="18"/>
                            <w:szCs w:val="18"/>
                          </w:rPr>
                        </w:pPr>
                        <w:r>
                          <w:rPr>
                            <w:sz w:val="18"/>
                            <w:szCs w:val="18"/>
                          </w:rPr>
                          <w:t>3,976,653</w:t>
                        </w:r>
                      </w:p>
                    </w:tc>
                  </w:sdtContent>
                </w:sdt>
                <w:sdt>
                  <w:sdtPr>
                    <w:rPr>
                      <w:bCs/>
                      <w:sz w:val="18"/>
                      <w:szCs w:val="18"/>
                    </w:rPr>
                    <w:alias w:val="前十名无限售条件股东期末持有流通股的种类"/>
                    <w:tag w:val="_GBC_93e28fb4995e4157a27ac6417073fb60"/>
                    <w:id w:val="87751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18" w:type="dxa"/>
                        <w:gridSpan w:val="2"/>
                        <w:shd w:val="clear" w:color="auto" w:fill="auto"/>
                        <w:vAlign w:val="center"/>
                      </w:tcPr>
                      <w:p w:rsidR="00194938" w:rsidRPr="009E4BF8" w:rsidRDefault="00194938" w:rsidP="00D72F0D">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644d263190194eb096b40a830b034175"/>
                    <w:id w:val="8775143"/>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3,976,653</w:t>
                        </w:r>
                      </w:p>
                    </w:tc>
                  </w:sdtContent>
                </w:sdt>
              </w:tr>
            </w:sdtContent>
          </w:sdt>
          <w:sdt>
            <w:sdtPr>
              <w:rPr>
                <w:rFonts w:asciiTheme="minorHAnsi" w:eastAsiaTheme="minorEastAsia" w:hAnsiTheme="minorHAnsi" w:cstheme="minorBidi"/>
                <w:kern w:val="2"/>
                <w:sz w:val="18"/>
                <w:szCs w:val="18"/>
              </w:rPr>
              <w:alias w:val="前十名无限售条件股东持股情况"/>
              <w:tag w:val="_TUP_8a30d669f66849a0bc0caf49e9b94939"/>
              <w:id w:val="8775149"/>
              <w:lock w:val="sdtLocked"/>
            </w:sdtPr>
            <w:sdtContent>
              <w:tr w:rsidR="00194938" w:rsidTr="0047149C">
                <w:trPr>
                  <w:cantSplit/>
                </w:trPr>
                <w:sdt>
                  <w:sdtPr>
                    <w:rPr>
                      <w:rFonts w:asciiTheme="minorHAnsi" w:eastAsiaTheme="minorEastAsia" w:hAnsiTheme="minorHAnsi" w:cstheme="minorBidi"/>
                      <w:kern w:val="2"/>
                      <w:sz w:val="18"/>
                      <w:szCs w:val="18"/>
                    </w:rPr>
                    <w:alias w:val="前十名无限售条件股东的名称"/>
                    <w:tag w:val="_GBC_902c0c557ef64f6fa7f42bf4bc594dc9"/>
                    <w:id w:val="8775145"/>
                    <w:lock w:val="sdtLocked"/>
                  </w:sdtPr>
                  <w:sdtEndPr>
                    <w:rPr>
                      <w:rFonts w:ascii="宋体" w:eastAsia="宋体" w:hAnsi="宋体" w:cs="宋体"/>
                      <w:kern w:val="0"/>
                    </w:rPr>
                  </w:sdtEndPr>
                  <w:sdtContent>
                    <w:tc>
                      <w:tcPr>
                        <w:tcW w:w="4928" w:type="dxa"/>
                        <w:gridSpan w:val="4"/>
                        <w:shd w:val="clear" w:color="auto" w:fill="auto"/>
                      </w:tcPr>
                      <w:p w:rsidR="00194938" w:rsidRPr="009E4BF8" w:rsidRDefault="00194938" w:rsidP="00D72F0D">
                        <w:pPr>
                          <w:rPr>
                            <w:sz w:val="18"/>
                            <w:szCs w:val="18"/>
                          </w:rPr>
                        </w:pPr>
                        <w:r w:rsidRPr="009E4BF8">
                          <w:rPr>
                            <w:rFonts w:hint="eastAsia"/>
                            <w:sz w:val="18"/>
                            <w:szCs w:val="18"/>
                          </w:rPr>
                          <w:t>中国建设银行股份有限公司－富国中证新能源汽车指数分级证券投资基金</w:t>
                        </w:r>
                      </w:p>
                    </w:tc>
                  </w:sdtContent>
                </w:sdt>
                <w:sdt>
                  <w:sdtPr>
                    <w:rPr>
                      <w:sz w:val="18"/>
                      <w:szCs w:val="18"/>
                    </w:rPr>
                    <w:alias w:val="前十名无限售条件股东期末持有流通股的数量"/>
                    <w:tag w:val="_GBC_550c7305067844e9b458fde7d80a08be"/>
                    <w:id w:val="8775146"/>
                    <w:lock w:val="sdtLocked"/>
                  </w:sdtPr>
                  <w:sdtContent>
                    <w:tc>
                      <w:tcPr>
                        <w:tcW w:w="1559" w:type="dxa"/>
                        <w:gridSpan w:val="3"/>
                        <w:shd w:val="clear" w:color="auto" w:fill="auto"/>
                      </w:tcPr>
                      <w:p w:rsidR="00194938" w:rsidRPr="009E4BF8" w:rsidRDefault="00194938" w:rsidP="00D72F0D">
                        <w:pPr>
                          <w:jc w:val="right"/>
                          <w:rPr>
                            <w:sz w:val="18"/>
                            <w:szCs w:val="18"/>
                          </w:rPr>
                        </w:pPr>
                        <w:r>
                          <w:rPr>
                            <w:sz w:val="18"/>
                            <w:szCs w:val="18"/>
                          </w:rPr>
                          <w:t>3,970,796</w:t>
                        </w:r>
                      </w:p>
                    </w:tc>
                  </w:sdtContent>
                </w:sdt>
                <w:sdt>
                  <w:sdtPr>
                    <w:rPr>
                      <w:bCs/>
                      <w:sz w:val="18"/>
                      <w:szCs w:val="18"/>
                    </w:rPr>
                    <w:alias w:val="前十名无限售条件股东期末持有流通股的种类"/>
                    <w:tag w:val="_GBC_93e28fb4995e4157a27ac6417073fb60"/>
                    <w:id w:val="87751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18" w:type="dxa"/>
                        <w:gridSpan w:val="2"/>
                        <w:shd w:val="clear" w:color="auto" w:fill="auto"/>
                        <w:vAlign w:val="center"/>
                      </w:tcPr>
                      <w:p w:rsidR="00194938" w:rsidRPr="009E4BF8" w:rsidRDefault="00194938" w:rsidP="00D72F0D">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644d263190194eb096b40a830b034175"/>
                    <w:id w:val="8775148"/>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3,970,796</w:t>
                        </w:r>
                      </w:p>
                    </w:tc>
                  </w:sdtContent>
                </w:sdt>
              </w:tr>
            </w:sdtContent>
          </w:sdt>
          <w:sdt>
            <w:sdtPr>
              <w:rPr>
                <w:rFonts w:asciiTheme="minorHAnsi" w:eastAsiaTheme="minorEastAsia" w:hAnsiTheme="minorHAnsi" w:cstheme="minorBidi"/>
                <w:kern w:val="2"/>
                <w:sz w:val="18"/>
                <w:szCs w:val="18"/>
              </w:rPr>
              <w:alias w:val="前十名无限售条件股东持股情况"/>
              <w:tag w:val="_TUP_8a30d669f66849a0bc0caf49e9b94939"/>
              <w:id w:val="8775154"/>
              <w:lock w:val="sdtLocked"/>
            </w:sdtPr>
            <w:sdtContent>
              <w:tr w:rsidR="00194938" w:rsidTr="0047149C">
                <w:trPr>
                  <w:cantSplit/>
                </w:trPr>
                <w:sdt>
                  <w:sdtPr>
                    <w:rPr>
                      <w:rFonts w:asciiTheme="minorHAnsi" w:eastAsiaTheme="minorEastAsia" w:hAnsiTheme="minorHAnsi" w:cstheme="minorBidi"/>
                      <w:kern w:val="2"/>
                      <w:sz w:val="18"/>
                      <w:szCs w:val="18"/>
                    </w:rPr>
                    <w:alias w:val="前十名无限售条件股东的名称"/>
                    <w:tag w:val="_GBC_902c0c557ef64f6fa7f42bf4bc594dc9"/>
                    <w:id w:val="8775150"/>
                    <w:lock w:val="sdtLocked"/>
                  </w:sdtPr>
                  <w:sdtEndPr>
                    <w:rPr>
                      <w:rFonts w:ascii="宋体" w:eastAsia="宋体" w:hAnsi="宋体" w:cs="宋体"/>
                      <w:kern w:val="0"/>
                    </w:rPr>
                  </w:sdtEndPr>
                  <w:sdtContent>
                    <w:tc>
                      <w:tcPr>
                        <w:tcW w:w="4928" w:type="dxa"/>
                        <w:gridSpan w:val="4"/>
                        <w:shd w:val="clear" w:color="auto" w:fill="auto"/>
                      </w:tcPr>
                      <w:p w:rsidR="00194938" w:rsidRPr="009E4BF8" w:rsidRDefault="00194938" w:rsidP="00D72F0D">
                        <w:pPr>
                          <w:rPr>
                            <w:sz w:val="18"/>
                            <w:szCs w:val="18"/>
                          </w:rPr>
                        </w:pPr>
                        <w:r w:rsidRPr="009E4BF8">
                          <w:rPr>
                            <w:rFonts w:hint="eastAsia"/>
                            <w:sz w:val="18"/>
                            <w:szCs w:val="18"/>
                          </w:rPr>
                          <w:t>黄锦平</w:t>
                        </w:r>
                      </w:p>
                    </w:tc>
                  </w:sdtContent>
                </w:sdt>
                <w:sdt>
                  <w:sdtPr>
                    <w:rPr>
                      <w:sz w:val="18"/>
                      <w:szCs w:val="18"/>
                    </w:rPr>
                    <w:alias w:val="前十名无限售条件股东期末持有流通股的数量"/>
                    <w:tag w:val="_GBC_550c7305067844e9b458fde7d80a08be"/>
                    <w:id w:val="8775151"/>
                    <w:lock w:val="sdtLocked"/>
                  </w:sdtPr>
                  <w:sdtContent>
                    <w:tc>
                      <w:tcPr>
                        <w:tcW w:w="1559" w:type="dxa"/>
                        <w:gridSpan w:val="3"/>
                        <w:shd w:val="clear" w:color="auto" w:fill="auto"/>
                      </w:tcPr>
                      <w:p w:rsidR="00194938" w:rsidRPr="009E4BF8" w:rsidRDefault="00194938" w:rsidP="00D72F0D">
                        <w:pPr>
                          <w:jc w:val="right"/>
                          <w:rPr>
                            <w:sz w:val="18"/>
                            <w:szCs w:val="18"/>
                          </w:rPr>
                        </w:pPr>
                        <w:r>
                          <w:rPr>
                            <w:sz w:val="18"/>
                            <w:szCs w:val="18"/>
                          </w:rPr>
                          <w:t>2,488,000</w:t>
                        </w:r>
                      </w:p>
                    </w:tc>
                  </w:sdtContent>
                </w:sdt>
                <w:sdt>
                  <w:sdtPr>
                    <w:rPr>
                      <w:bCs/>
                      <w:sz w:val="18"/>
                      <w:szCs w:val="18"/>
                    </w:rPr>
                    <w:alias w:val="前十名无限售条件股东期末持有流通股的种类"/>
                    <w:tag w:val="_GBC_93e28fb4995e4157a27ac6417073fb60"/>
                    <w:id w:val="87751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18" w:type="dxa"/>
                        <w:gridSpan w:val="2"/>
                        <w:shd w:val="clear" w:color="auto" w:fill="auto"/>
                        <w:vAlign w:val="center"/>
                      </w:tcPr>
                      <w:p w:rsidR="00194938" w:rsidRPr="009E4BF8" w:rsidRDefault="00194938" w:rsidP="00D72F0D">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644d263190194eb096b40a830b034175"/>
                    <w:id w:val="8775153"/>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2,488,000</w:t>
                        </w:r>
                      </w:p>
                    </w:tc>
                  </w:sdtContent>
                </w:sdt>
              </w:tr>
            </w:sdtContent>
          </w:sdt>
          <w:sdt>
            <w:sdtPr>
              <w:rPr>
                <w:rFonts w:asciiTheme="minorHAnsi" w:eastAsiaTheme="minorEastAsia" w:hAnsiTheme="minorHAnsi" w:cstheme="minorBidi"/>
                <w:kern w:val="2"/>
                <w:sz w:val="18"/>
                <w:szCs w:val="18"/>
              </w:rPr>
              <w:alias w:val="前十名无限售条件股东持股情况"/>
              <w:tag w:val="_TUP_8a30d669f66849a0bc0caf49e9b94939"/>
              <w:id w:val="8775159"/>
              <w:lock w:val="sdtLocked"/>
            </w:sdtPr>
            <w:sdtContent>
              <w:tr w:rsidR="00194938" w:rsidTr="0047149C">
                <w:trPr>
                  <w:cantSplit/>
                </w:trPr>
                <w:sdt>
                  <w:sdtPr>
                    <w:rPr>
                      <w:rFonts w:asciiTheme="minorHAnsi" w:eastAsiaTheme="minorEastAsia" w:hAnsiTheme="minorHAnsi" w:cstheme="minorBidi"/>
                      <w:kern w:val="2"/>
                      <w:sz w:val="18"/>
                      <w:szCs w:val="18"/>
                    </w:rPr>
                    <w:alias w:val="前十名无限售条件股东的名称"/>
                    <w:tag w:val="_GBC_902c0c557ef64f6fa7f42bf4bc594dc9"/>
                    <w:id w:val="8775155"/>
                    <w:lock w:val="sdtLocked"/>
                  </w:sdtPr>
                  <w:sdtEndPr>
                    <w:rPr>
                      <w:rFonts w:ascii="宋体" w:eastAsia="宋体" w:hAnsi="宋体" w:cs="宋体"/>
                      <w:kern w:val="0"/>
                    </w:rPr>
                  </w:sdtEndPr>
                  <w:sdtContent>
                    <w:tc>
                      <w:tcPr>
                        <w:tcW w:w="4928" w:type="dxa"/>
                        <w:gridSpan w:val="4"/>
                        <w:shd w:val="clear" w:color="auto" w:fill="auto"/>
                      </w:tcPr>
                      <w:p w:rsidR="00194938" w:rsidRPr="009E4BF8" w:rsidRDefault="00194938" w:rsidP="00D72F0D">
                        <w:pPr>
                          <w:rPr>
                            <w:sz w:val="18"/>
                            <w:szCs w:val="18"/>
                          </w:rPr>
                        </w:pPr>
                        <w:r w:rsidRPr="009E4BF8">
                          <w:rPr>
                            <w:rFonts w:hint="eastAsia"/>
                            <w:sz w:val="18"/>
                            <w:szCs w:val="18"/>
                          </w:rPr>
                          <w:t>北京神州牧投资基金管理有限公司－华安－神州牧</w:t>
                        </w:r>
                        <w:r w:rsidRPr="009E4BF8">
                          <w:rPr>
                            <w:sz w:val="18"/>
                            <w:szCs w:val="18"/>
                          </w:rPr>
                          <w:t>2号基金</w:t>
                        </w:r>
                      </w:p>
                    </w:tc>
                  </w:sdtContent>
                </w:sdt>
                <w:sdt>
                  <w:sdtPr>
                    <w:rPr>
                      <w:sz w:val="18"/>
                      <w:szCs w:val="18"/>
                    </w:rPr>
                    <w:alias w:val="前十名无限售条件股东期末持有流通股的数量"/>
                    <w:tag w:val="_GBC_550c7305067844e9b458fde7d80a08be"/>
                    <w:id w:val="8775156"/>
                    <w:lock w:val="sdtLocked"/>
                  </w:sdtPr>
                  <w:sdtContent>
                    <w:tc>
                      <w:tcPr>
                        <w:tcW w:w="1559" w:type="dxa"/>
                        <w:gridSpan w:val="3"/>
                        <w:shd w:val="clear" w:color="auto" w:fill="auto"/>
                      </w:tcPr>
                      <w:p w:rsidR="00194938" w:rsidRPr="009E4BF8" w:rsidRDefault="00194938" w:rsidP="00D72F0D">
                        <w:pPr>
                          <w:jc w:val="right"/>
                          <w:rPr>
                            <w:sz w:val="18"/>
                            <w:szCs w:val="18"/>
                          </w:rPr>
                        </w:pPr>
                        <w:r>
                          <w:rPr>
                            <w:sz w:val="18"/>
                            <w:szCs w:val="18"/>
                          </w:rPr>
                          <w:t>2,432,400</w:t>
                        </w:r>
                      </w:p>
                    </w:tc>
                  </w:sdtContent>
                </w:sdt>
                <w:sdt>
                  <w:sdtPr>
                    <w:rPr>
                      <w:bCs/>
                      <w:sz w:val="18"/>
                      <w:szCs w:val="18"/>
                    </w:rPr>
                    <w:alias w:val="前十名无限售条件股东期末持有流通股的种类"/>
                    <w:tag w:val="_GBC_93e28fb4995e4157a27ac6417073fb60"/>
                    <w:id w:val="87751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18" w:type="dxa"/>
                        <w:gridSpan w:val="2"/>
                        <w:shd w:val="clear" w:color="auto" w:fill="auto"/>
                        <w:vAlign w:val="center"/>
                      </w:tcPr>
                      <w:p w:rsidR="00194938" w:rsidRPr="009E4BF8" w:rsidRDefault="00194938" w:rsidP="00D72F0D">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644d263190194eb096b40a830b034175"/>
                    <w:id w:val="8775158"/>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2,432,400</w:t>
                        </w:r>
                      </w:p>
                    </w:tc>
                  </w:sdtContent>
                </w:sdt>
              </w:tr>
            </w:sdtContent>
          </w:sdt>
          <w:sdt>
            <w:sdtPr>
              <w:rPr>
                <w:rFonts w:asciiTheme="minorHAnsi" w:eastAsiaTheme="minorEastAsia" w:hAnsiTheme="minorHAnsi" w:cstheme="minorBidi"/>
                <w:kern w:val="2"/>
                <w:sz w:val="18"/>
                <w:szCs w:val="18"/>
              </w:rPr>
              <w:alias w:val="前十名无限售条件股东持股情况"/>
              <w:tag w:val="_TUP_8a30d669f66849a0bc0caf49e9b94939"/>
              <w:id w:val="8775164"/>
              <w:lock w:val="sdtLocked"/>
            </w:sdtPr>
            <w:sdtContent>
              <w:tr w:rsidR="00194938" w:rsidTr="0047149C">
                <w:trPr>
                  <w:cantSplit/>
                </w:trPr>
                <w:sdt>
                  <w:sdtPr>
                    <w:rPr>
                      <w:rFonts w:asciiTheme="minorHAnsi" w:eastAsiaTheme="minorEastAsia" w:hAnsiTheme="minorHAnsi" w:cstheme="minorBidi"/>
                      <w:kern w:val="2"/>
                      <w:sz w:val="18"/>
                      <w:szCs w:val="18"/>
                    </w:rPr>
                    <w:alias w:val="前十名无限售条件股东的名称"/>
                    <w:tag w:val="_GBC_902c0c557ef64f6fa7f42bf4bc594dc9"/>
                    <w:id w:val="8775160"/>
                    <w:lock w:val="sdtLocked"/>
                  </w:sdtPr>
                  <w:sdtEndPr>
                    <w:rPr>
                      <w:rFonts w:ascii="宋体" w:eastAsia="宋体" w:hAnsi="宋体" w:cs="宋体"/>
                      <w:kern w:val="0"/>
                    </w:rPr>
                  </w:sdtEndPr>
                  <w:sdtContent>
                    <w:tc>
                      <w:tcPr>
                        <w:tcW w:w="4928" w:type="dxa"/>
                        <w:gridSpan w:val="4"/>
                        <w:shd w:val="clear" w:color="auto" w:fill="auto"/>
                      </w:tcPr>
                      <w:p w:rsidR="00194938" w:rsidRPr="009E4BF8" w:rsidRDefault="00194938" w:rsidP="00D72F0D">
                        <w:pPr>
                          <w:rPr>
                            <w:sz w:val="18"/>
                            <w:szCs w:val="18"/>
                          </w:rPr>
                        </w:pPr>
                        <w:proofErr w:type="gramStart"/>
                        <w:r w:rsidRPr="009E4BF8">
                          <w:rPr>
                            <w:rFonts w:hint="eastAsia"/>
                            <w:sz w:val="18"/>
                            <w:szCs w:val="18"/>
                          </w:rPr>
                          <w:t>蝶彩资产</w:t>
                        </w:r>
                        <w:proofErr w:type="gramEnd"/>
                        <w:r w:rsidRPr="009E4BF8">
                          <w:rPr>
                            <w:rFonts w:hint="eastAsia"/>
                            <w:sz w:val="18"/>
                            <w:szCs w:val="18"/>
                          </w:rPr>
                          <w:t>管理（上海）股份有限公司－宝华光证券投资基金</w:t>
                        </w:r>
                      </w:p>
                    </w:tc>
                  </w:sdtContent>
                </w:sdt>
                <w:sdt>
                  <w:sdtPr>
                    <w:rPr>
                      <w:sz w:val="18"/>
                      <w:szCs w:val="18"/>
                    </w:rPr>
                    <w:alias w:val="前十名无限售条件股东期末持有流通股的数量"/>
                    <w:tag w:val="_GBC_550c7305067844e9b458fde7d80a08be"/>
                    <w:id w:val="8775161"/>
                    <w:lock w:val="sdtLocked"/>
                  </w:sdtPr>
                  <w:sdtContent>
                    <w:tc>
                      <w:tcPr>
                        <w:tcW w:w="1559" w:type="dxa"/>
                        <w:gridSpan w:val="3"/>
                        <w:shd w:val="clear" w:color="auto" w:fill="auto"/>
                      </w:tcPr>
                      <w:p w:rsidR="00194938" w:rsidRPr="009E4BF8" w:rsidRDefault="00194938" w:rsidP="00D72F0D">
                        <w:pPr>
                          <w:jc w:val="right"/>
                          <w:rPr>
                            <w:sz w:val="18"/>
                            <w:szCs w:val="18"/>
                          </w:rPr>
                        </w:pPr>
                        <w:r>
                          <w:rPr>
                            <w:sz w:val="18"/>
                            <w:szCs w:val="18"/>
                          </w:rPr>
                          <w:t>2,263,600</w:t>
                        </w:r>
                      </w:p>
                    </w:tc>
                  </w:sdtContent>
                </w:sdt>
                <w:sdt>
                  <w:sdtPr>
                    <w:rPr>
                      <w:bCs/>
                      <w:sz w:val="18"/>
                      <w:szCs w:val="18"/>
                    </w:rPr>
                    <w:alias w:val="前十名无限售条件股东期末持有流通股的种类"/>
                    <w:tag w:val="_GBC_93e28fb4995e4157a27ac6417073fb60"/>
                    <w:id w:val="87751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18" w:type="dxa"/>
                        <w:gridSpan w:val="2"/>
                        <w:shd w:val="clear" w:color="auto" w:fill="auto"/>
                        <w:vAlign w:val="center"/>
                      </w:tcPr>
                      <w:p w:rsidR="00194938" w:rsidRPr="009E4BF8" w:rsidRDefault="00194938" w:rsidP="00D72F0D">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644d263190194eb096b40a830b034175"/>
                    <w:id w:val="8775163"/>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2,263,600</w:t>
                        </w:r>
                      </w:p>
                    </w:tc>
                  </w:sdtContent>
                </w:sdt>
              </w:tr>
            </w:sdtContent>
          </w:sdt>
          <w:sdt>
            <w:sdtPr>
              <w:rPr>
                <w:rFonts w:asciiTheme="minorHAnsi" w:eastAsiaTheme="minorEastAsia" w:hAnsiTheme="minorHAnsi" w:cstheme="minorBidi"/>
                <w:kern w:val="2"/>
                <w:sz w:val="18"/>
                <w:szCs w:val="18"/>
              </w:rPr>
              <w:alias w:val="前十名无限售条件股东持股情况"/>
              <w:tag w:val="_TUP_8a30d669f66849a0bc0caf49e9b94939"/>
              <w:id w:val="8775169"/>
              <w:lock w:val="sdtLocked"/>
            </w:sdtPr>
            <w:sdtContent>
              <w:tr w:rsidR="00194938" w:rsidTr="0047149C">
                <w:trPr>
                  <w:cantSplit/>
                </w:trPr>
                <w:sdt>
                  <w:sdtPr>
                    <w:rPr>
                      <w:rFonts w:asciiTheme="minorHAnsi" w:eastAsiaTheme="minorEastAsia" w:hAnsiTheme="minorHAnsi" w:cstheme="minorBidi"/>
                      <w:kern w:val="2"/>
                      <w:sz w:val="18"/>
                      <w:szCs w:val="18"/>
                    </w:rPr>
                    <w:alias w:val="前十名无限售条件股东的名称"/>
                    <w:tag w:val="_GBC_902c0c557ef64f6fa7f42bf4bc594dc9"/>
                    <w:id w:val="8775165"/>
                    <w:lock w:val="sdtLocked"/>
                  </w:sdtPr>
                  <w:sdtEndPr>
                    <w:rPr>
                      <w:rFonts w:ascii="宋体" w:eastAsia="宋体" w:hAnsi="宋体" w:cs="宋体"/>
                      <w:kern w:val="0"/>
                    </w:rPr>
                  </w:sdtEndPr>
                  <w:sdtContent>
                    <w:tc>
                      <w:tcPr>
                        <w:tcW w:w="4928" w:type="dxa"/>
                        <w:gridSpan w:val="4"/>
                        <w:shd w:val="clear" w:color="auto" w:fill="auto"/>
                      </w:tcPr>
                      <w:p w:rsidR="00194938" w:rsidRPr="009E4BF8" w:rsidRDefault="00194938" w:rsidP="00D72F0D">
                        <w:pPr>
                          <w:rPr>
                            <w:sz w:val="18"/>
                            <w:szCs w:val="18"/>
                          </w:rPr>
                        </w:pPr>
                        <w:r w:rsidRPr="009E4BF8">
                          <w:rPr>
                            <w:rFonts w:hint="eastAsia"/>
                            <w:sz w:val="18"/>
                            <w:szCs w:val="18"/>
                          </w:rPr>
                          <w:t>沈冬</w:t>
                        </w:r>
                        <w:proofErr w:type="gramStart"/>
                        <w:r w:rsidRPr="009E4BF8">
                          <w:rPr>
                            <w:rFonts w:hint="eastAsia"/>
                            <w:sz w:val="18"/>
                            <w:szCs w:val="18"/>
                          </w:rPr>
                          <w:t>冬</w:t>
                        </w:r>
                        <w:proofErr w:type="gramEnd"/>
                      </w:p>
                    </w:tc>
                  </w:sdtContent>
                </w:sdt>
                <w:sdt>
                  <w:sdtPr>
                    <w:rPr>
                      <w:sz w:val="18"/>
                      <w:szCs w:val="18"/>
                    </w:rPr>
                    <w:alias w:val="前十名无限售条件股东期末持有流通股的数量"/>
                    <w:tag w:val="_GBC_550c7305067844e9b458fde7d80a08be"/>
                    <w:id w:val="8775166"/>
                    <w:lock w:val="sdtLocked"/>
                  </w:sdtPr>
                  <w:sdtContent>
                    <w:tc>
                      <w:tcPr>
                        <w:tcW w:w="1559" w:type="dxa"/>
                        <w:gridSpan w:val="3"/>
                        <w:shd w:val="clear" w:color="auto" w:fill="auto"/>
                      </w:tcPr>
                      <w:p w:rsidR="00194938" w:rsidRPr="009E4BF8" w:rsidRDefault="00194938" w:rsidP="00D72F0D">
                        <w:pPr>
                          <w:jc w:val="right"/>
                          <w:rPr>
                            <w:sz w:val="18"/>
                            <w:szCs w:val="18"/>
                          </w:rPr>
                        </w:pPr>
                        <w:r>
                          <w:rPr>
                            <w:sz w:val="18"/>
                            <w:szCs w:val="18"/>
                          </w:rPr>
                          <w:t>1,856,500</w:t>
                        </w:r>
                      </w:p>
                    </w:tc>
                  </w:sdtContent>
                </w:sdt>
                <w:sdt>
                  <w:sdtPr>
                    <w:rPr>
                      <w:bCs/>
                      <w:sz w:val="18"/>
                      <w:szCs w:val="18"/>
                    </w:rPr>
                    <w:alias w:val="前十名无限售条件股东期末持有流通股的种类"/>
                    <w:tag w:val="_GBC_93e28fb4995e4157a27ac6417073fb60"/>
                    <w:id w:val="87751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18" w:type="dxa"/>
                        <w:gridSpan w:val="2"/>
                        <w:shd w:val="clear" w:color="auto" w:fill="auto"/>
                        <w:vAlign w:val="center"/>
                      </w:tcPr>
                      <w:p w:rsidR="00194938" w:rsidRPr="009E4BF8" w:rsidRDefault="00194938" w:rsidP="00D72F0D">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644d263190194eb096b40a830b034175"/>
                    <w:id w:val="8775168"/>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1,856,500</w:t>
                        </w:r>
                      </w:p>
                    </w:tc>
                  </w:sdtContent>
                </w:sdt>
              </w:tr>
            </w:sdtContent>
          </w:sdt>
          <w:sdt>
            <w:sdtPr>
              <w:rPr>
                <w:rFonts w:asciiTheme="minorHAnsi" w:eastAsiaTheme="minorEastAsia" w:hAnsiTheme="minorHAnsi" w:cstheme="minorBidi"/>
                <w:kern w:val="2"/>
                <w:sz w:val="18"/>
                <w:szCs w:val="18"/>
              </w:rPr>
              <w:alias w:val="前十名无限售条件股东持股情况"/>
              <w:tag w:val="_TUP_8a30d669f66849a0bc0caf49e9b94939"/>
              <w:id w:val="8775174"/>
              <w:lock w:val="sdtLocked"/>
            </w:sdtPr>
            <w:sdtContent>
              <w:tr w:rsidR="00194938" w:rsidTr="0047149C">
                <w:trPr>
                  <w:cantSplit/>
                </w:trPr>
                <w:sdt>
                  <w:sdtPr>
                    <w:rPr>
                      <w:rFonts w:asciiTheme="minorHAnsi" w:eastAsiaTheme="minorEastAsia" w:hAnsiTheme="minorHAnsi" w:cstheme="minorBidi"/>
                      <w:kern w:val="2"/>
                      <w:sz w:val="18"/>
                      <w:szCs w:val="18"/>
                    </w:rPr>
                    <w:alias w:val="前十名无限售条件股东的名称"/>
                    <w:tag w:val="_GBC_902c0c557ef64f6fa7f42bf4bc594dc9"/>
                    <w:id w:val="8775170"/>
                    <w:lock w:val="sdtLocked"/>
                  </w:sdtPr>
                  <w:sdtEndPr>
                    <w:rPr>
                      <w:rFonts w:ascii="宋体" w:eastAsia="宋体" w:hAnsi="宋体" w:cs="宋体"/>
                      <w:kern w:val="0"/>
                    </w:rPr>
                  </w:sdtEndPr>
                  <w:sdtContent>
                    <w:tc>
                      <w:tcPr>
                        <w:tcW w:w="4928" w:type="dxa"/>
                        <w:gridSpan w:val="4"/>
                        <w:shd w:val="clear" w:color="auto" w:fill="auto"/>
                      </w:tcPr>
                      <w:p w:rsidR="00194938" w:rsidRPr="009E4BF8" w:rsidRDefault="00194938" w:rsidP="00D72F0D">
                        <w:pPr>
                          <w:rPr>
                            <w:sz w:val="18"/>
                            <w:szCs w:val="18"/>
                          </w:rPr>
                        </w:pPr>
                        <w:proofErr w:type="gramStart"/>
                        <w:r w:rsidRPr="009E4BF8">
                          <w:rPr>
                            <w:rFonts w:hint="eastAsia"/>
                            <w:sz w:val="18"/>
                            <w:szCs w:val="18"/>
                          </w:rPr>
                          <w:t>杨智博</w:t>
                        </w:r>
                        <w:proofErr w:type="gramEnd"/>
                      </w:p>
                    </w:tc>
                  </w:sdtContent>
                </w:sdt>
                <w:sdt>
                  <w:sdtPr>
                    <w:rPr>
                      <w:sz w:val="18"/>
                      <w:szCs w:val="18"/>
                    </w:rPr>
                    <w:alias w:val="前十名无限售条件股东期末持有流通股的数量"/>
                    <w:tag w:val="_GBC_550c7305067844e9b458fde7d80a08be"/>
                    <w:id w:val="8775171"/>
                    <w:lock w:val="sdtLocked"/>
                  </w:sdtPr>
                  <w:sdtContent>
                    <w:tc>
                      <w:tcPr>
                        <w:tcW w:w="1559" w:type="dxa"/>
                        <w:gridSpan w:val="3"/>
                        <w:shd w:val="clear" w:color="auto" w:fill="auto"/>
                      </w:tcPr>
                      <w:p w:rsidR="00194938" w:rsidRPr="009E4BF8" w:rsidRDefault="00194938" w:rsidP="00D72F0D">
                        <w:pPr>
                          <w:jc w:val="right"/>
                          <w:rPr>
                            <w:sz w:val="18"/>
                            <w:szCs w:val="18"/>
                          </w:rPr>
                        </w:pPr>
                        <w:r>
                          <w:rPr>
                            <w:sz w:val="18"/>
                            <w:szCs w:val="18"/>
                          </w:rPr>
                          <w:t>1,700,000</w:t>
                        </w:r>
                      </w:p>
                    </w:tc>
                  </w:sdtContent>
                </w:sdt>
                <w:sdt>
                  <w:sdtPr>
                    <w:rPr>
                      <w:bCs/>
                      <w:sz w:val="18"/>
                      <w:szCs w:val="18"/>
                    </w:rPr>
                    <w:alias w:val="前十名无限售条件股东期末持有流通股的种类"/>
                    <w:tag w:val="_GBC_93e28fb4995e4157a27ac6417073fb60"/>
                    <w:id w:val="87751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418" w:type="dxa"/>
                        <w:gridSpan w:val="2"/>
                        <w:shd w:val="clear" w:color="auto" w:fill="auto"/>
                        <w:vAlign w:val="center"/>
                      </w:tcPr>
                      <w:p w:rsidR="00194938" w:rsidRPr="009E4BF8" w:rsidRDefault="00194938" w:rsidP="00D72F0D">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644d263190194eb096b40a830b034175"/>
                    <w:id w:val="8775173"/>
                    <w:lock w:val="sdtLocked"/>
                  </w:sdtPr>
                  <w:sdtContent>
                    <w:tc>
                      <w:tcPr>
                        <w:tcW w:w="1134" w:type="dxa"/>
                        <w:gridSpan w:val="2"/>
                        <w:shd w:val="clear" w:color="auto" w:fill="auto"/>
                      </w:tcPr>
                      <w:p w:rsidR="00194938" w:rsidRPr="009E4BF8" w:rsidRDefault="00194938" w:rsidP="00D72F0D">
                        <w:pPr>
                          <w:jc w:val="right"/>
                          <w:rPr>
                            <w:sz w:val="18"/>
                            <w:szCs w:val="18"/>
                          </w:rPr>
                        </w:pPr>
                        <w:r w:rsidRPr="009E4BF8">
                          <w:rPr>
                            <w:sz w:val="18"/>
                            <w:szCs w:val="18"/>
                          </w:rPr>
                          <w:t>1,700,000</w:t>
                        </w:r>
                      </w:p>
                    </w:tc>
                  </w:sdtContent>
                </w:sdt>
              </w:tr>
            </w:sdtContent>
          </w:sdt>
          <w:tr w:rsidR="00194938" w:rsidTr="00194938">
            <w:trPr>
              <w:cantSplit/>
            </w:trPr>
            <w:tc>
              <w:tcPr>
                <w:tcW w:w="4928" w:type="dxa"/>
                <w:gridSpan w:val="4"/>
                <w:shd w:val="clear" w:color="auto" w:fill="auto"/>
              </w:tcPr>
              <w:p w:rsidR="00194938" w:rsidRPr="009E4BF8" w:rsidRDefault="00194938" w:rsidP="00D72F0D">
                <w:pPr>
                  <w:rPr>
                    <w:sz w:val="18"/>
                    <w:szCs w:val="18"/>
                  </w:rPr>
                </w:pPr>
                <w:r w:rsidRPr="009E4BF8">
                  <w:rPr>
                    <w:sz w:val="18"/>
                    <w:szCs w:val="18"/>
                  </w:rPr>
                  <w:t>上述股东关联关系或一致行动的说明</w:t>
                </w:r>
              </w:p>
            </w:tc>
            <w:tc>
              <w:tcPr>
                <w:tcW w:w="4111" w:type="dxa"/>
                <w:gridSpan w:val="7"/>
                <w:shd w:val="clear" w:color="auto" w:fill="auto"/>
              </w:tcPr>
              <w:p w:rsidR="00194938" w:rsidRPr="009E4BF8" w:rsidRDefault="00892E69" w:rsidP="00D72F0D">
                <w:pPr>
                  <w:rPr>
                    <w:sz w:val="18"/>
                    <w:szCs w:val="18"/>
                  </w:rPr>
                </w:pPr>
                <w:sdt>
                  <w:sdtPr>
                    <w:rPr>
                      <w:rFonts w:hint="eastAsia"/>
                      <w:sz w:val="18"/>
                      <w:szCs w:val="18"/>
                    </w:rPr>
                    <w:alias w:val="股东关联关系或一致行动的说明"/>
                    <w:tag w:val="_GBC_bce9aacb7d2542b9a88feebb358f2f44"/>
                    <w:id w:val="8775175"/>
                    <w:lock w:val="sdtLocked"/>
                  </w:sdtPr>
                  <w:sdtContent>
                    <w:r w:rsidR="00194938">
                      <w:rPr>
                        <w:rFonts w:hint="eastAsia"/>
                        <w:sz w:val="18"/>
                        <w:szCs w:val="18"/>
                      </w:rPr>
                      <w:t>上述股东中，控股股东铜峰集团与其它股东之间不存在关联关系。其它股东之间，本公司未知其是否存在关联关系或属于《上市公司收购管理办法》规定的一致行动人。</w:t>
                    </w:r>
                  </w:sdtContent>
                </w:sdt>
              </w:p>
            </w:tc>
          </w:tr>
          <w:tr w:rsidR="00194938" w:rsidTr="00194938">
            <w:trPr>
              <w:cantSplit/>
            </w:trPr>
            <w:tc>
              <w:tcPr>
                <w:tcW w:w="4928" w:type="dxa"/>
                <w:gridSpan w:val="4"/>
                <w:shd w:val="clear" w:color="auto" w:fill="auto"/>
              </w:tcPr>
              <w:p w:rsidR="00194938" w:rsidRPr="009E4BF8" w:rsidRDefault="00194938" w:rsidP="00D72F0D">
                <w:pPr>
                  <w:rPr>
                    <w:sz w:val="18"/>
                    <w:szCs w:val="18"/>
                  </w:rPr>
                </w:pPr>
                <w:r w:rsidRPr="009E4BF8">
                  <w:rPr>
                    <w:rFonts w:hint="eastAsia"/>
                    <w:sz w:val="18"/>
                    <w:szCs w:val="18"/>
                  </w:rPr>
                  <w:t>表决权恢复的优先股股东及持股数量的说明</w:t>
                </w:r>
              </w:p>
            </w:tc>
            <w:sdt>
              <w:sdtPr>
                <w:rPr>
                  <w:sz w:val="18"/>
                  <w:szCs w:val="18"/>
                </w:rPr>
                <w:alias w:val="表决权恢复的优先股股东及持股数量的说明"/>
                <w:tag w:val="_GBC_81a7f9b3802a49cf88e9d88f02a0beec"/>
                <w:id w:val="8775176"/>
                <w:lock w:val="sdtLocked"/>
              </w:sdtPr>
              <w:sdtContent>
                <w:tc>
                  <w:tcPr>
                    <w:tcW w:w="4111" w:type="dxa"/>
                    <w:gridSpan w:val="7"/>
                    <w:shd w:val="clear" w:color="auto" w:fill="auto"/>
                  </w:tcPr>
                  <w:p w:rsidR="00194938" w:rsidRPr="009E4BF8" w:rsidRDefault="00194938" w:rsidP="00D72F0D">
                    <w:pPr>
                      <w:rPr>
                        <w:sz w:val="18"/>
                        <w:szCs w:val="18"/>
                      </w:rPr>
                    </w:pPr>
                    <w:r>
                      <w:rPr>
                        <w:rFonts w:hint="eastAsia"/>
                        <w:sz w:val="18"/>
                        <w:szCs w:val="18"/>
                      </w:rPr>
                      <w:t>截止本报告期末，本公司无优先股情况。</w:t>
                    </w:r>
                  </w:p>
                </w:tc>
              </w:sdtContent>
            </w:sdt>
          </w:tr>
        </w:tbl>
        <w:p w:rsidR="00194938" w:rsidRDefault="00194938"/>
        <w:p w:rsidR="001A2040" w:rsidRDefault="00106E05">
          <w:pPr>
            <w:rPr>
              <w:szCs w:val="21"/>
            </w:rPr>
          </w:pPr>
          <w:r>
            <w:rPr>
              <w:szCs w:val="21"/>
            </w:rPr>
            <w:t>前十名有限</w:t>
          </w:r>
          <w:proofErr w:type="gramStart"/>
          <w:r>
            <w:rPr>
              <w:szCs w:val="21"/>
            </w:rPr>
            <w:t>售条件</w:t>
          </w:r>
          <w:proofErr w:type="gramEnd"/>
          <w:r>
            <w:rPr>
              <w:szCs w:val="21"/>
            </w:rPr>
            <w:t>股东持股数量及限售条件</w:t>
          </w:r>
        </w:p>
        <w:p w:rsidR="001A2040" w:rsidRDefault="00892E69" w:rsidP="001E001D">
          <w:pPr>
            <w:rPr>
              <w:szCs w:val="21"/>
            </w:rPr>
          </w:pPr>
          <w:sdt>
            <w:sdtPr>
              <w:rPr>
                <w:bCs/>
                <w:szCs w:val="21"/>
              </w:rPr>
              <w:alias w:val="是否适用：前十名有限售条件股东持股数量及限售条件[双击切换]"/>
              <w:tag w:val="_GBC_a31d0675535f4280956d4c15625bca6c"/>
              <w:id w:val="10484572"/>
              <w:lock w:val="sdtContentLocked"/>
              <w:placeholder>
                <w:docPart w:val="GBC22222222222222222222222222222"/>
              </w:placeholder>
            </w:sdtPr>
            <w:sdtContent>
              <w:r>
                <w:rPr>
                  <w:bCs/>
                  <w:szCs w:val="21"/>
                </w:rPr>
                <w:fldChar w:fldCharType="begin"/>
              </w:r>
              <w:r w:rsidR="001E001D">
                <w:rPr>
                  <w:bCs/>
                  <w:szCs w:val="21"/>
                </w:rPr>
                <w:instrText xml:space="preserve"> MACROBUTTON  SnrToggleCheckbox □适用 </w:instrText>
              </w:r>
              <w:r>
                <w:rPr>
                  <w:bCs/>
                  <w:szCs w:val="21"/>
                </w:rPr>
                <w:fldChar w:fldCharType="end"/>
              </w:r>
              <w:r>
                <w:rPr>
                  <w:bCs/>
                  <w:szCs w:val="21"/>
                </w:rPr>
                <w:fldChar w:fldCharType="begin"/>
              </w:r>
              <w:r w:rsidR="001E001D">
                <w:rPr>
                  <w:bCs/>
                  <w:szCs w:val="21"/>
                </w:rPr>
                <w:instrText xml:space="preserve"> MACROBUTTON  SnrToggleCheckbox √不适用 </w:instrText>
              </w:r>
              <w:r>
                <w:rPr>
                  <w:bCs/>
                  <w:szCs w:val="21"/>
                </w:rPr>
                <w:fldChar w:fldCharType="end"/>
              </w:r>
            </w:sdtContent>
          </w:sdt>
        </w:p>
      </w:sdtContent>
    </w:sdt>
    <w:p w:rsidR="001A2040" w:rsidRDefault="001A2040">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0484575"/>
        <w:lock w:val="sdtLocked"/>
        <w:placeholder>
          <w:docPart w:val="GBC22222222222222222222222222222"/>
        </w:placeholder>
      </w:sdtPr>
      <w:sdtEndPr>
        <w:rPr>
          <w:rFonts w:hint="eastAsia"/>
          <w:sz w:val="21"/>
        </w:rPr>
      </w:sdtEndPr>
      <w:sdtContent>
        <w:p w:rsidR="00B51B35" w:rsidRPr="00B51B35" w:rsidRDefault="00106E05" w:rsidP="00B51B35">
          <w:pPr>
            <w:pStyle w:val="3"/>
            <w:numPr>
              <w:ilvl w:val="1"/>
              <w:numId w:val="14"/>
            </w:numPr>
            <w:rPr>
              <w:szCs w:val="21"/>
            </w:rPr>
          </w:pPr>
          <w:r>
            <w:rPr>
              <w:szCs w:val="21"/>
            </w:rPr>
            <w:t>战略投资者或一般法人因配售新股成为前</w:t>
          </w:r>
          <w:r>
            <w:rPr>
              <w:szCs w:val="21"/>
            </w:rPr>
            <w:t>10</w:t>
          </w:r>
          <w:r>
            <w:rPr>
              <w:szCs w:val="21"/>
            </w:rPr>
            <w:t>名股东</w:t>
          </w:r>
        </w:p>
        <w:p w:rsidR="001A2040" w:rsidRDefault="00892E69" w:rsidP="000558FB">
          <w:pPr>
            <w:rPr>
              <w:szCs w:val="21"/>
            </w:rPr>
          </w:pPr>
          <w:sdt>
            <w:sdtPr>
              <w:alias w:val="是否适用：战略投资者或一般法人因配售新股成为前10名股东[双击切换]"/>
              <w:tag w:val="_GBC_f3c63aafb8134fdcbdeb39fd33c2cd8d"/>
              <w:id w:val="10484574"/>
              <w:lock w:val="sdtContentLocked"/>
              <w:placeholder>
                <w:docPart w:val="GBC22222222222222222222222222222"/>
              </w:placeholder>
            </w:sdtPr>
            <w:sdtContent>
              <w:r>
                <w:fldChar w:fldCharType="begin"/>
              </w:r>
              <w:r w:rsidR="000558FB">
                <w:instrText xml:space="preserve"> MACROBUTTON  SnrToggleCheckbox □适用 </w:instrText>
              </w:r>
              <w:r>
                <w:fldChar w:fldCharType="end"/>
              </w:r>
              <w:r>
                <w:fldChar w:fldCharType="begin"/>
              </w:r>
              <w:r w:rsidR="000558FB">
                <w:instrText xml:space="preserve"> MACROBUTTON  SnrToggleCheckbox √不适用 </w:instrText>
              </w:r>
              <w:r>
                <w:fldChar w:fldCharType="end"/>
              </w:r>
            </w:sdtContent>
          </w:sdt>
        </w:p>
      </w:sdtContent>
    </w:sdt>
    <w:p w:rsidR="00B51B35" w:rsidRDefault="00B51B35" w:rsidP="00B51B35">
      <w:pPr>
        <w:pStyle w:val="2"/>
        <w:ind w:left="450"/>
      </w:pPr>
    </w:p>
    <w:p w:rsidR="001A2040" w:rsidRDefault="00106E05">
      <w:pPr>
        <w:pStyle w:val="2"/>
        <w:numPr>
          <w:ilvl w:val="0"/>
          <w:numId w:val="1"/>
        </w:numPr>
      </w:pPr>
      <w:r>
        <w:rPr>
          <w:rFonts w:hint="eastAsia"/>
        </w:rPr>
        <w:t>控股股东及实际控制人情况</w:t>
      </w:r>
    </w:p>
    <w:p w:rsidR="00B51B35" w:rsidRPr="00B51B35" w:rsidRDefault="00B51B35" w:rsidP="00B51B35"/>
    <w:p w:rsidR="001A2040" w:rsidRDefault="00106E05" w:rsidP="00706454">
      <w:pPr>
        <w:pStyle w:val="3"/>
        <w:numPr>
          <w:ilvl w:val="0"/>
          <w:numId w:val="30"/>
        </w:numPr>
      </w:pPr>
      <w:r>
        <w:t>控股股东情况</w:t>
      </w:r>
    </w:p>
    <w:sdt>
      <w:sdtPr>
        <w:rPr>
          <w:rFonts w:ascii="宋体" w:hAnsi="宋体" w:cs="宋体"/>
          <w:b w:val="0"/>
          <w:bCs w:val="0"/>
          <w:kern w:val="0"/>
          <w:szCs w:val="21"/>
        </w:rPr>
        <w:alias w:val="模块:控股股东情况法人"/>
        <w:tag w:val="_SEC_603e90843919477b9c48becc10c16844"/>
        <w:id w:val="10484583"/>
        <w:lock w:val="sdtLocked"/>
        <w:placeholder>
          <w:docPart w:val="GBC22222222222222222222222222222"/>
        </w:placeholder>
      </w:sdtPr>
      <w:sdtEndPr>
        <w:rPr>
          <w:rFonts w:hint="eastAsia"/>
        </w:rPr>
      </w:sdtEndPr>
      <w:sdtContent>
        <w:p w:rsidR="001A2040" w:rsidRDefault="00106E05" w:rsidP="00706454">
          <w:pPr>
            <w:pStyle w:val="4"/>
            <w:numPr>
              <w:ilvl w:val="0"/>
              <w:numId w:val="31"/>
            </w:numPr>
            <w:rPr>
              <w:szCs w:val="21"/>
            </w:rPr>
          </w:pPr>
          <w:r>
            <w:rPr>
              <w:szCs w:val="21"/>
            </w:rPr>
            <w:t>法人</w:t>
          </w:r>
        </w:p>
        <w:sdt>
          <w:sdtPr>
            <w:alias w:val="是否适用：法人_控股股东情况[双击切换]"/>
            <w:tag w:val="_GBC_eab2d7c8478645dbae996b49d203b0d9"/>
            <w:id w:val="10484576"/>
            <w:lock w:val="sdtContentLocked"/>
            <w:placeholder>
              <w:docPart w:val="GBC22222222222222222222222222222"/>
            </w:placeholder>
          </w:sdtPr>
          <w:sdtContent>
            <w:p w:rsidR="001A2040" w:rsidRDefault="00892E69">
              <w:r>
                <w:fldChar w:fldCharType="begin"/>
              </w:r>
              <w:r w:rsidR="000558FB">
                <w:instrText xml:space="preserve"> MACROBUTTON  SnrToggleCheckbox √适用 </w:instrText>
              </w:r>
              <w:r>
                <w:fldChar w:fldCharType="end"/>
              </w:r>
              <w:r>
                <w:fldChar w:fldCharType="begin"/>
              </w:r>
              <w:r w:rsidR="000558FB">
                <w:instrText xml:space="preserve"> MACROBUTTON  SnrToggleCheckbox □不适用 </w:instrText>
              </w:r>
              <w:r>
                <w:fldChar w:fldCharType="end"/>
              </w:r>
            </w:p>
          </w:sdtContent>
        </w:sdt>
        <w:tbl>
          <w:tblPr>
            <w:tblStyle w:val="a6"/>
            <w:tblW w:w="0" w:type="auto"/>
            <w:tblLook w:val="04A0"/>
          </w:tblPr>
          <w:tblGrid>
            <w:gridCol w:w="2802"/>
            <w:gridCol w:w="6247"/>
          </w:tblGrid>
          <w:tr w:rsidR="001A2040" w:rsidTr="002C53A0">
            <w:trPr>
              <w:trHeight w:val="117"/>
            </w:trPr>
            <w:tc>
              <w:tcPr>
                <w:tcW w:w="2802" w:type="dxa"/>
              </w:tcPr>
              <w:p w:rsidR="001A2040" w:rsidRDefault="00106E05">
                <w:pPr>
                  <w:rPr>
                    <w:szCs w:val="21"/>
                  </w:rPr>
                </w:pPr>
                <w:r>
                  <w:rPr>
                    <w:rFonts w:hint="eastAsia"/>
                    <w:szCs w:val="21"/>
                  </w:rPr>
                  <w:t>名称</w:t>
                </w:r>
              </w:p>
            </w:tc>
            <w:sdt>
              <w:sdtPr>
                <w:rPr>
                  <w:rFonts w:hint="eastAsia"/>
                  <w:szCs w:val="21"/>
                </w:rPr>
                <w:alias w:val="法人控股股东名称"/>
                <w:tag w:val="_GBC_b9697fb9b1e247b58382e6e5a1fdba0f"/>
                <w:id w:val="10484577"/>
                <w:lock w:val="sdtLocked"/>
              </w:sdtPr>
              <w:sdtContent>
                <w:tc>
                  <w:tcPr>
                    <w:tcW w:w="6247" w:type="dxa"/>
                  </w:tcPr>
                  <w:p w:rsidR="001A2040" w:rsidRDefault="000558FB">
                    <w:pPr>
                      <w:rPr>
                        <w:szCs w:val="21"/>
                      </w:rPr>
                    </w:pPr>
                    <w:r>
                      <w:rPr>
                        <w:rFonts w:hint="eastAsia"/>
                        <w:szCs w:val="21"/>
                      </w:rPr>
                      <w:t>安徽铜峰电子集团有限公司</w:t>
                    </w:r>
                  </w:p>
                </w:tc>
              </w:sdtContent>
            </w:sdt>
          </w:tr>
          <w:tr w:rsidR="001A2040" w:rsidTr="002C53A0">
            <w:trPr>
              <w:trHeight w:val="75"/>
            </w:trPr>
            <w:tc>
              <w:tcPr>
                <w:tcW w:w="2802" w:type="dxa"/>
              </w:tcPr>
              <w:p w:rsidR="001A2040" w:rsidRDefault="00106E05">
                <w:pPr>
                  <w:rPr>
                    <w:szCs w:val="21"/>
                  </w:rPr>
                </w:pPr>
                <w:r>
                  <w:rPr>
                    <w:rFonts w:hint="eastAsia"/>
                    <w:szCs w:val="21"/>
                  </w:rPr>
                  <w:t>单位负责人或法定代表人</w:t>
                </w:r>
              </w:p>
            </w:tc>
            <w:sdt>
              <w:sdtPr>
                <w:rPr>
                  <w:rFonts w:hint="eastAsia"/>
                  <w:szCs w:val="21"/>
                </w:rPr>
                <w:alias w:val="法人控股股东法人代表"/>
                <w:tag w:val="_GBC_314cd51c587448a9a14956df58efe02d"/>
                <w:id w:val="10484578"/>
                <w:lock w:val="sdtLocked"/>
              </w:sdtPr>
              <w:sdtContent>
                <w:tc>
                  <w:tcPr>
                    <w:tcW w:w="6247" w:type="dxa"/>
                  </w:tcPr>
                  <w:p w:rsidR="001A2040" w:rsidRDefault="000558FB">
                    <w:pPr>
                      <w:rPr>
                        <w:szCs w:val="21"/>
                      </w:rPr>
                    </w:pPr>
                    <w:r>
                      <w:rPr>
                        <w:rFonts w:hint="eastAsia"/>
                        <w:szCs w:val="21"/>
                      </w:rPr>
                      <w:t>王晓云</w:t>
                    </w:r>
                  </w:p>
                </w:tc>
              </w:sdtContent>
            </w:sdt>
          </w:tr>
          <w:tr w:rsidR="001A2040" w:rsidTr="002C53A0">
            <w:trPr>
              <w:trHeight w:val="225"/>
            </w:trPr>
            <w:tc>
              <w:tcPr>
                <w:tcW w:w="2802" w:type="dxa"/>
              </w:tcPr>
              <w:p w:rsidR="001A2040" w:rsidRDefault="00106E05">
                <w:pPr>
                  <w:rPr>
                    <w:szCs w:val="21"/>
                  </w:rPr>
                </w:pPr>
                <w:r>
                  <w:rPr>
                    <w:rFonts w:hint="eastAsia"/>
                    <w:szCs w:val="21"/>
                  </w:rPr>
                  <w:t>成立日期</w:t>
                </w:r>
              </w:p>
            </w:tc>
            <w:sdt>
              <w:sdtPr>
                <w:rPr>
                  <w:rFonts w:hint="eastAsia"/>
                  <w:szCs w:val="21"/>
                </w:rPr>
                <w:alias w:val="法人控股股东成立日期"/>
                <w:tag w:val="_GBC_630beb5611d740b8bf4bbafce4f3fdf7"/>
                <w:id w:val="10484579"/>
                <w:lock w:val="sdtLocked"/>
              </w:sdtPr>
              <w:sdtContent>
                <w:tc>
                  <w:tcPr>
                    <w:tcW w:w="6247" w:type="dxa"/>
                  </w:tcPr>
                  <w:p w:rsidR="001A2040" w:rsidRDefault="000558FB">
                    <w:pPr>
                      <w:rPr>
                        <w:szCs w:val="21"/>
                      </w:rPr>
                    </w:pPr>
                    <w:r>
                      <w:rPr>
                        <w:szCs w:val="21"/>
                      </w:rPr>
                      <w:t>1981年7月10日</w:t>
                    </w:r>
                  </w:p>
                </w:tc>
              </w:sdtContent>
            </w:sdt>
          </w:tr>
          <w:tr w:rsidR="001A2040" w:rsidTr="002C53A0">
            <w:trPr>
              <w:trHeight w:val="150"/>
            </w:trPr>
            <w:tc>
              <w:tcPr>
                <w:tcW w:w="2802" w:type="dxa"/>
              </w:tcPr>
              <w:p w:rsidR="001A2040" w:rsidRDefault="00106E05">
                <w:pPr>
                  <w:rPr>
                    <w:szCs w:val="21"/>
                  </w:rPr>
                </w:pPr>
                <w:r>
                  <w:rPr>
                    <w:rFonts w:hint="eastAsia"/>
                    <w:szCs w:val="21"/>
                  </w:rPr>
                  <w:lastRenderedPageBreak/>
                  <w:t>主要经营业务</w:t>
                </w:r>
              </w:p>
            </w:tc>
            <w:sdt>
              <w:sdtPr>
                <w:rPr>
                  <w:rFonts w:hint="eastAsia"/>
                  <w:szCs w:val="21"/>
                </w:rPr>
                <w:alias w:val="法人控股股东主要经营业务或管理活动"/>
                <w:tag w:val="_GBC_cfc755dbfccc4547964f27da56c17763"/>
                <w:id w:val="10484580"/>
                <w:lock w:val="sdtLocked"/>
              </w:sdtPr>
              <w:sdtContent>
                <w:tc>
                  <w:tcPr>
                    <w:tcW w:w="6247" w:type="dxa"/>
                  </w:tcPr>
                  <w:p w:rsidR="001A2040" w:rsidRDefault="000558FB">
                    <w:pPr>
                      <w:rPr>
                        <w:szCs w:val="21"/>
                      </w:rPr>
                    </w:pPr>
                    <w:r>
                      <w:rPr>
                        <w:rFonts w:hint="eastAsia"/>
                        <w:szCs w:val="21"/>
                      </w:rPr>
                      <w:t>生产、销售锂电池电子隔膜、各类电子器件的原辅材料、高</w:t>
                    </w:r>
                    <w:r>
                      <w:rPr>
                        <w:szCs w:val="21"/>
                      </w:rPr>
                      <w:t>Q值水晶材料及其它电子元器件、电子材料，实业投资（许可项目除外），机械加工，五金、交电、仪器仪表、电子器件、工业生产资料（除小汽车、化工原料）代购代销，经营企业生产所需的机械设备、零配件、原辅材料和技术的进口业务（国家限定企业经营或禁止进出口的商品及技术除外）</w:t>
                    </w:r>
                  </w:p>
                </w:tc>
              </w:sdtContent>
            </w:sdt>
          </w:tr>
          <w:tr w:rsidR="001A2040" w:rsidTr="002C53A0">
            <w:trPr>
              <w:trHeight w:val="132"/>
            </w:trPr>
            <w:tc>
              <w:tcPr>
                <w:tcW w:w="2802" w:type="dxa"/>
              </w:tcPr>
              <w:p w:rsidR="001A2040" w:rsidRDefault="00106E05">
                <w:pPr>
                  <w:rPr>
                    <w:szCs w:val="21"/>
                  </w:rPr>
                </w:pPr>
                <w:r>
                  <w:rPr>
                    <w:rFonts w:hint="eastAsia"/>
                    <w:szCs w:val="21"/>
                  </w:rPr>
                  <w:t>报告期内控股和参股的其他境内外上市公司的股权情况</w:t>
                </w:r>
              </w:p>
            </w:tc>
            <w:sdt>
              <w:sdtPr>
                <w:rPr>
                  <w:rFonts w:hint="eastAsia"/>
                  <w:szCs w:val="21"/>
                </w:rPr>
                <w:alias w:val="法人控股股东报告期内控股和参股的其他境内外上市公司的股权情况"/>
                <w:tag w:val="_GBC_f018b4a72b49428295ee5d03a7f71e31"/>
                <w:id w:val="10484581"/>
                <w:lock w:val="sdtLocked"/>
              </w:sdtPr>
              <w:sdtContent>
                <w:tc>
                  <w:tcPr>
                    <w:tcW w:w="6247" w:type="dxa"/>
                  </w:tcPr>
                  <w:p w:rsidR="001A2040" w:rsidRDefault="000558FB">
                    <w:pPr>
                      <w:rPr>
                        <w:szCs w:val="21"/>
                      </w:rPr>
                    </w:pPr>
                    <w:r>
                      <w:rPr>
                        <w:rFonts w:hint="eastAsia"/>
                        <w:szCs w:val="21"/>
                      </w:rPr>
                      <w:t>无</w:t>
                    </w:r>
                  </w:p>
                </w:tc>
              </w:sdtContent>
            </w:sdt>
          </w:tr>
          <w:tr w:rsidR="001A2040" w:rsidTr="002C53A0">
            <w:trPr>
              <w:trHeight w:val="147"/>
            </w:trPr>
            <w:tc>
              <w:tcPr>
                <w:tcW w:w="2802" w:type="dxa"/>
              </w:tcPr>
              <w:p w:rsidR="001A2040" w:rsidRDefault="00106E05">
                <w:r>
                  <w:rPr>
                    <w:rFonts w:hint="eastAsia"/>
                  </w:rPr>
                  <w:t>其他情况说明</w:t>
                </w:r>
              </w:p>
            </w:tc>
            <w:sdt>
              <w:sdtPr>
                <w:alias w:val="法人控股股东其他情况说明"/>
                <w:tag w:val="_GBC_c6a5c23a577249e9ac5a8bee8eac13a2"/>
                <w:id w:val="10484582"/>
                <w:lock w:val="sdtLocked"/>
              </w:sdtPr>
              <w:sdtContent>
                <w:tc>
                  <w:tcPr>
                    <w:tcW w:w="6247" w:type="dxa"/>
                  </w:tcPr>
                  <w:p w:rsidR="001A2040" w:rsidRDefault="00076CC9">
                    <w:r>
                      <w:rPr>
                        <w:rFonts w:hint="eastAsia"/>
                      </w:rPr>
                      <w:t>无</w:t>
                    </w:r>
                  </w:p>
                </w:tc>
              </w:sdtContent>
            </w:sdt>
          </w:tr>
        </w:tbl>
        <w:p w:rsidR="001A2040" w:rsidRDefault="00892E69"/>
      </w:sdtContent>
    </w:sdt>
    <w:sdt>
      <w:sdtPr>
        <w:rPr>
          <w:rFonts w:ascii="宋体" w:hAnsi="宋体" w:cs="宋体"/>
          <w:b w:val="0"/>
          <w:bCs w:val="0"/>
          <w:kern w:val="0"/>
          <w:szCs w:val="21"/>
        </w:rPr>
        <w:alias w:val="模块:控股股东情况自然人"/>
        <w:tag w:val="_SEC_c171a23a3658485db3b86f3cfcc2a64d"/>
        <w:id w:val="10484585"/>
        <w:lock w:val="sdtLocked"/>
        <w:placeholder>
          <w:docPart w:val="GBC22222222222222222222222222222"/>
        </w:placeholder>
      </w:sdtPr>
      <w:sdtContent>
        <w:p w:rsidR="001A2040" w:rsidRDefault="00106E05" w:rsidP="00706454">
          <w:pPr>
            <w:pStyle w:val="4"/>
            <w:numPr>
              <w:ilvl w:val="0"/>
              <w:numId w:val="31"/>
            </w:numPr>
            <w:rPr>
              <w:szCs w:val="21"/>
            </w:rPr>
          </w:pPr>
          <w:r>
            <w:rPr>
              <w:szCs w:val="21"/>
            </w:rPr>
            <w:t>自然人</w:t>
          </w:r>
        </w:p>
        <w:sdt>
          <w:sdtPr>
            <w:alias w:val="是否适用：自然人_控股股东情况[双击切换]"/>
            <w:tag w:val="_GBC_050e33c59070475b9b048117126cc6ba"/>
            <w:id w:val="10484584"/>
            <w:lock w:val="sdtContentLocked"/>
            <w:placeholder>
              <w:docPart w:val="GBC22222222222222222222222222222"/>
            </w:placeholder>
          </w:sdtPr>
          <w:sdtContent>
            <w:p w:rsidR="001A2040" w:rsidRDefault="00892E69" w:rsidP="000558FB">
              <w:r>
                <w:fldChar w:fldCharType="begin"/>
              </w:r>
              <w:r w:rsidR="000558FB">
                <w:instrText xml:space="preserve"> MACROBUTTON  SnrToggleCheckbox □适用 </w:instrText>
              </w:r>
              <w:r>
                <w:fldChar w:fldCharType="end"/>
              </w:r>
              <w:r>
                <w:fldChar w:fldCharType="begin"/>
              </w:r>
              <w:r w:rsidR="000558FB">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10484587"/>
        <w:lock w:val="sdtLocked"/>
        <w:placeholder>
          <w:docPart w:val="GBC22222222222222222222222222222"/>
        </w:placeholder>
      </w:sdtPr>
      <w:sdtEndPr>
        <w:rPr>
          <w:rFonts w:hint="default"/>
        </w:rPr>
      </w:sdtEndPr>
      <w:sdtContent>
        <w:p w:rsidR="001A2040" w:rsidRDefault="00106E05" w:rsidP="00706454">
          <w:pPr>
            <w:pStyle w:val="4"/>
            <w:numPr>
              <w:ilvl w:val="0"/>
              <w:numId w:val="31"/>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10484586"/>
            <w:lock w:val="sdtContentLocked"/>
            <w:placeholder>
              <w:docPart w:val="GBC22222222222222222222222222222"/>
            </w:placeholder>
          </w:sdtPr>
          <w:sdtContent>
            <w:p w:rsidR="001A2040" w:rsidRDefault="00892E69" w:rsidP="000558FB">
              <w:r>
                <w:rPr>
                  <w:szCs w:val="21"/>
                </w:rPr>
                <w:fldChar w:fldCharType="begin"/>
              </w:r>
              <w:r w:rsidR="000558FB">
                <w:rPr>
                  <w:szCs w:val="21"/>
                </w:rPr>
                <w:instrText>MACROBUTTON  SnrToggleCheckbox □适用</w:instrText>
              </w:r>
              <w:r>
                <w:rPr>
                  <w:szCs w:val="21"/>
                </w:rPr>
                <w:fldChar w:fldCharType="end"/>
              </w:r>
              <w:r>
                <w:rPr>
                  <w:szCs w:val="21"/>
                </w:rPr>
                <w:fldChar w:fldCharType="begin"/>
              </w:r>
              <w:r w:rsidR="000558FB">
                <w:rPr>
                  <w:szCs w:val="21"/>
                </w:rPr>
                <w:instrText xml:space="preserve"> MACROBUTTON  SnrToggleCheckbox √不适用 </w:instrText>
              </w:r>
              <w:r>
                <w:rPr>
                  <w:szCs w:val="21"/>
                </w:rPr>
                <w:fldChar w:fldCharType="end"/>
              </w:r>
            </w:p>
          </w:sdtContent>
        </w:sdt>
      </w:sdtContent>
    </w:sdt>
    <w:p w:rsidR="001A2040" w:rsidRDefault="001A2040">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10484589"/>
        <w:lock w:val="sdtLocked"/>
        <w:placeholder>
          <w:docPart w:val="GBC22222222222222222222222222222"/>
        </w:placeholder>
      </w:sdtPr>
      <w:sdtEndPr>
        <w:rPr>
          <w:rFonts w:hint="default"/>
          <w:szCs w:val="24"/>
        </w:rPr>
      </w:sdtEndPr>
      <w:sdtContent>
        <w:p w:rsidR="001A2040" w:rsidRDefault="00106E05" w:rsidP="00706454">
          <w:pPr>
            <w:pStyle w:val="4"/>
            <w:numPr>
              <w:ilvl w:val="0"/>
              <w:numId w:val="31"/>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0484588"/>
            <w:lock w:val="sdtContentLocked"/>
            <w:placeholder>
              <w:docPart w:val="GBC22222222222222222222222222222"/>
            </w:placeholder>
          </w:sdtPr>
          <w:sdtContent>
            <w:p w:rsidR="001A2040" w:rsidRDefault="00892E69" w:rsidP="000558FB">
              <w:pPr>
                <w:rPr>
                  <w:szCs w:val="21"/>
                </w:rPr>
              </w:pPr>
              <w:r>
                <w:rPr>
                  <w:szCs w:val="21"/>
                </w:rPr>
                <w:fldChar w:fldCharType="begin"/>
              </w:r>
              <w:r w:rsidR="000558FB">
                <w:rPr>
                  <w:szCs w:val="21"/>
                </w:rPr>
                <w:instrText>MACROBUTTON  SnrToggleCheckbox □适用</w:instrText>
              </w:r>
              <w:r>
                <w:rPr>
                  <w:szCs w:val="21"/>
                </w:rPr>
                <w:fldChar w:fldCharType="end"/>
              </w:r>
              <w:r>
                <w:rPr>
                  <w:szCs w:val="21"/>
                </w:rPr>
                <w:fldChar w:fldCharType="begin"/>
              </w:r>
              <w:r w:rsidR="000558FB">
                <w:rPr>
                  <w:szCs w:val="21"/>
                </w:rPr>
                <w:instrText xml:space="preserve"> MACROBUTTON  SnrToggleCheckbox √不适用 </w:instrText>
              </w:r>
              <w:r>
                <w:rPr>
                  <w:szCs w:val="21"/>
                </w:rPr>
                <w:fldChar w:fldCharType="end"/>
              </w:r>
            </w:p>
          </w:sdtContent>
        </w:sdt>
      </w:sdtContent>
    </w:sdt>
    <w:p w:rsidR="001A2040" w:rsidRDefault="00106E05" w:rsidP="00706454">
      <w:pPr>
        <w:pStyle w:val="4"/>
        <w:numPr>
          <w:ilvl w:val="0"/>
          <w:numId w:val="31"/>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0484592"/>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484590"/>
            <w:lock w:val="sdtContentLocked"/>
            <w:placeholder>
              <w:docPart w:val="GBC22222222222222222222222222222"/>
            </w:placeholder>
          </w:sdtPr>
          <w:sdtContent>
            <w:p w:rsidR="001A2040" w:rsidRDefault="00892E69">
              <w:pPr>
                <w:rPr>
                  <w:szCs w:val="21"/>
                </w:rPr>
              </w:pPr>
              <w:r>
                <w:rPr>
                  <w:szCs w:val="21"/>
                </w:rPr>
                <w:fldChar w:fldCharType="begin"/>
              </w:r>
              <w:r w:rsidR="000558FB">
                <w:rPr>
                  <w:szCs w:val="21"/>
                </w:rPr>
                <w:instrText>MACROBUTTON  SnrToggleCheckbox √适用</w:instrText>
              </w:r>
              <w:r>
                <w:rPr>
                  <w:szCs w:val="21"/>
                </w:rPr>
                <w:fldChar w:fldCharType="end"/>
              </w:r>
              <w:r>
                <w:rPr>
                  <w:szCs w:val="21"/>
                </w:rPr>
                <w:fldChar w:fldCharType="begin"/>
              </w:r>
              <w:r w:rsidR="000558FB">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0484591"/>
            <w:lock w:val="sdtLocked"/>
            <w:placeholder>
              <w:docPart w:val="GBC22222222222222222222222222222"/>
            </w:placeholder>
            <w:picture/>
          </w:sdtPr>
          <w:sdtContent>
            <w:p w:rsidR="001A2040" w:rsidRDefault="000558FB">
              <w:pPr>
                <w:rPr>
                  <w:szCs w:val="21"/>
                </w:rPr>
              </w:pPr>
              <w:r>
                <w:rPr>
                  <w:rFonts w:hint="eastAsia"/>
                  <w:noProof/>
                  <w:szCs w:val="21"/>
                </w:rPr>
                <w:drawing>
                  <wp:inline distT="0" distB="0" distL="0" distR="0">
                    <wp:extent cx="5223510" cy="1242060"/>
                    <wp:effectExtent l="19050" t="0" r="0" b="0"/>
                    <wp:docPr id="6" name="图片 5" descr="2015与控股股东方框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与控股股东方框图.bmp"/>
                            <pic:cNvPicPr/>
                          </pic:nvPicPr>
                          <pic:blipFill>
                            <a:blip r:embed="rId14"/>
                            <a:stretch>
                              <a:fillRect/>
                            </a:stretch>
                          </pic:blipFill>
                          <pic:spPr>
                            <a:xfrm>
                              <a:off x="0" y="0"/>
                              <a:ext cx="5223510" cy="1242060"/>
                            </a:xfrm>
                            <a:prstGeom prst="rect">
                              <a:avLst/>
                            </a:prstGeom>
                          </pic:spPr>
                        </pic:pic>
                      </a:graphicData>
                    </a:graphic>
                  </wp:inline>
                </w:drawing>
              </w:r>
            </w:p>
          </w:sdtContent>
        </w:sdt>
      </w:sdtContent>
    </w:sdt>
    <w:p w:rsidR="001A2040" w:rsidRDefault="00106E05" w:rsidP="00706454">
      <w:pPr>
        <w:pStyle w:val="3"/>
        <w:numPr>
          <w:ilvl w:val="0"/>
          <w:numId w:val="30"/>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10484594"/>
        <w:lock w:val="sdtLocked"/>
        <w:placeholder>
          <w:docPart w:val="GBC22222222222222222222222222222"/>
        </w:placeholder>
      </w:sdtPr>
      <w:sdtContent>
        <w:p w:rsidR="001A2040" w:rsidRDefault="00106E05" w:rsidP="00706454">
          <w:pPr>
            <w:pStyle w:val="4"/>
            <w:numPr>
              <w:ilvl w:val="0"/>
              <w:numId w:val="32"/>
            </w:numPr>
            <w:rPr>
              <w:szCs w:val="21"/>
            </w:rPr>
          </w:pPr>
          <w:r>
            <w:rPr>
              <w:rFonts w:hint="eastAsia"/>
              <w:szCs w:val="21"/>
            </w:rPr>
            <w:t>法人</w:t>
          </w:r>
        </w:p>
        <w:sdt>
          <w:sdtPr>
            <w:alias w:val="是否适用：法人_实际控制人情况[双击切换]"/>
            <w:tag w:val="_GBC_6cb3195cd6c545489bd6151d0ee57d58"/>
            <w:id w:val="10484593"/>
            <w:lock w:val="sdtContentLocked"/>
            <w:placeholder>
              <w:docPart w:val="GBC22222222222222222222222222222"/>
            </w:placeholder>
          </w:sdtPr>
          <w:sdtContent>
            <w:p w:rsidR="001A2040" w:rsidRDefault="00892E69" w:rsidP="000558FB">
              <w:r>
                <w:fldChar w:fldCharType="begin"/>
              </w:r>
              <w:r w:rsidR="000558FB">
                <w:instrText xml:space="preserve"> MACROBUTTON  SnrToggleCheckbox □适用 </w:instrText>
              </w:r>
              <w:r>
                <w:fldChar w:fldCharType="end"/>
              </w:r>
              <w:r>
                <w:fldChar w:fldCharType="begin"/>
              </w:r>
              <w:r w:rsidR="000558FB">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实际控制人情况自然人"/>
        <w:tag w:val="_SEC_82a067868b0b4b5eb99879535e2300c5"/>
        <w:id w:val="10484601"/>
        <w:lock w:val="sdtLocked"/>
        <w:placeholder>
          <w:docPart w:val="GBC22222222222222222222222222222"/>
        </w:placeholder>
      </w:sdtPr>
      <w:sdtContent>
        <w:p w:rsidR="001A2040" w:rsidRDefault="00106E05" w:rsidP="00706454">
          <w:pPr>
            <w:pStyle w:val="4"/>
            <w:numPr>
              <w:ilvl w:val="0"/>
              <w:numId w:val="32"/>
            </w:numPr>
            <w:rPr>
              <w:szCs w:val="21"/>
            </w:rPr>
          </w:pPr>
          <w:r>
            <w:rPr>
              <w:rFonts w:hint="eastAsia"/>
              <w:szCs w:val="21"/>
            </w:rPr>
            <w:t>自然人</w:t>
          </w:r>
        </w:p>
        <w:sdt>
          <w:sdtPr>
            <w:alias w:val="是否适用：自然人_实际控制人情况[双击切换]"/>
            <w:tag w:val="_GBC_359229fa8cca4506ac3cec3de8b5e99b"/>
            <w:id w:val="10484595"/>
            <w:lock w:val="sdtContentLocked"/>
            <w:placeholder>
              <w:docPart w:val="GBC22222222222222222222222222222"/>
            </w:placeholder>
          </w:sdtPr>
          <w:sdtContent>
            <w:p w:rsidR="001A2040" w:rsidRDefault="00892E69">
              <w:r>
                <w:fldChar w:fldCharType="begin"/>
              </w:r>
              <w:r w:rsidR="000558FB">
                <w:instrText xml:space="preserve"> MACROBUTTON  SnrToggleCheckbox √适用 </w:instrText>
              </w:r>
              <w:r>
                <w:fldChar w:fldCharType="end"/>
              </w:r>
              <w:r>
                <w:fldChar w:fldCharType="begin"/>
              </w:r>
              <w:r w:rsidR="000558FB">
                <w:instrText xml:space="preserve"> MACROBUTTON  SnrToggleCheckbox □不适用 </w:instrText>
              </w:r>
              <w:r>
                <w:fldChar w:fldCharType="end"/>
              </w:r>
            </w:p>
          </w:sdtContent>
        </w:sdt>
        <w:tbl>
          <w:tblPr>
            <w:tblStyle w:val="a6"/>
            <w:tblW w:w="0" w:type="auto"/>
            <w:tblLook w:val="04A0"/>
          </w:tblPr>
          <w:tblGrid>
            <w:gridCol w:w="3936"/>
            <w:gridCol w:w="5113"/>
          </w:tblGrid>
          <w:tr w:rsidR="001A2040" w:rsidTr="000B18A4">
            <w:trPr>
              <w:trHeight w:val="165"/>
            </w:trPr>
            <w:tc>
              <w:tcPr>
                <w:tcW w:w="3936" w:type="dxa"/>
              </w:tcPr>
              <w:p w:rsidR="001A2040" w:rsidRDefault="00106E05">
                <w:pPr>
                  <w:rPr>
                    <w:szCs w:val="21"/>
                  </w:rPr>
                </w:pPr>
                <w:r>
                  <w:rPr>
                    <w:szCs w:val="21"/>
                  </w:rPr>
                  <w:t>姓名</w:t>
                </w:r>
              </w:p>
            </w:tc>
            <w:sdt>
              <w:sdtPr>
                <w:rPr>
                  <w:rFonts w:hint="eastAsia"/>
                  <w:szCs w:val="21"/>
                </w:rPr>
                <w:alias w:val="自然人实际控制人姓名"/>
                <w:tag w:val="_GBC_a31c4544eeb84b5e9cf3dfb7f96aa395"/>
                <w:id w:val="10484596"/>
                <w:lock w:val="sdtLocked"/>
              </w:sdtPr>
              <w:sdtContent>
                <w:tc>
                  <w:tcPr>
                    <w:tcW w:w="5113" w:type="dxa"/>
                  </w:tcPr>
                  <w:p w:rsidR="001A2040" w:rsidRDefault="000558FB">
                    <w:pPr>
                      <w:rPr>
                        <w:szCs w:val="21"/>
                      </w:rPr>
                    </w:pPr>
                    <w:r w:rsidRPr="000558FB">
                      <w:rPr>
                        <w:rFonts w:hint="eastAsia"/>
                        <w:color w:val="000000" w:themeColor="text1"/>
                        <w:szCs w:val="21"/>
                      </w:rPr>
                      <w:t>应建仁、徐美儿</w:t>
                    </w:r>
                  </w:p>
                </w:tc>
              </w:sdtContent>
            </w:sdt>
          </w:tr>
          <w:tr w:rsidR="001A2040" w:rsidTr="000B18A4">
            <w:trPr>
              <w:trHeight w:val="195"/>
            </w:trPr>
            <w:tc>
              <w:tcPr>
                <w:tcW w:w="3936" w:type="dxa"/>
              </w:tcPr>
              <w:p w:rsidR="001A2040" w:rsidRDefault="00106E05">
                <w:pPr>
                  <w:rPr>
                    <w:szCs w:val="21"/>
                  </w:rPr>
                </w:pPr>
                <w:r>
                  <w:rPr>
                    <w:szCs w:val="21"/>
                  </w:rPr>
                  <w:t>国籍</w:t>
                </w:r>
              </w:p>
            </w:tc>
            <w:sdt>
              <w:sdtPr>
                <w:rPr>
                  <w:rFonts w:hint="eastAsia"/>
                  <w:szCs w:val="21"/>
                </w:rPr>
                <w:alias w:val="自然人实际控制人国籍"/>
                <w:tag w:val="_GBC_c45870551d8442a1bea1e5c7cd581f5e"/>
                <w:id w:val="10484597"/>
                <w:lock w:val="sdtLocked"/>
              </w:sdtPr>
              <w:sdtContent>
                <w:tc>
                  <w:tcPr>
                    <w:tcW w:w="5113" w:type="dxa"/>
                  </w:tcPr>
                  <w:p w:rsidR="001A2040" w:rsidRDefault="000558FB">
                    <w:pPr>
                      <w:rPr>
                        <w:szCs w:val="21"/>
                      </w:rPr>
                    </w:pPr>
                    <w:r>
                      <w:rPr>
                        <w:rFonts w:hint="eastAsia"/>
                        <w:szCs w:val="21"/>
                      </w:rPr>
                      <w:t>中国</w:t>
                    </w:r>
                  </w:p>
                </w:tc>
              </w:sdtContent>
            </w:sdt>
          </w:tr>
          <w:tr w:rsidR="001A2040" w:rsidTr="000B18A4">
            <w:trPr>
              <w:trHeight w:val="105"/>
            </w:trPr>
            <w:tc>
              <w:tcPr>
                <w:tcW w:w="3936" w:type="dxa"/>
              </w:tcPr>
              <w:p w:rsidR="001A2040" w:rsidRDefault="00106E05">
                <w:pPr>
                  <w:rPr>
                    <w:szCs w:val="21"/>
                  </w:rPr>
                </w:pPr>
                <w:r>
                  <w:rPr>
                    <w:szCs w:val="21"/>
                  </w:rPr>
                  <w:t>是否取得其他国家或地区居留权</w:t>
                </w:r>
              </w:p>
            </w:tc>
            <w:sdt>
              <w:sdtPr>
                <w:rPr>
                  <w:rFonts w:hint="eastAsia"/>
                  <w:szCs w:val="21"/>
                </w:rPr>
                <w:alias w:val="自然人实际控制人是否取得其他国家或地区居留权"/>
                <w:tag w:val="_GBC_f7a7b9fa20b64c878e9aae9e01be99d7"/>
                <w:id w:val="10484598"/>
                <w:lock w:val="sdtLocked"/>
                <w:comboBox>
                  <w:listItem w:displayText="是" w:value="是"/>
                  <w:listItem w:displayText="否" w:value="否"/>
                </w:comboBox>
              </w:sdtPr>
              <w:sdtContent>
                <w:tc>
                  <w:tcPr>
                    <w:tcW w:w="5113" w:type="dxa"/>
                  </w:tcPr>
                  <w:p w:rsidR="001A2040" w:rsidRDefault="000558FB">
                    <w:pPr>
                      <w:rPr>
                        <w:szCs w:val="21"/>
                      </w:rPr>
                    </w:pPr>
                    <w:r>
                      <w:rPr>
                        <w:rFonts w:hint="eastAsia"/>
                        <w:szCs w:val="21"/>
                      </w:rPr>
                      <w:t>否</w:t>
                    </w:r>
                  </w:p>
                </w:tc>
              </w:sdtContent>
            </w:sdt>
          </w:tr>
          <w:tr w:rsidR="001A2040" w:rsidTr="000B18A4">
            <w:trPr>
              <w:trHeight w:val="300"/>
            </w:trPr>
            <w:tc>
              <w:tcPr>
                <w:tcW w:w="3936" w:type="dxa"/>
              </w:tcPr>
              <w:p w:rsidR="001A2040" w:rsidRDefault="00106E05">
                <w:pPr>
                  <w:rPr>
                    <w:szCs w:val="21"/>
                  </w:rPr>
                </w:pPr>
                <w:r>
                  <w:rPr>
                    <w:rFonts w:hint="eastAsia"/>
                    <w:szCs w:val="21"/>
                  </w:rPr>
                  <w:t>主要</w:t>
                </w:r>
                <w:r>
                  <w:rPr>
                    <w:szCs w:val="21"/>
                  </w:rPr>
                  <w:t>职业及职务</w:t>
                </w:r>
              </w:p>
            </w:tc>
            <w:tc>
              <w:tcPr>
                <w:tcW w:w="5113" w:type="dxa"/>
              </w:tcPr>
              <w:sdt>
                <w:sdtPr>
                  <w:rPr>
                    <w:rFonts w:hint="eastAsia"/>
                    <w:szCs w:val="21"/>
                  </w:rPr>
                  <w:alias w:val="自然人实际控制人主要职业及职务"/>
                  <w:tag w:val="_GBC_4f8203b170f64d5ca41119bd201e568e"/>
                  <w:id w:val="10484599"/>
                  <w:lock w:val="sdtLocked"/>
                </w:sdtPr>
                <w:sdtContent>
                  <w:p w:rsidR="001A2040" w:rsidRDefault="000558FB">
                    <w:pPr>
                      <w:rPr>
                        <w:szCs w:val="21"/>
                      </w:rPr>
                    </w:pPr>
                    <w:r>
                      <w:rPr>
                        <w:rFonts w:hint="eastAsia"/>
                        <w:szCs w:val="21"/>
                      </w:rPr>
                      <w:t>应建仁先生，大专学历，高级经济师。曾任本公司董事长、黄山金马股份有限公司董事长。现任铁牛集团董事局主席、黄山金马股份有限公司董事、黄山金马集团有限公司董事、浙江铁牛科技股份有限公司董事长等职。应建仁、徐美儿系夫妻关系</w:t>
                    </w:r>
                  </w:p>
                </w:sdtContent>
              </w:sdt>
            </w:tc>
          </w:tr>
          <w:tr w:rsidR="001A2040" w:rsidTr="000B18A4">
            <w:trPr>
              <w:trHeight w:val="309"/>
            </w:trPr>
            <w:tc>
              <w:tcPr>
                <w:tcW w:w="3936" w:type="dxa"/>
              </w:tcPr>
              <w:p w:rsidR="001A2040" w:rsidRDefault="00106E05">
                <w:pPr>
                  <w:rPr>
                    <w:szCs w:val="21"/>
                  </w:rPr>
                </w:pPr>
                <w:r>
                  <w:rPr>
                    <w:szCs w:val="21"/>
                  </w:rPr>
                  <w:t>过去10年曾控股的境内外上市公司情况</w:t>
                </w:r>
              </w:p>
            </w:tc>
            <w:tc>
              <w:tcPr>
                <w:tcW w:w="5113" w:type="dxa"/>
              </w:tcPr>
              <w:p w:rsidR="001A2040" w:rsidRDefault="00892E69">
                <w:pPr>
                  <w:rPr>
                    <w:szCs w:val="21"/>
                  </w:rPr>
                </w:pPr>
                <w:sdt>
                  <w:sdtPr>
                    <w:rPr>
                      <w:rFonts w:hint="eastAsia"/>
                      <w:szCs w:val="21"/>
                    </w:rPr>
                    <w:alias w:val="自然人实际控制人过去10年曾控股的境内外上市公司情况"/>
                    <w:tag w:val="_GBC_980a698343ca4cb2b169eb5c2d242ca5"/>
                    <w:id w:val="10484600"/>
                    <w:lock w:val="sdtLocked"/>
                  </w:sdtPr>
                  <w:sdtContent>
                    <w:r w:rsidR="000558FB">
                      <w:rPr>
                        <w:rFonts w:hint="eastAsia"/>
                        <w:szCs w:val="21"/>
                      </w:rPr>
                      <w:t>应建仁、徐美儿夫妇同时控制上市公司黄山金马股份有限公司</w:t>
                    </w:r>
                  </w:sdtContent>
                </w:sdt>
              </w:p>
            </w:tc>
          </w:tr>
        </w:tbl>
        <w:p w:rsidR="001A2040" w:rsidRDefault="00892E69">
          <w:pPr>
            <w:rPr>
              <w:szCs w:val="21"/>
            </w:rPr>
          </w:pPr>
        </w:p>
      </w:sdtContent>
    </w:sdt>
    <w:sdt>
      <w:sdtPr>
        <w:rPr>
          <w:rFonts w:ascii="宋体" w:hAnsi="宋体" w:cs="宋体"/>
          <w:b w:val="0"/>
          <w:bCs w:val="0"/>
          <w:kern w:val="0"/>
          <w:szCs w:val="21"/>
        </w:rPr>
        <w:alias w:val="模块:公司不存在实际控制人情况的特别说明"/>
        <w:tag w:val="_SEC_5c0bf2f1ddf34e8c983cdf9fa31c1df0"/>
        <w:id w:val="10484603"/>
        <w:lock w:val="sdtLocked"/>
        <w:placeholder>
          <w:docPart w:val="GBC22222222222222222222222222222"/>
        </w:placeholder>
      </w:sdtPr>
      <w:sdtEndPr>
        <w:rPr>
          <w:szCs w:val="24"/>
        </w:rPr>
      </w:sdtEndPr>
      <w:sdtContent>
        <w:p w:rsidR="001A2040" w:rsidRDefault="00106E05" w:rsidP="00706454">
          <w:pPr>
            <w:pStyle w:val="4"/>
            <w:numPr>
              <w:ilvl w:val="0"/>
              <w:numId w:val="32"/>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10484602"/>
            <w:lock w:val="sdtContentLocked"/>
            <w:placeholder>
              <w:docPart w:val="GBC22222222222222222222222222222"/>
            </w:placeholder>
          </w:sdtPr>
          <w:sdtContent>
            <w:p w:rsidR="001A2040" w:rsidRDefault="00892E69" w:rsidP="000558FB">
              <w:r>
                <w:fldChar w:fldCharType="begin"/>
              </w:r>
              <w:r w:rsidR="000558FB">
                <w:instrText>MACROBUTTON  SnrToggleCheckbox □适用</w:instrText>
              </w:r>
              <w:r>
                <w:fldChar w:fldCharType="end"/>
              </w:r>
              <w:r>
                <w:fldChar w:fldCharType="begin"/>
              </w:r>
              <w:r w:rsidR="000558FB">
                <w:instrText xml:space="preserve"> MACROBUTTON  SnrToggleCheckbox √不适用 </w:instrText>
              </w:r>
              <w:r>
                <w:fldChar w:fldCharType="end"/>
              </w:r>
            </w:p>
          </w:sdtContent>
        </w:sdt>
      </w:sdtContent>
    </w:sdt>
    <w:p w:rsidR="001A2040" w:rsidRDefault="001A2040">
      <w:pPr>
        <w:rPr>
          <w:szCs w:val="21"/>
        </w:rPr>
      </w:pPr>
    </w:p>
    <w:sdt>
      <w:sdtPr>
        <w:rPr>
          <w:rFonts w:ascii="宋体" w:hAnsi="宋体" w:cs="宋体"/>
          <w:b w:val="0"/>
          <w:bCs w:val="0"/>
          <w:kern w:val="0"/>
          <w:szCs w:val="24"/>
        </w:rPr>
        <w:alias w:val="模块:报告期内实际控制人变更情况索引及日期"/>
        <w:tag w:val="_SEC_8e248c9fca7b490e93849e8f5dce6a71"/>
        <w:id w:val="10484605"/>
        <w:lock w:val="sdtLocked"/>
        <w:placeholder>
          <w:docPart w:val="GBC22222222222222222222222222222"/>
        </w:placeholder>
      </w:sdtPr>
      <w:sdtEndPr>
        <w:rPr>
          <w:rFonts w:hint="eastAsia"/>
          <w:szCs w:val="21"/>
        </w:rPr>
      </w:sdtEndPr>
      <w:sdtContent>
        <w:p w:rsidR="001A2040" w:rsidRDefault="00106E05" w:rsidP="00706454">
          <w:pPr>
            <w:pStyle w:val="4"/>
            <w:numPr>
              <w:ilvl w:val="0"/>
              <w:numId w:val="32"/>
            </w:numPr>
          </w:pPr>
          <w:r>
            <w:t>报告期内实际控制人变更情况索引及日期</w:t>
          </w:r>
        </w:p>
        <w:sdt>
          <w:sdtPr>
            <w:rPr>
              <w:rFonts w:hint="eastAsia"/>
            </w:rPr>
            <w:alias w:val="是否适用：报告期内实际控制人变更情况索引及日期[双击切换]"/>
            <w:tag w:val="_GBC_f12f62e5c67e473692b22389cda35aaa"/>
            <w:id w:val="10484604"/>
            <w:lock w:val="sdtContentLocked"/>
            <w:placeholder>
              <w:docPart w:val="GBC22222222222222222222222222222"/>
            </w:placeholder>
          </w:sdtPr>
          <w:sdtContent>
            <w:p w:rsidR="001A2040" w:rsidRDefault="00892E69" w:rsidP="000558FB">
              <w:pPr>
                <w:rPr>
                  <w:szCs w:val="21"/>
                </w:rPr>
              </w:pPr>
              <w:r>
                <w:fldChar w:fldCharType="begin"/>
              </w:r>
              <w:r w:rsidR="000558FB">
                <w:instrText>MACROBUTTON  SnrToggleCheckbox □适用</w:instrText>
              </w:r>
              <w:r>
                <w:fldChar w:fldCharType="end"/>
              </w:r>
              <w:r>
                <w:fldChar w:fldCharType="begin"/>
              </w:r>
              <w:r w:rsidR="000558FB">
                <w:instrText xml:space="preserve"> MACROBUTTON  SnrToggleCheckbox √不适用 </w:instrText>
              </w:r>
              <w:r>
                <w:fldChar w:fldCharType="end"/>
              </w:r>
            </w:p>
          </w:sdtContent>
        </w:sdt>
      </w:sdtContent>
    </w:sdt>
    <w:p w:rsidR="001A2040" w:rsidRDefault="001A2040"/>
    <w:p w:rsidR="001A2040" w:rsidRDefault="00106E05" w:rsidP="00706454">
      <w:pPr>
        <w:pStyle w:val="4"/>
        <w:numPr>
          <w:ilvl w:val="0"/>
          <w:numId w:val="32"/>
        </w:numPr>
      </w:pPr>
      <w:r>
        <w:t>公司与实际控制人之间的产权及控制关系的方框图</w:t>
      </w:r>
    </w:p>
    <w:sdt>
      <w:sdtPr>
        <w:rPr>
          <w:b/>
          <w:bCs/>
        </w:rPr>
        <w:alias w:val="模块:公司与实际控制人之间的产权及控制关系的方框图"/>
        <w:tag w:val="_SEC_3098fbbbd09c4e7088990d33b36bcf2e"/>
        <w:id w:val="10484608"/>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10484606"/>
            <w:lock w:val="sdtContentLocked"/>
            <w:placeholder>
              <w:docPart w:val="GBC22222222222222222222222222222"/>
            </w:placeholder>
          </w:sdtPr>
          <w:sdtContent>
            <w:p w:rsidR="001A2040" w:rsidRDefault="00892E69">
              <w:pPr>
                <w:rPr>
                  <w:szCs w:val="21"/>
                </w:rPr>
              </w:pPr>
              <w:r>
                <w:rPr>
                  <w:szCs w:val="21"/>
                </w:rPr>
                <w:fldChar w:fldCharType="begin"/>
              </w:r>
              <w:r w:rsidR="000558FB">
                <w:rPr>
                  <w:szCs w:val="21"/>
                </w:rPr>
                <w:instrText>MACROBUTTON  SnrToggleCheckbox √适用</w:instrText>
              </w:r>
              <w:r>
                <w:rPr>
                  <w:szCs w:val="21"/>
                </w:rPr>
                <w:fldChar w:fldCharType="end"/>
              </w:r>
              <w:r>
                <w:rPr>
                  <w:szCs w:val="21"/>
                </w:rPr>
                <w:fldChar w:fldCharType="begin"/>
              </w:r>
              <w:r w:rsidR="000558FB">
                <w:rPr>
                  <w:szCs w:val="21"/>
                </w:rPr>
                <w:instrText xml:space="preserve"> MACROBUTTON  SnrToggleCheckbox □不适用 </w:instrText>
              </w:r>
              <w:r>
                <w:rPr>
                  <w:szCs w:val="21"/>
                </w:rPr>
                <w:fldChar w:fldCharType="end"/>
              </w:r>
            </w:p>
          </w:sdtContent>
        </w:sdt>
        <w:p w:rsidR="001A2040" w:rsidRDefault="00892E69">
          <w:sdt>
            <w:sdtPr>
              <w:rPr>
                <w:rFonts w:hint="eastAsia"/>
              </w:rPr>
              <w:alias w:val="图片：公司与实际控制人之间的产权及控制关系的方框图"/>
              <w:tag w:val="_GBC_538f0b25ae684717a3c8362262a5a004"/>
              <w:id w:val="10484607"/>
              <w:lock w:val="sdtLocked"/>
              <w:placeholder>
                <w:docPart w:val="GBC22222222222222222222222222222"/>
              </w:placeholder>
              <w:picture/>
            </w:sdtPr>
            <w:sdtContent>
              <w:r w:rsidR="000558FB">
                <w:rPr>
                  <w:rFonts w:hint="eastAsia"/>
                  <w:noProof/>
                </w:rPr>
                <w:drawing>
                  <wp:inline distT="0" distB="0" distL="0" distR="0">
                    <wp:extent cx="5063490" cy="2766060"/>
                    <wp:effectExtent l="19050" t="0" r="3810" b="0"/>
                    <wp:docPr id="7" name="图片 6" descr="2015年与实际控制人方框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年与实际控制人方框图.bmp"/>
                            <pic:cNvPicPr/>
                          </pic:nvPicPr>
                          <pic:blipFill>
                            <a:blip r:embed="rId15"/>
                            <a:stretch>
                              <a:fillRect/>
                            </a:stretch>
                          </pic:blipFill>
                          <pic:spPr>
                            <a:xfrm>
                              <a:off x="0" y="0"/>
                              <a:ext cx="5063490" cy="2766060"/>
                            </a:xfrm>
                            <a:prstGeom prst="rect">
                              <a:avLst/>
                            </a:prstGeom>
                          </pic:spPr>
                        </pic:pic>
                      </a:graphicData>
                    </a:graphic>
                  </wp:inline>
                </w:drawing>
              </w:r>
            </w:sdtContent>
          </w:sdt>
        </w:p>
      </w:sdtContent>
    </w:sdt>
    <w:sdt>
      <w:sdtPr>
        <w:rPr>
          <w:rFonts w:ascii="宋体" w:hAnsi="宋体" w:cs="宋体"/>
          <w:b w:val="0"/>
          <w:bCs w:val="0"/>
          <w:kern w:val="0"/>
          <w:szCs w:val="24"/>
        </w:rPr>
        <w:alias w:val="模块:实际控制人通过信托或其他资产管理方式控制公司"/>
        <w:tag w:val="_SEC_d9354c7b8b8643b2a3e90cc40a27dfa8"/>
        <w:id w:val="10484610"/>
        <w:lock w:val="sdtLocked"/>
        <w:placeholder>
          <w:docPart w:val="GBC22222222222222222222222222222"/>
        </w:placeholder>
      </w:sdtPr>
      <w:sdtEndPr>
        <w:rPr>
          <w:rFonts w:hint="eastAsia"/>
        </w:rPr>
      </w:sdtEndPr>
      <w:sdtContent>
        <w:p w:rsidR="001A2040" w:rsidRDefault="00106E05" w:rsidP="00706454">
          <w:pPr>
            <w:pStyle w:val="4"/>
            <w:numPr>
              <w:ilvl w:val="0"/>
              <w:numId w:val="32"/>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0484609"/>
            <w:lock w:val="sdtContentLocked"/>
            <w:placeholder>
              <w:docPart w:val="GBC22222222222222222222222222222"/>
            </w:placeholder>
          </w:sdtPr>
          <w:sdtContent>
            <w:p w:rsidR="001A2040" w:rsidRDefault="00892E69" w:rsidP="000558FB">
              <w:r>
                <w:fldChar w:fldCharType="begin"/>
              </w:r>
              <w:r w:rsidR="000558FB">
                <w:instrText>MACROBUTTON  SnrToggleCheckbox □适用</w:instrText>
              </w:r>
              <w:r>
                <w:fldChar w:fldCharType="end"/>
              </w:r>
              <w:r>
                <w:fldChar w:fldCharType="begin"/>
              </w:r>
              <w:r w:rsidR="000558FB">
                <w:instrText xml:space="preserve"> MACROBUTTON  SnrToggleCheckbox √不适用 </w:instrText>
              </w:r>
              <w:r>
                <w:fldChar w:fldCharType="end"/>
              </w:r>
            </w:p>
          </w:sdtContent>
        </w:sdt>
      </w:sdtContent>
    </w:sdt>
    <w:p w:rsidR="001A2040" w:rsidRDefault="001A2040">
      <w:pPr>
        <w:rPr>
          <w:szCs w:val="21"/>
        </w:rPr>
      </w:pPr>
    </w:p>
    <w:sdt>
      <w:sdtPr>
        <w:rPr>
          <w:rFonts w:ascii="宋体" w:hAnsi="宋体" w:cs="宋体"/>
          <w:b w:val="0"/>
          <w:bCs w:val="0"/>
          <w:kern w:val="0"/>
          <w:szCs w:val="24"/>
        </w:rPr>
        <w:alias w:val="模块:控股股东及实际控制人其他情况介绍"/>
        <w:tag w:val="_SEC_4d2866150700497eb747371eabd1ca73"/>
        <w:id w:val="10484612"/>
        <w:lock w:val="sdtLocked"/>
        <w:placeholder>
          <w:docPart w:val="GBC22222222222222222222222222222"/>
        </w:placeholder>
      </w:sdtPr>
      <w:sdtEndPr>
        <w:rPr>
          <w:rFonts w:hint="eastAsia"/>
        </w:rPr>
      </w:sdtEndPr>
      <w:sdtContent>
        <w:p w:rsidR="001A2040" w:rsidRDefault="00106E05" w:rsidP="00706454">
          <w:pPr>
            <w:pStyle w:val="3"/>
            <w:numPr>
              <w:ilvl w:val="0"/>
              <w:numId w:val="30"/>
            </w:numPr>
          </w:pPr>
          <w:r>
            <w:t>控股股东及实际控制人其他情况介绍</w:t>
          </w:r>
        </w:p>
        <w:sdt>
          <w:sdtPr>
            <w:rPr>
              <w:rFonts w:hint="eastAsia"/>
            </w:rPr>
            <w:alias w:val="是否适用：控股股东及实际控制人其他情况介绍[双击切换]"/>
            <w:tag w:val="_GBC_f45ea2fa04e04b71a116fba6ba3bff32"/>
            <w:id w:val="10484611"/>
            <w:lock w:val="sdtContentLocked"/>
            <w:placeholder>
              <w:docPart w:val="GBC22222222222222222222222222222"/>
            </w:placeholder>
          </w:sdtPr>
          <w:sdtContent>
            <w:p w:rsidR="001A2040" w:rsidRDefault="00892E69" w:rsidP="000558FB">
              <w:r>
                <w:fldChar w:fldCharType="begin"/>
              </w:r>
              <w:r w:rsidR="000558FB">
                <w:instrText>MACROBUTTON  SnrToggleCheckbox □适用</w:instrText>
              </w:r>
              <w:r>
                <w:fldChar w:fldCharType="end"/>
              </w:r>
              <w:r>
                <w:fldChar w:fldCharType="begin"/>
              </w:r>
              <w:r w:rsidR="000558FB">
                <w:instrText xml:space="preserve"> MACROBUTTON  SnrToggleCheckbox √不适用 </w:instrText>
              </w:r>
              <w:r>
                <w:fldChar w:fldCharType="end"/>
              </w:r>
            </w:p>
          </w:sdtContent>
        </w:sdt>
      </w:sdtContent>
    </w:sdt>
    <w:p w:rsidR="001A2040" w:rsidRDefault="001A2040">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10484614"/>
        <w:lock w:val="sdtLocked"/>
        <w:placeholder>
          <w:docPart w:val="GBC22222222222222222222222222222"/>
        </w:placeholder>
      </w:sdtPr>
      <w:sdtEndPr>
        <w:rPr>
          <w:rFonts w:hint="eastAsia"/>
          <w:szCs w:val="21"/>
        </w:rPr>
      </w:sdtEndPr>
      <w:sdtContent>
        <w:p w:rsidR="001A2040" w:rsidRDefault="00106E05">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0484613"/>
            <w:lock w:val="sdtContentLocked"/>
            <w:placeholder>
              <w:docPart w:val="GBC22222222222222222222222222222"/>
            </w:placeholder>
          </w:sdtPr>
          <w:sdtContent>
            <w:p w:rsidR="001A2040" w:rsidRDefault="00892E69" w:rsidP="000558FB">
              <w:r>
                <w:fldChar w:fldCharType="begin"/>
              </w:r>
              <w:r w:rsidR="000558FB">
                <w:instrText xml:space="preserve"> MACROBUTTON  SnrToggleCheckbox □适用 </w:instrText>
              </w:r>
              <w:r>
                <w:fldChar w:fldCharType="end"/>
              </w:r>
              <w:r>
                <w:fldChar w:fldCharType="begin"/>
              </w:r>
              <w:r w:rsidR="000558F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10484616"/>
        <w:lock w:val="sdtLocked"/>
        <w:placeholder>
          <w:docPart w:val="GBC22222222222222222222222222222"/>
        </w:placeholder>
      </w:sdtPr>
      <w:sdtContent>
        <w:p w:rsidR="001A2040" w:rsidRDefault="00106E05">
          <w:pPr>
            <w:pStyle w:val="2"/>
            <w:numPr>
              <w:ilvl w:val="0"/>
              <w:numId w:val="1"/>
            </w:numPr>
          </w:pPr>
          <w:r>
            <w:rPr>
              <w:rFonts w:hint="eastAsia"/>
            </w:rPr>
            <w:t>股份限制减</w:t>
          </w:r>
          <w:proofErr w:type="gramStart"/>
          <w:r>
            <w:rPr>
              <w:rFonts w:hint="eastAsia"/>
            </w:rPr>
            <w:t>持情况</w:t>
          </w:r>
          <w:proofErr w:type="gramEnd"/>
          <w:r>
            <w:rPr>
              <w:rFonts w:hint="eastAsia"/>
            </w:rPr>
            <w:t>说明</w:t>
          </w:r>
        </w:p>
        <w:p w:rsidR="001A2040" w:rsidRDefault="00892E69" w:rsidP="000558FB">
          <w:sdt>
            <w:sdtPr>
              <w:rPr>
                <w:rFonts w:hint="eastAsia"/>
              </w:rPr>
              <w:alias w:val="是否适用：股份限制减持情况说明[双击切换]"/>
              <w:tag w:val="_GBC_38db60098ddc4e12bffd328b521e0c35"/>
              <w:id w:val="10484615"/>
              <w:lock w:val="sdtContentLocked"/>
              <w:placeholder>
                <w:docPart w:val="GBC22222222222222222222222222222"/>
              </w:placeholder>
            </w:sdtPr>
            <w:sdtEndPr>
              <w:rPr>
                <w:rFonts w:hint="default"/>
              </w:rPr>
            </w:sdtEndPr>
            <w:sdtContent>
              <w:r>
                <w:fldChar w:fldCharType="begin"/>
              </w:r>
              <w:r w:rsidR="000558FB">
                <w:instrText>MACROBUTTON  SnrToggleCheckbox □适用</w:instrText>
              </w:r>
              <w:r>
                <w:fldChar w:fldCharType="end"/>
              </w:r>
              <w:r>
                <w:fldChar w:fldCharType="begin"/>
              </w:r>
              <w:r w:rsidR="000558FB">
                <w:instrText xml:space="preserve"> MACROBUTTON  SnrToggleCheckbox √不适用 </w:instrText>
              </w:r>
              <w:r>
                <w:fldChar w:fldCharType="end"/>
              </w:r>
            </w:sdtContent>
          </w:sdt>
        </w:p>
      </w:sdtContent>
    </w:sdt>
    <w:p w:rsidR="001A2040" w:rsidRDefault="001A2040"/>
    <w:p w:rsidR="001A2040" w:rsidRDefault="00106E05">
      <w:pPr>
        <w:pStyle w:val="10"/>
        <w:numPr>
          <w:ilvl w:val="0"/>
          <w:numId w:val="3"/>
        </w:numPr>
      </w:pPr>
      <w:bookmarkStart w:id="54" w:name="_Toc409437608"/>
      <w:bookmarkStart w:id="55" w:name="_Toc437440714"/>
      <w:bookmarkStart w:id="56" w:name="_Toc469563081"/>
      <w:r>
        <w:rPr>
          <w:rFonts w:hint="eastAsia"/>
        </w:rPr>
        <w:t>优先股相关情况</w:t>
      </w:r>
      <w:bookmarkEnd w:id="54"/>
      <w:bookmarkEnd w:id="55"/>
      <w:bookmarkEnd w:id="56"/>
    </w:p>
    <w:sdt>
      <w:sdtPr>
        <w:rPr>
          <w:szCs w:val="21"/>
        </w:rPr>
        <w:alias w:val="是否适用：优先股相关情况[双击切换]"/>
        <w:tag w:val="_GBC_0076278996ac412e9bff14977615c2e3"/>
        <w:id w:val="10484617"/>
        <w:lock w:val="sdtContentLocked"/>
        <w:placeholder>
          <w:docPart w:val="GBC22222222222222222222222222222"/>
        </w:placeholder>
      </w:sdtPr>
      <w:sdtContent>
        <w:p w:rsidR="007C1950" w:rsidRDefault="00892E69" w:rsidP="007C1950">
          <w:r>
            <w:rPr>
              <w:szCs w:val="21"/>
            </w:rPr>
            <w:fldChar w:fldCharType="begin"/>
          </w:r>
          <w:r w:rsidR="007C1950">
            <w:rPr>
              <w:szCs w:val="21"/>
            </w:rPr>
            <w:instrText xml:space="preserve"> MACROBUTTON  SnrToggleCheckbox □适用 </w:instrText>
          </w:r>
          <w:r>
            <w:rPr>
              <w:szCs w:val="21"/>
            </w:rPr>
            <w:fldChar w:fldCharType="end"/>
          </w:r>
          <w:r>
            <w:rPr>
              <w:szCs w:val="21"/>
            </w:rPr>
            <w:fldChar w:fldCharType="begin"/>
          </w:r>
          <w:r w:rsidR="007C1950">
            <w:rPr>
              <w:szCs w:val="21"/>
            </w:rPr>
            <w:instrText xml:space="preserve"> MACROBUTTON  SnrToggleCheckbox √不适用 </w:instrText>
          </w:r>
          <w:r>
            <w:rPr>
              <w:szCs w:val="21"/>
            </w:rPr>
            <w:fldChar w:fldCharType="end"/>
          </w:r>
        </w:p>
      </w:sdtContent>
    </w:sdt>
    <w:bookmarkStart w:id="57" w:name="_Toc342566003" w:displacedByCustomXml="prev"/>
    <w:p w:rsidR="001A2040" w:rsidRDefault="001A2040"/>
    <w:p w:rsidR="001A2040" w:rsidRDefault="007C1950" w:rsidP="007C1950">
      <w:pPr>
        <w:tabs>
          <w:tab w:val="left" w:pos="2184"/>
        </w:tabs>
        <w:sectPr w:rsidR="001A2040" w:rsidSect="007F57D7">
          <w:pgSz w:w="11906" w:h="16838"/>
          <w:pgMar w:top="1525" w:right="1276" w:bottom="1440" w:left="1797" w:header="855" w:footer="992" w:gutter="0"/>
          <w:cols w:space="425"/>
          <w:docGrid w:linePitch="312"/>
        </w:sectPr>
      </w:pPr>
      <w:r>
        <w:tab/>
      </w:r>
    </w:p>
    <w:p w:rsidR="001A2040" w:rsidRDefault="00106E05">
      <w:pPr>
        <w:pStyle w:val="10"/>
        <w:numPr>
          <w:ilvl w:val="0"/>
          <w:numId w:val="3"/>
        </w:numPr>
        <w:spacing w:before="0" w:after="0"/>
      </w:pPr>
      <w:bookmarkStart w:id="58" w:name="_Toc409437609"/>
      <w:bookmarkStart w:id="59" w:name="_Toc437440715"/>
      <w:bookmarkStart w:id="60" w:name="_Toc469563082"/>
      <w:r>
        <w:rPr>
          <w:rFonts w:hint="eastAsia"/>
        </w:rPr>
        <w:lastRenderedPageBreak/>
        <w:t>董事、监事、高级管理人员</w:t>
      </w:r>
      <w:bookmarkEnd w:id="57"/>
      <w:r>
        <w:rPr>
          <w:rFonts w:hint="eastAsia"/>
        </w:rPr>
        <w:t>和员工情况</w:t>
      </w:r>
      <w:bookmarkEnd w:id="58"/>
      <w:bookmarkEnd w:id="59"/>
      <w:bookmarkEnd w:id="60"/>
    </w:p>
    <w:p w:rsidR="001A2040" w:rsidRDefault="00106E05">
      <w:pPr>
        <w:pStyle w:val="2"/>
        <w:numPr>
          <w:ilvl w:val="0"/>
          <w:numId w:val="5"/>
        </w:numPr>
      </w:pPr>
      <w:bookmarkStart w:id="61" w:name="_Toc342057944"/>
      <w:bookmarkStart w:id="62"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10484882"/>
        <w:lock w:val="sdtLocked"/>
        <w:placeholder>
          <w:docPart w:val="GBC22222222222222222222222222222"/>
        </w:placeholder>
      </w:sdtPr>
      <w:sdtContent>
        <w:p w:rsidR="001A2040" w:rsidRDefault="00106E05" w:rsidP="00706454">
          <w:pPr>
            <w:pStyle w:val="3"/>
            <w:numPr>
              <w:ilvl w:val="2"/>
              <w:numId w:val="15"/>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0484618"/>
            <w:lock w:val="sdtContentLocked"/>
            <w:placeholder>
              <w:docPart w:val="GBC22222222222222222222222222222"/>
            </w:placeholder>
          </w:sdtPr>
          <w:sdtContent>
            <w:p w:rsidR="001A2040" w:rsidRDefault="00892E69">
              <w:r>
                <w:fldChar w:fldCharType="begin"/>
              </w:r>
              <w:r w:rsidR="005F31C6">
                <w:instrText xml:space="preserve"> MACROBUTTON  SnrToggleCheckbox √适用 </w:instrText>
              </w:r>
              <w:r>
                <w:fldChar w:fldCharType="end"/>
              </w:r>
              <w:r>
                <w:fldChar w:fldCharType="begin"/>
              </w:r>
              <w:r w:rsidR="005F31C6">
                <w:instrText xml:space="preserve"> MACROBUTTON  SnrToggleCheckbox □不适用 </w:instrText>
              </w:r>
              <w:r>
                <w:fldChar w:fldCharType="end"/>
              </w:r>
            </w:p>
          </w:sdtContent>
        </w:sdt>
        <w:p w:rsidR="001A2040" w:rsidRDefault="00106E05">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0484619"/>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00451D56">
                <w:rPr>
                  <w:rFonts w:hint="eastAsia"/>
                  <w:szCs w:val="21"/>
                </w:rPr>
                <w:t>股</w:t>
              </w:r>
            </w:sdtContent>
          </w:sdt>
        </w:p>
        <w:tbl>
          <w:tblPr>
            <w:tblStyle w:val="a6"/>
            <w:tblW w:w="14096" w:type="dxa"/>
            <w:tblLook w:val="04A0"/>
          </w:tblPr>
          <w:tblGrid>
            <w:gridCol w:w="1063"/>
            <w:gridCol w:w="1455"/>
            <w:gridCol w:w="709"/>
            <w:gridCol w:w="709"/>
            <w:gridCol w:w="1417"/>
            <w:gridCol w:w="1418"/>
            <w:gridCol w:w="992"/>
            <w:gridCol w:w="992"/>
            <w:gridCol w:w="1276"/>
            <w:gridCol w:w="992"/>
            <w:gridCol w:w="1701"/>
            <w:gridCol w:w="1372"/>
          </w:tblGrid>
          <w:tr w:rsidR="00636119" w:rsidTr="00636119">
            <w:trPr>
              <w:trHeight w:val="968"/>
            </w:trPr>
            <w:tc>
              <w:tcPr>
                <w:tcW w:w="1063" w:type="dxa"/>
                <w:vAlign w:val="center"/>
              </w:tcPr>
              <w:p w:rsidR="00636119" w:rsidRDefault="00636119" w:rsidP="00630C27">
                <w:pPr>
                  <w:jc w:val="center"/>
                  <w:rPr>
                    <w:szCs w:val="21"/>
                  </w:rPr>
                </w:pPr>
                <w:r>
                  <w:rPr>
                    <w:szCs w:val="21"/>
                  </w:rPr>
                  <w:t>姓名</w:t>
                </w:r>
              </w:p>
            </w:tc>
            <w:tc>
              <w:tcPr>
                <w:tcW w:w="1455" w:type="dxa"/>
                <w:vAlign w:val="center"/>
              </w:tcPr>
              <w:p w:rsidR="00636119" w:rsidRDefault="00636119" w:rsidP="00630C27">
                <w:pPr>
                  <w:jc w:val="center"/>
                  <w:rPr>
                    <w:szCs w:val="21"/>
                  </w:rPr>
                </w:pPr>
                <w:r>
                  <w:rPr>
                    <w:szCs w:val="21"/>
                  </w:rPr>
                  <w:t>职务(注)</w:t>
                </w:r>
              </w:p>
            </w:tc>
            <w:tc>
              <w:tcPr>
                <w:tcW w:w="709" w:type="dxa"/>
                <w:vAlign w:val="center"/>
              </w:tcPr>
              <w:p w:rsidR="00636119" w:rsidRDefault="00636119" w:rsidP="00630C27">
                <w:pPr>
                  <w:jc w:val="center"/>
                  <w:rPr>
                    <w:szCs w:val="21"/>
                  </w:rPr>
                </w:pPr>
                <w:r>
                  <w:rPr>
                    <w:szCs w:val="21"/>
                  </w:rPr>
                  <w:t>性别</w:t>
                </w:r>
              </w:p>
            </w:tc>
            <w:tc>
              <w:tcPr>
                <w:tcW w:w="709" w:type="dxa"/>
                <w:vAlign w:val="center"/>
              </w:tcPr>
              <w:p w:rsidR="00636119" w:rsidRDefault="00636119" w:rsidP="00630C27">
                <w:pPr>
                  <w:jc w:val="center"/>
                  <w:rPr>
                    <w:szCs w:val="21"/>
                  </w:rPr>
                </w:pPr>
                <w:r>
                  <w:rPr>
                    <w:szCs w:val="21"/>
                  </w:rPr>
                  <w:t>年龄</w:t>
                </w:r>
              </w:p>
            </w:tc>
            <w:tc>
              <w:tcPr>
                <w:tcW w:w="1417" w:type="dxa"/>
                <w:vAlign w:val="center"/>
              </w:tcPr>
              <w:p w:rsidR="00636119" w:rsidRDefault="00636119" w:rsidP="00630C27">
                <w:pPr>
                  <w:jc w:val="center"/>
                  <w:rPr>
                    <w:szCs w:val="21"/>
                  </w:rPr>
                </w:pPr>
                <w:r>
                  <w:rPr>
                    <w:szCs w:val="21"/>
                  </w:rPr>
                  <w:t>任期起始</w:t>
                </w:r>
              </w:p>
              <w:p w:rsidR="00636119" w:rsidRDefault="00636119" w:rsidP="00630C27">
                <w:pPr>
                  <w:jc w:val="center"/>
                  <w:rPr>
                    <w:szCs w:val="21"/>
                  </w:rPr>
                </w:pPr>
                <w:r>
                  <w:rPr>
                    <w:szCs w:val="21"/>
                  </w:rPr>
                  <w:t>日期</w:t>
                </w:r>
              </w:p>
            </w:tc>
            <w:tc>
              <w:tcPr>
                <w:tcW w:w="1418" w:type="dxa"/>
                <w:vAlign w:val="center"/>
              </w:tcPr>
              <w:p w:rsidR="00636119" w:rsidRDefault="00636119" w:rsidP="00630C27">
                <w:pPr>
                  <w:jc w:val="center"/>
                  <w:rPr>
                    <w:szCs w:val="21"/>
                  </w:rPr>
                </w:pPr>
                <w:r>
                  <w:rPr>
                    <w:szCs w:val="21"/>
                  </w:rPr>
                  <w:t>任期终止</w:t>
                </w:r>
              </w:p>
              <w:p w:rsidR="00636119" w:rsidRDefault="00636119" w:rsidP="00630C27">
                <w:pPr>
                  <w:jc w:val="center"/>
                  <w:rPr>
                    <w:szCs w:val="21"/>
                  </w:rPr>
                </w:pPr>
                <w:r>
                  <w:rPr>
                    <w:szCs w:val="21"/>
                  </w:rPr>
                  <w:t>日期</w:t>
                </w:r>
              </w:p>
            </w:tc>
            <w:tc>
              <w:tcPr>
                <w:tcW w:w="992" w:type="dxa"/>
                <w:vAlign w:val="center"/>
              </w:tcPr>
              <w:p w:rsidR="00636119" w:rsidRDefault="00636119" w:rsidP="00630C27">
                <w:pPr>
                  <w:jc w:val="center"/>
                  <w:rPr>
                    <w:szCs w:val="21"/>
                  </w:rPr>
                </w:pPr>
                <w:r>
                  <w:rPr>
                    <w:szCs w:val="21"/>
                  </w:rPr>
                  <w:t>年初持股数</w:t>
                </w:r>
              </w:p>
            </w:tc>
            <w:tc>
              <w:tcPr>
                <w:tcW w:w="992" w:type="dxa"/>
                <w:vAlign w:val="center"/>
              </w:tcPr>
              <w:p w:rsidR="00636119" w:rsidRDefault="00636119" w:rsidP="00630C27">
                <w:pPr>
                  <w:jc w:val="center"/>
                  <w:rPr>
                    <w:szCs w:val="21"/>
                  </w:rPr>
                </w:pPr>
                <w:r>
                  <w:rPr>
                    <w:szCs w:val="21"/>
                  </w:rPr>
                  <w:t>年末持股数</w:t>
                </w:r>
              </w:p>
            </w:tc>
            <w:tc>
              <w:tcPr>
                <w:tcW w:w="1276" w:type="dxa"/>
                <w:vAlign w:val="center"/>
              </w:tcPr>
              <w:p w:rsidR="00636119" w:rsidRDefault="00636119" w:rsidP="00630C27">
                <w:pPr>
                  <w:jc w:val="center"/>
                  <w:rPr>
                    <w:szCs w:val="21"/>
                  </w:rPr>
                </w:pPr>
                <w:r>
                  <w:rPr>
                    <w:szCs w:val="21"/>
                  </w:rPr>
                  <w:t>年度内股份增减变动量</w:t>
                </w:r>
              </w:p>
            </w:tc>
            <w:tc>
              <w:tcPr>
                <w:tcW w:w="992" w:type="dxa"/>
                <w:vAlign w:val="center"/>
              </w:tcPr>
              <w:p w:rsidR="00636119" w:rsidRDefault="00636119" w:rsidP="00630C27">
                <w:pPr>
                  <w:jc w:val="center"/>
                  <w:rPr>
                    <w:szCs w:val="21"/>
                  </w:rPr>
                </w:pPr>
                <w:r>
                  <w:rPr>
                    <w:szCs w:val="21"/>
                  </w:rPr>
                  <w:t>增减变动原因</w:t>
                </w:r>
              </w:p>
            </w:tc>
            <w:tc>
              <w:tcPr>
                <w:tcW w:w="1701" w:type="dxa"/>
              </w:tcPr>
              <w:p w:rsidR="00636119" w:rsidRDefault="00636119" w:rsidP="00630C27">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tc>
              <w:tcPr>
                <w:tcW w:w="1372" w:type="dxa"/>
              </w:tcPr>
              <w:p w:rsidR="00636119" w:rsidRDefault="00636119" w:rsidP="00630C27">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10484632"/>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620"/>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王晓云</w:t>
                        </w:r>
                      </w:p>
                    </w:tc>
                  </w:sdtContent>
                </w:sdt>
                <w:sdt>
                  <w:sdtPr>
                    <w:rPr>
                      <w:szCs w:val="21"/>
                    </w:rPr>
                    <w:alias w:val="董事、监事、高级管理人员职务"/>
                    <w:tag w:val="_GBC_248c15342f844f218981f5cd2b47fb66"/>
                    <w:id w:val="10484621"/>
                    <w:lock w:val="sdtLocked"/>
                  </w:sdtPr>
                  <w:sdtContent>
                    <w:tc>
                      <w:tcPr>
                        <w:tcW w:w="1455" w:type="dxa"/>
                      </w:tcPr>
                      <w:p w:rsidR="00636119" w:rsidRDefault="00636119" w:rsidP="00630C27">
                        <w:pPr>
                          <w:rPr>
                            <w:szCs w:val="21"/>
                          </w:rPr>
                        </w:pPr>
                        <w:r>
                          <w:rPr>
                            <w:szCs w:val="21"/>
                          </w:rPr>
                          <w:t>董事长</w:t>
                        </w:r>
                      </w:p>
                    </w:tc>
                  </w:sdtContent>
                </w:sdt>
                <w:sdt>
                  <w:sdtPr>
                    <w:rPr>
                      <w:szCs w:val="21"/>
                    </w:rPr>
                    <w:alias w:val="董事、监事、高级管理人员性别"/>
                    <w:tag w:val="_GBC_82119afb420c496ebef07acc7650ec4d"/>
                    <w:id w:val="10484622"/>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623"/>
                    <w:lock w:val="sdtLocked"/>
                  </w:sdtPr>
                  <w:sdtContent>
                    <w:tc>
                      <w:tcPr>
                        <w:tcW w:w="709" w:type="dxa"/>
                      </w:tcPr>
                      <w:p w:rsidR="00636119" w:rsidRDefault="00636119" w:rsidP="00630C27">
                        <w:pPr>
                          <w:jc w:val="center"/>
                          <w:rPr>
                            <w:szCs w:val="21"/>
                          </w:rPr>
                        </w:pPr>
                        <w:r>
                          <w:rPr>
                            <w:szCs w:val="21"/>
                          </w:rPr>
                          <w:t>5</w:t>
                        </w:r>
                        <w:r>
                          <w:rPr>
                            <w:rFonts w:hint="eastAsia"/>
                            <w:szCs w:val="21"/>
                          </w:rPr>
                          <w:t>4</w:t>
                        </w:r>
                      </w:p>
                    </w:tc>
                  </w:sdtContent>
                </w:sdt>
                <w:sdt>
                  <w:sdtPr>
                    <w:rPr>
                      <w:szCs w:val="21"/>
                    </w:rPr>
                    <w:alias w:val="董事、监事、高级管理人员任期起始日期"/>
                    <w:tag w:val="_GBC_1a705f77b21943bda96de3d6c92dedb3"/>
                    <w:id w:val="10484624"/>
                    <w:lock w:val="sdtLocked"/>
                  </w:sdtPr>
                  <w:sdtContent>
                    <w:tc>
                      <w:tcPr>
                        <w:tcW w:w="1417" w:type="dxa"/>
                      </w:tcPr>
                      <w:p w:rsidR="00636119" w:rsidRDefault="00636119" w:rsidP="002C5935">
                        <w:pPr>
                          <w:jc w:val="center"/>
                          <w:rPr>
                            <w:szCs w:val="21"/>
                          </w:rPr>
                        </w:pPr>
                        <w:r>
                          <w:rPr>
                            <w:szCs w:val="21"/>
                          </w:rPr>
                          <w:t>2009-05-09</w:t>
                        </w:r>
                      </w:p>
                    </w:tc>
                  </w:sdtContent>
                </w:sdt>
                <w:sdt>
                  <w:sdtPr>
                    <w:rPr>
                      <w:szCs w:val="21"/>
                    </w:rPr>
                    <w:alias w:val="董事、监事、高级管理人员任期终止日期"/>
                    <w:tag w:val="_GBC_ae0544b6afc945d9b4d40187c3e8151d"/>
                    <w:id w:val="10484625"/>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626"/>
                    <w:lock w:val="sdtLocked"/>
                  </w:sdtPr>
                  <w:sdtContent>
                    <w:tc>
                      <w:tcPr>
                        <w:tcW w:w="992" w:type="dxa"/>
                      </w:tcPr>
                      <w:p w:rsidR="00636119" w:rsidRDefault="00451D56" w:rsidP="00451D56">
                        <w:pPr>
                          <w:jc w:val="right"/>
                          <w:rPr>
                            <w:szCs w:val="21"/>
                          </w:rPr>
                        </w:pPr>
                        <w:r>
                          <w:rPr>
                            <w:szCs w:val="21"/>
                          </w:rPr>
                          <w:t>866,100</w:t>
                        </w:r>
                      </w:p>
                    </w:tc>
                  </w:sdtContent>
                </w:sdt>
                <w:sdt>
                  <w:sdtPr>
                    <w:rPr>
                      <w:szCs w:val="21"/>
                    </w:rPr>
                    <w:alias w:val="董事、监事、高级管理人员持股数量"/>
                    <w:tag w:val="_GBC_d8a3e195c7be4e35bc35a0dffef05a62"/>
                    <w:id w:val="10484627"/>
                    <w:lock w:val="sdtLocked"/>
                  </w:sdtPr>
                  <w:sdtContent>
                    <w:tc>
                      <w:tcPr>
                        <w:tcW w:w="992" w:type="dxa"/>
                      </w:tcPr>
                      <w:p w:rsidR="00636119" w:rsidRDefault="00451D56" w:rsidP="00451D56">
                        <w:pPr>
                          <w:jc w:val="right"/>
                          <w:rPr>
                            <w:szCs w:val="21"/>
                          </w:rPr>
                        </w:pPr>
                        <w:r>
                          <w:rPr>
                            <w:szCs w:val="21"/>
                          </w:rPr>
                          <w:t>866,100</w:t>
                        </w:r>
                      </w:p>
                    </w:tc>
                  </w:sdtContent>
                </w:sdt>
                <w:sdt>
                  <w:sdtPr>
                    <w:rPr>
                      <w:szCs w:val="21"/>
                    </w:rPr>
                    <w:alias w:val="董事、监事、高级管理人员报告期内股份增减变动量"/>
                    <w:tag w:val="_GBC_4bc814b958c345ee8c5adc2ae620bf99"/>
                    <w:id w:val="10484628"/>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629"/>
                    <w:lock w:val="sdtLocked"/>
                    <w:showingPlcHdr/>
                  </w:sdtPr>
                  <w:sdtContent>
                    <w:tc>
                      <w:tcPr>
                        <w:tcW w:w="992" w:type="dxa"/>
                      </w:tcPr>
                      <w:p w:rsidR="00636119" w:rsidRDefault="00636119" w:rsidP="00630C27">
                        <w:pPr>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10484630"/>
                    <w:lock w:val="sdtLocked"/>
                  </w:sdtPr>
                  <w:sdtContent>
                    <w:tc>
                      <w:tcPr>
                        <w:tcW w:w="1701" w:type="dxa"/>
                      </w:tcPr>
                      <w:p w:rsidR="00636119" w:rsidRDefault="00636119" w:rsidP="00630C27">
                        <w:pPr>
                          <w:jc w:val="right"/>
                          <w:rPr>
                            <w:szCs w:val="21"/>
                          </w:rPr>
                        </w:pPr>
                        <w:r>
                          <w:rPr>
                            <w:szCs w:val="21"/>
                          </w:rPr>
                          <w:t>26.8</w:t>
                        </w:r>
                      </w:p>
                    </w:tc>
                  </w:sdtContent>
                </w:sdt>
                <w:sdt>
                  <w:sdtPr>
                    <w:rPr>
                      <w:szCs w:val="21"/>
                    </w:rPr>
                    <w:alias w:val="董事、监事、高级管理人员是否在公司关联方获取报酬"/>
                    <w:tag w:val="_GBC_da1333fb62ea4775ac485783e963c073"/>
                    <w:id w:val="10484631"/>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645"/>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633"/>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唐忠民</w:t>
                        </w:r>
                      </w:p>
                    </w:tc>
                  </w:sdtContent>
                </w:sdt>
                <w:sdt>
                  <w:sdtPr>
                    <w:rPr>
                      <w:szCs w:val="21"/>
                    </w:rPr>
                    <w:alias w:val="董事、监事、高级管理人员职务"/>
                    <w:tag w:val="_GBC_248c15342f844f218981f5cd2b47fb66"/>
                    <w:id w:val="10484634"/>
                    <w:lock w:val="sdtLocked"/>
                  </w:sdtPr>
                  <w:sdtContent>
                    <w:tc>
                      <w:tcPr>
                        <w:tcW w:w="1455" w:type="dxa"/>
                      </w:tcPr>
                      <w:p w:rsidR="00636119" w:rsidRDefault="00636119" w:rsidP="00630C27">
                        <w:pPr>
                          <w:rPr>
                            <w:szCs w:val="21"/>
                          </w:rPr>
                        </w:pPr>
                        <w:r>
                          <w:rPr>
                            <w:szCs w:val="21"/>
                          </w:rPr>
                          <w:t>副董事长、总经理</w:t>
                        </w:r>
                      </w:p>
                    </w:tc>
                  </w:sdtContent>
                </w:sdt>
                <w:sdt>
                  <w:sdtPr>
                    <w:rPr>
                      <w:szCs w:val="21"/>
                    </w:rPr>
                    <w:alias w:val="董事、监事、高级管理人员性别"/>
                    <w:tag w:val="_GBC_82119afb420c496ebef07acc7650ec4d"/>
                    <w:id w:val="10484635"/>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636"/>
                    <w:lock w:val="sdtLocked"/>
                  </w:sdtPr>
                  <w:sdtContent>
                    <w:tc>
                      <w:tcPr>
                        <w:tcW w:w="709" w:type="dxa"/>
                      </w:tcPr>
                      <w:p w:rsidR="00636119" w:rsidRDefault="00636119" w:rsidP="00630C27">
                        <w:pPr>
                          <w:jc w:val="center"/>
                          <w:rPr>
                            <w:szCs w:val="21"/>
                          </w:rPr>
                        </w:pPr>
                        <w:r>
                          <w:rPr>
                            <w:szCs w:val="21"/>
                          </w:rPr>
                          <w:t>4</w:t>
                        </w:r>
                        <w:r>
                          <w:rPr>
                            <w:rFonts w:hint="eastAsia"/>
                            <w:szCs w:val="21"/>
                          </w:rPr>
                          <w:t>6</w:t>
                        </w:r>
                      </w:p>
                    </w:tc>
                  </w:sdtContent>
                </w:sdt>
                <w:sdt>
                  <w:sdtPr>
                    <w:rPr>
                      <w:szCs w:val="21"/>
                    </w:rPr>
                    <w:alias w:val="董事、监事、高级管理人员任期起始日期"/>
                    <w:tag w:val="_GBC_1a705f77b21943bda96de3d6c92dedb3"/>
                    <w:id w:val="10484637"/>
                    <w:lock w:val="sdtLocked"/>
                  </w:sdtPr>
                  <w:sdtContent>
                    <w:tc>
                      <w:tcPr>
                        <w:tcW w:w="1417" w:type="dxa"/>
                      </w:tcPr>
                      <w:p w:rsidR="00636119" w:rsidRDefault="00636119" w:rsidP="002C5935">
                        <w:pPr>
                          <w:jc w:val="center"/>
                          <w:rPr>
                            <w:szCs w:val="21"/>
                          </w:rPr>
                        </w:pPr>
                        <w:r>
                          <w:rPr>
                            <w:szCs w:val="21"/>
                          </w:rPr>
                          <w:t>2015-09-17</w:t>
                        </w:r>
                      </w:p>
                    </w:tc>
                  </w:sdtContent>
                </w:sdt>
                <w:sdt>
                  <w:sdtPr>
                    <w:rPr>
                      <w:szCs w:val="21"/>
                    </w:rPr>
                    <w:alias w:val="董事、监事、高级管理人员任期终止日期"/>
                    <w:tag w:val="_GBC_ae0544b6afc945d9b4d40187c3e8151d"/>
                    <w:id w:val="10484638"/>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639"/>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640"/>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641"/>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642"/>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643"/>
                    <w:lock w:val="sdtLocked"/>
                  </w:sdtPr>
                  <w:sdtContent>
                    <w:tc>
                      <w:tcPr>
                        <w:tcW w:w="1701" w:type="dxa"/>
                      </w:tcPr>
                      <w:p w:rsidR="00636119" w:rsidRDefault="00636119" w:rsidP="00630C27">
                        <w:pPr>
                          <w:jc w:val="right"/>
                          <w:rPr>
                            <w:szCs w:val="21"/>
                          </w:rPr>
                        </w:pPr>
                        <w:r>
                          <w:rPr>
                            <w:szCs w:val="21"/>
                          </w:rPr>
                          <w:t>20.1</w:t>
                        </w:r>
                      </w:p>
                    </w:tc>
                  </w:sdtContent>
                </w:sdt>
                <w:sdt>
                  <w:sdtPr>
                    <w:rPr>
                      <w:szCs w:val="21"/>
                    </w:rPr>
                    <w:alias w:val="董事、监事、高级管理人员是否在公司关联方获取报酬"/>
                    <w:tag w:val="_GBC_da1333fb62ea4775ac485783e963c073"/>
                    <w:id w:val="10484644"/>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658"/>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646"/>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proofErr w:type="gramStart"/>
                        <w:r>
                          <w:rPr>
                            <w:rFonts w:asciiTheme="minorHAnsi" w:eastAsiaTheme="minorEastAsia" w:hAnsiTheme="minorHAnsi" w:cstheme="minorBidi"/>
                            <w:kern w:val="2"/>
                            <w:szCs w:val="21"/>
                          </w:rPr>
                          <w:t>应卓轩</w:t>
                        </w:r>
                        <w:proofErr w:type="gramEnd"/>
                      </w:p>
                    </w:tc>
                  </w:sdtContent>
                </w:sdt>
                <w:sdt>
                  <w:sdtPr>
                    <w:rPr>
                      <w:szCs w:val="21"/>
                    </w:rPr>
                    <w:alias w:val="董事、监事、高级管理人员职务"/>
                    <w:tag w:val="_GBC_248c15342f844f218981f5cd2b47fb66"/>
                    <w:id w:val="10484647"/>
                    <w:lock w:val="sdtLocked"/>
                  </w:sdtPr>
                  <w:sdtContent>
                    <w:tc>
                      <w:tcPr>
                        <w:tcW w:w="1455" w:type="dxa"/>
                      </w:tcPr>
                      <w:p w:rsidR="00636119" w:rsidRDefault="00636119" w:rsidP="00630C27">
                        <w:pPr>
                          <w:rPr>
                            <w:szCs w:val="21"/>
                          </w:rPr>
                        </w:pPr>
                        <w:r>
                          <w:rPr>
                            <w:szCs w:val="21"/>
                          </w:rPr>
                          <w:t>董事</w:t>
                        </w:r>
                      </w:p>
                    </w:tc>
                  </w:sdtContent>
                </w:sdt>
                <w:sdt>
                  <w:sdtPr>
                    <w:rPr>
                      <w:szCs w:val="21"/>
                    </w:rPr>
                    <w:alias w:val="董事、监事、高级管理人员性别"/>
                    <w:tag w:val="_GBC_82119afb420c496ebef07acc7650ec4d"/>
                    <w:id w:val="10484648"/>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649"/>
                    <w:lock w:val="sdtLocked"/>
                  </w:sdtPr>
                  <w:sdtContent>
                    <w:tc>
                      <w:tcPr>
                        <w:tcW w:w="709" w:type="dxa"/>
                      </w:tcPr>
                      <w:p w:rsidR="00636119" w:rsidRDefault="00636119" w:rsidP="00630C27">
                        <w:pPr>
                          <w:jc w:val="center"/>
                          <w:rPr>
                            <w:szCs w:val="21"/>
                          </w:rPr>
                        </w:pPr>
                        <w:r>
                          <w:rPr>
                            <w:szCs w:val="21"/>
                          </w:rPr>
                          <w:t>2</w:t>
                        </w:r>
                        <w:r>
                          <w:rPr>
                            <w:rFonts w:hint="eastAsia"/>
                            <w:szCs w:val="21"/>
                          </w:rPr>
                          <w:t>6</w:t>
                        </w:r>
                      </w:p>
                    </w:tc>
                  </w:sdtContent>
                </w:sdt>
                <w:sdt>
                  <w:sdtPr>
                    <w:rPr>
                      <w:szCs w:val="21"/>
                    </w:rPr>
                    <w:alias w:val="董事、监事、高级管理人员任期起始日期"/>
                    <w:tag w:val="_GBC_1a705f77b21943bda96de3d6c92dedb3"/>
                    <w:id w:val="10484650"/>
                    <w:lock w:val="sdtLocked"/>
                  </w:sdtPr>
                  <w:sdtContent>
                    <w:tc>
                      <w:tcPr>
                        <w:tcW w:w="1417" w:type="dxa"/>
                      </w:tcPr>
                      <w:p w:rsidR="00636119" w:rsidRDefault="00636119" w:rsidP="002C5935">
                        <w:pPr>
                          <w:jc w:val="center"/>
                          <w:rPr>
                            <w:szCs w:val="21"/>
                          </w:rPr>
                        </w:pPr>
                        <w:r>
                          <w:rPr>
                            <w:szCs w:val="21"/>
                          </w:rPr>
                          <w:t>2015-09-17</w:t>
                        </w:r>
                      </w:p>
                    </w:tc>
                  </w:sdtContent>
                </w:sdt>
                <w:sdt>
                  <w:sdtPr>
                    <w:rPr>
                      <w:szCs w:val="21"/>
                    </w:rPr>
                    <w:alias w:val="董事、监事、高级管理人员任期终止日期"/>
                    <w:tag w:val="_GBC_ae0544b6afc945d9b4d40187c3e8151d"/>
                    <w:id w:val="10484651"/>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652"/>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653"/>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654"/>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655"/>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656"/>
                    <w:lock w:val="sdtLocked"/>
                  </w:sdtPr>
                  <w:sdtContent>
                    <w:tc>
                      <w:tcPr>
                        <w:tcW w:w="1701" w:type="dxa"/>
                      </w:tcPr>
                      <w:p w:rsidR="00636119" w:rsidRDefault="00636119" w:rsidP="00630C27">
                        <w:pPr>
                          <w:jc w:val="right"/>
                          <w:rPr>
                            <w:szCs w:val="21"/>
                          </w:rPr>
                        </w:pPr>
                        <w:r>
                          <w:rPr>
                            <w:szCs w:val="21"/>
                          </w:rPr>
                          <w:t>0.96</w:t>
                        </w:r>
                      </w:p>
                    </w:tc>
                  </w:sdtContent>
                </w:sdt>
                <w:sdt>
                  <w:sdtPr>
                    <w:rPr>
                      <w:szCs w:val="21"/>
                    </w:rPr>
                    <w:alias w:val="董事、监事、高级管理人员是否在公司关联方获取报酬"/>
                    <w:tag w:val="_GBC_da1333fb62ea4775ac485783e963c073"/>
                    <w:id w:val="10484657"/>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671"/>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659"/>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王国</w:t>
                        </w:r>
                        <w:proofErr w:type="gramStart"/>
                        <w:r>
                          <w:rPr>
                            <w:rFonts w:asciiTheme="minorHAnsi" w:eastAsiaTheme="minorEastAsia" w:hAnsiTheme="minorHAnsi" w:cstheme="minorBidi"/>
                            <w:kern w:val="2"/>
                            <w:szCs w:val="21"/>
                          </w:rPr>
                          <w:t>斌</w:t>
                        </w:r>
                        <w:proofErr w:type="gramEnd"/>
                      </w:p>
                    </w:tc>
                  </w:sdtContent>
                </w:sdt>
                <w:sdt>
                  <w:sdtPr>
                    <w:rPr>
                      <w:szCs w:val="21"/>
                    </w:rPr>
                    <w:alias w:val="董事、监事、高级管理人员职务"/>
                    <w:tag w:val="_GBC_248c15342f844f218981f5cd2b47fb66"/>
                    <w:id w:val="10484660"/>
                    <w:lock w:val="sdtLocked"/>
                  </w:sdtPr>
                  <w:sdtContent>
                    <w:tc>
                      <w:tcPr>
                        <w:tcW w:w="1455" w:type="dxa"/>
                      </w:tcPr>
                      <w:p w:rsidR="00636119" w:rsidRDefault="00636119" w:rsidP="00630C27">
                        <w:pPr>
                          <w:rPr>
                            <w:szCs w:val="21"/>
                          </w:rPr>
                        </w:pPr>
                        <w:r>
                          <w:rPr>
                            <w:szCs w:val="21"/>
                          </w:rPr>
                          <w:t>董事</w:t>
                        </w:r>
                      </w:p>
                    </w:tc>
                  </w:sdtContent>
                </w:sdt>
                <w:sdt>
                  <w:sdtPr>
                    <w:rPr>
                      <w:szCs w:val="21"/>
                    </w:rPr>
                    <w:alias w:val="董事、监事、高级管理人员性别"/>
                    <w:tag w:val="_GBC_82119afb420c496ebef07acc7650ec4d"/>
                    <w:id w:val="10484661"/>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662"/>
                    <w:lock w:val="sdtLocked"/>
                  </w:sdtPr>
                  <w:sdtContent>
                    <w:tc>
                      <w:tcPr>
                        <w:tcW w:w="709" w:type="dxa"/>
                      </w:tcPr>
                      <w:p w:rsidR="00636119" w:rsidRDefault="00636119" w:rsidP="00630C27">
                        <w:pPr>
                          <w:jc w:val="center"/>
                          <w:rPr>
                            <w:szCs w:val="21"/>
                          </w:rPr>
                        </w:pPr>
                        <w:r>
                          <w:rPr>
                            <w:szCs w:val="21"/>
                          </w:rPr>
                          <w:t>5</w:t>
                        </w:r>
                        <w:r>
                          <w:rPr>
                            <w:rFonts w:hint="eastAsia"/>
                            <w:szCs w:val="21"/>
                          </w:rPr>
                          <w:t>1</w:t>
                        </w:r>
                      </w:p>
                    </w:tc>
                  </w:sdtContent>
                </w:sdt>
                <w:sdt>
                  <w:sdtPr>
                    <w:rPr>
                      <w:szCs w:val="21"/>
                    </w:rPr>
                    <w:alias w:val="董事、监事、高级管理人员任期起始日期"/>
                    <w:tag w:val="_GBC_1a705f77b21943bda96de3d6c92dedb3"/>
                    <w:id w:val="10484663"/>
                    <w:lock w:val="sdtLocked"/>
                  </w:sdtPr>
                  <w:sdtContent>
                    <w:tc>
                      <w:tcPr>
                        <w:tcW w:w="1417" w:type="dxa"/>
                      </w:tcPr>
                      <w:p w:rsidR="00636119" w:rsidRDefault="00636119" w:rsidP="002C5935">
                        <w:pPr>
                          <w:jc w:val="center"/>
                          <w:rPr>
                            <w:szCs w:val="21"/>
                          </w:rPr>
                        </w:pPr>
                        <w:r>
                          <w:rPr>
                            <w:szCs w:val="21"/>
                          </w:rPr>
                          <w:t>2015-09-17</w:t>
                        </w:r>
                      </w:p>
                    </w:tc>
                  </w:sdtContent>
                </w:sdt>
                <w:sdt>
                  <w:sdtPr>
                    <w:rPr>
                      <w:szCs w:val="21"/>
                    </w:rPr>
                    <w:alias w:val="董事、监事、高级管理人员任期终止日期"/>
                    <w:tag w:val="_GBC_ae0544b6afc945d9b4d40187c3e8151d"/>
                    <w:id w:val="10484664"/>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665"/>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666"/>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667"/>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668"/>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669"/>
                    <w:lock w:val="sdtLocked"/>
                  </w:sdtPr>
                  <w:sdtContent>
                    <w:tc>
                      <w:tcPr>
                        <w:tcW w:w="1701" w:type="dxa"/>
                      </w:tcPr>
                      <w:p w:rsidR="00636119" w:rsidRDefault="00636119" w:rsidP="00630C27">
                        <w:pPr>
                          <w:jc w:val="right"/>
                          <w:rPr>
                            <w:szCs w:val="21"/>
                          </w:rPr>
                        </w:pPr>
                        <w:r>
                          <w:rPr>
                            <w:szCs w:val="21"/>
                          </w:rPr>
                          <w:t>0.96</w:t>
                        </w:r>
                      </w:p>
                    </w:tc>
                  </w:sdtContent>
                </w:sdt>
                <w:sdt>
                  <w:sdtPr>
                    <w:rPr>
                      <w:szCs w:val="21"/>
                    </w:rPr>
                    <w:alias w:val="董事、监事、高级管理人员是否在公司关联方获取报酬"/>
                    <w:tag w:val="_GBC_da1333fb62ea4775ac485783e963c073"/>
                    <w:id w:val="10484670"/>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684"/>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672"/>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李良彬</w:t>
                        </w:r>
                      </w:p>
                    </w:tc>
                  </w:sdtContent>
                </w:sdt>
                <w:sdt>
                  <w:sdtPr>
                    <w:rPr>
                      <w:szCs w:val="21"/>
                    </w:rPr>
                    <w:alias w:val="董事、监事、高级管理人员职务"/>
                    <w:tag w:val="_GBC_248c15342f844f218981f5cd2b47fb66"/>
                    <w:id w:val="10484673"/>
                    <w:lock w:val="sdtLocked"/>
                  </w:sdtPr>
                  <w:sdtContent>
                    <w:tc>
                      <w:tcPr>
                        <w:tcW w:w="1455" w:type="dxa"/>
                      </w:tcPr>
                      <w:p w:rsidR="00636119" w:rsidRDefault="00636119" w:rsidP="00630C27">
                        <w:pPr>
                          <w:rPr>
                            <w:szCs w:val="21"/>
                          </w:rPr>
                        </w:pPr>
                        <w:r>
                          <w:rPr>
                            <w:szCs w:val="21"/>
                          </w:rPr>
                          <w:t>独立董事</w:t>
                        </w:r>
                      </w:p>
                    </w:tc>
                  </w:sdtContent>
                </w:sdt>
                <w:sdt>
                  <w:sdtPr>
                    <w:rPr>
                      <w:szCs w:val="21"/>
                    </w:rPr>
                    <w:alias w:val="董事、监事、高级管理人员性别"/>
                    <w:tag w:val="_GBC_82119afb420c496ebef07acc7650ec4d"/>
                    <w:id w:val="10484674"/>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675"/>
                    <w:lock w:val="sdtLocked"/>
                  </w:sdtPr>
                  <w:sdtContent>
                    <w:tc>
                      <w:tcPr>
                        <w:tcW w:w="709" w:type="dxa"/>
                      </w:tcPr>
                      <w:p w:rsidR="00636119" w:rsidRDefault="00636119" w:rsidP="00630C27">
                        <w:pPr>
                          <w:jc w:val="center"/>
                          <w:rPr>
                            <w:szCs w:val="21"/>
                          </w:rPr>
                        </w:pPr>
                        <w:r>
                          <w:rPr>
                            <w:szCs w:val="21"/>
                          </w:rPr>
                          <w:t>4</w:t>
                        </w:r>
                        <w:r>
                          <w:rPr>
                            <w:rFonts w:hint="eastAsia"/>
                            <w:szCs w:val="21"/>
                          </w:rPr>
                          <w:t>4</w:t>
                        </w:r>
                      </w:p>
                    </w:tc>
                  </w:sdtContent>
                </w:sdt>
                <w:sdt>
                  <w:sdtPr>
                    <w:rPr>
                      <w:szCs w:val="21"/>
                    </w:rPr>
                    <w:alias w:val="董事、监事、高级管理人员任期起始日期"/>
                    <w:tag w:val="_GBC_1a705f77b21943bda96de3d6c92dedb3"/>
                    <w:id w:val="10484676"/>
                    <w:lock w:val="sdtLocked"/>
                  </w:sdtPr>
                  <w:sdtContent>
                    <w:tc>
                      <w:tcPr>
                        <w:tcW w:w="1417" w:type="dxa"/>
                      </w:tcPr>
                      <w:p w:rsidR="00636119" w:rsidRDefault="00636119" w:rsidP="002C5935">
                        <w:pPr>
                          <w:jc w:val="center"/>
                          <w:rPr>
                            <w:szCs w:val="21"/>
                          </w:rPr>
                        </w:pPr>
                        <w:r>
                          <w:rPr>
                            <w:szCs w:val="21"/>
                          </w:rPr>
                          <w:t>2015-09-17</w:t>
                        </w:r>
                      </w:p>
                    </w:tc>
                  </w:sdtContent>
                </w:sdt>
                <w:sdt>
                  <w:sdtPr>
                    <w:rPr>
                      <w:szCs w:val="21"/>
                    </w:rPr>
                    <w:alias w:val="董事、监事、高级管理人员任期终止日期"/>
                    <w:tag w:val="_GBC_ae0544b6afc945d9b4d40187c3e8151d"/>
                    <w:id w:val="10484677"/>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678"/>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679"/>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680"/>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681"/>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682"/>
                    <w:lock w:val="sdtLocked"/>
                  </w:sdtPr>
                  <w:sdtContent>
                    <w:tc>
                      <w:tcPr>
                        <w:tcW w:w="1701" w:type="dxa"/>
                      </w:tcPr>
                      <w:p w:rsidR="00636119" w:rsidRDefault="00636119" w:rsidP="00630C27">
                        <w:pPr>
                          <w:jc w:val="right"/>
                          <w:rPr>
                            <w:szCs w:val="21"/>
                          </w:rPr>
                        </w:pPr>
                        <w:r>
                          <w:rPr>
                            <w:szCs w:val="21"/>
                          </w:rPr>
                          <w:t>6</w:t>
                        </w:r>
                      </w:p>
                    </w:tc>
                  </w:sdtContent>
                </w:sdt>
                <w:sdt>
                  <w:sdtPr>
                    <w:rPr>
                      <w:szCs w:val="21"/>
                    </w:rPr>
                    <w:alias w:val="董事、监事、高级管理人员是否在公司关联方获取报酬"/>
                    <w:tag w:val="_GBC_da1333fb62ea4775ac485783e963c073"/>
                    <w:id w:val="10484683"/>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697"/>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685"/>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吴星宇</w:t>
                        </w:r>
                      </w:p>
                    </w:tc>
                  </w:sdtContent>
                </w:sdt>
                <w:sdt>
                  <w:sdtPr>
                    <w:rPr>
                      <w:szCs w:val="21"/>
                    </w:rPr>
                    <w:alias w:val="董事、监事、高级管理人员职务"/>
                    <w:tag w:val="_GBC_248c15342f844f218981f5cd2b47fb66"/>
                    <w:id w:val="10484686"/>
                    <w:lock w:val="sdtLocked"/>
                  </w:sdtPr>
                  <w:sdtContent>
                    <w:tc>
                      <w:tcPr>
                        <w:tcW w:w="1455" w:type="dxa"/>
                      </w:tcPr>
                      <w:p w:rsidR="00636119" w:rsidRDefault="00636119" w:rsidP="00630C27">
                        <w:pPr>
                          <w:rPr>
                            <w:szCs w:val="21"/>
                          </w:rPr>
                        </w:pPr>
                        <w:r>
                          <w:rPr>
                            <w:szCs w:val="21"/>
                          </w:rPr>
                          <w:t>独立董事</w:t>
                        </w:r>
                      </w:p>
                    </w:tc>
                  </w:sdtContent>
                </w:sdt>
                <w:sdt>
                  <w:sdtPr>
                    <w:rPr>
                      <w:szCs w:val="21"/>
                    </w:rPr>
                    <w:alias w:val="董事、监事、高级管理人员性别"/>
                    <w:tag w:val="_GBC_82119afb420c496ebef07acc7650ec4d"/>
                    <w:id w:val="10484687"/>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688"/>
                    <w:lock w:val="sdtLocked"/>
                  </w:sdtPr>
                  <w:sdtContent>
                    <w:tc>
                      <w:tcPr>
                        <w:tcW w:w="709" w:type="dxa"/>
                      </w:tcPr>
                      <w:p w:rsidR="00636119" w:rsidRDefault="00636119" w:rsidP="00630C27">
                        <w:pPr>
                          <w:jc w:val="center"/>
                          <w:rPr>
                            <w:szCs w:val="21"/>
                          </w:rPr>
                        </w:pPr>
                        <w:r>
                          <w:rPr>
                            <w:rFonts w:hint="eastAsia"/>
                            <w:szCs w:val="21"/>
                          </w:rPr>
                          <w:t>40</w:t>
                        </w:r>
                      </w:p>
                    </w:tc>
                  </w:sdtContent>
                </w:sdt>
                <w:sdt>
                  <w:sdtPr>
                    <w:rPr>
                      <w:szCs w:val="21"/>
                    </w:rPr>
                    <w:alias w:val="董事、监事、高级管理人员任期起始日期"/>
                    <w:tag w:val="_GBC_1a705f77b21943bda96de3d6c92dedb3"/>
                    <w:id w:val="10484689"/>
                    <w:lock w:val="sdtLocked"/>
                  </w:sdtPr>
                  <w:sdtContent>
                    <w:tc>
                      <w:tcPr>
                        <w:tcW w:w="1417" w:type="dxa"/>
                      </w:tcPr>
                      <w:p w:rsidR="00636119" w:rsidRDefault="00636119" w:rsidP="002C5935">
                        <w:pPr>
                          <w:jc w:val="center"/>
                          <w:rPr>
                            <w:szCs w:val="21"/>
                          </w:rPr>
                        </w:pPr>
                        <w:r>
                          <w:rPr>
                            <w:szCs w:val="21"/>
                          </w:rPr>
                          <w:t>2015-09-17</w:t>
                        </w:r>
                      </w:p>
                    </w:tc>
                  </w:sdtContent>
                </w:sdt>
                <w:sdt>
                  <w:sdtPr>
                    <w:rPr>
                      <w:szCs w:val="21"/>
                    </w:rPr>
                    <w:alias w:val="董事、监事、高级管理人员任期终止日期"/>
                    <w:tag w:val="_GBC_ae0544b6afc945d9b4d40187c3e8151d"/>
                    <w:id w:val="10484690"/>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691"/>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692"/>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693"/>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694"/>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695"/>
                    <w:lock w:val="sdtLocked"/>
                  </w:sdtPr>
                  <w:sdtContent>
                    <w:tc>
                      <w:tcPr>
                        <w:tcW w:w="1701" w:type="dxa"/>
                      </w:tcPr>
                      <w:p w:rsidR="00636119" w:rsidRDefault="00636119" w:rsidP="00630C27">
                        <w:pPr>
                          <w:jc w:val="right"/>
                          <w:rPr>
                            <w:szCs w:val="21"/>
                          </w:rPr>
                        </w:pPr>
                        <w:r>
                          <w:rPr>
                            <w:szCs w:val="21"/>
                          </w:rPr>
                          <w:t>6</w:t>
                        </w:r>
                      </w:p>
                    </w:tc>
                  </w:sdtContent>
                </w:sdt>
                <w:sdt>
                  <w:sdtPr>
                    <w:rPr>
                      <w:szCs w:val="21"/>
                    </w:rPr>
                    <w:alias w:val="董事、监事、高级管理人员是否在公司关联方获取报酬"/>
                    <w:tag w:val="_GBC_da1333fb62ea4775ac485783e963c073"/>
                    <w:id w:val="10484696"/>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710"/>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698"/>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曹</w:t>
                        </w:r>
                        <w:r>
                          <w:rPr>
                            <w:rFonts w:asciiTheme="minorHAnsi" w:eastAsiaTheme="minorEastAsia" w:hAnsiTheme="minorHAnsi" w:cstheme="minorBidi"/>
                            <w:kern w:val="2"/>
                            <w:szCs w:val="21"/>
                          </w:rPr>
                          <w:t xml:space="preserve">  </w:t>
                        </w:r>
                        <w:proofErr w:type="gramStart"/>
                        <w:r>
                          <w:rPr>
                            <w:rFonts w:asciiTheme="minorHAnsi" w:eastAsiaTheme="minorEastAsia" w:hAnsiTheme="minorHAnsi" w:cstheme="minorBidi"/>
                            <w:kern w:val="2"/>
                            <w:szCs w:val="21"/>
                          </w:rPr>
                          <w:t>昱</w:t>
                        </w:r>
                        <w:proofErr w:type="gramEnd"/>
                      </w:p>
                    </w:tc>
                  </w:sdtContent>
                </w:sdt>
                <w:sdt>
                  <w:sdtPr>
                    <w:rPr>
                      <w:szCs w:val="21"/>
                    </w:rPr>
                    <w:alias w:val="董事、监事、高级管理人员职务"/>
                    <w:tag w:val="_GBC_248c15342f844f218981f5cd2b47fb66"/>
                    <w:id w:val="10484699"/>
                    <w:lock w:val="sdtLocked"/>
                  </w:sdtPr>
                  <w:sdtContent>
                    <w:tc>
                      <w:tcPr>
                        <w:tcW w:w="1455" w:type="dxa"/>
                      </w:tcPr>
                      <w:p w:rsidR="00636119" w:rsidRDefault="00636119" w:rsidP="00630C27">
                        <w:pPr>
                          <w:rPr>
                            <w:szCs w:val="21"/>
                          </w:rPr>
                        </w:pPr>
                        <w:r>
                          <w:rPr>
                            <w:szCs w:val="21"/>
                          </w:rPr>
                          <w:t>独立董事</w:t>
                        </w:r>
                      </w:p>
                    </w:tc>
                  </w:sdtContent>
                </w:sdt>
                <w:sdt>
                  <w:sdtPr>
                    <w:rPr>
                      <w:szCs w:val="21"/>
                    </w:rPr>
                    <w:alias w:val="董事、监事、高级管理人员性别"/>
                    <w:tag w:val="_GBC_82119afb420c496ebef07acc7650ec4d"/>
                    <w:id w:val="10484700"/>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701"/>
                    <w:lock w:val="sdtLocked"/>
                  </w:sdtPr>
                  <w:sdtContent>
                    <w:tc>
                      <w:tcPr>
                        <w:tcW w:w="709" w:type="dxa"/>
                      </w:tcPr>
                      <w:p w:rsidR="00636119" w:rsidRDefault="00636119" w:rsidP="00630C27">
                        <w:pPr>
                          <w:jc w:val="center"/>
                          <w:rPr>
                            <w:szCs w:val="21"/>
                          </w:rPr>
                        </w:pPr>
                        <w:r>
                          <w:rPr>
                            <w:rFonts w:hint="eastAsia"/>
                            <w:szCs w:val="21"/>
                          </w:rPr>
                          <w:t>40</w:t>
                        </w:r>
                      </w:p>
                    </w:tc>
                  </w:sdtContent>
                </w:sdt>
                <w:sdt>
                  <w:sdtPr>
                    <w:rPr>
                      <w:szCs w:val="21"/>
                    </w:rPr>
                    <w:alias w:val="董事、监事、高级管理人员任期起始日期"/>
                    <w:tag w:val="_GBC_1a705f77b21943bda96de3d6c92dedb3"/>
                    <w:id w:val="10484702"/>
                    <w:lock w:val="sdtLocked"/>
                  </w:sdtPr>
                  <w:sdtContent>
                    <w:tc>
                      <w:tcPr>
                        <w:tcW w:w="1417" w:type="dxa"/>
                      </w:tcPr>
                      <w:p w:rsidR="00636119" w:rsidRDefault="00636119" w:rsidP="002C5935">
                        <w:pPr>
                          <w:jc w:val="center"/>
                          <w:rPr>
                            <w:szCs w:val="21"/>
                          </w:rPr>
                        </w:pPr>
                        <w:r>
                          <w:rPr>
                            <w:szCs w:val="21"/>
                          </w:rPr>
                          <w:t>2015-09-17</w:t>
                        </w:r>
                      </w:p>
                    </w:tc>
                  </w:sdtContent>
                </w:sdt>
                <w:sdt>
                  <w:sdtPr>
                    <w:rPr>
                      <w:szCs w:val="21"/>
                    </w:rPr>
                    <w:alias w:val="董事、监事、高级管理人员任期终止日期"/>
                    <w:tag w:val="_GBC_ae0544b6afc945d9b4d40187c3e8151d"/>
                    <w:id w:val="10484703"/>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704"/>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705"/>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706"/>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707"/>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708"/>
                    <w:lock w:val="sdtLocked"/>
                  </w:sdtPr>
                  <w:sdtContent>
                    <w:tc>
                      <w:tcPr>
                        <w:tcW w:w="1701" w:type="dxa"/>
                      </w:tcPr>
                      <w:p w:rsidR="00636119" w:rsidRDefault="00636119" w:rsidP="00630C27">
                        <w:pPr>
                          <w:jc w:val="right"/>
                          <w:rPr>
                            <w:szCs w:val="21"/>
                          </w:rPr>
                        </w:pPr>
                        <w:r>
                          <w:rPr>
                            <w:szCs w:val="21"/>
                          </w:rPr>
                          <w:t>6</w:t>
                        </w:r>
                      </w:p>
                    </w:tc>
                  </w:sdtContent>
                </w:sdt>
                <w:sdt>
                  <w:sdtPr>
                    <w:rPr>
                      <w:szCs w:val="21"/>
                    </w:rPr>
                    <w:alias w:val="董事、监事、高级管理人员是否在公司关联方获取报酬"/>
                    <w:tag w:val="_GBC_da1333fb62ea4775ac485783e963c073"/>
                    <w:id w:val="10484709"/>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723"/>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711"/>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阮德斌</w:t>
                        </w:r>
                      </w:p>
                    </w:tc>
                  </w:sdtContent>
                </w:sdt>
                <w:sdt>
                  <w:sdtPr>
                    <w:rPr>
                      <w:szCs w:val="21"/>
                    </w:rPr>
                    <w:alias w:val="董事、监事、高级管理人员职务"/>
                    <w:tag w:val="_GBC_248c15342f844f218981f5cd2b47fb66"/>
                    <w:id w:val="10484712"/>
                    <w:lock w:val="sdtLocked"/>
                  </w:sdtPr>
                  <w:sdtContent>
                    <w:tc>
                      <w:tcPr>
                        <w:tcW w:w="1455" w:type="dxa"/>
                      </w:tcPr>
                      <w:p w:rsidR="00636119" w:rsidRDefault="00636119" w:rsidP="00630C27">
                        <w:pPr>
                          <w:rPr>
                            <w:szCs w:val="21"/>
                          </w:rPr>
                        </w:pPr>
                        <w:r>
                          <w:rPr>
                            <w:szCs w:val="21"/>
                          </w:rPr>
                          <w:t>监事会主席</w:t>
                        </w:r>
                      </w:p>
                    </w:tc>
                  </w:sdtContent>
                </w:sdt>
                <w:sdt>
                  <w:sdtPr>
                    <w:rPr>
                      <w:szCs w:val="21"/>
                    </w:rPr>
                    <w:alias w:val="董事、监事、高级管理人员性别"/>
                    <w:tag w:val="_GBC_82119afb420c496ebef07acc7650ec4d"/>
                    <w:id w:val="10484713"/>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714"/>
                    <w:lock w:val="sdtLocked"/>
                  </w:sdtPr>
                  <w:sdtContent>
                    <w:tc>
                      <w:tcPr>
                        <w:tcW w:w="709" w:type="dxa"/>
                      </w:tcPr>
                      <w:p w:rsidR="00636119" w:rsidRDefault="00636119" w:rsidP="00630C27">
                        <w:pPr>
                          <w:jc w:val="center"/>
                          <w:rPr>
                            <w:szCs w:val="21"/>
                          </w:rPr>
                        </w:pPr>
                        <w:r>
                          <w:rPr>
                            <w:szCs w:val="21"/>
                          </w:rPr>
                          <w:t>4</w:t>
                        </w:r>
                        <w:r>
                          <w:rPr>
                            <w:rFonts w:hint="eastAsia"/>
                            <w:szCs w:val="21"/>
                          </w:rPr>
                          <w:t>8</w:t>
                        </w:r>
                      </w:p>
                    </w:tc>
                  </w:sdtContent>
                </w:sdt>
                <w:sdt>
                  <w:sdtPr>
                    <w:rPr>
                      <w:szCs w:val="21"/>
                    </w:rPr>
                    <w:alias w:val="董事、监事、高级管理人员任期起始日期"/>
                    <w:tag w:val="_GBC_1a705f77b21943bda96de3d6c92dedb3"/>
                    <w:id w:val="10484715"/>
                    <w:lock w:val="sdtLocked"/>
                  </w:sdtPr>
                  <w:sdtContent>
                    <w:tc>
                      <w:tcPr>
                        <w:tcW w:w="1417" w:type="dxa"/>
                      </w:tcPr>
                      <w:p w:rsidR="00636119" w:rsidRDefault="00636119" w:rsidP="002C5935">
                        <w:pPr>
                          <w:jc w:val="center"/>
                          <w:rPr>
                            <w:szCs w:val="21"/>
                          </w:rPr>
                        </w:pPr>
                        <w:r>
                          <w:rPr>
                            <w:szCs w:val="21"/>
                          </w:rPr>
                          <w:t>2015-09-17</w:t>
                        </w:r>
                      </w:p>
                    </w:tc>
                  </w:sdtContent>
                </w:sdt>
                <w:sdt>
                  <w:sdtPr>
                    <w:rPr>
                      <w:szCs w:val="21"/>
                    </w:rPr>
                    <w:alias w:val="董事、监事、高级管理人员任期终止日期"/>
                    <w:tag w:val="_GBC_ae0544b6afc945d9b4d40187c3e8151d"/>
                    <w:id w:val="10484716"/>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717"/>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718"/>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719"/>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720"/>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721"/>
                    <w:lock w:val="sdtLocked"/>
                  </w:sdtPr>
                  <w:sdtContent>
                    <w:tc>
                      <w:tcPr>
                        <w:tcW w:w="1701" w:type="dxa"/>
                      </w:tcPr>
                      <w:p w:rsidR="00636119" w:rsidRDefault="00636119" w:rsidP="00630C27">
                        <w:pPr>
                          <w:jc w:val="right"/>
                          <w:rPr>
                            <w:szCs w:val="21"/>
                          </w:rPr>
                        </w:pPr>
                        <w:r>
                          <w:rPr>
                            <w:szCs w:val="21"/>
                          </w:rPr>
                          <w:t>8.4</w:t>
                        </w:r>
                      </w:p>
                    </w:tc>
                  </w:sdtContent>
                </w:sdt>
                <w:sdt>
                  <w:sdtPr>
                    <w:rPr>
                      <w:szCs w:val="21"/>
                    </w:rPr>
                    <w:alias w:val="董事、监事、高级管理人员是否在公司关联方获取报酬"/>
                    <w:tag w:val="_GBC_da1333fb62ea4775ac485783e963c073"/>
                    <w:id w:val="10484722"/>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736"/>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724"/>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黄云锴</w:t>
                        </w:r>
                      </w:p>
                    </w:tc>
                  </w:sdtContent>
                </w:sdt>
                <w:sdt>
                  <w:sdtPr>
                    <w:rPr>
                      <w:szCs w:val="21"/>
                    </w:rPr>
                    <w:alias w:val="董事、监事、高级管理人员职务"/>
                    <w:tag w:val="_GBC_248c15342f844f218981f5cd2b47fb66"/>
                    <w:id w:val="10484725"/>
                    <w:lock w:val="sdtLocked"/>
                  </w:sdtPr>
                  <w:sdtContent>
                    <w:tc>
                      <w:tcPr>
                        <w:tcW w:w="1455" w:type="dxa"/>
                      </w:tcPr>
                      <w:p w:rsidR="00636119" w:rsidRDefault="00636119" w:rsidP="00630C27">
                        <w:pPr>
                          <w:rPr>
                            <w:szCs w:val="21"/>
                          </w:rPr>
                        </w:pPr>
                        <w:r>
                          <w:rPr>
                            <w:szCs w:val="21"/>
                          </w:rPr>
                          <w:t xml:space="preserve">监事 </w:t>
                        </w:r>
                      </w:p>
                    </w:tc>
                  </w:sdtContent>
                </w:sdt>
                <w:sdt>
                  <w:sdtPr>
                    <w:rPr>
                      <w:szCs w:val="21"/>
                    </w:rPr>
                    <w:alias w:val="董事、监事、高级管理人员性别"/>
                    <w:tag w:val="_GBC_82119afb420c496ebef07acc7650ec4d"/>
                    <w:id w:val="10484726"/>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727"/>
                    <w:lock w:val="sdtLocked"/>
                  </w:sdtPr>
                  <w:sdtContent>
                    <w:tc>
                      <w:tcPr>
                        <w:tcW w:w="709" w:type="dxa"/>
                      </w:tcPr>
                      <w:p w:rsidR="00636119" w:rsidRDefault="00636119" w:rsidP="00630C27">
                        <w:pPr>
                          <w:jc w:val="center"/>
                          <w:rPr>
                            <w:szCs w:val="21"/>
                          </w:rPr>
                        </w:pPr>
                        <w:r>
                          <w:rPr>
                            <w:szCs w:val="21"/>
                          </w:rPr>
                          <w:t>4</w:t>
                        </w:r>
                        <w:r>
                          <w:rPr>
                            <w:rFonts w:hint="eastAsia"/>
                            <w:szCs w:val="21"/>
                          </w:rPr>
                          <w:t>3</w:t>
                        </w:r>
                      </w:p>
                    </w:tc>
                  </w:sdtContent>
                </w:sdt>
                <w:sdt>
                  <w:sdtPr>
                    <w:rPr>
                      <w:szCs w:val="21"/>
                    </w:rPr>
                    <w:alias w:val="董事、监事、高级管理人员任期起始日期"/>
                    <w:tag w:val="_GBC_1a705f77b21943bda96de3d6c92dedb3"/>
                    <w:id w:val="10484728"/>
                    <w:lock w:val="sdtLocked"/>
                  </w:sdtPr>
                  <w:sdtContent>
                    <w:tc>
                      <w:tcPr>
                        <w:tcW w:w="1417" w:type="dxa"/>
                      </w:tcPr>
                      <w:p w:rsidR="00636119" w:rsidRDefault="00636119" w:rsidP="002C5935">
                        <w:pPr>
                          <w:jc w:val="center"/>
                          <w:rPr>
                            <w:szCs w:val="21"/>
                          </w:rPr>
                        </w:pPr>
                        <w:r>
                          <w:rPr>
                            <w:szCs w:val="21"/>
                          </w:rPr>
                          <w:t>2012-05-31</w:t>
                        </w:r>
                      </w:p>
                    </w:tc>
                  </w:sdtContent>
                </w:sdt>
                <w:sdt>
                  <w:sdtPr>
                    <w:rPr>
                      <w:szCs w:val="21"/>
                    </w:rPr>
                    <w:alias w:val="董事、监事、高级管理人员任期终止日期"/>
                    <w:tag w:val="_GBC_ae0544b6afc945d9b4d40187c3e8151d"/>
                    <w:id w:val="10484729"/>
                    <w:lock w:val="sdtLocked"/>
                  </w:sdtPr>
                  <w:sdtContent>
                    <w:tc>
                      <w:tcPr>
                        <w:tcW w:w="1418" w:type="dxa"/>
                      </w:tcPr>
                      <w:p w:rsidR="00636119" w:rsidRDefault="00636119" w:rsidP="002C5935">
                        <w:pPr>
                          <w:jc w:val="center"/>
                          <w:rPr>
                            <w:szCs w:val="21"/>
                          </w:rPr>
                        </w:pPr>
                        <w:r>
                          <w:rPr>
                            <w:szCs w:val="21"/>
                          </w:rPr>
                          <w:t>2018-09-16</w:t>
                        </w:r>
                      </w:p>
                    </w:tc>
                  </w:sdtContent>
                </w:sdt>
                <w:sdt>
                  <w:sdtPr>
                    <w:rPr>
                      <w:color w:val="000000" w:themeColor="text1"/>
                      <w:szCs w:val="21"/>
                    </w:rPr>
                    <w:alias w:val="董事、监事、高级管理人员持股数量"/>
                    <w:tag w:val="_GBC_0e1774b1cc784fb98dcfeedc68098a17"/>
                    <w:id w:val="10484730"/>
                    <w:lock w:val="sdtLocked"/>
                  </w:sdtPr>
                  <w:sdtContent>
                    <w:tc>
                      <w:tcPr>
                        <w:tcW w:w="992" w:type="dxa"/>
                      </w:tcPr>
                      <w:p w:rsidR="00636119" w:rsidRPr="00CF7B4F" w:rsidRDefault="00451D56" w:rsidP="00451D56">
                        <w:pPr>
                          <w:jc w:val="right"/>
                          <w:rPr>
                            <w:color w:val="000000" w:themeColor="text1"/>
                            <w:szCs w:val="21"/>
                          </w:rPr>
                        </w:pPr>
                        <w:r>
                          <w:rPr>
                            <w:rFonts w:hint="eastAsia"/>
                            <w:color w:val="000000" w:themeColor="text1"/>
                            <w:szCs w:val="21"/>
                          </w:rPr>
                          <w:t>200</w:t>
                        </w:r>
                      </w:p>
                    </w:tc>
                  </w:sdtContent>
                </w:sdt>
                <w:sdt>
                  <w:sdtPr>
                    <w:rPr>
                      <w:color w:val="000000" w:themeColor="text1"/>
                      <w:szCs w:val="21"/>
                    </w:rPr>
                    <w:alias w:val="董事、监事、高级管理人员持股数量"/>
                    <w:tag w:val="_GBC_d8a3e195c7be4e35bc35a0dffef05a62"/>
                    <w:id w:val="10484731"/>
                    <w:lock w:val="sdtLocked"/>
                  </w:sdtPr>
                  <w:sdtContent>
                    <w:tc>
                      <w:tcPr>
                        <w:tcW w:w="992" w:type="dxa"/>
                      </w:tcPr>
                      <w:p w:rsidR="00636119" w:rsidRPr="00CF7B4F" w:rsidRDefault="00451D56" w:rsidP="00451D56">
                        <w:pPr>
                          <w:jc w:val="right"/>
                          <w:rPr>
                            <w:color w:val="000000" w:themeColor="text1"/>
                            <w:szCs w:val="21"/>
                          </w:rPr>
                        </w:pPr>
                        <w:r>
                          <w:rPr>
                            <w:rFonts w:hint="eastAsia"/>
                            <w:color w:val="000000" w:themeColor="text1"/>
                            <w:szCs w:val="21"/>
                          </w:rPr>
                          <w:t>200</w:t>
                        </w:r>
                      </w:p>
                    </w:tc>
                  </w:sdtContent>
                </w:sdt>
                <w:sdt>
                  <w:sdtPr>
                    <w:rPr>
                      <w:color w:val="000000" w:themeColor="text1"/>
                      <w:szCs w:val="21"/>
                    </w:rPr>
                    <w:alias w:val="董事、监事、高级管理人员报告期内股份增减变动量"/>
                    <w:tag w:val="_GBC_4bc814b958c345ee8c5adc2ae620bf99"/>
                    <w:id w:val="10484732"/>
                    <w:lock w:val="sdtLocked"/>
                    <w:showingPlcHdr/>
                  </w:sdtPr>
                  <w:sdtContent>
                    <w:tc>
                      <w:tcPr>
                        <w:tcW w:w="1276" w:type="dxa"/>
                      </w:tcPr>
                      <w:p w:rsidR="00636119" w:rsidRPr="00CF7B4F" w:rsidRDefault="00451D56" w:rsidP="00630C27">
                        <w:pPr>
                          <w:jc w:val="right"/>
                          <w:rPr>
                            <w:color w:val="000000" w:themeColor="text1"/>
                            <w:szCs w:val="21"/>
                          </w:rPr>
                        </w:pPr>
                        <w:r>
                          <w:rPr>
                            <w:color w:val="000000" w:themeColor="text1"/>
                            <w:szCs w:val="21"/>
                          </w:rPr>
                          <w:t xml:space="preserve">     </w:t>
                        </w:r>
                      </w:p>
                    </w:tc>
                  </w:sdtContent>
                </w:sdt>
                <w:sdt>
                  <w:sdtPr>
                    <w:rPr>
                      <w:color w:val="000000" w:themeColor="text1"/>
                      <w:szCs w:val="21"/>
                    </w:rPr>
                    <w:alias w:val="董事、监事、高级管理人员报告期内股份增减变动的原因"/>
                    <w:tag w:val="_GBC_8e75a2c78c9e431f8bf3440fe6d2f4db"/>
                    <w:id w:val="10484733"/>
                    <w:lock w:val="sdtLocked"/>
                    <w:showingPlcHdr/>
                  </w:sdtPr>
                  <w:sdtContent>
                    <w:tc>
                      <w:tcPr>
                        <w:tcW w:w="992" w:type="dxa"/>
                      </w:tcPr>
                      <w:p w:rsidR="00636119" w:rsidRPr="00CF7B4F" w:rsidRDefault="00636119" w:rsidP="00630C27">
                        <w:pPr>
                          <w:rPr>
                            <w:color w:val="000000" w:themeColor="text1"/>
                            <w:szCs w:val="21"/>
                          </w:rPr>
                        </w:pPr>
                        <w:r w:rsidRPr="00CF7B4F">
                          <w:rPr>
                            <w:rFonts w:hint="eastAsia"/>
                            <w:color w:val="000000" w:themeColor="text1"/>
                          </w:rPr>
                          <w:t xml:space="preserve">　</w:t>
                        </w:r>
                      </w:p>
                    </w:tc>
                  </w:sdtContent>
                </w:sdt>
                <w:sdt>
                  <w:sdtPr>
                    <w:rPr>
                      <w:color w:val="000000" w:themeColor="text1"/>
                      <w:szCs w:val="21"/>
                    </w:rPr>
                    <w:alias w:val="董事、监事、高级管理人员报告期内从公司领取的报酬总额（万元）"/>
                    <w:tag w:val="_GBC_f2c2926bd0484664875217ad698ac165"/>
                    <w:id w:val="10484734"/>
                    <w:lock w:val="sdtLocked"/>
                  </w:sdtPr>
                  <w:sdtContent>
                    <w:tc>
                      <w:tcPr>
                        <w:tcW w:w="1701" w:type="dxa"/>
                      </w:tcPr>
                      <w:p w:rsidR="00636119" w:rsidRPr="00CF7B4F" w:rsidRDefault="00636119" w:rsidP="00630C27">
                        <w:pPr>
                          <w:jc w:val="right"/>
                          <w:rPr>
                            <w:color w:val="000000" w:themeColor="text1"/>
                            <w:szCs w:val="21"/>
                          </w:rPr>
                        </w:pPr>
                        <w:r w:rsidRPr="00CF7B4F">
                          <w:rPr>
                            <w:color w:val="000000" w:themeColor="text1"/>
                            <w:szCs w:val="21"/>
                          </w:rPr>
                          <w:t>7.61</w:t>
                        </w:r>
                      </w:p>
                    </w:tc>
                  </w:sdtContent>
                </w:sdt>
                <w:sdt>
                  <w:sdtPr>
                    <w:rPr>
                      <w:szCs w:val="21"/>
                    </w:rPr>
                    <w:alias w:val="董事、监事、高级管理人员是否在公司关联方获取报酬"/>
                    <w:tag w:val="_GBC_da1333fb62ea4775ac485783e963c073"/>
                    <w:id w:val="10484735"/>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749"/>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737"/>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朱</w:t>
                        </w:r>
                        <w:r>
                          <w:rPr>
                            <w:rFonts w:asciiTheme="minorHAnsi" w:eastAsiaTheme="minorEastAsia" w:hAnsiTheme="minorHAnsi" w:cstheme="minorBidi"/>
                            <w:kern w:val="2"/>
                            <w:szCs w:val="21"/>
                          </w:rPr>
                          <w:t xml:space="preserve">  </w:t>
                        </w:r>
                        <w:proofErr w:type="gramStart"/>
                        <w:r>
                          <w:rPr>
                            <w:rFonts w:asciiTheme="minorHAnsi" w:eastAsiaTheme="minorEastAsia" w:hAnsiTheme="minorHAnsi" w:cstheme="minorBidi"/>
                            <w:kern w:val="2"/>
                            <w:szCs w:val="21"/>
                          </w:rPr>
                          <w:t>媛</w:t>
                        </w:r>
                        <w:proofErr w:type="gramEnd"/>
                      </w:p>
                    </w:tc>
                  </w:sdtContent>
                </w:sdt>
                <w:sdt>
                  <w:sdtPr>
                    <w:rPr>
                      <w:szCs w:val="21"/>
                    </w:rPr>
                    <w:alias w:val="董事、监事、高级管理人员职务"/>
                    <w:tag w:val="_GBC_248c15342f844f218981f5cd2b47fb66"/>
                    <w:id w:val="10484738"/>
                    <w:lock w:val="sdtLocked"/>
                  </w:sdtPr>
                  <w:sdtContent>
                    <w:tc>
                      <w:tcPr>
                        <w:tcW w:w="1455" w:type="dxa"/>
                      </w:tcPr>
                      <w:p w:rsidR="00636119" w:rsidRDefault="00636119" w:rsidP="00630C27">
                        <w:pPr>
                          <w:rPr>
                            <w:szCs w:val="21"/>
                          </w:rPr>
                        </w:pPr>
                        <w:r>
                          <w:rPr>
                            <w:szCs w:val="21"/>
                          </w:rPr>
                          <w:t>监事</w:t>
                        </w:r>
                      </w:p>
                    </w:tc>
                  </w:sdtContent>
                </w:sdt>
                <w:sdt>
                  <w:sdtPr>
                    <w:rPr>
                      <w:szCs w:val="21"/>
                    </w:rPr>
                    <w:alias w:val="董事、监事、高级管理人员性别"/>
                    <w:tag w:val="_GBC_82119afb420c496ebef07acc7650ec4d"/>
                    <w:id w:val="10484739"/>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740"/>
                    <w:lock w:val="sdtLocked"/>
                  </w:sdtPr>
                  <w:sdtContent>
                    <w:tc>
                      <w:tcPr>
                        <w:tcW w:w="709" w:type="dxa"/>
                      </w:tcPr>
                      <w:p w:rsidR="00636119" w:rsidRDefault="00636119" w:rsidP="00630C27">
                        <w:pPr>
                          <w:jc w:val="center"/>
                          <w:rPr>
                            <w:szCs w:val="21"/>
                          </w:rPr>
                        </w:pPr>
                        <w:r>
                          <w:rPr>
                            <w:szCs w:val="21"/>
                          </w:rPr>
                          <w:t>3</w:t>
                        </w:r>
                        <w:r>
                          <w:rPr>
                            <w:rFonts w:hint="eastAsia"/>
                            <w:szCs w:val="21"/>
                          </w:rPr>
                          <w:t>6</w:t>
                        </w:r>
                      </w:p>
                    </w:tc>
                  </w:sdtContent>
                </w:sdt>
                <w:sdt>
                  <w:sdtPr>
                    <w:rPr>
                      <w:szCs w:val="21"/>
                    </w:rPr>
                    <w:alias w:val="董事、监事、高级管理人员任期起始日期"/>
                    <w:tag w:val="_GBC_1a705f77b21943bda96de3d6c92dedb3"/>
                    <w:id w:val="10484741"/>
                    <w:lock w:val="sdtLocked"/>
                  </w:sdtPr>
                  <w:sdtContent>
                    <w:tc>
                      <w:tcPr>
                        <w:tcW w:w="1417" w:type="dxa"/>
                      </w:tcPr>
                      <w:p w:rsidR="00636119" w:rsidRDefault="00636119" w:rsidP="002C5935">
                        <w:pPr>
                          <w:jc w:val="center"/>
                          <w:rPr>
                            <w:szCs w:val="21"/>
                          </w:rPr>
                        </w:pPr>
                        <w:r>
                          <w:rPr>
                            <w:szCs w:val="21"/>
                          </w:rPr>
                          <w:t>2015-09-17</w:t>
                        </w:r>
                      </w:p>
                    </w:tc>
                  </w:sdtContent>
                </w:sdt>
                <w:sdt>
                  <w:sdtPr>
                    <w:rPr>
                      <w:szCs w:val="21"/>
                    </w:rPr>
                    <w:alias w:val="董事、监事、高级管理人员任期终止日期"/>
                    <w:tag w:val="_GBC_ae0544b6afc945d9b4d40187c3e8151d"/>
                    <w:id w:val="10484742"/>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743"/>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744"/>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745"/>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746"/>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747"/>
                    <w:lock w:val="sdtLocked"/>
                  </w:sdtPr>
                  <w:sdtContent>
                    <w:tc>
                      <w:tcPr>
                        <w:tcW w:w="1701" w:type="dxa"/>
                      </w:tcPr>
                      <w:p w:rsidR="00636119" w:rsidRDefault="00636119" w:rsidP="00630C27">
                        <w:pPr>
                          <w:jc w:val="right"/>
                          <w:rPr>
                            <w:szCs w:val="21"/>
                          </w:rPr>
                        </w:pPr>
                        <w:r>
                          <w:rPr>
                            <w:szCs w:val="21"/>
                          </w:rPr>
                          <w:t>4.94</w:t>
                        </w:r>
                      </w:p>
                    </w:tc>
                  </w:sdtContent>
                </w:sdt>
                <w:sdt>
                  <w:sdtPr>
                    <w:rPr>
                      <w:szCs w:val="21"/>
                    </w:rPr>
                    <w:alias w:val="董事、监事、高级管理人员是否在公司关联方获取报酬"/>
                    <w:tag w:val="_GBC_da1333fb62ea4775ac485783e963c073"/>
                    <w:id w:val="10484748"/>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762"/>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750"/>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proofErr w:type="gramStart"/>
                        <w:r>
                          <w:rPr>
                            <w:rFonts w:asciiTheme="minorHAnsi" w:eastAsiaTheme="minorEastAsia" w:hAnsiTheme="minorHAnsi" w:cstheme="minorBidi"/>
                            <w:kern w:val="2"/>
                            <w:szCs w:val="21"/>
                          </w:rPr>
                          <w:t>方夕刚</w:t>
                        </w:r>
                        <w:proofErr w:type="gramEnd"/>
                      </w:p>
                    </w:tc>
                  </w:sdtContent>
                </w:sdt>
                <w:sdt>
                  <w:sdtPr>
                    <w:rPr>
                      <w:szCs w:val="21"/>
                    </w:rPr>
                    <w:alias w:val="董事、监事、高级管理人员职务"/>
                    <w:tag w:val="_GBC_248c15342f844f218981f5cd2b47fb66"/>
                    <w:id w:val="10484751"/>
                    <w:lock w:val="sdtLocked"/>
                  </w:sdtPr>
                  <w:sdtContent>
                    <w:tc>
                      <w:tcPr>
                        <w:tcW w:w="1455" w:type="dxa"/>
                      </w:tcPr>
                      <w:p w:rsidR="00636119" w:rsidRDefault="00636119" w:rsidP="00630C27">
                        <w:pPr>
                          <w:rPr>
                            <w:szCs w:val="21"/>
                          </w:rPr>
                        </w:pPr>
                        <w:r>
                          <w:rPr>
                            <w:szCs w:val="21"/>
                          </w:rPr>
                          <w:t xml:space="preserve">副总经理 </w:t>
                        </w:r>
                      </w:p>
                    </w:tc>
                  </w:sdtContent>
                </w:sdt>
                <w:sdt>
                  <w:sdtPr>
                    <w:rPr>
                      <w:szCs w:val="21"/>
                    </w:rPr>
                    <w:alias w:val="董事、监事、高级管理人员性别"/>
                    <w:tag w:val="_GBC_82119afb420c496ebef07acc7650ec4d"/>
                    <w:id w:val="10484752"/>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753"/>
                    <w:lock w:val="sdtLocked"/>
                  </w:sdtPr>
                  <w:sdtContent>
                    <w:tc>
                      <w:tcPr>
                        <w:tcW w:w="709" w:type="dxa"/>
                      </w:tcPr>
                      <w:p w:rsidR="00636119" w:rsidRDefault="00636119" w:rsidP="00630C27">
                        <w:pPr>
                          <w:jc w:val="center"/>
                          <w:rPr>
                            <w:szCs w:val="21"/>
                          </w:rPr>
                        </w:pPr>
                        <w:r>
                          <w:rPr>
                            <w:szCs w:val="21"/>
                          </w:rPr>
                          <w:t>5</w:t>
                        </w:r>
                        <w:r>
                          <w:rPr>
                            <w:rFonts w:hint="eastAsia"/>
                            <w:szCs w:val="21"/>
                          </w:rPr>
                          <w:t>2</w:t>
                        </w:r>
                      </w:p>
                    </w:tc>
                  </w:sdtContent>
                </w:sdt>
                <w:sdt>
                  <w:sdtPr>
                    <w:rPr>
                      <w:szCs w:val="21"/>
                    </w:rPr>
                    <w:alias w:val="董事、监事、高级管理人员任期起始日期"/>
                    <w:tag w:val="_GBC_1a705f77b21943bda96de3d6c92dedb3"/>
                    <w:id w:val="10484754"/>
                    <w:lock w:val="sdtLocked"/>
                  </w:sdtPr>
                  <w:sdtContent>
                    <w:tc>
                      <w:tcPr>
                        <w:tcW w:w="1417" w:type="dxa"/>
                      </w:tcPr>
                      <w:p w:rsidR="00636119" w:rsidRDefault="00636119" w:rsidP="002C5935">
                        <w:pPr>
                          <w:jc w:val="center"/>
                          <w:rPr>
                            <w:szCs w:val="21"/>
                          </w:rPr>
                        </w:pPr>
                        <w:r>
                          <w:rPr>
                            <w:szCs w:val="21"/>
                          </w:rPr>
                          <w:t>2000-12-20</w:t>
                        </w:r>
                      </w:p>
                    </w:tc>
                  </w:sdtContent>
                </w:sdt>
                <w:sdt>
                  <w:sdtPr>
                    <w:rPr>
                      <w:szCs w:val="21"/>
                    </w:rPr>
                    <w:alias w:val="董事、监事、高级管理人员任期终止日期"/>
                    <w:tag w:val="_GBC_ae0544b6afc945d9b4d40187c3e8151d"/>
                    <w:id w:val="10484755"/>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756"/>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757"/>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758"/>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759"/>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760"/>
                    <w:lock w:val="sdtLocked"/>
                  </w:sdtPr>
                  <w:sdtContent>
                    <w:tc>
                      <w:tcPr>
                        <w:tcW w:w="1701" w:type="dxa"/>
                      </w:tcPr>
                      <w:p w:rsidR="00636119" w:rsidRDefault="00636119" w:rsidP="00630C27">
                        <w:pPr>
                          <w:jc w:val="right"/>
                          <w:rPr>
                            <w:szCs w:val="21"/>
                          </w:rPr>
                        </w:pPr>
                        <w:r>
                          <w:rPr>
                            <w:szCs w:val="21"/>
                          </w:rPr>
                          <w:t>8.4</w:t>
                        </w:r>
                      </w:p>
                    </w:tc>
                  </w:sdtContent>
                </w:sdt>
                <w:sdt>
                  <w:sdtPr>
                    <w:rPr>
                      <w:szCs w:val="21"/>
                    </w:rPr>
                    <w:alias w:val="董事、监事、高级管理人员是否在公司关联方获取报酬"/>
                    <w:tag w:val="_GBC_da1333fb62ea4775ac485783e963c073"/>
                    <w:id w:val="10484761"/>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775"/>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763"/>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程春平</w:t>
                        </w:r>
                      </w:p>
                    </w:tc>
                  </w:sdtContent>
                </w:sdt>
                <w:sdt>
                  <w:sdtPr>
                    <w:rPr>
                      <w:szCs w:val="21"/>
                    </w:rPr>
                    <w:alias w:val="董事、监事、高级管理人员职务"/>
                    <w:tag w:val="_GBC_248c15342f844f218981f5cd2b47fb66"/>
                    <w:id w:val="10484764"/>
                    <w:lock w:val="sdtLocked"/>
                  </w:sdtPr>
                  <w:sdtContent>
                    <w:tc>
                      <w:tcPr>
                        <w:tcW w:w="1455" w:type="dxa"/>
                      </w:tcPr>
                      <w:p w:rsidR="00636119" w:rsidRDefault="00636119" w:rsidP="00630C27">
                        <w:pPr>
                          <w:rPr>
                            <w:szCs w:val="21"/>
                          </w:rPr>
                        </w:pPr>
                        <w:r>
                          <w:rPr>
                            <w:szCs w:val="21"/>
                          </w:rPr>
                          <w:t xml:space="preserve">副总经理 </w:t>
                        </w:r>
                      </w:p>
                    </w:tc>
                  </w:sdtContent>
                </w:sdt>
                <w:sdt>
                  <w:sdtPr>
                    <w:rPr>
                      <w:szCs w:val="21"/>
                    </w:rPr>
                    <w:alias w:val="董事、监事、高级管理人员性别"/>
                    <w:tag w:val="_GBC_82119afb420c496ebef07acc7650ec4d"/>
                    <w:id w:val="10484765"/>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766"/>
                    <w:lock w:val="sdtLocked"/>
                  </w:sdtPr>
                  <w:sdtContent>
                    <w:tc>
                      <w:tcPr>
                        <w:tcW w:w="709" w:type="dxa"/>
                      </w:tcPr>
                      <w:p w:rsidR="00636119" w:rsidRDefault="00636119" w:rsidP="00630C27">
                        <w:pPr>
                          <w:jc w:val="center"/>
                          <w:rPr>
                            <w:szCs w:val="21"/>
                          </w:rPr>
                        </w:pPr>
                        <w:r>
                          <w:rPr>
                            <w:rFonts w:hint="eastAsia"/>
                            <w:szCs w:val="21"/>
                          </w:rPr>
                          <w:t>50</w:t>
                        </w:r>
                      </w:p>
                    </w:tc>
                  </w:sdtContent>
                </w:sdt>
                <w:sdt>
                  <w:sdtPr>
                    <w:rPr>
                      <w:szCs w:val="21"/>
                    </w:rPr>
                    <w:alias w:val="董事、监事、高级管理人员任期起始日期"/>
                    <w:tag w:val="_GBC_1a705f77b21943bda96de3d6c92dedb3"/>
                    <w:id w:val="10484767"/>
                    <w:lock w:val="sdtLocked"/>
                  </w:sdtPr>
                  <w:sdtContent>
                    <w:tc>
                      <w:tcPr>
                        <w:tcW w:w="1417" w:type="dxa"/>
                      </w:tcPr>
                      <w:p w:rsidR="00636119" w:rsidRDefault="00636119" w:rsidP="002C5935">
                        <w:pPr>
                          <w:jc w:val="center"/>
                          <w:rPr>
                            <w:szCs w:val="21"/>
                          </w:rPr>
                        </w:pPr>
                        <w:r>
                          <w:rPr>
                            <w:szCs w:val="21"/>
                          </w:rPr>
                          <w:t>2000-12-20</w:t>
                        </w:r>
                      </w:p>
                    </w:tc>
                  </w:sdtContent>
                </w:sdt>
                <w:sdt>
                  <w:sdtPr>
                    <w:rPr>
                      <w:szCs w:val="21"/>
                    </w:rPr>
                    <w:alias w:val="董事、监事、高级管理人员任期终止日期"/>
                    <w:tag w:val="_GBC_ae0544b6afc945d9b4d40187c3e8151d"/>
                    <w:id w:val="10484768"/>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769"/>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770"/>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771"/>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772"/>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773"/>
                    <w:lock w:val="sdtLocked"/>
                  </w:sdtPr>
                  <w:sdtContent>
                    <w:tc>
                      <w:tcPr>
                        <w:tcW w:w="1701" w:type="dxa"/>
                      </w:tcPr>
                      <w:p w:rsidR="00636119" w:rsidRDefault="00636119" w:rsidP="00630C27">
                        <w:pPr>
                          <w:jc w:val="right"/>
                          <w:rPr>
                            <w:szCs w:val="21"/>
                          </w:rPr>
                        </w:pPr>
                        <w:r>
                          <w:rPr>
                            <w:szCs w:val="21"/>
                          </w:rPr>
                          <w:t>13.4</w:t>
                        </w:r>
                      </w:p>
                    </w:tc>
                  </w:sdtContent>
                </w:sdt>
                <w:sdt>
                  <w:sdtPr>
                    <w:rPr>
                      <w:szCs w:val="21"/>
                    </w:rPr>
                    <w:alias w:val="董事、监事、高级管理人员是否在公司关联方获取报酬"/>
                    <w:tag w:val="_GBC_da1333fb62ea4775ac485783e963c073"/>
                    <w:id w:val="10484774"/>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788"/>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776"/>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徐文焕</w:t>
                        </w:r>
                      </w:p>
                    </w:tc>
                  </w:sdtContent>
                </w:sdt>
                <w:sdt>
                  <w:sdtPr>
                    <w:rPr>
                      <w:szCs w:val="21"/>
                    </w:rPr>
                    <w:alias w:val="董事、监事、高级管理人员职务"/>
                    <w:tag w:val="_GBC_248c15342f844f218981f5cd2b47fb66"/>
                    <w:id w:val="10484777"/>
                    <w:lock w:val="sdtLocked"/>
                  </w:sdtPr>
                  <w:sdtContent>
                    <w:tc>
                      <w:tcPr>
                        <w:tcW w:w="1455" w:type="dxa"/>
                      </w:tcPr>
                      <w:p w:rsidR="00636119" w:rsidRDefault="00636119" w:rsidP="00630C27">
                        <w:pPr>
                          <w:rPr>
                            <w:szCs w:val="21"/>
                          </w:rPr>
                        </w:pPr>
                        <w:r>
                          <w:rPr>
                            <w:szCs w:val="21"/>
                          </w:rPr>
                          <w:t>副总经理、董事会秘书</w:t>
                        </w:r>
                      </w:p>
                    </w:tc>
                  </w:sdtContent>
                </w:sdt>
                <w:sdt>
                  <w:sdtPr>
                    <w:rPr>
                      <w:szCs w:val="21"/>
                    </w:rPr>
                    <w:alias w:val="董事、监事、高级管理人员性别"/>
                    <w:tag w:val="_GBC_82119afb420c496ebef07acc7650ec4d"/>
                    <w:id w:val="10484778"/>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779"/>
                    <w:lock w:val="sdtLocked"/>
                  </w:sdtPr>
                  <w:sdtContent>
                    <w:tc>
                      <w:tcPr>
                        <w:tcW w:w="709" w:type="dxa"/>
                      </w:tcPr>
                      <w:p w:rsidR="00636119" w:rsidRDefault="00636119" w:rsidP="00630C27">
                        <w:pPr>
                          <w:jc w:val="center"/>
                          <w:rPr>
                            <w:szCs w:val="21"/>
                          </w:rPr>
                        </w:pPr>
                        <w:r>
                          <w:rPr>
                            <w:szCs w:val="21"/>
                          </w:rPr>
                          <w:t>4</w:t>
                        </w:r>
                        <w:r>
                          <w:rPr>
                            <w:rFonts w:hint="eastAsia"/>
                            <w:szCs w:val="21"/>
                          </w:rPr>
                          <w:t>5</w:t>
                        </w:r>
                      </w:p>
                    </w:tc>
                  </w:sdtContent>
                </w:sdt>
                <w:sdt>
                  <w:sdtPr>
                    <w:rPr>
                      <w:szCs w:val="21"/>
                    </w:rPr>
                    <w:alias w:val="董事、监事、高级管理人员任期起始日期"/>
                    <w:tag w:val="_GBC_1a705f77b21943bda96de3d6c92dedb3"/>
                    <w:id w:val="10484780"/>
                    <w:lock w:val="sdtLocked"/>
                  </w:sdtPr>
                  <w:sdtContent>
                    <w:tc>
                      <w:tcPr>
                        <w:tcW w:w="1417" w:type="dxa"/>
                      </w:tcPr>
                      <w:p w:rsidR="00636119" w:rsidRDefault="00636119" w:rsidP="002C5935">
                        <w:pPr>
                          <w:jc w:val="center"/>
                          <w:rPr>
                            <w:szCs w:val="21"/>
                          </w:rPr>
                        </w:pPr>
                        <w:r>
                          <w:rPr>
                            <w:szCs w:val="21"/>
                          </w:rPr>
                          <w:t>2009-05-09</w:t>
                        </w:r>
                      </w:p>
                    </w:tc>
                  </w:sdtContent>
                </w:sdt>
                <w:sdt>
                  <w:sdtPr>
                    <w:rPr>
                      <w:szCs w:val="21"/>
                    </w:rPr>
                    <w:alias w:val="董事、监事、高级管理人员任期终止日期"/>
                    <w:tag w:val="_GBC_ae0544b6afc945d9b4d40187c3e8151d"/>
                    <w:id w:val="10484781"/>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782"/>
                    <w:lock w:val="sdtLocked"/>
                  </w:sdtPr>
                  <w:sdtContent>
                    <w:tc>
                      <w:tcPr>
                        <w:tcW w:w="992" w:type="dxa"/>
                      </w:tcPr>
                      <w:p w:rsidR="00636119" w:rsidRDefault="00451D56" w:rsidP="00451D56">
                        <w:pPr>
                          <w:jc w:val="right"/>
                          <w:rPr>
                            <w:szCs w:val="21"/>
                          </w:rPr>
                        </w:pPr>
                        <w:r>
                          <w:rPr>
                            <w:szCs w:val="21"/>
                          </w:rPr>
                          <w:t>308,000</w:t>
                        </w:r>
                      </w:p>
                    </w:tc>
                  </w:sdtContent>
                </w:sdt>
                <w:sdt>
                  <w:sdtPr>
                    <w:rPr>
                      <w:szCs w:val="21"/>
                    </w:rPr>
                    <w:alias w:val="董事、监事、高级管理人员持股数量"/>
                    <w:tag w:val="_GBC_d8a3e195c7be4e35bc35a0dffef05a62"/>
                    <w:id w:val="10484783"/>
                    <w:lock w:val="sdtLocked"/>
                  </w:sdtPr>
                  <w:sdtContent>
                    <w:tc>
                      <w:tcPr>
                        <w:tcW w:w="992" w:type="dxa"/>
                      </w:tcPr>
                      <w:p w:rsidR="00636119" w:rsidRDefault="00451D56" w:rsidP="00451D56">
                        <w:pPr>
                          <w:jc w:val="right"/>
                          <w:rPr>
                            <w:szCs w:val="21"/>
                          </w:rPr>
                        </w:pPr>
                        <w:r>
                          <w:rPr>
                            <w:szCs w:val="21"/>
                          </w:rPr>
                          <w:t>308,000</w:t>
                        </w:r>
                      </w:p>
                    </w:tc>
                  </w:sdtContent>
                </w:sdt>
                <w:sdt>
                  <w:sdtPr>
                    <w:rPr>
                      <w:szCs w:val="21"/>
                    </w:rPr>
                    <w:alias w:val="董事、监事、高级管理人员报告期内股份增减变动量"/>
                    <w:tag w:val="_GBC_4bc814b958c345ee8c5adc2ae620bf99"/>
                    <w:id w:val="10484784"/>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785"/>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786"/>
                    <w:lock w:val="sdtLocked"/>
                  </w:sdtPr>
                  <w:sdtContent>
                    <w:tc>
                      <w:tcPr>
                        <w:tcW w:w="1701" w:type="dxa"/>
                      </w:tcPr>
                      <w:p w:rsidR="00636119" w:rsidRDefault="00636119" w:rsidP="00630C27">
                        <w:pPr>
                          <w:jc w:val="right"/>
                          <w:rPr>
                            <w:szCs w:val="21"/>
                          </w:rPr>
                        </w:pPr>
                        <w:r>
                          <w:rPr>
                            <w:szCs w:val="21"/>
                          </w:rPr>
                          <w:t>13.4</w:t>
                        </w:r>
                      </w:p>
                    </w:tc>
                  </w:sdtContent>
                </w:sdt>
                <w:sdt>
                  <w:sdtPr>
                    <w:rPr>
                      <w:szCs w:val="21"/>
                    </w:rPr>
                    <w:alias w:val="董事、监事、高级管理人员是否在公司关联方获取报酬"/>
                    <w:tag w:val="_GBC_da1333fb62ea4775ac485783e963c073"/>
                    <w:id w:val="10484787"/>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801"/>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789"/>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r>
                          <w:rPr>
                            <w:rFonts w:asciiTheme="minorHAnsi" w:eastAsiaTheme="minorEastAsia" w:hAnsiTheme="minorHAnsi" w:cstheme="minorBidi"/>
                            <w:kern w:val="2"/>
                            <w:szCs w:val="21"/>
                          </w:rPr>
                          <w:t>蒋金伟</w:t>
                        </w:r>
                      </w:p>
                    </w:tc>
                  </w:sdtContent>
                </w:sdt>
                <w:sdt>
                  <w:sdtPr>
                    <w:rPr>
                      <w:szCs w:val="21"/>
                    </w:rPr>
                    <w:alias w:val="董事、监事、高级管理人员职务"/>
                    <w:tag w:val="_GBC_248c15342f844f218981f5cd2b47fb66"/>
                    <w:id w:val="10484790"/>
                    <w:lock w:val="sdtLocked"/>
                  </w:sdtPr>
                  <w:sdtContent>
                    <w:tc>
                      <w:tcPr>
                        <w:tcW w:w="1455" w:type="dxa"/>
                      </w:tcPr>
                      <w:p w:rsidR="00636119" w:rsidRDefault="00636119" w:rsidP="00630C27">
                        <w:pPr>
                          <w:rPr>
                            <w:szCs w:val="21"/>
                          </w:rPr>
                        </w:pPr>
                        <w:r>
                          <w:rPr>
                            <w:szCs w:val="21"/>
                          </w:rPr>
                          <w:t>财务总监</w:t>
                        </w:r>
                      </w:p>
                    </w:tc>
                  </w:sdtContent>
                </w:sdt>
                <w:sdt>
                  <w:sdtPr>
                    <w:rPr>
                      <w:szCs w:val="21"/>
                    </w:rPr>
                    <w:alias w:val="董事、监事、高级管理人员性别"/>
                    <w:tag w:val="_GBC_82119afb420c496ebef07acc7650ec4d"/>
                    <w:id w:val="10484791"/>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792"/>
                    <w:lock w:val="sdtLocked"/>
                  </w:sdtPr>
                  <w:sdtContent>
                    <w:tc>
                      <w:tcPr>
                        <w:tcW w:w="709" w:type="dxa"/>
                      </w:tcPr>
                      <w:p w:rsidR="00636119" w:rsidRDefault="00636119" w:rsidP="00630C27">
                        <w:pPr>
                          <w:jc w:val="center"/>
                          <w:rPr>
                            <w:szCs w:val="21"/>
                          </w:rPr>
                        </w:pPr>
                        <w:r>
                          <w:rPr>
                            <w:szCs w:val="21"/>
                          </w:rPr>
                          <w:t>4</w:t>
                        </w:r>
                        <w:r>
                          <w:rPr>
                            <w:rFonts w:hint="eastAsia"/>
                            <w:szCs w:val="21"/>
                          </w:rPr>
                          <w:t>8</w:t>
                        </w:r>
                      </w:p>
                    </w:tc>
                  </w:sdtContent>
                </w:sdt>
                <w:sdt>
                  <w:sdtPr>
                    <w:rPr>
                      <w:szCs w:val="21"/>
                    </w:rPr>
                    <w:alias w:val="董事、监事、高级管理人员任期起始日期"/>
                    <w:tag w:val="_GBC_1a705f77b21943bda96de3d6c92dedb3"/>
                    <w:id w:val="10484793"/>
                    <w:lock w:val="sdtLocked"/>
                  </w:sdtPr>
                  <w:sdtContent>
                    <w:tc>
                      <w:tcPr>
                        <w:tcW w:w="1417" w:type="dxa"/>
                      </w:tcPr>
                      <w:p w:rsidR="00636119" w:rsidRDefault="00636119" w:rsidP="002C5935">
                        <w:pPr>
                          <w:jc w:val="center"/>
                          <w:rPr>
                            <w:szCs w:val="21"/>
                          </w:rPr>
                        </w:pPr>
                        <w:r>
                          <w:rPr>
                            <w:szCs w:val="21"/>
                          </w:rPr>
                          <w:t>2009-05-09</w:t>
                        </w:r>
                      </w:p>
                    </w:tc>
                  </w:sdtContent>
                </w:sdt>
                <w:sdt>
                  <w:sdtPr>
                    <w:rPr>
                      <w:szCs w:val="21"/>
                    </w:rPr>
                    <w:alias w:val="董事、监事、高级管理人员任期终止日期"/>
                    <w:tag w:val="_GBC_ae0544b6afc945d9b4d40187c3e8151d"/>
                    <w:id w:val="10484794"/>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795"/>
                    <w:lock w:val="sdtLocked"/>
                  </w:sdtPr>
                  <w:sdtContent>
                    <w:tc>
                      <w:tcPr>
                        <w:tcW w:w="992" w:type="dxa"/>
                      </w:tcPr>
                      <w:p w:rsidR="00636119" w:rsidRDefault="00451D56" w:rsidP="00451D56">
                        <w:pPr>
                          <w:jc w:val="right"/>
                          <w:rPr>
                            <w:szCs w:val="21"/>
                          </w:rPr>
                        </w:pPr>
                        <w:r>
                          <w:rPr>
                            <w:szCs w:val="21"/>
                          </w:rPr>
                          <w:t>316,800</w:t>
                        </w:r>
                      </w:p>
                    </w:tc>
                  </w:sdtContent>
                </w:sdt>
                <w:sdt>
                  <w:sdtPr>
                    <w:rPr>
                      <w:szCs w:val="21"/>
                    </w:rPr>
                    <w:alias w:val="董事、监事、高级管理人员持股数量"/>
                    <w:tag w:val="_GBC_d8a3e195c7be4e35bc35a0dffef05a62"/>
                    <w:id w:val="10484796"/>
                    <w:lock w:val="sdtLocked"/>
                  </w:sdtPr>
                  <w:sdtContent>
                    <w:tc>
                      <w:tcPr>
                        <w:tcW w:w="992" w:type="dxa"/>
                      </w:tcPr>
                      <w:p w:rsidR="00636119" w:rsidRDefault="00451D56" w:rsidP="00451D56">
                        <w:pPr>
                          <w:jc w:val="right"/>
                          <w:rPr>
                            <w:szCs w:val="21"/>
                          </w:rPr>
                        </w:pPr>
                        <w:r>
                          <w:rPr>
                            <w:szCs w:val="21"/>
                          </w:rPr>
                          <w:t>316,800</w:t>
                        </w:r>
                      </w:p>
                    </w:tc>
                  </w:sdtContent>
                </w:sdt>
                <w:sdt>
                  <w:sdtPr>
                    <w:rPr>
                      <w:szCs w:val="21"/>
                    </w:rPr>
                    <w:alias w:val="董事、监事、高级管理人员报告期内股份增减变动量"/>
                    <w:tag w:val="_GBC_4bc814b958c345ee8c5adc2ae620bf99"/>
                    <w:id w:val="10484797"/>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798"/>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799"/>
                    <w:lock w:val="sdtLocked"/>
                  </w:sdtPr>
                  <w:sdtContent>
                    <w:tc>
                      <w:tcPr>
                        <w:tcW w:w="1701" w:type="dxa"/>
                      </w:tcPr>
                      <w:p w:rsidR="00636119" w:rsidRDefault="00636119" w:rsidP="00630C27">
                        <w:pPr>
                          <w:jc w:val="right"/>
                          <w:rPr>
                            <w:szCs w:val="21"/>
                          </w:rPr>
                        </w:pPr>
                        <w:r>
                          <w:rPr>
                            <w:szCs w:val="21"/>
                          </w:rPr>
                          <w:t>13.4</w:t>
                        </w:r>
                      </w:p>
                    </w:tc>
                  </w:sdtContent>
                </w:sdt>
                <w:sdt>
                  <w:sdtPr>
                    <w:rPr>
                      <w:szCs w:val="21"/>
                    </w:rPr>
                    <w:alias w:val="董事、监事、高级管理人员是否在公司关联方获取报酬"/>
                    <w:tag w:val="_GBC_da1333fb62ea4775ac485783e963c073"/>
                    <w:id w:val="10484800"/>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814"/>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802"/>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proofErr w:type="gramStart"/>
                        <w:r>
                          <w:rPr>
                            <w:rFonts w:asciiTheme="minorHAnsi" w:eastAsiaTheme="minorEastAsia" w:hAnsiTheme="minorHAnsi" w:cstheme="minorBidi"/>
                            <w:kern w:val="2"/>
                            <w:szCs w:val="21"/>
                          </w:rPr>
                          <w:t>李百军</w:t>
                        </w:r>
                        <w:proofErr w:type="gramEnd"/>
                      </w:p>
                    </w:tc>
                  </w:sdtContent>
                </w:sdt>
                <w:sdt>
                  <w:sdtPr>
                    <w:rPr>
                      <w:szCs w:val="21"/>
                    </w:rPr>
                    <w:alias w:val="董事、监事、高级管理人员职务"/>
                    <w:tag w:val="_GBC_248c15342f844f218981f5cd2b47fb66"/>
                    <w:id w:val="10484803"/>
                    <w:lock w:val="sdtLocked"/>
                  </w:sdtPr>
                  <w:sdtContent>
                    <w:tc>
                      <w:tcPr>
                        <w:tcW w:w="1455" w:type="dxa"/>
                      </w:tcPr>
                      <w:p w:rsidR="00636119" w:rsidRDefault="00636119" w:rsidP="00630C27">
                        <w:pPr>
                          <w:rPr>
                            <w:szCs w:val="21"/>
                          </w:rPr>
                        </w:pPr>
                        <w:r>
                          <w:rPr>
                            <w:szCs w:val="21"/>
                          </w:rPr>
                          <w:t>副总经理</w:t>
                        </w:r>
                      </w:p>
                    </w:tc>
                  </w:sdtContent>
                </w:sdt>
                <w:sdt>
                  <w:sdtPr>
                    <w:rPr>
                      <w:szCs w:val="21"/>
                    </w:rPr>
                    <w:alias w:val="董事、监事、高级管理人员性别"/>
                    <w:tag w:val="_GBC_82119afb420c496ebef07acc7650ec4d"/>
                    <w:id w:val="10484804"/>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805"/>
                    <w:lock w:val="sdtLocked"/>
                  </w:sdtPr>
                  <w:sdtContent>
                    <w:tc>
                      <w:tcPr>
                        <w:tcW w:w="709" w:type="dxa"/>
                      </w:tcPr>
                      <w:p w:rsidR="00636119" w:rsidRDefault="00636119" w:rsidP="00630C27">
                        <w:pPr>
                          <w:jc w:val="center"/>
                          <w:rPr>
                            <w:szCs w:val="21"/>
                          </w:rPr>
                        </w:pPr>
                        <w:r>
                          <w:rPr>
                            <w:szCs w:val="21"/>
                          </w:rPr>
                          <w:t>5</w:t>
                        </w:r>
                        <w:r>
                          <w:rPr>
                            <w:rFonts w:hint="eastAsia"/>
                            <w:szCs w:val="21"/>
                          </w:rPr>
                          <w:t>5</w:t>
                        </w:r>
                      </w:p>
                    </w:tc>
                  </w:sdtContent>
                </w:sdt>
                <w:sdt>
                  <w:sdtPr>
                    <w:rPr>
                      <w:szCs w:val="21"/>
                    </w:rPr>
                    <w:alias w:val="董事、监事、高级管理人员任期起始日期"/>
                    <w:tag w:val="_GBC_1a705f77b21943bda96de3d6c92dedb3"/>
                    <w:id w:val="10484806"/>
                    <w:lock w:val="sdtLocked"/>
                  </w:sdtPr>
                  <w:sdtContent>
                    <w:tc>
                      <w:tcPr>
                        <w:tcW w:w="1417" w:type="dxa"/>
                      </w:tcPr>
                      <w:p w:rsidR="00636119" w:rsidRDefault="00636119" w:rsidP="002C5935">
                        <w:pPr>
                          <w:jc w:val="center"/>
                          <w:rPr>
                            <w:szCs w:val="21"/>
                          </w:rPr>
                        </w:pPr>
                        <w:r>
                          <w:rPr>
                            <w:szCs w:val="21"/>
                          </w:rPr>
                          <w:t>2015-09-17</w:t>
                        </w:r>
                      </w:p>
                    </w:tc>
                  </w:sdtContent>
                </w:sdt>
                <w:sdt>
                  <w:sdtPr>
                    <w:rPr>
                      <w:szCs w:val="21"/>
                    </w:rPr>
                    <w:alias w:val="董事、监事、高级管理人员任期终止日期"/>
                    <w:tag w:val="_GBC_ae0544b6afc945d9b4d40187c3e8151d"/>
                    <w:id w:val="10484807"/>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808"/>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809"/>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810"/>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811"/>
                    <w:lock w:val="sdtLocked"/>
                    <w:showingPlcHdr/>
                  </w:sdtPr>
                  <w:sdtContent>
                    <w:tc>
                      <w:tcPr>
                        <w:tcW w:w="992" w:type="dxa"/>
                      </w:tcPr>
                      <w:p w:rsidR="00636119" w:rsidRDefault="00636119" w:rsidP="00630C27">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84812"/>
                    <w:lock w:val="sdtLocked"/>
                  </w:sdtPr>
                  <w:sdtContent>
                    <w:tc>
                      <w:tcPr>
                        <w:tcW w:w="1701" w:type="dxa"/>
                      </w:tcPr>
                      <w:p w:rsidR="00636119" w:rsidRDefault="00636119" w:rsidP="00630C27">
                        <w:pPr>
                          <w:jc w:val="right"/>
                          <w:rPr>
                            <w:szCs w:val="21"/>
                          </w:rPr>
                        </w:pPr>
                        <w:r>
                          <w:rPr>
                            <w:szCs w:val="21"/>
                          </w:rPr>
                          <w:t>13.4</w:t>
                        </w:r>
                      </w:p>
                    </w:tc>
                  </w:sdtContent>
                </w:sdt>
                <w:sdt>
                  <w:sdtPr>
                    <w:rPr>
                      <w:szCs w:val="21"/>
                    </w:rPr>
                    <w:alias w:val="董事、监事、高级管理人员是否在公司关联方获取报酬"/>
                    <w:tag w:val="_GBC_da1333fb62ea4775ac485783e963c073"/>
                    <w:id w:val="10484813"/>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484827"/>
              <w:lock w:val="sdtLocked"/>
            </w:sdtPr>
            <w:sdtContent>
              <w:tr w:rsidR="00636119" w:rsidTr="00636119">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84815"/>
                    <w:lock w:val="sdtLocked"/>
                  </w:sdtPr>
                  <w:sdtEndPr>
                    <w:rPr>
                      <w:rFonts w:ascii="Times New Roman" w:eastAsia="宋体" w:hAnsi="Times New Roman" w:cs="Times New Roman"/>
                      <w:kern w:val="0"/>
                    </w:rPr>
                  </w:sdtEndPr>
                  <w:sdtContent>
                    <w:tc>
                      <w:tcPr>
                        <w:tcW w:w="1063" w:type="dxa"/>
                      </w:tcPr>
                      <w:p w:rsidR="00636119" w:rsidRDefault="00636119" w:rsidP="00630C27">
                        <w:pPr>
                          <w:rPr>
                            <w:szCs w:val="21"/>
                          </w:rPr>
                        </w:pPr>
                        <w:proofErr w:type="gramStart"/>
                        <w:r>
                          <w:rPr>
                            <w:rFonts w:asciiTheme="minorHAnsi" w:eastAsiaTheme="minorEastAsia" w:hAnsiTheme="minorHAnsi" w:cstheme="minorBidi"/>
                            <w:kern w:val="2"/>
                            <w:szCs w:val="21"/>
                          </w:rPr>
                          <w:t>储松潮</w:t>
                        </w:r>
                        <w:proofErr w:type="gramEnd"/>
                      </w:p>
                    </w:tc>
                  </w:sdtContent>
                </w:sdt>
                <w:sdt>
                  <w:sdtPr>
                    <w:rPr>
                      <w:szCs w:val="21"/>
                    </w:rPr>
                    <w:alias w:val="董事、监事、高级管理人员职务"/>
                    <w:tag w:val="_GBC_248c15342f844f218981f5cd2b47fb66"/>
                    <w:id w:val="10484816"/>
                    <w:lock w:val="sdtLocked"/>
                  </w:sdtPr>
                  <w:sdtContent>
                    <w:tc>
                      <w:tcPr>
                        <w:tcW w:w="1455" w:type="dxa"/>
                      </w:tcPr>
                      <w:p w:rsidR="00636119" w:rsidRDefault="00636119" w:rsidP="00630C27">
                        <w:pPr>
                          <w:rPr>
                            <w:szCs w:val="21"/>
                          </w:rPr>
                        </w:pPr>
                        <w:r>
                          <w:rPr>
                            <w:szCs w:val="21"/>
                          </w:rPr>
                          <w:t>副总经理</w:t>
                        </w:r>
                      </w:p>
                    </w:tc>
                  </w:sdtContent>
                </w:sdt>
                <w:sdt>
                  <w:sdtPr>
                    <w:rPr>
                      <w:szCs w:val="21"/>
                    </w:rPr>
                    <w:alias w:val="董事、监事、高级管理人员性别"/>
                    <w:tag w:val="_GBC_82119afb420c496ebef07acc7650ec4d"/>
                    <w:id w:val="10484817"/>
                    <w:lock w:val="sdtLocked"/>
                  </w:sdtPr>
                  <w:sdtContent>
                    <w:tc>
                      <w:tcPr>
                        <w:tcW w:w="709" w:type="dxa"/>
                      </w:tcPr>
                      <w:p w:rsidR="00636119" w:rsidRDefault="00636119" w:rsidP="00630C27">
                        <w:pPr>
                          <w:jc w:val="center"/>
                          <w:rPr>
                            <w:szCs w:val="21"/>
                          </w:rPr>
                        </w:pPr>
                        <w:r>
                          <w:rPr>
                            <w:szCs w:val="21"/>
                          </w:rPr>
                          <w:t>男</w:t>
                        </w:r>
                      </w:p>
                    </w:tc>
                  </w:sdtContent>
                </w:sdt>
                <w:sdt>
                  <w:sdtPr>
                    <w:rPr>
                      <w:szCs w:val="21"/>
                    </w:rPr>
                    <w:alias w:val="董事、监事、高级管理人员年龄"/>
                    <w:tag w:val="_GBC_080eead807c44bce99039bb40af50c1d"/>
                    <w:id w:val="10484818"/>
                    <w:lock w:val="sdtLocked"/>
                  </w:sdtPr>
                  <w:sdtContent>
                    <w:tc>
                      <w:tcPr>
                        <w:tcW w:w="709" w:type="dxa"/>
                      </w:tcPr>
                      <w:p w:rsidR="00636119" w:rsidRDefault="00636119" w:rsidP="00630C27">
                        <w:pPr>
                          <w:jc w:val="center"/>
                          <w:rPr>
                            <w:szCs w:val="21"/>
                          </w:rPr>
                        </w:pPr>
                        <w:r>
                          <w:rPr>
                            <w:szCs w:val="21"/>
                          </w:rPr>
                          <w:t>4</w:t>
                        </w:r>
                        <w:r>
                          <w:rPr>
                            <w:rFonts w:hint="eastAsia"/>
                            <w:szCs w:val="21"/>
                          </w:rPr>
                          <w:t>9</w:t>
                        </w:r>
                      </w:p>
                    </w:tc>
                  </w:sdtContent>
                </w:sdt>
                <w:sdt>
                  <w:sdtPr>
                    <w:rPr>
                      <w:szCs w:val="21"/>
                    </w:rPr>
                    <w:alias w:val="董事、监事、高级管理人员任期起始日期"/>
                    <w:tag w:val="_GBC_1a705f77b21943bda96de3d6c92dedb3"/>
                    <w:id w:val="10484819"/>
                    <w:lock w:val="sdtLocked"/>
                  </w:sdtPr>
                  <w:sdtContent>
                    <w:tc>
                      <w:tcPr>
                        <w:tcW w:w="1417" w:type="dxa"/>
                      </w:tcPr>
                      <w:p w:rsidR="00636119" w:rsidRDefault="00636119" w:rsidP="002C5935">
                        <w:pPr>
                          <w:jc w:val="center"/>
                          <w:rPr>
                            <w:szCs w:val="21"/>
                          </w:rPr>
                        </w:pPr>
                        <w:r>
                          <w:rPr>
                            <w:szCs w:val="21"/>
                          </w:rPr>
                          <w:t>2015-09-17</w:t>
                        </w:r>
                      </w:p>
                    </w:tc>
                  </w:sdtContent>
                </w:sdt>
                <w:sdt>
                  <w:sdtPr>
                    <w:rPr>
                      <w:szCs w:val="21"/>
                    </w:rPr>
                    <w:alias w:val="董事、监事、高级管理人员任期终止日期"/>
                    <w:tag w:val="_GBC_ae0544b6afc945d9b4d40187c3e8151d"/>
                    <w:id w:val="10484820"/>
                    <w:lock w:val="sdtLocked"/>
                  </w:sdtPr>
                  <w:sdtContent>
                    <w:tc>
                      <w:tcPr>
                        <w:tcW w:w="1418" w:type="dxa"/>
                      </w:tcPr>
                      <w:p w:rsidR="00636119" w:rsidRDefault="00636119" w:rsidP="002C5935">
                        <w:pPr>
                          <w:jc w:val="center"/>
                          <w:rPr>
                            <w:szCs w:val="21"/>
                          </w:rPr>
                        </w:pPr>
                        <w:r>
                          <w:rPr>
                            <w:szCs w:val="21"/>
                          </w:rPr>
                          <w:t>2018-09-16</w:t>
                        </w:r>
                      </w:p>
                    </w:tc>
                  </w:sdtContent>
                </w:sdt>
                <w:sdt>
                  <w:sdtPr>
                    <w:rPr>
                      <w:szCs w:val="21"/>
                    </w:rPr>
                    <w:alias w:val="董事、监事、高级管理人员持股数量"/>
                    <w:tag w:val="_GBC_0e1774b1cc784fb98dcfeedc68098a17"/>
                    <w:id w:val="10484821"/>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持股数量"/>
                    <w:tag w:val="_GBC_d8a3e195c7be4e35bc35a0dffef05a62"/>
                    <w:id w:val="10484822"/>
                    <w:lock w:val="sdtLocked"/>
                  </w:sdtPr>
                  <w:sdtContent>
                    <w:tc>
                      <w:tcPr>
                        <w:tcW w:w="992"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量"/>
                    <w:tag w:val="_GBC_4bc814b958c345ee8c5adc2ae620bf99"/>
                    <w:id w:val="10484823"/>
                    <w:lock w:val="sdtLocked"/>
                  </w:sdtPr>
                  <w:sdtContent>
                    <w:tc>
                      <w:tcPr>
                        <w:tcW w:w="1276" w:type="dxa"/>
                      </w:tcPr>
                      <w:p w:rsidR="00636119" w:rsidRDefault="00636119" w:rsidP="00630C27">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484824"/>
                    <w:lock w:val="sdtLocked"/>
                    <w:showingPlcHdr/>
                  </w:sdtPr>
                  <w:sdtContent>
                    <w:tc>
                      <w:tcPr>
                        <w:tcW w:w="992" w:type="dxa"/>
                      </w:tcPr>
                      <w:p w:rsidR="00636119" w:rsidRDefault="00636119" w:rsidP="00630C27">
                        <w:pPr>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10484825"/>
                    <w:lock w:val="sdtLocked"/>
                  </w:sdtPr>
                  <w:sdtContent>
                    <w:tc>
                      <w:tcPr>
                        <w:tcW w:w="1701" w:type="dxa"/>
                      </w:tcPr>
                      <w:p w:rsidR="00636119" w:rsidRDefault="00636119" w:rsidP="00630C27">
                        <w:pPr>
                          <w:jc w:val="right"/>
                          <w:rPr>
                            <w:szCs w:val="21"/>
                          </w:rPr>
                        </w:pPr>
                        <w:r>
                          <w:rPr>
                            <w:szCs w:val="21"/>
                          </w:rPr>
                          <w:t>8.4</w:t>
                        </w:r>
                      </w:p>
                    </w:tc>
                  </w:sdtContent>
                </w:sdt>
                <w:sdt>
                  <w:sdtPr>
                    <w:rPr>
                      <w:szCs w:val="21"/>
                    </w:rPr>
                    <w:alias w:val="董事、监事、高级管理人员是否在公司关联方获取报酬"/>
                    <w:tag w:val="_GBC_da1333fb62ea4775ac485783e963c073"/>
                    <w:id w:val="10484826"/>
                    <w:lock w:val="sdtLocked"/>
                    <w:comboBox>
                      <w:listItem w:displayText="是" w:value="是"/>
                      <w:listItem w:displayText="否" w:value="否"/>
                    </w:comboBox>
                  </w:sdtPr>
                  <w:sdtContent>
                    <w:tc>
                      <w:tcPr>
                        <w:tcW w:w="1372" w:type="dxa"/>
                      </w:tcPr>
                      <w:p w:rsidR="00636119" w:rsidRDefault="00636119" w:rsidP="00636119">
                        <w:pPr>
                          <w:jc w:val="center"/>
                          <w:rPr>
                            <w:szCs w:val="21"/>
                          </w:rPr>
                        </w:pPr>
                        <w:proofErr w:type="gramStart"/>
                        <w:r>
                          <w:rPr>
                            <w:szCs w:val="21"/>
                          </w:rPr>
                          <w:t>否</w:t>
                        </w:r>
                        <w:proofErr w:type="gramEnd"/>
                      </w:p>
                    </w:tc>
                  </w:sdtContent>
                </w:sdt>
              </w:tr>
            </w:sdtContent>
          </w:sdt>
          <w:tr w:rsidR="00636119" w:rsidRPr="00636119" w:rsidTr="00636119">
            <w:trPr>
              <w:trHeight w:val="165"/>
            </w:trPr>
            <w:tc>
              <w:tcPr>
                <w:tcW w:w="1063" w:type="dxa"/>
                <w:tcBorders>
                  <w:bottom w:val="single" w:sz="4" w:space="0" w:color="auto"/>
                </w:tcBorders>
                <w:vAlign w:val="center"/>
              </w:tcPr>
              <w:p w:rsidR="00636119" w:rsidRPr="00636119" w:rsidRDefault="00636119" w:rsidP="00630C27">
                <w:pPr>
                  <w:jc w:val="center"/>
                  <w:rPr>
                    <w:szCs w:val="21"/>
                  </w:rPr>
                </w:pPr>
                <w:r w:rsidRPr="00636119">
                  <w:rPr>
                    <w:rFonts w:hint="eastAsia"/>
                    <w:szCs w:val="21"/>
                  </w:rPr>
                  <w:t>合计</w:t>
                </w:r>
              </w:p>
            </w:tc>
            <w:tc>
              <w:tcPr>
                <w:tcW w:w="1455" w:type="dxa"/>
                <w:tcBorders>
                  <w:bottom w:val="single" w:sz="4" w:space="0" w:color="auto"/>
                </w:tcBorders>
              </w:tcPr>
              <w:p w:rsidR="00636119" w:rsidRPr="00636119" w:rsidRDefault="00636119" w:rsidP="00630C27">
                <w:pPr>
                  <w:jc w:val="center"/>
                  <w:rPr>
                    <w:szCs w:val="21"/>
                  </w:rPr>
                </w:pPr>
                <w:r w:rsidRPr="00636119">
                  <w:rPr>
                    <w:rFonts w:hint="eastAsia"/>
                    <w:szCs w:val="21"/>
                  </w:rPr>
                  <w:t>/</w:t>
                </w:r>
              </w:p>
            </w:tc>
            <w:tc>
              <w:tcPr>
                <w:tcW w:w="709" w:type="dxa"/>
                <w:tcBorders>
                  <w:bottom w:val="single" w:sz="4" w:space="0" w:color="auto"/>
                </w:tcBorders>
              </w:tcPr>
              <w:p w:rsidR="00636119" w:rsidRPr="00636119" w:rsidRDefault="00636119" w:rsidP="00630C27">
                <w:pPr>
                  <w:jc w:val="center"/>
                  <w:rPr>
                    <w:szCs w:val="21"/>
                  </w:rPr>
                </w:pPr>
                <w:r w:rsidRPr="00636119">
                  <w:rPr>
                    <w:rFonts w:hint="eastAsia"/>
                    <w:szCs w:val="21"/>
                  </w:rPr>
                  <w:t>/</w:t>
                </w:r>
              </w:p>
            </w:tc>
            <w:tc>
              <w:tcPr>
                <w:tcW w:w="709" w:type="dxa"/>
                <w:tcBorders>
                  <w:bottom w:val="single" w:sz="4" w:space="0" w:color="auto"/>
                </w:tcBorders>
              </w:tcPr>
              <w:p w:rsidR="00636119" w:rsidRPr="00636119" w:rsidRDefault="00636119" w:rsidP="00630C27">
                <w:pPr>
                  <w:jc w:val="center"/>
                  <w:rPr>
                    <w:szCs w:val="21"/>
                  </w:rPr>
                </w:pPr>
                <w:r w:rsidRPr="00636119">
                  <w:rPr>
                    <w:rFonts w:hint="eastAsia"/>
                    <w:szCs w:val="21"/>
                  </w:rPr>
                  <w:t>/</w:t>
                </w:r>
              </w:p>
            </w:tc>
            <w:tc>
              <w:tcPr>
                <w:tcW w:w="1417" w:type="dxa"/>
                <w:tcBorders>
                  <w:bottom w:val="single" w:sz="4" w:space="0" w:color="auto"/>
                </w:tcBorders>
              </w:tcPr>
              <w:p w:rsidR="00636119" w:rsidRPr="00636119" w:rsidRDefault="00636119" w:rsidP="00630C27">
                <w:pPr>
                  <w:jc w:val="center"/>
                  <w:rPr>
                    <w:szCs w:val="21"/>
                  </w:rPr>
                </w:pPr>
                <w:r w:rsidRPr="00636119">
                  <w:rPr>
                    <w:rFonts w:hint="eastAsia"/>
                    <w:szCs w:val="21"/>
                  </w:rPr>
                  <w:t>/</w:t>
                </w:r>
              </w:p>
            </w:tc>
            <w:tc>
              <w:tcPr>
                <w:tcW w:w="1418" w:type="dxa"/>
                <w:tcBorders>
                  <w:bottom w:val="single" w:sz="4" w:space="0" w:color="auto"/>
                </w:tcBorders>
              </w:tcPr>
              <w:p w:rsidR="00636119" w:rsidRPr="00636119" w:rsidRDefault="00636119" w:rsidP="00630C27">
                <w:pPr>
                  <w:jc w:val="center"/>
                  <w:rPr>
                    <w:szCs w:val="21"/>
                  </w:rPr>
                </w:pPr>
                <w:r w:rsidRPr="00636119">
                  <w:rPr>
                    <w:rFonts w:hint="eastAsia"/>
                    <w:szCs w:val="21"/>
                  </w:rPr>
                  <w:t>/</w:t>
                </w:r>
              </w:p>
            </w:tc>
            <w:sdt>
              <w:sdtPr>
                <w:rPr>
                  <w:szCs w:val="21"/>
                </w:rPr>
                <w:alias w:val="董事、监事、高级管理人员持股数量合计"/>
                <w:tag w:val="_GBC_8c4c2ccd2edc40d3af82a731be9c1d5b"/>
                <w:id w:val="10484828"/>
                <w:lock w:val="sdtLocked"/>
                <w:showingPlcHdr/>
              </w:sdtPr>
              <w:sdtContent>
                <w:tc>
                  <w:tcPr>
                    <w:tcW w:w="992" w:type="dxa"/>
                    <w:tcBorders>
                      <w:bottom w:val="single" w:sz="4" w:space="0" w:color="auto"/>
                    </w:tcBorders>
                  </w:tcPr>
                  <w:p w:rsidR="00636119" w:rsidRPr="00636119" w:rsidRDefault="00636119" w:rsidP="00630C27">
                    <w:pPr>
                      <w:jc w:val="right"/>
                      <w:rPr>
                        <w:szCs w:val="21"/>
                      </w:rPr>
                    </w:pPr>
                    <w:r w:rsidRPr="00636119">
                      <w:rPr>
                        <w:rFonts w:hint="eastAsia"/>
                        <w:color w:val="333399"/>
                        <w:szCs w:val="21"/>
                      </w:rPr>
                      <w:t xml:space="preserve">　</w:t>
                    </w:r>
                  </w:p>
                </w:tc>
              </w:sdtContent>
            </w:sdt>
            <w:sdt>
              <w:sdtPr>
                <w:rPr>
                  <w:szCs w:val="21"/>
                </w:rPr>
                <w:alias w:val="董事、监事、高级管理人员持股数量合计"/>
                <w:tag w:val="_GBC_3bf69644f4fe424886543871525be577"/>
                <w:id w:val="10484829"/>
                <w:lock w:val="sdtLocked"/>
                <w:showingPlcHdr/>
              </w:sdtPr>
              <w:sdtContent>
                <w:tc>
                  <w:tcPr>
                    <w:tcW w:w="992" w:type="dxa"/>
                    <w:tcBorders>
                      <w:bottom w:val="single" w:sz="4" w:space="0" w:color="auto"/>
                    </w:tcBorders>
                  </w:tcPr>
                  <w:p w:rsidR="00636119" w:rsidRPr="00636119" w:rsidRDefault="00636119" w:rsidP="00630C27">
                    <w:pPr>
                      <w:jc w:val="right"/>
                      <w:rPr>
                        <w:szCs w:val="21"/>
                      </w:rPr>
                    </w:pPr>
                    <w:r w:rsidRPr="00636119">
                      <w:rPr>
                        <w:rFonts w:hint="eastAsia"/>
                        <w:color w:val="333399"/>
                        <w:szCs w:val="21"/>
                      </w:rPr>
                      <w:t xml:space="preserve">　</w:t>
                    </w:r>
                  </w:p>
                </w:tc>
              </w:sdtContent>
            </w:sdt>
            <w:sdt>
              <w:sdtPr>
                <w:rPr>
                  <w:szCs w:val="21"/>
                </w:rPr>
                <w:alias w:val="董事、监事、高级管理人员报告期内股份增减变动量合计"/>
                <w:tag w:val="_GBC_4120d6be5c3a492f8ea700a8b40ecd13"/>
                <w:id w:val="10484830"/>
                <w:lock w:val="sdtLocked"/>
                <w:showingPlcHdr/>
              </w:sdtPr>
              <w:sdtContent>
                <w:tc>
                  <w:tcPr>
                    <w:tcW w:w="1276" w:type="dxa"/>
                    <w:tcBorders>
                      <w:bottom w:val="single" w:sz="4" w:space="0" w:color="auto"/>
                    </w:tcBorders>
                  </w:tcPr>
                  <w:p w:rsidR="00636119" w:rsidRPr="00636119" w:rsidRDefault="00636119" w:rsidP="00630C27">
                    <w:pPr>
                      <w:jc w:val="right"/>
                      <w:rPr>
                        <w:szCs w:val="21"/>
                      </w:rPr>
                    </w:pPr>
                    <w:r w:rsidRPr="00636119">
                      <w:rPr>
                        <w:rFonts w:hint="eastAsia"/>
                        <w:color w:val="333399"/>
                        <w:szCs w:val="21"/>
                      </w:rPr>
                      <w:t xml:space="preserve">　</w:t>
                    </w:r>
                  </w:p>
                </w:tc>
              </w:sdtContent>
            </w:sdt>
            <w:tc>
              <w:tcPr>
                <w:tcW w:w="992" w:type="dxa"/>
                <w:tcBorders>
                  <w:bottom w:val="single" w:sz="4" w:space="0" w:color="auto"/>
                </w:tcBorders>
              </w:tcPr>
              <w:p w:rsidR="00636119" w:rsidRPr="00636119" w:rsidRDefault="00636119" w:rsidP="00630C27">
                <w:pPr>
                  <w:jc w:val="center"/>
                  <w:rPr>
                    <w:szCs w:val="21"/>
                  </w:rPr>
                </w:pPr>
                <w:r w:rsidRPr="00636119">
                  <w:rPr>
                    <w:rFonts w:hint="eastAsia"/>
                    <w:szCs w:val="21"/>
                  </w:rPr>
                  <w:t>/</w:t>
                </w:r>
              </w:p>
            </w:tc>
            <w:sdt>
              <w:sdtPr>
                <w:rPr>
                  <w:szCs w:val="21"/>
                </w:rPr>
                <w:alias w:val="董事、监事、高级管理人员报告期报酬总额"/>
                <w:tag w:val="_GBC_86e33df099f04c9f87cb9765025df992"/>
                <w:id w:val="10484831"/>
                <w:lock w:val="sdtLocked"/>
              </w:sdtPr>
              <w:sdtContent>
                <w:tc>
                  <w:tcPr>
                    <w:tcW w:w="1701" w:type="dxa"/>
                    <w:tcBorders>
                      <w:bottom w:val="single" w:sz="4" w:space="0" w:color="auto"/>
                    </w:tcBorders>
                  </w:tcPr>
                  <w:p w:rsidR="00636119" w:rsidRPr="00636119" w:rsidRDefault="00636119" w:rsidP="00630C27">
                    <w:pPr>
                      <w:jc w:val="right"/>
                      <w:rPr>
                        <w:szCs w:val="21"/>
                      </w:rPr>
                    </w:pPr>
                    <w:r w:rsidRPr="00636119">
                      <w:rPr>
                        <w:rFonts w:hint="eastAsia"/>
                        <w:szCs w:val="21"/>
                      </w:rPr>
                      <w:t>158.17</w:t>
                    </w:r>
                  </w:p>
                </w:tc>
              </w:sdtContent>
            </w:sdt>
            <w:tc>
              <w:tcPr>
                <w:tcW w:w="1372" w:type="dxa"/>
                <w:tcBorders>
                  <w:bottom w:val="single" w:sz="4" w:space="0" w:color="auto"/>
                </w:tcBorders>
              </w:tcPr>
              <w:p w:rsidR="00636119" w:rsidRPr="00636119" w:rsidRDefault="00636119" w:rsidP="00636119">
                <w:pPr>
                  <w:jc w:val="center"/>
                  <w:rPr>
                    <w:szCs w:val="21"/>
                  </w:rPr>
                </w:pPr>
                <w:r w:rsidRPr="00636119">
                  <w:rPr>
                    <w:rFonts w:hint="eastAsia"/>
                    <w:szCs w:val="21"/>
                  </w:rPr>
                  <w:t>/</w:t>
                </w:r>
              </w:p>
            </w:tc>
          </w:tr>
        </w:tbl>
        <w:p w:rsidR="00636119" w:rsidRPr="00636119" w:rsidRDefault="00636119">
          <w:pPr>
            <w:rPr>
              <w:szCs w:val="21"/>
            </w:rPr>
          </w:pPr>
        </w:p>
        <w:p w:rsidR="001A2040" w:rsidRDefault="001A2040">
          <w:pPr>
            <w:rPr>
              <w:szCs w:val="21"/>
            </w:rPr>
          </w:pPr>
        </w:p>
        <w:tbl>
          <w:tblPr>
            <w:tblStyle w:val="a6"/>
            <w:tblW w:w="0" w:type="auto"/>
            <w:tblLook w:val="04A0"/>
          </w:tblPr>
          <w:tblGrid>
            <w:gridCol w:w="1384"/>
            <w:gridCol w:w="12705"/>
          </w:tblGrid>
          <w:tr w:rsidR="0023229B" w:rsidTr="00D03C31">
            <w:tc>
              <w:tcPr>
                <w:tcW w:w="1384" w:type="dxa"/>
                <w:vAlign w:val="center"/>
              </w:tcPr>
              <w:p w:rsidR="0023229B" w:rsidRDefault="0023229B" w:rsidP="00D03C31">
                <w:pPr>
                  <w:jc w:val="center"/>
                  <w:rPr>
                    <w:szCs w:val="21"/>
                  </w:rPr>
                </w:pPr>
                <w:r>
                  <w:rPr>
                    <w:rFonts w:hint="eastAsia"/>
                    <w:szCs w:val="21"/>
                  </w:rPr>
                  <w:lastRenderedPageBreak/>
                  <w:t>姓名</w:t>
                </w:r>
              </w:p>
            </w:tc>
            <w:tc>
              <w:tcPr>
                <w:tcW w:w="12705" w:type="dxa"/>
                <w:vAlign w:val="center"/>
              </w:tcPr>
              <w:p w:rsidR="0023229B" w:rsidRDefault="0023229B" w:rsidP="00D03C31">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10484834"/>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32"/>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王晓云</w:t>
                        </w:r>
                      </w:p>
                    </w:tc>
                  </w:sdtContent>
                </w:sdt>
                <w:sdt>
                  <w:sdtPr>
                    <w:rPr>
                      <w:rFonts w:hint="eastAsia"/>
                      <w:szCs w:val="21"/>
                    </w:rPr>
                    <w:alias w:val="董事、监事、高级管理人员主要工作经历"/>
                    <w:tag w:val="_GBC_33a673da5a64459d8c3c4e41dacf3ef6"/>
                    <w:id w:val="10484833"/>
                    <w:lock w:val="sdtLocked"/>
                  </w:sdtPr>
                  <w:sdtContent>
                    <w:tc>
                      <w:tcPr>
                        <w:tcW w:w="12705" w:type="dxa"/>
                      </w:tcPr>
                      <w:p w:rsidR="0023229B" w:rsidRDefault="0023229B" w:rsidP="00D03C31">
                        <w:pPr>
                          <w:rPr>
                            <w:szCs w:val="21"/>
                          </w:rPr>
                        </w:pPr>
                        <w:r>
                          <w:rPr>
                            <w:rFonts w:hint="eastAsia"/>
                            <w:szCs w:val="21"/>
                          </w:rPr>
                          <w:t>2008年起任本公司副董事长，2009年5月起任本公司董事长。现任本公司董事长、党委书记，铜峰集团董事长、党委书记。</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37"/>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35"/>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唐忠民</w:t>
                        </w:r>
                      </w:p>
                    </w:tc>
                  </w:sdtContent>
                </w:sdt>
                <w:sdt>
                  <w:sdtPr>
                    <w:rPr>
                      <w:rFonts w:hint="eastAsia"/>
                      <w:szCs w:val="21"/>
                    </w:rPr>
                    <w:alias w:val="董事、监事、高级管理人员主要工作经历"/>
                    <w:tag w:val="_GBC_33a673da5a64459d8c3c4e41dacf3ef6"/>
                    <w:id w:val="10484836"/>
                    <w:lock w:val="sdtLocked"/>
                  </w:sdtPr>
                  <w:sdtContent>
                    <w:tc>
                      <w:tcPr>
                        <w:tcW w:w="12705" w:type="dxa"/>
                      </w:tcPr>
                      <w:p w:rsidR="0023229B" w:rsidRDefault="0023229B" w:rsidP="00D03C31">
                        <w:pPr>
                          <w:rPr>
                            <w:szCs w:val="21"/>
                          </w:rPr>
                        </w:pPr>
                        <w:r>
                          <w:rPr>
                            <w:rFonts w:hint="eastAsia"/>
                            <w:szCs w:val="21"/>
                          </w:rPr>
                          <w:t>曾任职上海新世界集团、德隆产业投资管理有限公司、上海龙力能源投资有限公司、舜元地产发展股份有限公司等，历任投资总监、执行总裁、监事等职务。2015年9月起任本公司副董事长、总经理。</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基本情况"/>
              <w:tag w:val="_TUP_d77da575496d413a9ca8b8227d3ac337"/>
              <w:id w:val="10484840"/>
              <w:lock w:val="sdtLocked"/>
            </w:sdtPr>
            <w:sdtContent>
              <w:tr w:rsidR="0023229B" w:rsidRPr="00BD00CF" w:rsidTr="00D03C31">
                <w:sdt>
                  <w:sdtPr>
                    <w:rPr>
                      <w:rFonts w:asciiTheme="minorHAnsi" w:eastAsiaTheme="minorEastAsia" w:hAnsiTheme="minorHAnsi" w:cstheme="minorBidi" w:hint="eastAsia"/>
                      <w:color w:val="000000" w:themeColor="text1"/>
                      <w:kern w:val="2"/>
                      <w:szCs w:val="21"/>
                    </w:rPr>
                    <w:alias w:val="董事、监事、高级管理人员姓名"/>
                    <w:tag w:val="_GBC_6cf1feb87d584627a93877b7377cce5e"/>
                    <w:id w:val="10484838"/>
                    <w:lock w:val="sdtLocked"/>
                  </w:sdtPr>
                  <w:sdtEndPr>
                    <w:rPr>
                      <w:rFonts w:ascii="Times New Roman" w:eastAsia="宋体" w:hAnsi="Times New Roman" w:cs="Times New Roman"/>
                      <w:kern w:val="0"/>
                    </w:rPr>
                  </w:sdtEndPr>
                  <w:sdtContent>
                    <w:tc>
                      <w:tcPr>
                        <w:tcW w:w="1384" w:type="dxa"/>
                      </w:tcPr>
                      <w:p w:rsidR="0023229B" w:rsidRPr="00BD00CF" w:rsidRDefault="0023229B" w:rsidP="00D03C31">
                        <w:pPr>
                          <w:rPr>
                            <w:color w:val="000000" w:themeColor="text1"/>
                            <w:szCs w:val="21"/>
                          </w:rPr>
                        </w:pPr>
                        <w:proofErr w:type="gramStart"/>
                        <w:r w:rsidRPr="00BD00CF">
                          <w:rPr>
                            <w:rFonts w:asciiTheme="minorHAnsi" w:eastAsiaTheme="minorEastAsia" w:hAnsiTheme="minorHAnsi" w:cstheme="minorBidi" w:hint="eastAsia"/>
                            <w:color w:val="000000" w:themeColor="text1"/>
                            <w:kern w:val="2"/>
                            <w:szCs w:val="21"/>
                          </w:rPr>
                          <w:t>应卓轩</w:t>
                        </w:r>
                        <w:proofErr w:type="gramEnd"/>
                      </w:p>
                    </w:tc>
                  </w:sdtContent>
                </w:sdt>
                <w:sdt>
                  <w:sdtPr>
                    <w:rPr>
                      <w:rFonts w:hint="eastAsia"/>
                      <w:color w:val="000000" w:themeColor="text1"/>
                      <w:szCs w:val="21"/>
                    </w:rPr>
                    <w:alias w:val="董事、监事、高级管理人员主要工作经历"/>
                    <w:tag w:val="_GBC_33a673da5a64459d8c3c4e41dacf3ef6"/>
                    <w:id w:val="10484839"/>
                    <w:lock w:val="sdtLocked"/>
                  </w:sdtPr>
                  <w:sdtContent>
                    <w:tc>
                      <w:tcPr>
                        <w:tcW w:w="12705" w:type="dxa"/>
                      </w:tcPr>
                      <w:p w:rsidR="0023229B" w:rsidRPr="00BD00CF" w:rsidRDefault="0023229B" w:rsidP="00BD00CF">
                        <w:pPr>
                          <w:rPr>
                            <w:color w:val="000000" w:themeColor="text1"/>
                            <w:szCs w:val="21"/>
                          </w:rPr>
                        </w:pPr>
                        <w:r w:rsidRPr="00BD00CF">
                          <w:rPr>
                            <w:rFonts w:hint="eastAsia"/>
                            <w:color w:val="000000" w:themeColor="text1"/>
                            <w:szCs w:val="21"/>
                          </w:rPr>
                          <w:t>2010年就读于华东理工大学理学院理论物理系，2014年11月任上海</w:t>
                        </w:r>
                        <w:proofErr w:type="gramStart"/>
                        <w:r w:rsidRPr="00BD00CF">
                          <w:rPr>
                            <w:rFonts w:hint="eastAsia"/>
                            <w:color w:val="000000" w:themeColor="text1"/>
                            <w:szCs w:val="21"/>
                          </w:rPr>
                          <w:t>炎轩文化</w:t>
                        </w:r>
                        <w:proofErr w:type="gramEnd"/>
                        <w:r w:rsidRPr="00BD00CF">
                          <w:rPr>
                            <w:rFonts w:hint="eastAsia"/>
                            <w:color w:val="000000" w:themeColor="text1"/>
                            <w:szCs w:val="21"/>
                          </w:rPr>
                          <w:t>传媒有限公司董事长。2015年9月起任本公司董事。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43"/>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41"/>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王国</w:t>
                        </w:r>
                        <w:proofErr w:type="gramStart"/>
                        <w:r>
                          <w:rPr>
                            <w:rFonts w:asciiTheme="minorHAnsi" w:eastAsiaTheme="minorEastAsia" w:hAnsiTheme="minorHAnsi" w:cstheme="minorBidi" w:hint="eastAsia"/>
                            <w:kern w:val="2"/>
                            <w:szCs w:val="21"/>
                          </w:rPr>
                          <w:t>斌</w:t>
                        </w:r>
                        <w:proofErr w:type="gramEnd"/>
                      </w:p>
                    </w:tc>
                  </w:sdtContent>
                </w:sdt>
                <w:sdt>
                  <w:sdtPr>
                    <w:rPr>
                      <w:rFonts w:hint="eastAsia"/>
                      <w:szCs w:val="21"/>
                    </w:rPr>
                    <w:alias w:val="董事、监事、高级管理人员主要工作经历"/>
                    <w:tag w:val="_GBC_33a673da5a64459d8c3c4e41dacf3ef6"/>
                    <w:id w:val="10484842"/>
                    <w:lock w:val="sdtLocked"/>
                  </w:sdtPr>
                  <w:sdtContent>
                    <w:tc>
                      <w:tcPr>
                        <w:tcW w:w="12705" w:type="dxa"/>
                      </w:tcPr>
                      <w:p w:rsidR="0023229B" w:rsidRDefault="0023229B" w:rsidP="00D957ED">
                        <w:pPr>
                          <w:rPr>
                            <w:szCs w:val="21"/>
                          </w:rPr>
                        </w:pPr>
                        <w:r>
                          <w:rPr>
                            <w:rFonts w:hint="eastAsia"/>
                            <w:szCs w:val="21"/>
                          </w:rPr>
                          <w:t>参与外贸、流通、地产、文化、农业和服务业等多个行业，现任职于联合国南南合作组织亚太委员会</w:t>
                        </w:r>
                        <w:r w:rsidR="00D957ED">
                          <w:rPr>
                            <w:rFonts w:hint="eastAsia"/>
                            <w:szCs w:val="21"/>
                          </w:rPr>
                          <w:t>副秘书长</w:t>
                        </w:r>
                        <w:r>
                          <w:rPr>
                            <w:rFonts w:hint="eastAsia"/>
                            <w:szCs w:val="21"/>
                          </w:rPr>
                          <w:t>。2015年9月起任本公司董事。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46"/>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44"/>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李良彬</w:t>
                        </w:r>
                      </w:p>
                    </w:tc>
                  </w:sdtContent>
                </w:sdt>
                <w:sdt>
                  <w:sdtPr>
                    <w:rPr>
                      <w:rFonts w:hint="eastAsia"/>
                      <w:szCs w:val="21"/>
                    </w:rPr>
                    <w:alias w:val="董事、监事、高级管理人员主要工作经历"/>
                    <w:tag w:val="_GBC_33a673da5a64459d8c3c4e41dacf3ef6"/>
                    <w:id w:val="10484845"/>
                    <w:lock w:val="sdtLocked"/>
                  </w:sdtPr>
                  <w:sdtContent>
                    <w:tc>
                      <w:tcPr>
                        <w:tcW w:w="12705" w:type="dxa"/>
                      </w:tcPr>
                      <w:p w:rsidR="0023229B" w:rsidRDefault="0023229B" w:rsidP="00D03C31">
                        <w:pPr>
                          <w:rPr>
                            <w:szCs w:val="21"/>
                          </w:rPr>
                        </w:pPr>
                        <w:r>
                          <w:rPr>
                            <w:rFonts w:hint="eastAsia"/>
                            <w:szCs w:val="21"/>
                          </w:rPr>
                          <w:t>2006年至今一直任职于中国科学技术大学，为中国科学技术大学国家同步辐射实验室、高分子材料系和中国科学院</w:t>
                        </w:r>
                        <w:proofErr w:type="gramStart"/>
                        <w:r>
                          <w:rPr>
                            <w:rFonts w:hint="eastAsia"/>
                            <w:szCs w:val="21"/>
                          </w:rPr>
                          <w:t>软物质</w:t>
                        </w:r>
                        <w:proofErr w:type="gramEnd"/>
                        <w:r>
                          <w:rPr>
                            <w:rFonts w:hint="eastAsia"/>
                            <w:szCs w:val="21"/>
                          </w:rPr>
                          <w:t>化学重点</w:t>
                        </w:r>
                        <w:proofErr w:type="gramStart"/>
                        <w:r>
                          <w:rPr>
                            <w:rFonts w:hint="eastAsia"/>
                            <w:szCs w:val="21"/>
                          </w:rPr>
                          <w:t>实验室双聘教授</w:t>
                        </w:r>
                        <w:proofErr w:type="gramEnd"/>
                        <w:r>
                          <w:rPr>
                            <w:rFonts w:hint="eastAsia"/>
                            <w:szCs w:val="21"/>
                          </w:rPr>
                          <w:t>。2015年9月起任本公司独立董事。目前兼任国风塑业股份有限公司独立董事。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49"/>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47"/>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吴星宇</w:t>
                        </w:r>
                      </w:p>
                    </w:tc>
                  </w:sdtContent>
                </w:sdt>
                <w:sdt>
                  <w:sdtPr>
                    <w:rPr>
                      <w:rFonts w:hint="eastAsia"/>
                      <w:szCs w:val="21"/>
                    </w:rPr>
                    <w:alias w:val="董事、监事、高级管理人员主要工作经历"/>
                    <w:tag w:val="_GBC_33a673da5a64459d8c3c4e41dacf3ef6"/>
                    <w:id w:val="10484848"/>
                    <w:lock w:val="sdtLocked"/>
                  </w:sdtPr>
                  <w:sdtContent>
                    <w:tc>
                      <w:tcPr>
                        <w:tcW w:w="12705" w:type="dxa"/>
                      </w:tcPr>
                      <w:p w:rsidR="0023229B" w:rsidRDefault="00C763CE" w:rsidP="005327AA">
                        <w:pPr>
                          <w:rPr>
                            <w:szCs w:val="21"/>
                          </w:rPr>
                        </w:pPr>
                        <w:r w:rsidRPr="00B1271A">
                          <w:rPr>
                            <w:rFonts w:hint="eastAsia"/>
                            <w:szCs w:val="21"/>
                          </w:rPr>
                          <w:t>曾任职</w:t>
                        </w:r>
                        <w:r w:rsidRPr="00B1271A">
                          <w:rPr>
                            <w:szCs w:val="21"/>
                          </w:rPr>
                          <w:t>于中国外汇交易中心</w:t>
                        </w:r>
                        <w:r w:rsidRPr="00B1271A">
                          <w:rPr>
                            <w:rFonts w:hint="eastAsia"/>
                            <w:szCs w:val="21"/>
                          </w:rPr>
                          <w:t>、</w:t>
                        </w:r>
                        <w:r w:rsidRPr="00B1271A">
                          <w:rPr>
                            <w:szCs w:val="21"/>
                          </w:rPr>
                          <w:t>上海证券交易所。现任</w:t>
                        </w:r>
                        <w:r w:rsidRPr="00B1271A">
                          <w:rPr>
                            <w:rFonts w:hint="eastAsia"/>
                            <w:szCs w:val="21"/>
                          </w:rPr>
                          <w:t>南京</w:t>
                        </w:r>
                        <w:r w:rsidRPr="00B1271A">
                          <w:rPr>
                            <w:szCs w:val="21"/>
                          </w:rPr>
                          <w:t>奥特佳新能源科技</w:t>
                        </w:r>
                        <w:r w:rsidRPr="00B1271A">
                          <w:rPr>
                            <w:rFonts w:hint="eastAsia"/>
                            <w:szCs w:val="21"/>
                          </w:rPr>
                          <w:t>股份</w:t>
                        </w:r>
                        <w:r w:rsidRPr="00B1271A">
                          <w:rPr>
                            <w:szCs w:val="21"/>
                          </w:rPr>
                          <w:t>有限公司</w:t>
                        </w:r>
                        <w:r w:rsidRPr="00B1271A">
                          <w:rPr>
                            <w:rFonts w:hint="eastAsia"/>
                            <w:szCs w:val="21"/>
                          </w:rPr>
                          <w:t>副总经理兼财务总监。2015年9月起任</w:t>
                        </w:r>
                        <w:r>
                          <w:rPr>
                            <w:rFonts w:hint="eastAsia"/>
                            <w:szCs w:val="21"/>
                          </w:rPr>
                          <w:t>铜峰电子</w:t>
                        </w:r>
                        <w:r w:rsidRPr="00B1271A">
                          <w:rPr>
                            <w:rFonts w:hint="eastAsia"/>
                            <w:szCs w:val="21"/>
                          </w:rPr>
                          <w:t>独立董事。</w:t>
                        </w:r>
                        <w:r>
                          <w:rPr>
                            <w:rFonts w:hint="eastAsia"/>
                            <w:szCs w:val="21"/>
                          </w:rPr>
                          <w:t>兼任</w:t>
                        </w:r>
                        <w:r w:rsidRPr="00526AD8">
                          <w:rPr>
                            <w:rFonts w:ascii="Times New Roman" w:hAnsi="Times New Roman" w:hint="eastAsia"/>
                            <w:szCs w:val="21"/>
                          </w:rPr>
                          <w:t>湖北济川药业股份有限公司</w:t>
                        </w:r>
                        <w:r>
                          <w:rPr>
                            <w:rFonts w:hint="eastAsia"/>
                            <w:szCs w:val="21"/>
                          </w:rPr>
                          <w:t>、</w:t>
                        </w:r>
                        <w:r w:rsidRPr="00526AD8">
                          <w:rPr>
                            <w:rFonts w:ascii="Times New Roman" w:hAnsi="Times New Roman" w:hint="eastAsia"/>
                            <w:szCs w:val="21"/>
                          </w:rPr>
                          <w:t>上海普利特复合材料股份有限公司</w:t>
                        </w:r>
                        <w:r>
                          <w:rPr>
                            <w:rFonts w:hint="eastAsia"/>
                            <w:szCs w:val="21"/>
                          </w:rPr>
                          <w:t>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52"/>
              <w:lock w:val="sdtLocked"/>
            </w:sdtPr>
            <w:sdtEndPr>
              <w:rPr>
                <w:color w:val="FF0000"/>
              </w:rPr>
            </w:sdtEnd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50"/>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曹</w:t>
                        </w:r>
                        <w:r>
                          <w:rPr>
                            <w:rFonts w:asciiTheme="minorHAnsi" w:eastAsiaTheme="minorEastAsia" w:hAnsiTheme="minorHAnsi" w:cstheme="minorBidi" w:hint="eastAsia"/>
                            <w:kern w:val="2"/>
                            <w:szCs w:val="21"/>
                          </w:rPr>
                          <w:t xml:space="preserve">  </w:t>
                        </w:r>
                        <w:proofErr w:type="gramStart"/>
                        <w:r>
                          <w:rPr>
                            <w:rFonts w:asciiTheme="minorHAnsi" w:eastAsiaTheme="minorEastAsia" w:hAnsiTheme="minorHAnsi" w:cstheme="minorBidi" w:hint="eastAsia"/>
                            <w:kern w:val="2"/>
                            <w:szCs w:val="21"/>
                          </w:rPr>
                          <w:t>昱</w:t>
                        </w:r>
                        <w:proofErr w:type="gramEnd"/>
                      </w:p>
                    </w:tc>
                  </w:sdtContent>
                </w:sdt>
                <w:sdt>
                  <w:sdtPr>
                    <w:rPr>
                      <w:rFonts w:hint="eastAsia"/>
                      <w:szCs w:val="21"/>
                    </w:rPr>
                    <w:alias w:val="董事、监事、高级管理人员主要工作经历"/>
                    <w:tag w:val="_GBC_33a673da5a64459d8c3c4e41dacf3ef6"/>
                    <w:id w:val="10484851"/>
                    <w:lock w:val="sdtLocked"/>
                  </w:sdtPr>
                  <w:sdtEndPr>
                    <w:rPr>
                      <w:color w:val="FF0000"/>
                    </w:rPr>
                  </w:sdtEndPr>
                  <w:sdtContent>
                    <w:tc>
                      <w:tcPr>
                        <w:tcW w:w="12705" w:type="dxa"/>
                      </w:tcPr>
                      <w:p w:rsidR="0023229B" w:rsidRDefault="0023229B" w:rsidP="007230FC">
                        <w:pPr>
                          <w:rPr>
                            <w:szCs w:val="21"/>
                          </w:rPr>
                        </w:pPr>
                        <w:r w:rsidRPr="006F10BD">
                          <w:rPr>
                            <w:rFonts w:hint="eastAsia"/>
                            <w:color w:val="000000" w:themeColor="text1"/>
                            <w:szCs w:val="21"/>
                          </w:rPr>
                          <w:t>曾任职于上海浦东新区金融服务办公室主任助理、新时代信托有限公司副总裁、上海城石资产管理有限公司总经理</w:t>
                        </w:r>
                        <w:r w:rsidR="00697FDF" w:rsidRPr="006F10BD">
                          <w:rPr>
                            <w:rFonts w:hint="eastAsia"/>
                            <w:color w:val="000000" w:themeColor="text1"/>
                            <w:szCs w:val="21"/>
                          </w:rPr>
                          <w:t>、</w:t>
                        </w:r>
                        <w:r w:rsidRPr="006F10BD">
                          <w:rPr>
                            <w:rFonts w:hint="eastAsia"/>
                            <w:color w:val="000000" w:themeColor="text1"/>
                            <w:szCs w:val="21"/>
                          </w:rPr>
                          <w:t>北京润天行健投资管理有限责任公司首席执行官。2015年9月起任本公司独立董事。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55"/>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53"/>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阮德斌</w:t>
                        </w:r>
                      </w:p>
                    </w:tc>
                  </w:sdtContent>
                </w:sdt>
                <w:sdt>
                  <w:sdtPr>
                    <w:rPr>
                      <w:rFonts w:hint="eastAsia"/>
                      <w:szCs w:val="21"/>
                    </w:rPr>
                    <w:alias w:val="董事、监事、高级管理人员主要工作经历"/>
                    <w:tag w:val="_GBC_33a673da5a64459d8c3c4e41dacf3ef6"/>
                    <w:id w:val="10484854"/>
                    <w:lock w:val="sdtLocked"/>
                  </w:sdtPr>
                  <w:sdtContent>
                    <w:tc>
                      <w:tcPr>
                        <w:tcW w:w="12705" w:type="dxa"/>
                      </w:tcPr>
                      <w:p w:rsidR="0023229B" w:rsidRDefault="0023229B" w:rsidP="00D03C31">
                        <w:pPr>
                          <w:rPr>
                            <w:szCs w:val="21"/>
                          </w:rPr>
                        </w:pPr>
                        <w:r>
                          <w:rPr>
                            <w:rFonts w:hint="eastAsia"/>
                            <w:szCs w:val="21"/>
                          </w:rPr>
                          <w:t>2004年至2015年任本公司副总经理。2015年9月起任本公司监事会主席、党委副书记，现兼任控股子公司铜峰电容器公司董事长，铜峰集团常务副总经理。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58"/>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56"/>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黄云锴</w:t>
                        </w:r>
                      </w:p>
                    </w:tc>
                  </w:sdtContent>
                </w:sdt>
                <w:sdt>
                  <w:sdtPr>
                    <w:rPr>
                      <w:rFonts w:hint="eastAsia"/>
                      <w:szCs w:val="21"/>
                    </w:rPr>
                    <w:alias w:val="董事、监事、高级管理人员主要工作经历"/>
                    <w:tag w:val="_GBC_33a673da5a64459d8c3c4e41dacf3ef6"/>
                    <w:id w:val="10484857"/>
                    <w:lock w:val="sdtLocked"/>
                  </w:sdtPr>
                  <w:sdtContent>
                    <w:tc>
                      <w:tcPr>
                        <w:tcW w:w="12705" w:type="dxa"/>
                      </w:tcPr>
                      <w:p w:rsidR="0023229B" w:rsidRDefault="0023229B" w:rsidP="00591609">
                        <w:pPr>
                          <w:rPr>
                            <w:szCs w:val="21"/>
                          </w:rPr>
                        </w:pPr>
                        <w:r>
                          <w:rPr>
                            <w:rFonts w:hint="eastAsia"/>
                            <w:szCs w:val="21"/>
                          </w:rPr>
                          <w:t>2003年9月进入本公司工作，现任本公司机车电力电容器厂</w:t>
                        </w:r>
                        <w:r w:rsidR="00591609">
                          <w:rPr>
                            <w:rFonts w:hint="eastAsia"/>
                            <w:szCs w:val="21"/>
                          </w:rPr>
                          <w:t>副总经理</w:t>
                        </w:r>
                        <w:r>
                          <w:rPr>
                            <w:rFonts w:hint="eastAsia"/>
                            <w:szCs w:val="21"/>
                          </w:rPr>
                          <w:t>。2012年5月起任本公司职工监事。</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基本情况"/>
              <w:tag w:val="_TUP_d77da575496d413a9ca8b8227d3ac337"/>
              <w:id w:val="10484861"/>
              <w:lock w:val="sdtLocked"/>
            </w:sdtPr>
            <w:sdtContent>
              <w:tr w:rsidR="0023229B" w:rsidRPr="000B18A4" w:rsidTr="00D03C31">
                <w:sdt>
                  <w:sdtPr>
                    <w:rPr>
                      <w:rFonts w:asciiTheme="minorHAnsi" w:eastAsiaTheme="minorEastAsia" w:hAnsiTheme="minorHAnsi" w:cstheme="minorBidi" w:hint="eastAsia"/>
                      <w:color w:val="000000" w:themeColor="text1"/>
                      <w:kern w:val="2"/>
                      <w:szCs w:val="21"/>
                    </w:rPr>
                    <w:alias w:val="董事、监事、高级管理人员姓名"/>
                    <w:tag w:val="_GBC_6cf1feb87d584627a93877b7377cce5e"/>
                    <w:id w:val="10484859"/>
                    <w:lock w:val="sdtLocked"/>
                  </w:sdtPr>
                  <w:sdtEndPr>
                    <w:rPr>
                      <w:rFonts w:ascii="Times New Roman" w:eastAsia="宋体" w:hAnsi="Times New Roman" w:cs="Times New Roman"/>
                      <w:kern w:val="0"/>
                    </w:rPr>
                  </w:sdtEndPr>
                  <w:sdtContent>
                    <w:tc>
                      <w:tcPr>
                        <w:tcW w:w="1384" w:type="dxa"/>
                      </w:tcPr>
                      <w:p w:rsidR="0023229B" w:rsidRPr="000B18A4" w:rsidRDefault="0023229B" w:rsidP="00D03C31">
                        <w:pPr>
                          <w:rPr>
                            <w:color w:val="000000" w:themeColor="text1"/>
                            <w:szCs w:val="21"/>
                          </w:rPr>
                        </w:pPr>
                        <w:r w:rsidRPr="000B18A4">
                          <w:rPr>
                            <w:rFonts w:asciiTheme="minorHAnsi" w:eastAsiaTheme="minorEastAsia" w:hAnsiTheme="minorHAnsi" w:cstheme="minorBidi" w:hint="eastAsia"/>
                            <w:color w:val="000000" w:themeColor="text1"/>
                            <w:kern w:val="2"/>
                            <w:szCs w:val="21"/>
                          </w:rPr>
                          <w:t>朱</w:t>
                        </w:r>
                        <w:r w:rsidRPr="000B18A4">
                          <w:rPr>
                            <w:rFonts w:asciiTheme="minorHAnsi" w:eastAsiaTheme="minorEastAsia" w:hAnsiTheme="minorHAnsi" w:cstheme="minorBidi" w:hint="eastAsia"/>
                            <w:color w:val="000000" w:themeColor="text1"/>
                            <w:kern w:val="2"/>
                            <w:szCs w:val="21"/>
                          </w:rPr>
                          <w:t xml:space="preserve">  </w:t>
                        </w:r>
                        <w:proofErr w:type="gramStart"/>
                        <w:r w:rsidRPr="000B18A4">
                          <w:rPr>
                            <w:rFonts w:asciiTheme="minorHAnsi" w:eastAsiaTheme="minorEastAsia" w:hAnsiTheme="minorHAnsi" w:cstheme="minorBidi" w:hint="eastAsia"/>
                            <w:color w:val="000000" w:themeColor="text1"/>
                            <w:kern w:val="2"/>
                            <w:szCs w:val="21"/>
                          </w:rPr>
                          <w:t>媛</w:t>
                        </w:r>
                        <w:proofErr w:type="gramEnd"/>
                      </w:p>
                    </w:tc>
                  </w:sdtContent>
                </w:sdt>
                <w:sdt>
                  <w:sdtPr>
                    <w:rPr>
                      <w:rFonts w:hint="eastAsia"/>
                      <w:color w:val="000000" w:themeColor="text1"/>
                      <w:szCs w:val="21"/>
                    </w:rPr>
                    <w:alias w:val="董事、监事、高级管理人员主要工作经历"/>
                    <w:tag w:val="_GBC_33a673da5a64459d8c3c4e41dacf3ef6"/>
                    <w:id w:val="10484860"/>
                    <w:lock w:val="sdtLocked"/>
                  </w:sdtPr>
                  <w:sdtContent>
                    <w:tc>
                      <w:tcPr>
                        <w:tcW w:w="12705" w:type="dxa"/>
                      </w:tcPr>
                      <w:p w:rsidR="0023229B" w:rsidRPr="000B18A4" w:rsidRDefault="006B1CDC" w:rsidP="006B1CDC">
                        <w:pPr>
                          <w:rPr>
                            <w:color w:val="000000" w:themeColor="text1"/>
                            <w:szCs w:val="21"/>
                          </w:rPr>
                        </w:pPr>
                        <w:r w:rsidRPr="000B18A4">
                          <w:rPr>
                            <w:rFonts w:hint="eastAsia"/>
                            <w:color w:val="000000" w:themeColor="text1"/>
                            <w:szCs w:val="21"/>
                          </w:rPr>
                          <w:t xml:space="preserve">2009年12月至2016年6月任公司主办会计。2015年9月起任本公司监事。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基本情况"/>
              <w:tag w:val="_TUP_d77da575496d413a9ca8b8227d3ac337"/>
              <w:id w:val="10484864"/>
              <w:lock w:val="sdtLocked"/>
            </w:sdtPr>
            <w:sdtContent>
              <w:tr w:rsidR="0023229B" w:rsidRPr="000B18A4" w:rsidTr="00D03C31">
                <w:sdt>
                  <w:sdtPr>
                    <w:rPr>
                      <w:rFonts w:asciiTheme="minorHAnsi" w:eastAsiaTheme="minorEastAsia" w:hAnsiTheme="minorHAnsi" w:cstheme="minorBidi" w:hint="eastAsia"/>
                      <w:color w:val="000000" w:themeColor="text1"/>
                      <w:kern w:val="2"/>
                      <w:szCs w:val="21"/>
                    </w:rPr>
                    <w:alias w:val="董事、监事、高级管理人员姓名"/>
                    <w:tag w:val="_GBC_6cf1feb87d584627a93877b7377cce5e"/>
                    <w:id w:val="10484862"/>
                    <w:lock w:val="sdtLocked"/>
                  </w:sdtPr>
                  <w:sdtEndPr>
                    <w:rPr>
                      <w:rFonts w:ascii="Times New Roman" w:eastAsia="宋体" w:hAnsi="Times New Roman" w:cs="Times New Roman"/>
                      <w:kern w:val="0"/>
                    </w:rPr>
                  </w:sdtEndPr>
                  <w:sdtContent>
                    <w:tc>
                      <w:tcPr>
                        <w:tcW w:w="1384" w:type="dxa"/>
                      </w:tcPr>
                      <w:p w:rsidR="0023229B" w:rsidRPr="000B18A4" w:rsidRDefault="0023229B" w:rsidP="00D03C31">
                        <w:pPr>
                          <w:rPr>
                            <w:color w:val="000000" w:themeColor="text1"/>
                            <w:szCs w:val="21"/>
                          </w:rPr>
                        </w:pPr>
                        <w:proofErr w:type="gramStart"/>
                        <w:r w:rsidRPr="000B18A4">
                          <w:rPr>
                            <w:rFonts w:asciiTheme="minorHAnsi" w:eastAsiaTheme="minorEastAsia" w:hAnsiTheme="minorHAnsi" w:cstheme="minorBidi" w:hint="eastAsia"/>
                            <w:color w:val="000000" w:themeColor="text1"/>
                            <w:kern w:val="2"/>
                            <w:szCs w:val="21"/>
                          </w:rPr>
                          <w:t>方夕刚</w:t>
                        </w:r>
                        <w:proofErr w:type="gramEnd"/>
                      </w:p>
                    </w:tc>
                  </w:sdtContent>
                </w:sdt>
                <w:sdt>
                  <w:sdtPr>
                    <w:rPr>
                      <w:rFonts w:hint="eastAsia"/>
                      <w:color w:val="000000" w:themeColor="text1"/>
                      <w:szCs w:val="21"/>
                    </w:rPr>
                    <w:alias w:val="董事、监事、高级管理人员主要工作经历"/>
                    <w:tag w:val="_GBC_33a673da5a64459d8c3c4e41dacf3ef6"/>
                    <w:id w:val="10484863"/>
                    <w:lock w:val="sdtLocked"/>
                  </w:sdtPr>
                  <w:sdtContent>
                    <w:tc>
                      <w:tcPr>
                        <w:tcW w:w="12705" w:type="dxa"/>
                      </w:tcPr>
                      <w:p w:rsidR="0023229B" w:rsidRPr="000B18A4" w:rsidRDefault="0023229B" w:rsidP="00D03C31">
                        <w:pPr>
                          <w:rPr>
                            <w:color w:val="000000" w:themeColor="text1"/>
                            <w:szCs w:val="21"/>
                          </w:rPr>
                        </w:pPr>
                        <w:r w:rsidRPr="000B18A4">
                          <w:rPr>
                            <w:rFonts w:hint="eastAsia"/>
                            <w:color w:val="000000" w:themeColor="text1"/>
                            <w:szCs w:val="21"/>
                          </w:rPr>
                          <w:t>2000</w:t>
                        </w:r>
                        <w:r w:rsidR="009457A8" w:rsidRPr="000B18A4">
                          <w:rPr>
                            <w:rFonts w:hint="eastAsia"/>
                            <w:color w:val="000000" w:themeColor="text1"/>
                            <w:szCs w:val="21"/>
                          </w:rPr>
                          <w:t>年至今，一直任本公司副总经理。现</w:t>
                        </w:r>
                        <w:r w:rsidR="00EF75CC" w:rsidRPr="000B18A4">
                          <w:rPr>
                            <w:rFonts w:hint="eastAsia"/>
                            <w:color w:val="000000" w:themeColor="text1"/>
                            <w:szCs w:val="21"/>
                          </w:rPr>
                          <w:t>兼任全资</w:t>
                        </w:r>
                        <w:r w:rsidRPr="000B18A4">
                          <w:rPr>
                            <w:rFonts w:hint="eastAsia"/>
                            <w:color w:val="000000" w:themeColor="text1"/>
                            <w:szCs w:val="21"/>
                          </w:rPr>
                          <w:t>子公司铜峰世贸公司</w:t>
                        </w:r>
                        <w:r w:rsidR="00EF75CC" w:rsidRPr="000B18A4">
                          <w:rPr>
                            <w:rFonts w:hint="eastAsia"/>
                            <w:color w:val="000000" w:themeColor="text1"/>
                            <w:szCs w:val="21"/>
                          </w:rPr>
                          <w:t>董事长兼</w:t>
                        </w:r>
                        <w:r w:rsidRPr="000B18A4">
                          <w:rPr>
                            <w:rFonts w:hint="eastAsia"/>
                            <w:color w:val="000000" w:themeColor="text1"/>
                            <w:szCs w:val="21"/>
                          </w:rPr>
                          <w:t>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67"/>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65"/>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程春平</w:t>
                        </w:r>
                      </w:p>
                    </w:tc>
                  </w:sdtContent>
                </w:sdt>
                <w:sdt>
                  <w:sdtPr>
                    <w:rPr>
                      <w:rFonts w:hint="eastAsia"/>
                      <w:szCs w:val="21"/>
                    </w:rPr>
                    <w:alias w:val="董事、监事、高级管理人员主要工作经历"/>
                    <w:tag w:val="_GBC_33a673da5a64459d8c3c4e41dacf3ef6"/>
                    <w:id w:val="10484866"/>
                    <w:lock w:val="sdtLocked"/>
                  </w:sdtPr>
                  <w:sdtContent>
                    <w:tc>
                      <w:tcPr>
                        <w:tcW w:w="12705" w:type="dxa"/>
                      </w:tcPr>
                      <w:p w:rsidR="0023229B" w:rsidRDefault="0023229B" w:rsidP="00D03C31">
                        <w:pPr>
                          <w:rPr>
                            <w:szCs w:val="21"/>
                          </w:rPr>
                        </w:pPr>
                        <w:r>
                          <w:rPr>
                            <w:rFonts w:hint="eastAsia"/>
                            <w:szCs w:val="21"/>
                          </w:rPr>
                          <w:t>2000年至今，一直任本公司副总经理。现兼任全资</w:t>
                        </w:r>
                        <w:proofErr w:type="gramStart"/>
                        <w:r>
                          <w:rPr>
                            <w:rFonts w:hint="eastAsia"/>
                            <w:szCs w:val="21"/>
                          </w:rPr>
                          <w:t>子公司合汇金源</w:t>
                        </w:r>
                        <w:proofErr w:type="gramEnd"/>
                        <w:r>
                          <w:rPr>
                            <w:rFonts w:hint="eastAsia"/>
                            <w:szCs w:val="21"/>
                          </w:rPr>
                          <w:t>董事长。</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70"/>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68"/>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徐文焕</w:t>
                        </w:r>
                      </w:p>
                    </w:tc>
                  </w:sdtContent>
                </w:sdt>
                <w:sdt>
                  <w:sdtPr>
                    <w:rPr>
                      <w:rFonts w:hint="eastAsia"/>
                      <w:szCs w:val="21"/>
                    </w:rPr>
                    <w:alias w:val="董事、监事、高级管理人员主要工作经历"/>
                    <w:tag w:val="_GBC_33a673da5a64459d8c3c4e41dacf3ef6"/>
                    <w:id w:val="10484869"/>
                    <w:lock w:val="sdtLocked"/>
                  </w:sdtPr>
                  <w:sdtContent>
                    <w:tc>
                      <w:tcPr>
                        <w:tcW w:w="12705" w:type="dxa"/>
                      </w:tcPr>
                      <w:p w:rsidR="0023229B" w:rsidRDefault="0023229B" w:rsidP="00D03C31">
                        <w:pPr>
                          <w:rPr>
                            <w:szCs w:val="21"/>
                          </w:rPr>
                        </w:pPr>
                        <w:r>
                          <w:rPr>
                            <w:rFonts w:hint="eastAsia"/>
                            <w:szCs w:val="21"/>
                          </w:rPr>
                          <w:t>2007年8月起任本公司董事会秘书，2009年5月起任本公司董事、副总经理。现任本公司副总经理兼董事会秘书，本公司及铜峰集团党委副书记。</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73"/>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71"/>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r>
                          <w:rPr>
                            <w:rFonts w:asciiTheme="minorHAnsi" w:eastAsiaTheme="minorEastAsia" w:hAnsiTheme="minorHAnsi" w:cstheme="minorBidi" w:hint="eastAsia"/>
                            <w:kern w:val="2"/>
                            <w:szCs w:val="21"/>
                          </w:rPr>
                          <w:t>蒋金伟</w:t>
                        </w:r>
                      </w:p>
                    </w:tc>
                  </w:sdtContent>
                </w:sdt>
                <w:sdt>
                  <w:sdtPr>
                    <w:rPr>
                      <w:rFonts w:hint="eastAsia"/>
                      <w:szCs w:val="21"/>
                    </w:rPr>
                    <w:alias w:val="董事、监事、高级管理人员主要工作经历"/>
                    <w:tag w:val="_GBC_33a673da5a64459d8c3c4e41dacf3ef6"/>
                    <w:id w:val="10484872"/>
                    <w:lock w:val="sdtLocked"/>
                  </w:sdtPr>
                  <w:sdtContent>
                    <w:tc>
                      <w:tcPr>
                        <w:tcW w:w="12705" w:type="dxa"/>
                      </w:tcPr>
                      <w:p w:rsidR="0023229B" w:rsidRDefault="0023229B" w:rsidP="00D03C31">
                        <w:pPr>
                          <w:rPr>
                            <w:szCs w:val="21"/>
                          </w:rPr>
                        </w:pPr>
                        <w:r>
                          <w:rPr>
                            <w:rFonts w:hint="eastAsia"/>
                            <w:szCs w:val="21"/>
                          </w:rPr>
                          <w:t>2009年至今，一直任本公司财务总监。</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76"/>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74"/>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proofErr w:type="gramStart"/>
                        <w:r>
                          <w:rPr>
                            <w:rFonts w:asciiTheme="minorHAnsi" w:eastAsiaTheme="minorEastAsia" w:hAnsiTheme="minorHAnsi" w:cstheme="minorBidi" w:hint="eastAsia"/>
                            <w:kern w:val="2"/>
                            <w:szCs w:val="21"/>
                          </w:rPr>
                          <w:t>李百军</w:t>
                        </w:r>
                        <w:proofErr w:type="gramEnd"/>
                      </w:p>
                    </w:tc>
                  </w:sdtContent>
                </w:sdt>
                <w:sdt>
                  <w:sdtPr>
                    <w:rPr>
                      <w:rFonts w:hint="eastAsia"/>
                      <w:szCs w:val="21"/>
                    </w:rPr>
                    <w:alias w:val="董事、监事、高级管理人员主要工作经历"/>
                    <w:tag w:val="_GBC_33a673da5a64459d8c3c4e41dacf3ef6"/>
                    <w:id w:val="10484875"/>
                    <w:lock w:val="sdtLocked"/>
                  </w:sdtPr>
                  <w:sdtContent>
                    <w:tc>
                      <w:tcPr>
                        <w:tcW w:w="12705" w:type="dxa"/>
                      </w:tcPr>
                      <w:p w:rsidR="0023229B" w:rsidRDefault="0023229B" w:rsidP="00D03C31">
                        <w:pPr>
                          <w:rPr>
                            <w:szCs w:val="21"/>
                          </w:rPr>
                        </w:pPr>
                        <w:r>
                          <w:rPr>
                            <w:rFonts w:hint="eastAsia"/>
                            <w:szCs w:val="21"/>
                          </w:rPr>
                          <w:t>曾任职于东风汽车集团、重庆红岩汽车公司、香港协鑫集团、上海复星高科技（集团）有限公司、上海同华投资集团，历任计划财务处处长、财务经理、财务总监等职务。2015年9月起任本公司副总经理。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84879"/>
              <w:lock w:val="sdtLocked"/>
            </w:sdtPr>
            <w:sdtContent>
              <w:tr w:rsidR="0023229B" w:rsidTr="00D03C31">
                <w:sdt>
                  <w:sdtPr>
                    <w:rPr>
                      <w:rFonts w:asciiTheme="minorHAnsi" w:eastAsiaTheme="minorEastAsia" w:hAnsiTheme="minorHAnsi" w:cstheme="minorBidi" w:hint="eastAsia"/>
                      <w:kern w:val="2"/>
                      <w:szCs w:val="21"/>
                    </w:rPr>
                    <w:alias w:val="董事、监事、高级管理人员姓名"/>
                    <w:tag w:val="_GBC_6cf1feb87d584627a93877b7377cce5e"/>
                    <w:id w:val="10484877"/>
                    <w:lock w:val="sdtLocked"/>
                  </w:sdtPr>
                  <w:sdtEndPr>
                    <w:rPr>
                      <w:rFonts w:ascii="Times New Roman" w:eastAsia="宋体" w:hAnsi="Times New Roman" w:cs="Times New Roman"/>
                      <w:kern w:val="0"/>
                    </w:rPr>
                  </w:sdtEndPr>
                  <w:sdtContent>
                    <w:tc>
                      <w:tcPr>
                        <w:tcW w:w="1384" w:type="dxa"/>
                      </w:tcPr>
                      <w:p w:rsidR="0023229B" w:rsidRDefault="0023229B" w:rsidP="00D03C31">
                        <w:pPr>
                          <w:rPr>
                            <w:szCs w:val="21"/>
                          </w:rPr>
                        </w:pPr>
                        <w:proofErr w:type="gramStart"/>
                        <w:r>
                          <w:rPr>
                            <w:rFonts w:asciiTheme="minorHAnsi" w:eastAsiaTheme="minorEastAsia" w:hAnsiTheme="minorHAnsi" w:cstheme="minorBidi" w:hint="eastAsia"/>
                            <w:kern w:val="2"/>
                            <w:szCs w:val="21"/>
                          </w:rPr>
                          <w:t>储松潮</w:t>
                        </w:r>
                        <w:proofErr w:type="gramEnd"/>
                      </w:p>
                    </w:tc>
                  </w:sdtContent>
                </w:sdt>
                <w:sdt>
                  <w:sdtPr>
                    <w:rPr>
                      <w:rFonts w:hint="eastAsia"/>
                      <w:szCs w:val="21"/>
                    </w:rPr>
                    <w:alias w:val="董事、监事、高级管理人员主要工作经历"/>
                    <w:tag w:val="_GBC_33a673da5a64459d8c3c4e41dacf3ef6"/>
                    <w:id w:val="10484878"/>
                    <w:lock w:val="sdtLocked"/>
                  </w:sdtPr>
                  <w:sdtContent>
                    <w:tc>
                      <w:tcPr>
                        <w:tcW w:w="12705" w:type="dxa"/>
                      </w:tcPr>
                      <w:p w:rsidR="0023229B" w:rsidRDefault="0023229B" w:rsidP="00D03C31">
                        <w:pPr>
                          <w:rPr>
                            <w:szCs w:val="21"/>
                          </w:rPr>
                        </w:pPr>
                        <w:r>
                          <w:rPr>
                            <w:rFonts w:hint="eastAsia"/>
                            <w:szCs w:val="21"/>
                          </w:rPr>
                          <w:t>曾任本公司机车电容器厂厂长， 2015年9月起任本公司副总经理。现兼任本公司薄膜分公司总经理。</w:t>
                        </w:r>
                      </w:p>
                    </w:tc>
                  </w:sdtContent>
                </w:sdt>
              </w:tr>
            </w:sdtContent>
          </w:sdt>
        </w:tbl>
        <w:p w:rsidR="001A2040" w:rsidRDefault="00106E05">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0484880"/>
            <w:lock w:val="sdtContentLocked"/>
            <w:placeholder>
              <w:docPart w:val="GBC22222222222222222222222222222"/>
            </w:placeholder>
          </w:sdtPr>
          <w:sdtContent>
            <w:p w:rsidR="006B1CDC" w:rsidRDefault="00892E69" w:rsidP="00D03C31">
              <w:pPr>
                <w:rPr>
                  <w:szCs w:val="21"/>
                </w:rPr>
              </w:pPr>
              <w:r>
                <w:rPr>
                  <w:szCs w:val="21"/>
                </w:rPr>
                <w:fldChar w:fldCharType="begin"/>
              </w:r>
              <w:r w:rsidR="006B1CDC">
                <w:rPr>
                  <w:szCs w:val="21"/>
                </w:rPr>
                <w:instrText xml:space="preserve"> MACROBUTTON  SnrToggleCheckbox √适用 </w:instrText>
              </w:r>
              <w:r>
                <w:rPr>
                  <w:szCs w:val="21"/>
                </w:rPr>
                <w:fldChar w:fldCharType="end"/>
              </w:r>
              <w:r>
                <w:rPr>
                  <w:szCs w:val="21"/>
                </w:rPr>
                <w:fldChar w:fldCharType="begin"/>
              </w:r>
              <w:r w:rsidR="006B1CDC">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f21c3547182e4d2cbd38fd86e2d30b17"/>
            <w:id w:val="10484881"/>
            <w:lock w:val="sdtLocked"/>
          </w:sdtPr>
          <w:sdtEndPr>
            <w:rPr>
              <w:sz w:val="21"/>
            </w:rPr>
          </w:sdtEndPr>
          <w:sdtContent>
            <w:p w:rsidR="001A2040" w:rsidRPr="006B1CDC" w:rsidRDefault="006B1CDC" w:rsidP="006B1CDC">
              <w:pPr>
                <w:pStyle w:val="af8"/>
                <w:adjustRightInd w:val="0"/>
                <w:snapToGrid w:val="0"/>
                <w:spacing w:before="0" w:beforeAutospacing="0" w:after="0" w:afterAutospacing="0"/>
                <w:ind w:firstLineChars="200" w:firstLine="480"/>
                <w:jc w:val="both"/>
                <w:rPr>
                  <w:sz w:val="21"/>
                  <w:szCs w:val="21"/>
                </w:rPr>
              </w:pPr>
              <w:r w:rsidRPr="006B1CDC">
                <w:rPr>
                  <w:rFonts w:hint="eastAsia"/>
                  <w:sz w:val="21"/>
                  <w:szCs w:val="21"/>
                </w:rPr>
                <w:t>监事朱媛先生</w:t>
              </w:r>
              <w:r w:rsidR="00EB2094" w:rsidRPr="006B1CDC">
                <w:rPr>
                  <w:rFonts w:hint="eastAsia"/>
                  <w:sz w:val="21"/>
                  <w:szCs w:val="21"/>
                </w:rPr>
                <w:t>因个人原因</w:t>
              </w:r>
              <w:r>
                <w:rPr>
                  <w:rFonts w:hint="eastAsia"/>
                  <w:sz w:val="21"/>
                  <w:szCs w:val="21"/>
                </w:rPr>
                <w:t>已</w:t>
              </w:r>
              <w:r w:rsidR="00EB2094">
                <w:rPr>
                  <w:rFonts w:hint="eastAsia"/>
                  <w:sz w:val="21"/>
                  <w:szCs w:val="21"/>
                </w:rPr>
                <w:t>于2017年4</w:t>
              </w:r>
              <w:r w:rsidR="004F0321">
                <w:rPr>
                  <w:rFonts w:hint="eastAsia"/>
                  <w:sz w:val="21"/>
                  <w:szCs w:val="21"/>
                </w:rPr>
                <w:t>月</w:t>
              </w:r>
              <w:r w:rsidRPr="006B1CDC">
                <w:rPr>
                  <w:rFonts w:hint="eastAsia"/>
                  <w:sz w:val="21"/>
                  <w:szCs w:val="21"/>
                </w:rPr>
                <w:t>申请辞去公司第七届监事会监事职务，该辞职申请将自公司股东大会选举产生新任监事后生效</w:t>
              </w:r>
              <w:r>
                <w:rPr>
                  <w:rFonts w:hint="eastAsia"/>
                  <w:sz w:val="21"/>
                  <w:szCs w:val="21"/>
                </w:rPr>
                <w:t>（</w:t>
              </w:r>
              <w:r w:rsidR="00EB2094">
                <w:rPr>
                  <w:rFonts w:hint="eastAsia"/>
                  <w:sz w:val="21"/>
                  <w:szCs w:val="21"/>
                </w:rPr>
                <w:t>具体</w:t>
              </w:r>
              <w:r>
                <w:rPr>
                  <w:rFonts w:hint="eastAsia"/>
                  <w:sz w:val="21"/>
                  <w:szCs w:val="21"/>
                </w:rPr>
                <w:t>详见公司2017年4月6日公告）</w:t>
              </w:r>
              <w:r w:rsidRPr="006B1CDC">
                <w:rPr>
                  <w:rFonts w:hint="eastAsia"/>
                  <w:sz w:val="21"/>
                  <w:szCs w:val="21"/>
                </w:rPr>
                <w:t>。</w:t>
              </w:r>
            </w:p>
          </w:sdtContent>
        </w:sdt>
      </w:sdtContent>
    </w:sdt>
    <w:p w:rsidR="001A2040" w:rsidRPr="00EB2094" w:rsidRDefault="001A2040">
      <w:pPr>
        <w:rPr>
          <w:szCs w:val="21"/>
        </w:rPr>
      </w:pPr>
    </w:p>
    <w:p w:rsidR="001A2040" w:rsidRDefault="00106E05" w:rsidP="00706454">
      <w:pPr>
        <w:pStyle w:val="3"/>
        <w:numPr>
          <w:ilvl w:val="2"/>
          <w:numId w:val="15"/>
        </w:numPr>
        <w:rPr>
          <w:szCs w:val="21"/>
        </w:rPr>
      </w:pPr>
      <w:bookmarkStart w:id="63" w:name="_Toc342057945"/>
      <w:bookmarkStart w:id="64" w:name="_Toc342566005"/>
      <w:bookmarkEnd w:id="61"/>
      <w:bookmarkEnd w:id="62"/>
      <w:r>
        <w:rPr>
          <w:rFonts w:hint="eastAsia"/>
          <w:szCs w:val="21"/>
        </w:rPr>
        <w:lastRenderedPageBreak/>
        <w:t>董事、高级管理人员报告期内被授予的股权激励情况</w:t>
      </w:r>
      <w:bookmarkEnd w:id="63"/>
      <w:bookmarkEnd w:id="64"/>
    </w:p>
    <w:p w:rsidR="001A2040" w:rsidRDefault="00892E69" w:rsidP="00D03C31">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0484883"/>
          <w:lock w:val="sdtContentLocked"/>
          <w:placeholder>
            <w:docPart w:val="GBC22222222222222222222222222222"/>
          </w:placeholder>
        </w:sdtPr>
        <w:sdtContent>
          <w:r>
            <w:rPr>
              <w:szCs w:val="21"/>
            </w:rPr>
            <w:fldChar w:fldCharType="begin"/>
          </w:r>
          <w:r w:rsidR="00D03C31">
            <w:rPr>
              <w:szCs w:val="21"/>
            </w:rPr>
            <w:instrText>MACROBUTTON  SnrToggleCheckbox □适用</w:instrText>
          </w:r>
          <w:r>
            <w:rPr>
              <w:szCs w:val="21"/>
            </w:rPr>
            <w:fldChar w:fldCharType="end"/>
          </w:r>
          <w:r>
            <w:rPr>
              <w:szCs w:val="21"/>
            </w:rPr>
            <w:fldChar w:fldCharType="begin"/>
          </w:r>
          <w:r w:rsidR="00D03C31">
            <w:rPr>
              <w:szCs w:val="21"/>
            </w:rPr>
            <w:instrText xml:space="preserve"> MACROBUTTON  SnrToggleCheckbox √不适用 </w:instrText>
          </w:r>
          <w:r>
            <w:rPr>
              <w:szCs w:val="21"/>
            </w:rPr>
            <w:fldChar w:fldCharType="end"/>
          </w:r>
        </w:sdtContent>
      </w:sdt>
    </w:p>
    <w:p w:rsidR="00995E73" w:rsidRDefault="00995E73" w:rsidP="00995E73">
      <w:pPr>
        <w:pStyle w:val="2"/>
        <w:ind w:left="420"/>
      </w:pPr>
    </w:p>
    <w:p w:rsidR="001A2040" w:rsidRDefault="00106E05">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10484916"/>
        <w:lock w:val="sdtLocked"/>
        <w:placeholder>
          <w:docPart w:val="GBC22222222222222222222222222222"/>
        </w:placeholder>
      </w:sdtPr>
      <w:sdtContent>
        <w:p w:rsidR="001A2040" w:rsidRDefault="00106E05" w:rsidP="00706454">
          <w:pPr>
            <w:pStyle w:val="3"/>
            <w:numPr>
              <w:ilvl w:val="0"/>
              <w:numId w:val="33"/>
            </w:numPr>
            <w:rPr>
              <w:szCs w:val="21"/>
            </w:rPr>
          </w:pPr>
          <w:r>
            <w:rPr>
              <w:szCs w:val="21"/>
            </w:rPr>
            <w:t>在股东单位任职情况</w:t>
          </w:r>
        </w:p>
        <w:sdt>
          <w:sdtPr>
            <w:rPr>
              <w:szCs w:val="21"/>
            </w:rPr>
            <w:alias w:val="是否适用：在股东单位任职情况[双击切换]"/>
            <w:tag w:val="_GBC_c450b54d9ea443cf85cc614c8528526b"/>
            <w:id w:val="10484884"/>
            <w:lock w:val="sdtContentLocked"/>
            <w:placeholder>
              <w:docPart w:val="GBC22222222222222222222222222222"/>
            </w:placeholder>
          </w:sdtPr>
          <w:sdtContent>
            <w:p w:rsidR="001A2040" w:rsidRDefault="00892E69">
              <w:pPr>
                <w:rPr>
                  <w:szCs w:val="21"/>
                </w:rPr>
              </w:pPr>
              <w:r>
                <w:rPr>
                  <w:szCs w:val="21"/>
                </w:rPr>
                <w:fldChar w:fldCharType="begin"/>
              </w:r>
              <w:r w:rsidR="00D03C31">
                <w:rPr>
                  <w:szCs w:val="21"/>
                </w:rPr>
                <w:instrText xml:space="preserve"> MACROBUTTON  SnrToggleCheckbox √适用 </w:instrText>
              </w:r>
              <w:r>
                <w:rPr>
                  <w:szCs w:val="21"/>
                </w:rPr>
                <w:fldChar w:fldCharType="end"/>
              </w:r>
              <w:r>
                <w:rPr>
                  <w:szCs w:val="21"/>
                </w:rPr>
                <w:fldChar w:fldCharType="begin"/>
              </w:r>
              <w:r w:rsidR="00D03C31">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3685"/>
            <w:gridCol w:w="2835"/>
            <w:gridCol w:w="2390"/>
            <w:gridCol w:w="2377"/>
          </w:tblGrid>
          <w:tr w:rsidR="00D03C31" w:rsidTr="00D03C31">
            <w:trPr>
              <w:trHeight w:val="105"/>
            </w:trPr>
            <w:tc>
              <w:tcPr>
                <w:tcW w:w="2802" w:type="dxa"/>
                <w:vAlign w:val="center"/>
              </w:tcPr>
              <w:p w:rsidR="00D03C31" w:rsidRDefault="00D03C31" w:rsidP="00D03C31">
                <w:pPr>
                  <w:jc w:val="center"/>
                  <w:rPr>
                    <w:szCs w:val="21"/>
                  </w:rPr>
                </w:pPr>
                <w:r>
                  <w:rPr>
                    <w:szCs w:val="21"/>
                  </w:rPr>
                  <w:t>任职人员姓名</w:t>
                </w:r>
              </w:p>
            </w:tc>
            <w:tc>
              <w:tcPr>
                <w:tcW w:w="3685" w:type="dxa"/>
                <w:vAlign w:val="center"/>
              </w:tcPr>
              <w:p w:rsidR="00D03C31" w:rsidRDefault="00D03C31" w:rsidP="00D03C31">
                <w:pPr>
                  <w:jc w:val="center"/>
                  <w:rPr>
                    <w:szCs w:val="21"/>
                  </w:rPr>
                </w:pPr>
                <w:r>
                  <w:rPr>
                    <w:szCs w:val="21"/>
                  </w:rPr>
                  <w:t>股东单位名称</w:t>
                </w:r>
              </w:p>
            </w:tc>
            <w:tc>
              <w:tcPr>
                <w:tcW w:w="2835" w:type="dxa"/>
                <w:vAlign w:val="center"/>
              </w:tcPr>
              <w:p w:rsidR="00D03C31" w:rsidRDefault="00D03C31" w:rsidP="00D03C31">
                <w:pPr>
                  <w:jc w:val="center"/>
                  <w:rPr>
                    <w:szCs w:val="21"/>
                  </w:rPr>
                </w:pPr>
                <w:r>
                  <w:rPr>
                    <w:szCs w:val="21"/>
                  </w:rPr>
                  <w:t>在股东单位担任的职务</w:t>
                </w:r>
              </w:p>
            </w:tc>
            <w:tc>
              <w:tcPr>
                <w:tcW w:w="2390" w:type="dxa"/>
                <w:vAlign w:val="center"/>
              </w:tcPr>
              <w:p w:rsidR="00D03C31" w:rsidRDefault="00D03C31" w:rsidP="00D03C31">
                <w:pPr>
                  <w:jc w:val="center"/>
                  <w:rPr>
                    <w:szCs w:val="21"/>
                  </w:rPr>
                </w:pPr>
                <w:r>
                  <w:rPr>
                    <w:szCs w:val="21"/>
                  </w:rPr>
                  <w:t>任期起始日期</w:t>
                </w:r>
              </w:p>
            </w:tc>
            <w:tc>
              <w:tcPr>
                <w:tcW w:w="2377" w:type="dxa"/>
                <w:vAlign w:val="center"/>
              </w:tcPr>
              <w:p w:rsidR="00D03C31" w:rsidRDefault="00D03C31" w:rsidP="00D03C31">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484890"/>
              <w:lock w:val="sdtLocked"/>
            </w:sdtPr>
            <w:sdtContent>
              <w:tr w:rsidR="00D03C31" w:rsidTr="00D03C3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0484885"/>
                    <w:lock w:val="sdtLocked"/>
                  </w:sdtPr>
                  <w:sdtEndPr>
                    <w:rPr>
                      <w:rFonts w:ascii="Times New Roman" w:eastAsia="宋体" w:hAnsi="Times New Roman" w:cs="Times New Roman"/>
                      <w:kern w:val="0"/>
                      <w:sz w:val="20"/>
                    </w:rPr>
                  </w:sdtEndPr>
                  <w:sdtContent>
                    <w:tc>
                      <w:tcPr>
                        <w:tcW w:w="2802" w:type="dxa"/>
                      </w:tcPr>
                      <w:p w:rsidR="00D03C31" w:rsidRDefault="00D03C31" w:rsidP="00D03C31">
                        <w:pPr>
                          <w:rPr>
                            <w:szCs w:val="21"/>
                          </w:rPr>
                        </w:pPr>
                        <w:r>
                          <w:rPr>
                            <w:rFonts w:asciiTheme="minorHAnsi" w:eastAsiaTheme="minorEastAsia" w:hAnsiTheme="minorHAnsi" w:cstheme="minorBidi" w:hint="eastAsia"/>
                            <w:kern w:val="2"/>
                            <w:szCs w:val="21"/>
                          </w:rPr>
                          <w:t>王晓云</w:t>
                        </w:r>
                      </w:p>
                    </w:tc>
                  </w:sdtContent>
                </w:sdt>
                <w:sdt>
                  <w:sdtPr>
                    <w:rPr>
                      <w:szCs w:val="21"/>
                    </w:rPr>
                    <w:alias w:val="董事、监事、高级管理人员任职的股东单位名称"/>
                    <w:tag w:val="_GBC_56222b319884488885652bb548a4a184"/>
                    <w:id w:val="10484886"/>
                    <w:lock w:val="sdtLocked"/>
                  </w:sdtPr>
                  <w:sdtContent>
                    <w:tc>
                      <w:tcPr>
                        <w:tcW w:w="3685" w:type="dxa"/>
                      </w:tcPr>
                      <w:p w:rsidR="00D03C31" w:rsidRDefault="00D03C31" w:rsidP="00D03C31">
                        <w:pPr>
                          <w:rPr>
                            <w:szCs w:val="21"/>
                          </w:rPr>
                        </w:pPr>
                        <w:r>
                          <w:rPr>
                            <w:szCs w:val="21"/>
                          </w:rPr>
                          <w:t>铜峰集团</w:t>
                        </w:r>
                      </w:p>
                    </w:tc>
                  </w:sdtContent>
                </w:sdt>
                <w:sdt>
                  <w:sdtPr>
                    <w:rPr>
                      <w:szCs w:val="21"/>
                    </w:rPr>
                    <w:alias w:val="董事、监事、高级管理人员在股东单位担任的职务"/>
                    <w:tag w:val="_GBC_ded2e120f44e443db6864e4ecb58d8f2"/>
                    <w:id w:val="10484887"/>
                    <w:lock w:val="sdtLocked"/>
                  </w:sdtPr>
                  <w:sdtContent>
                    <w:tc>
                      <w:tcPr>
                        <w:tcW w:w="2835" w:type="dxa"/>
                      </w:tcPr>
                      <w:p w:rsidR="00D03C31" w:rsidRDefault="00D03C31" w:rsidP="00D03C31">
                        <w:pPr>
                          <w:rPr>
                            <w:szCs w:val="21"/>
                          </w:rPr>
                        </w:pPr>
                        <w:r>
                          <w:rPr>
                            <w:szCs w:val="21"/>
                          </w:rPr>
                          <w:t>董事长兼总经理</w:t>
                        </w:r>
                      </w:p>
                    </w:tc>
                  </w:sdtContent>
                </w:sdt>
                <w:sdt>
                  <w:sdtPr>
                    <w:rPr>
                      <w:szCs w:val="21"/>
                    </w:rPr>
                    <w:alias w:val="董事、监事、高级管理人员在股东单位的任期起始日期"/>
                    <w:tag w:val="_GBC_5a7a09cc7ca2477db4c61a67c45002c0"/>
                    <w:id w:val="10484888"/>
                    <w:lock w:val="sdtLocked"/>
                  </w:sdtPr>
                  <w:sdtContent>
                    <w:tc>
                      <w:tcPr>
                        <w:tcW w:w="2390" w:type="dxa"/>
                      </w:tcPr>
                      <w:p w:rsidR="00D03C31" w:rsidRDefault="00D03C31" w:rsidP="00D03C31">
                        <w:pPr>
                          <w:rPr>
                            <w:szCs w:val="21"/>
                          </w:rPr>
                        </w:pPr>
                        <w:r>
                          <w:rPr>
                            <w:szCs w:val="21"/>
                          </w:rPr>
                          <w:t>2015年9月</w:t>
                        </w:r>
                      </w:p>
                    </w:tc>
                  </w:sdtContent>
                </w:sdt>
                <w:sdt>
                  <w:sdtPr>
                    <w:rPr>
                      <w:szCs w:val="21"/>
                    </w:rPr>
                    <w:alias w:val="董事、监事、高级管理人员在股东单位的任期终止日期"/>
                    <w:tag w:val="_GBC_6990fc2ab6fb40939d7de26d569655a2"/>
                    <w:id w:val="10484889"/>
                    <w:lock w:val="sdtLocked"/>
                  </w:sdtPr>
                  <w:sdtContent>
                    <w:tc>
                      <w:tcPr>
                        <w:tcW w:w="2377" w:type="dxa"/>
                      </w:tcPr>
                      <w:p w:rsidR="00D03C31" w:rsidRDefault="00D03C31" w:rsidP="00D03C31">
                        <w:pPr>
                          <w:rPr>
                            <w:szCs w:val="21"/>
                          </w:rPr>
                        </w:pPr>
                        <w:r>
                          <w:rPr>
                            <w:szCs w:val="21"/>
                          </w:rPr>
                          <w:t>2018年9月</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484896"/>
              <w:lock w:val="sdtLocked"/>
            </w:sdtPr>
            <w:sdtContent>
              <w:tr w:rsidR="00D03C31" w:rsidTr="00D03C3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0484891"/>
                    <w:lock w:val="sdtLocked"/>
                  </w:sdtPr>
                  <w:sdtEndPr>
                    <w:rPr>
                      <w:rFonts w:ascii="Times New Roman" w:eastAsia="宋体" w:hAnsi="Times New Roman" w:cs="Times New Roman"/>
                      <w:kern w:val="0"/>
                      <w:sz w:val="20"/>
                    </w:rPr>
                  </w:sdtEndPr>
                  <w:sdtContent>
                    <w:tc>
                      <w:tcPr>
                        <w:tcW w:w="2802" w:type="dxa"/>
                      </w:tcPr>
                      <w:p w:rsidR="00D03C31" w:rsidRDefault="00D03C31" w:rsidP="00D03C31">
                        <w:pPr>
                          <w:rPr>
                            <w:szCs w:val="21"/>
                          </w:rPr>
                        </w:pPr>
                        <w:r>
                          <w:rPr>
                            <w:rFonts w:asciiTheme="minorHAnsi" w:eastAsiaTheme="minorEastAsia" w:hAnsiTheme="minorHAnsi" w:cstheme="minorBidi" w:hint="eastAsia"/>
                            <w:kern w:val="2"/>
                            <w:szCs w:val="21"/>
                          </w:rPr>
                          <w:t>唐忠民</w:t>
                        </w:r>
                      </w:p>
                    </w:tc>
                  </w:sdtContent>
                </w:sdt>
                <w:sdt>
                  <w:sdtPr>
                    <w:rPr>
                      <w:szCs w:val="21"/>
                    </w:rPr>
                    <w:alias w:val="董事、监事、高级管理人员任职的股东单位名称"/>
                    <w:tag w:val="_GBC_56222b319884488885652bb548a4a184"/>
                    <w:id w:val="10484892"/>
                    <w:lock w:val="sdtLocked"/>
                  </w:sdtPr>
                  <w:sdtContent>
                    <w:tc>
                      <w:tcPr>
                        <w:tcW w:w="3685" w:type="dxa"/>
                      </w:tcPr>
                      <w:p w:rsidR="00D03C31" w:rsidRDefault="00D03C31" w:rsidP="00D03C31">
                        <w:pPr>
                          <w:rPr>
                            <w:szCs w:val="21"/>
                          </w:rPr>
                        </w:pPr>
                        <w:r>
                          <w:rPr>
                            <w:szCs w:val="21"/>
                          </w:rPr>
                          <w:t>铜峰集团</w:t>
                        </w:r>
                      </w:p>
                    </w:tc>
                  </w:sdtContent>
                </w:sdt>
                <w:sdt>
                  <w:sdtPr>
                    <w:rPr>
                      <w:szCs w:val="21"/>
                    </w:rPr>
                    <w:alias w:val="董事、监事、高级管理人员在股东单位担任的职务"/>
                    <w:tag w:val="_GBC_ded2e120f44e443db6864e4ecb58d8f2"/>
                    <w:id w:val="10484893"/>
                    <w:lock w:val="sdtLocked"/>
                  </w:sdtPr>
                  <w:sdtContent>
                    <w:tc>
                      <w:tcPr>
                        <w:tcW w:w="2835" w:type="dxa"/>
                      </w:tcPr>
                      <w:p w:rsidR="00D03C31" w:rsidRDefault="00D03C31" w:rsidP="00D03C31">
                        <w:pPr>
                          <w:rPr>
                            <w:szCs w:val="21"/>
                          </w:rPr>
                        </w:pPr>
                        <w:r>
                          <w:rPr>
                            <w:szCs w:val="21"/>
                          </w:rPr>
                          <w:t>董事</w:t>
                        </w:r>
                      </w:p>
                    </w:tc>
                  </w:sdtContent>
                </w:sdt>
                <w:sdt>
                  <w:sdtPr>
                    <w:rPr>
                      <w:szCs w:val="21"/>
                    </w:rPr>
                    <w:alias w:val="董事、监事、高级管理人员在股东单位的任期起始日期"/>
                    <w:tag w:val="_GBC_5a7a09cc7ca2477db4c61a67c45002c0"/>
                    <w:id w:val="10484894"/>
                    <w:lock w:val="sdtLocked"/>
                  </w:sdtPr>
                  <w:sdtContent>
                    <w:tc>
                      <w:tcPr>
                        <w:tcW w:w="2390" w:type="dxa"/>
                      </w:tcPr>
                      <w:p w:rsidR="00D03C31" w:rsidRDefault="00D03C31" w:rsidP="00D03C31">
                        <w:pPr>
                          <w:rPr>
                            <w:szCs w:val="21"/>
                          </w:rPr>
                        </w:pPr>
                        <w:r>
                          <w:rPr>
                            <w:szCs w:val="21"/>
                          </w:rPr>
                          <w:t>2015年9月</w:t>
                        </w:r>
                      </w:p>
                    </w:tc>
                  </w:sdtContent>
                </w:sdt>
                <w:sdt>
                  <w:sdtPr>
                    <w:rPr>
                      <w:szCs w:val="21"/>
                    </w:rPr>
                    <w:alias w:val="董事、监事、高级管理人员在股东单位的任期终止日期"/>
                    <w:tag w:val="_GBC_6990fc2ab6fb40939d7de26d569655a2"/>
                    <w:id w:val="10484895"/>
                    <w:lock w:val="sdtLocked"/>
                  </w:sdtPr>
                  <w:sdtContent>
                    <w:tc>
                      <w:tcPr>
                        <w:tcW w:w="2377" w:type="dxa"/>
                      </w:tcPr>
                      <w:p w:rsidR="00D03C31" w:rsidRDefault="00D03C31" w:rsidP="00D03C31">
                        <w:pPr>
                          <w:rPr>
                            <w:szCs w:val="21"/>
                          </w:rPr>
                        </w:pPr>
                        <w:r>
                          <w:rPr>
                            <w:szCs w:val="21"/>
                          </w:rPr>
                          <w:t>2018年9月</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484902"/>
              <w:lock w:val="sdtLocked"/>
            </w:sdtPr>
            <w:sdtContent>
              <w:tr w:rsidR="00D03C31" w:rsidTr="00D03C3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0484897"/>
                    <w:lock w:val="sdtLocked"/>
                  </w:sdtPr>
                  <w:sdtEndPr>
                    <w:rPr>
                      <w:rFonts w:ascii="Times New Roman" w:eastAsia="宋体" w:hAnsi="Times New Roman" w:cs="Times New Roman"/>
                      <w:kern w:val="0"/>
                      <w:sz w:val="20"/>
                    </w:rPr>
                  </w:sdtEndPr>
                  <w:sdtContent>
                    <w:tc>
                      <w:tcPr>
                        <w:tcW w:w="2802" w:type="dxa"/>
                      </w:tcPr>
                      <w:p w:rsidR="00D03C31" w:rsidRDefault="00D03C31" w:rsidP="00D03C31">
                        <w:pPr>
                          <w:rPr>
                            <w:szCs w:val="21"/>
                          </w:rPr>
                        </w:pPr>
                        <w:r>
                          <w:rPr>
                            <w:rFonts w:asciiTheme="minorHAnsi" w:eastAsiaTheme="minorEastAsia" w:hAnsiTheme="minorHAnsi" w:cstheme="minorBidi" w:hint="eastAsia"/>
                            <w:kern w:val="2"/>
                            <w:szCs w:val="21"/>
                          </w:rPr>
                          <w:t>阮德斌</w:t>
                        </w:r>
                      </w:p>
                    </w:tc>
                  </w:sdtContent>
                </w:sdt>
                <w:sdt>
                  <w:sdtPr>
                    <w:rPr>
                      <w:szCs w:val="21"/>
                    </w:rPr>
                    <w:alias w:val="董事、监事、高级管理人员任职的股东单位名称"/>
                    <w:tag w:val="_GBC_56222b319884488885652bb548a4a184"/>
                    <w:id w:val="10484898"/>
                    <w:lock w:val="sdtLocked"/>
                  </w:sdtPr>
                  <w:sdtContent>
                    <w:tc>
                      <w:tcPr>
                        <w:tcW w:w="3685" w:type="dxa"/>
                      </w:tcPr>
                      <w:p w:rsidR="00D03C31" w:rsidRDefault="00D03C31" w:rsidP="00D03C31">
                        <w:pPr>
                          <w:rPr>
                            <w:szCs w:val="21"/>
                          </w:rPr>
                        </w:pPr>
                        <w:r>
                          <w:rPr>
                            <w:szCs w:val="21"/>
                          </w:rPr>
                          <w:t>铜峰集团</w:t>
                        </w:r>
                      </w:p>
                    </w:tc>
                  </w:sdtContent>
                </w:sdt>
                <w:sdt>
                  <w:sdtPr>
                    <w:rPr>
                      <w:szCs w:val="21"/>
                    </w:rPr>
                    <w:alias w:val="董事、监事、高级管理人员在股东单位担任的职务"/>
                    <w:tag w:val="_GBC_ded2e120f44e443db6864e4ecb58d8f2"/>
                    <w:id w:val="10484899"/>
                    <w:lock w:val="sdtLocked"/>
                  </w:sdtPr>
                  <w:sdtContent>
                    <w:tc>
                      <w:tcPr>
                        <w:tcW w:w="2835" w:type="dxa"/>
                      </w:tcPr>
                      <w:p w:rsidR="00D03C31" w:rsidRDefault="00D03C31" w:rsidP="00D03C31">
                        <w:pPr>
                          <w:rPr>
                            <w:szCs w:val="21"/>
                          </w:rPr>
                        </w:pPr>
                        <w:r>
                          <w:rPr>
                            <w:szCs w:val="21"/>
                          </w:rPr>
                          <w:t>常务副总经理</w:t>
                        </w:r>
                      </w:p>
                    </w:tc>
                  </w:sdtContent>
                </w:sdt>
                <w:sdt>
                  <w:sdtPr>
                    <w:rPr>
                      <w:szCs w:val="21"/>
                    </w:rPr>
                    <w:alias w:val="董事、监事、高级管理人员在股东单位的任期起始日期"/>
                    <w:tag w:val="_GBC_5a7a09cc7ca2477db4c61a67c45002c0"/>
                    <w:id w:val="10484900"/>
                    <w:lock w:val="sdtLocked"/>
                  </w:sdtPr>
                  <w:sdtContent>
                    <w:tc>
                      <w:tcPr>
                        <w:tcW w:w="2390" w:type="dxa"/>
                      </w:tcPr>
                      <w:p w:rsidR="00D03C31" w:rsidRDefault="00D03C31" w:rsidP="00D03C31">
                        <w:pPr>
                          <w:rPr>
                            <w:szCs w:val="21"/>
                          </w:rPr>
                        </w:pPr>
                        <w:r>
                          <w:rPr>
                            <w:szCs w:val="21"/>
                          </w:rPr>
                          <w:t>2015年9月</w:t>
                        </w:r>
                      </w:p>
                    </w:tc>
                  </w:sdtContent>
                </w:sdt>
                <w:sdt>
                  <w:sdtPr>
                    <w:rPr>
                      <w:szCs w:val="21"/>
                    </w:rPr>
                    <w:alias w:val="董事、监事、高级管理人员在股东单位的任期终止日期"/>
                    <w:tag w:val="_GBC_6990fc2ab6fb40939d7de26d569655a2"/>
                    <w:id w:val="10484901"/>
                    <w:lock w:val="sdtLocked"/>
                  </w:sdtPr>
                  <w:sdtContent>
                    <w:tc>
                      <w:tcPr>
                        <w:tcW w:w="2377" w:type="dxa"/>
                      </w:tcPr>
                      <w:p w:rsidR="00D03C31" w:rsidRDefault="00D03C31" w:rsidP="00D03C31">
                        <w:pPr>
                          <w:rPr>
                            <w:szCs w:val="21"/>
                          </w:rPr>
                        </w:pPr>
                        <w:r>
                          <w:rPr>
                            <w:szCs w:val="21"/>
                          </w:rPr>
                          <w:t>2018年9月</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484908"/>
              <w:lock w:val="sdtLocked"/>
            </w:sdtPr>
            <w:sdtContent>
              <w:tr w:rsidR="00D03C31" w:rsidTr="00D03C3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0484903"/>
                    <w:lock w:val="sdtLocked"/>
                  </w:sdtPr>
                  <w:sdtEndPr>
                    <w:rPr>
                      <w:rFonts w:ascii="Times New Roman" w:eastAsia="宋体" w:hAnsi="Times New Roman" w:cs="Times New Roman"/>
                      <w:kern w:val="0"/>
                      <w:sz w:val="20"/>
                    </w:rPr>
                  </w:sdtEndPr>
                  <w:sdtContent>
                    <w:tc>
                      <w:tcPr>
                        <w:tcW w:w="2802" w:type="dxa"/>
                      </w:tcPr>
                      <w:p w:rsidR="00D03C31" w:rsidRDefault="00D03C31" w:rsidP="00D03C31">
                        <w:pPr>
                          <w:rPr>
                            <w:szCs w:val="21"/>
                          </w:rPr>
                        </w:pPr>
                        <w:r>
                          <w:rPr>
                            <w:rFonts w:asciiTheme="minorHAnsi" w:eastAsiaTheme="minorEastAsia" w:hAnsiTheme="minorHAnsi" w:cstheme="minorBidi" w:hint="eastAsia"/>
                            <w:kern w:val="2"/>
                            <w:szCs w:val="21"/>
                          </w:rPr>
                          <w:t>徐文焕</w:t>
                        </w:r>
                      </w:p>
                    </w:tc>
                  </w:sdtContent>
                </w:sdt>
                <w:sdt>
                  <w:sdtPr>
                    <w:rPr>
                      <w:szCs w:val="21"/>
                    </w:rPr>
                    <w:alias w:val="董事、监事、高级管理人员任职的股东单位名称"/>
                    <w:tag w:val="_GBC_56222b319884488885652bb548a4a184"/>
                    <w:id w:val="10484904"/>
                    <w:lock w:val="sdtLocked"/>
                  </w:sdtPr>
                  <w:sdtContent>
                    <w:tc>
                      <w:tcPr>
                        <w:tcW w:w="3685" w:type="dxa"/>
                      </w:tcPr>
                      <w:p w:rsidR="00D03C31" w:rsidRDefault="00D03C31" w:rsidP="00D03C31">
                        <w:pPr>
                          <w:rPr>
                            <w:szCs w:val="21"/>
                          </w:rPr>
                        </w:pPr>
                        <w:r>
                          <w:rPr>
                            <w:szCs w:val="21"/>
                          </w:rPr>
                          <w:t>铜峰集团</w:t>
                        </w:r>
                      </w:p>
                    </w:tc>
                  </w:sdtContent>
                </w:sdt>
                <w:sdt>
                  <w:sdtPr>
                    <w:rPr>
                      <w:szCs w:val="21"/>
                    </w:rPr>
                    <w:alias w:val="董事、监事、高级管理人员在股东单位担任的职务"/>
                    <w:tag w:val="_GBC_ded2e120f44e443db6864e4ecb58d8f2"/>
                    <w:id w:val="10484905"/>
                    <w:lock w:val="sdtLocked"/>
                  </w:sdtPr>
                  <w:sdtContent>
                    <w:tc>
                      <w:tcPr>
                        <w:tcW w:w="2835" w:type="dxa"/>
                      </w:tcPr>
                      <w:p w:rsidR="00D03C31" w:rsidRDefault="00D03C31" w:rsidP="00D03C31">
                        <w:pPr>
                          <w:rPr>
                            <w:szCs w:val="21"/>
                          </w:rPr>
                        </w:pPr>
                        <w:r>
                          <w:rPr>
                            <w:szCs w:val="21"/>
                          </w:rPr>
                          <w:t>董事</w:t>
                        </w:r>
                      </w:p>
                    </w:tc>
                  </w:sdtContent>
                </w:sdt>
                <w:sdt>
                  <w:sdtPr>
                    <w:rPr>
                      <w:szCs w:val="21"/>
                    </w:rPr>
                    <w:alias w:val="董事、监事、高级管理人员在股东单位的任期起始日期"/>
                    <w:tag w:val="_GBC_5a7a09cc7ca2477db4c61a67c45002c0"/>
                    <w:id w:val="10484906"/>
                    <w:lock w:val="sdtLocked"/>
                  </w:sdtPr>
                  <w:sdtContent>
                    <w:tc>
                      <w:tcPr>
                        <w:tcW w:w="2390" w:type="dxa"/>
                      </w:tcPr>
                      <w:p w:rsidR="00D03C31" w:rsidRDefault="00D03C31" w:rsidP="00D03C31">
                        <w:pPr>
                          <w:rPr>
                            <w:szCs w:val="21"/>
                          </w:rPr>
                        </w:pPr>
                        <w:r>
                          <w:rPr>
                            <w:szCs w:val="21"/>
                          </w:rPr>
                          <w:t>2015年9月</w:t>
                        </w:r>
                      </w:p>
                    </w:tc>
                  </w:sdtContent>
                </w:sdt>
                <w:sdt>
                  <w:sdtPr>
                    <w:rPr>
                      <w:szCs w:val="21"/>
                    </w:rPr>
                    <w:alias w:val="董事、监事、高级管理人员在股东单位的任期终止日期"/>
                    <w:tag w:val="_GBC_6990fc2ab6fb40939d7de26d569655a2"/>
                    <w:id w:val="10484907"/>
                    <w:lock w:val="sdtLocked"/>
                  </w:sdtPr>
                  <w:sdtContent>
                    <w:tc>
                      <w:tcPr>
                        <w:tcW w:w="2377" w:type="dxa"/>
                      </w:tcPr>
                      <w:p w:rsidR="00D03C31" w:rsidRDefault="00D03C31" w:rsidP="00D03C31">
                        <w:pPr>
                          <w:rPr>
                            <w:szCs w:val="21"/>
                          </w:rPr>
                        </w:pPr>
                        <w:r>
                          <w:rPr>
                            <w:szCs w:val="21"/>
                          </w:rPr>
                          <w:t>2018年9月</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484914"/>
              <w:lock w:val="sdtLocked"/>
            </w:sdtPr>
            <w:sdtContent>
              <w:tr w:rsidR="00D03C31" w:rsidTr="00D03C3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0484909"/>
                    <w:lock w:val="sdtLocked"/>
                  </w:sdtPr>
                  <w:sdtEndPr>
                    <w:rPr>
                      <w:rFonts w:ascii="Times New Roman" w:eastAsia="宋体" w:hAnsi="Times New Roman" w:cs="Times New Roman"/>
                      <w:kern w:val="0"/>
                      <w:sz w:val="20"/>
                    </w:rPr>
                  </w:sdtEndPr>
                  <w:sdtContent>
                    <w:tc>
                      <w:tcPr>
                        <w:tcW w:w="2802" w:type="dxa"/>
                      </w:tcPr>
                      <w:p w:rsidR="00D03C31" w:rsidRDefault="00D03C31" w:rsidP="00D03C31">
                        <w:pPr>
                          <w:rPr>
                            <w:szCs w:val="21"/>
                          </w:rPr>
                        </w:pPr>
                        <w:r>
                          <w:rPr>
                            <w:rFonts w:asciiTheme="minorHAnsi" w:eastAsiaTheme="minorEastAsia" w:hAnsiTheme="minorHAnsi" w:cstheme="minorBidi" w:hint="eastAsia"/>
                            <w:kern w:val="2"/>
                            <w:szCs w:val="21"/>
                          </w:rPr>
                          <w:t>蒋金伟</w:t>
                        </w:r>
                      </w:p>
                    </w:tc>
                  </w:sdtContent>
                </w:sdt>
                <w:sdt>
                  <w:sdtPr>
                    <w:rPr>
                      <w:szCs w:val="21"/>
                    </w:rPr>
                    <w:alias w:val="董事、监事、高级管理人员任职的股东单位名称"/>
                    <w:tag w:val="_GBC_56222b319884488885652bb548a4a184"/>
                    <w:id w:val="10484910"/>
                    <w:lock w:val="sdtLocked"/>
                  </w:sdtPr>
                  <w:sdtContent>
                    <w:tc>
                      <w:tcPr>
                        <w:tcW w:w="3685" w:type="dxa"/>
                      </w:tcPr>
                      <w:p w:rsidR="00D03C31" w:rsidRDefault="00D03C31" w:rsidP="00D03C31">
                        <w:pPr>
                          <w:rPr>
                            <w:szCs w:val="21"/>
                          </w:rPr>
                        </w:pPr>
                        <w:r>
                          <w:rPr>
                            <w:szCs w:val="21"/>
                          </w:rPr>
                          <w:t>铜峰集团</w:t>
                        </w:r>
                      </w:p>
                    </w:tc>
                  </w:sdtContent>
                </w:sdt>
                <w:sdt>
                  <w:sdtPr>
                    <w:rPr>
                      <w:szCs w:val="21"/>
                    </w:rPr>
                    <w:alias w:val="董事、监事、高级管理人员在股东单位担任的职务"/>
                    <w:tag w:val="_GBC_ded2e120f44e443db6864e4ecb58d8f2"/>
                    <w:id w:val="10484911"/>
                    <w:lock w:val="sdtLocked"/>
                  </w:sdtPr>
                  <w:sdtContent>
                    <w:tc>
                      <w:tcPr>
                        <w:tcW w:w="2835" w:type="dxa"/>
                      </w:tcPr>
                      <w:p w:rsidR="00D03C31" w:rsidRDefault="00D03C31" w:rsidP="00D03C31">
                        <w:pPr>
                          <w:rPr>
                            <w:szCs w:val="21"/>
                          </w:rPr>
                        </w:pPr>
                        <w:r>
                          <w:rPr>
                            <w:szCs w:val="21"/>
                          </w:rPr>
                          <w:t>董事</w:t>
                        </w:r>
                      </w:p>
                    </w:tc>
                  </w:sdtContent>
                </w:sdt>
                <w:sdt>
                  <w:sdtPr>
                    <w:rPr>
                      <w:szCs w:val="21"/>
                    </w:rPr>
                    <w:alias w:val="董事、监事、高级管理人员在股东单位的任期起始日期"/>
                    <w:tag w:val="_GBC_5a7a09cc7ca2477db4c61a67c45002c0"/>
                    <w:id w:val="10484912"/>
                    <w:lock w:val="sdtLocked"/>
                  </w:sdtPr>
                  <w:sdtContent>
                    <w:tc>
                      <w:tcPr>
                        <w:tcW w:w="2390" w:type="dxa"/>
                      </w:tcPr>
                      <w:p w:rsidR="00D03C31" w:rsidRDefault="00D03C31" w:rsidP="00D03C31">
                        <w:pPr>
                          <w:rPr>
                            <w:szCs w:val="21"/>
                          </w:rPr>
                        </w:pPr>
                        <w:r>
                          <w:rPr>
                            <w:szCs w:val="21"/>
                          </w:rPr>
                          <w:t>2015年9月</w:t>
                        </w:r>
                      </w:p>
                    </w:tc>
                  </w:sdtContent>
                </w:sdt>
                <w:sdt>
                  <w:sdtPr>
                    <w:rPr>
                      <w:szCs w:val="21"/>
                    </w:rPr>
                    <w:alias w:val="董事、监事、高级管理人员在股东单位的任期终止日期"/>
                    <w:tag w:val="_GBC_6990fc2ab6fb40939d7de26d569655a2"/>
                    <w:id w:val="10484913"/>
                    <w:lock w:val="sdtLocked"/>
                  </w:sdtPr>
                  <w:sdtContent>
                    <w:tc>
                      <w:tcPr>
                        <w:tcW w:w="2377" w:type="dxa"/>
                      </w:tcPr>
                      <w:p w:rsidR="00D03C31" w:rsidRDefault="00D03C31" w:rsidP="00D03C31">
                        <w:pPr>
                          <w:rPr>
                            <w:szCs w:val="21"/>
                          </w:rPr>
                        </w:pPr>
                        <w:r>
                          <w:rPr>
                            <w:szCs w:val="21"/>
                          </w:rPr>
                          <w:t>2018年9月</w:t>
                        </w:r>
                      </w:p>
                    </w:tc>
                  </w:sdtContent>
                </w:sdt>
              </w:tr>
            </w:sdtContent>
          </w:sdt>
          <w:tr w:rsidR="00D03C31" w:rsidTr="00D03C31">
            <w:trPr>
              <w:trHeight w:val="150"/>
            </w:trPr>
            <w:tc>
              <w:tcPr>
                <w:tcW w:w="2802" w:type="dxa"/>
              </w:tcPr>
              <w:p w:rsidR="00D03C31" w:rsidRDefault="00D03C31" w:rsidP="00D03C31">
                <w:pPr>
                  <w:rPr>
                    <w:szCs w:val="21"/>
                  </w:rPr>
                </w:pPr>
                <w:r>
                  <w:rPr>
                    <w:szCs w:val="21"/>
                  </w:rPr>
                  <w:t>在股东单位任职情况的说明</w:t>
                </w:r>
              </w:p>
            </w:tc>
            <w:sdt>
              <w:sdtPr>
                <w:rPr>
                  <w:szCs w:val="21"/>
                </w:rPr>
                <w:alias w:val="董事、监事、高级管理人员在股东单位任职情况的说明"/>
                <w:tag w:val="_GBC_4964b760c623459ca088cf2ce7449d85"/>
                <w:id w:val="10484915"/>
                <w:lock w:val="sdtLocked"/>
                <w:showingPlcHdr/>
              </w:sdtPr>
              <w:sdtContent>
                <w:tc>
                  <w:tcPr>
                    <w:tcW w:w="11287" w:type="dxa"/>
                    <w:gridSpan w:val="4"/>
                  </w:tcPr>
                  <w:p w:rsidR="00D03C31" w:rsidRDefault="00D03C31" w:rsidP="00D03C31">
                    <w:pPr>
                      <w:rPr>
                        <w:szCs w:val="21"/>
                      </w:rPr>
                    </w:pPr>
                    <w:r>
                      <w:rPr>
                        <w:rFonts w:hint="eastAsia"/>
                        <w:color w:val="333399"/>
                      </w:rPr>
                      <w:t xml:space="preserve">　</w:t>
                    </w:r>
                  </w:p>
                </w:tc>
              </w:sdtContent>
            </w:sdt>
          </w:tr>
        </w:tbl>
        <w:p w:rsidR="001A2040" w:rsidRDefault="00892E69"/>
      </w:sdtContent>
    </w:sdt>
    <w:sdt>
      <w:sdtPr>
        <w:rPr>
          <w:rFonts w:ascii="宋体" w:hAnsi="宋体" w:cs="宋体"/>
          <w:b w:val="0"/>
          <w:bCs w:val="0"/>
          <w:kern w:val="0"/>
          <w:szCs w:val="21"/>
        </w:rPr>
        <w:alias w:val="模块:在其他单位任职情况"/>
        <w:tag w:val="_SEC_5561131e80ff45818592dc8d1f605cb5"/>
        <w:id w:val="10484961"/>
        <w:lock w:val="sdtLocked"/>
        <w:placeholder>
          <w:docPart w:val="GBC22222222222222222222222222222"/>
        </w:placeholder>
      </w:sdtPr>
      <w:sdtContent>
        <w:p w:rsidR="001A2040" w:rsidRDefault="00106E05" w:rsidP="00706454">
          <w:pPr>
            <w:pStyle w:val="3"/>
            <w:numPr>
              <w:ilvl w:val="0"/>
              <w:numId w:val="33"/>
            </w:numPr>
            <w:rPr>
              <w:szCs w:val="21"/>
            </w:rPr>
          </w:pPr>
          <w:r>
            <w:rPr>
              <w:szCs w:val="21"/>
            </w:rPr>
            <w:t>在其他单位任职情况</w:t>
          </w:r>
        </w:p>
        <w:sdt>
          <w:sdtPr>
            <w:rPr>
              <w:szCs w:val="21"/>
            </w:rPr>
            <w:alias w:val="是否适用：在其他单位任职情况[双击切换]"/>
            <w:tag w:val="_GBC_31c17de709bb42fdb7ba137e843fe054"/>
            <w:id w:val="10484917"/>
            <w:lock w:val="sdtContentLocked"/>
            <w:placeholder>
              <w:docPart w:val="GBC22222222222222222222222222222"/>
            </w:placeholder>
          </w:sdtPr>
          <w:sdtContent>
            <w:p w:rsidR="001A2040" w:rsidRDefault="00892E69">
              <w:pPr>
                <w:rPr>
                  <w:szCs w:val="21"/>
                </w:rPr>
              </w:pPr>
              <w:r>
                <w:rPr>
                  <w:szCs w:val="21"/>
                </w:rPr>
                <w:fldChar w:fldCharType="begin"/>
              </w:r>
              <w:r w:rsidR="00D82485">
                <w:rPr>
                  <w:szCs w:val="21"/>
                </w:rPr>
                <w:instrText xml:space="preserve"> MACROBUTTON  SnrToggleCheckbox √适用 </w:instrText>
              </w:r>
              <w:r>
                <w:rPr>
                  <w:szCs w:val="21"/>
                </w:rPr>
                <w:fldChar w:fldCharType="end"/>
              </w:r>
              <w:r>
                <w:rPr>
                  <w:szCs w:val="21"/>
                </w:rPr>
                <w:fldChar w:fldCharType="begin"/>
              </w:r>
              <w:r w:rsidR="00D82485">
                <w:rPr>
                  <w:szCs w:val="21"/>
                </w:rPr>
                <w:instrText xml:space="preserve"> MACROBUTTON  SnrToggleCheckbox □不适用 </w:instrText>
              </w:r>
              <w:r>
                <w:rPr>
                  <w:szCs w:val="21"/>
                </w:rPr>
                <w:fldChar w:fldCharType="end"/>
              </w:r>
            </w:p>
          </w:sdtContent>
        </w:sdt>
        <w:tbl>
          <w:tblPr>
            <w:tblStyle w:val="a6"/>
            <w:tblW w:w="0" w:type="auto"/>
            <w:tblLook w:val="04A0"/>
          </w:tblPr>
          <w:tblGrid>
            <w:gridCol w:w="2817"/>
            <w:gridCol w:w="3670"/>
            <w:gridCol w:w="2835"/>
            <w:gridCol w:w="2376"/>
            <w:gridCol w:w="2391"/>
          </w:tblGrid>
          <w:tr w:rsidR="00BD00CF" w:rsidTr="009E388A">
            <w:trPr>
              <w:trHeight w:val="120"/>
            </w:trPr>
            <w:tc>
              <w:tcPr>
                <w:tcW w:w="2817" w:type="dxa"/>
                <w:vAlign w:val="center"/>
              </w:tcPr>
              <w:p w:rsidR="00BD00CF" w:rsidRDefault="00BD00CF" w:rsidP="009E388A">
                <w:pPr>
                  <w:jc w:val="center"/>
                  <w:rPr>
                    <w:szCs w:val="21"/>
                  </w:rPr>
                </w:pPr>
                <w:r>
                  <w:rPr>
                    <w:szCs w:val="21"/>
                  </w:rPr>
                  <w:t>任职人员姓名</w:t>
                </w:r>
              </w:p>
            </w:tc>
            <w:tc>
              <w:tcPr>
                <w:tcW w:w="3670" w:type="dxa"/>
                <w:vAlign w:val="center"/>
              </w:tcPr>
              <w:p w:rsidR="00BD00CF" w:rsidRDefault="00BD00CF" w:rsidP="009E388A">
                <w:pPr>
                  <w:jc w:val="center"/>
                  <w:rPr>
                    <w:szCs w:val="21"/>
                  </w:rPr>
                </w:pPr>
                <w:r>
                  <w:rPr>
                    <w:szCs w:val="21"/>
                  </w:rPr>
                  <w:t>其他单位名称</w:t>
                </w:r>
              </w:p>
            </w:tc>
            <w:tc>
              <w:tcPr>
                <w:tcW w:w="2835" w:type="dxa"/>
                <w:vAlign w:val="center"/>
              </w:tcPr>
              <w:p w:rsidR="00BD00CF" w:rsidRDefault="00BD00CF" w:rsidP="009E388A">
                <w:pPr>
                  <w:jc w:val="center"/>
                  <w:rPr>
                    <w:szCs w:val="21"/>
                  </w:rPr>
                </w:pPr>
                <w:r>
                  <w:rPr>
                    <w:szCs w:val="21"/>
                  </w:rPr>
                  <w:t>在其他单位担任的职务</w:t>
                </w:r>
              </w:p>
            </w:tc>
            <w:tc>
              <w:tcPr>
                <w:tcW w:w="2376" w:type="dxa"/>
                <w:vAlign w:val="center"/>
              </w:tcPr>
              <w:p w:rsidR="00BD00CF" w:rsidRDefault="00BD00CF" w:rsidP="009E388A">
                <w:pPr>
                  <w:jc w:val="center"/>
                  <w:rPr>
                    <w:szCs w:val="21"/>
                  </w:rPr>
                </w:pPr>
                <w:r>
                  <w:rPr>
                    <w:szCs w:val="21"/>
                  </w:rPr>
                  <w:t>任期起始日期</w:t>
                </w:r>
              </w:p>
            </w:tc>
            <w:tc>
              <w:tcPr>
                <w:tcW w:w="2391" w:type="dxa"/>
                <w:vAlign w:val="center"/>
              </w:tcPr>
              <w:p w:rsidR="00BD00CF" w:rsidRDefault="00BD00CF" w:rsidP="009E388A">
                <w:pPr>
                  <w:jc w:val="center"/>
                  <w:rPr>
                    <w:szCs w:val="21"/>
                  </w:rPr>
                </w:pPr>
                <w:r>
                  <w:rPr>
                    <w:szCs w:val="21"/>
                  </w:rPr>
                  <w:t>任期终止日期</w:t>
                </w:r>
              </w:p>
            </w:tc>
          </w:tr>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0484923"/>
              <w:lock w:val="sdtLocked"/>
            </w:sdtPr>
            <w:sdtContent>
              <w:tr w:rsidR="00BD00CF" w:rsidRPr="0043410C" w:rsidTr="009E388A">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0484918"/>
                    <w:lock w:val="sdtLocked"/>
                  </w:sdtPr>
                  <w:sdtEndPr>
                    <w:rPr>
                      <w:rFonts w:ascii="Times New Roman" w:eastAsia="宋体" w:hAnsi="Times New Roman" w:cs="Times New Roman"/>
                      <w:kern w:val="0"/>
                      <w:sz w:val="20"/>
                    </w:rPr>
                  </w:sdtEndPr>
                  <w:sdtContent>
                    <w:tc>
                      <w:tcPr>
                        <w:tcW w:w="2817" w:type="dxa"/>
                      </w:tcPr>
                      <w:p w:rsidR="00BD00CF" w:rsidRPr="0043410C" w:rsidRDefault="00BD00CF" w:rsidP="009E388A">
                        <w:pPr>
                          <w:rPr>
                            <w:color w:val="000000" w:themeColor="text1"/>
                            <w:szCs w:val="21"/>
                          </w:rPr>
                        </w:pPr>
                        <w:r w:rsidRPr="0043410C">
                          <w:rPr>
                            <w:rFonts w:asciiTheme="minorHAnsi" w:eastAsiaTheme="minorEastAsia" w:hAnsiTheme="minorHAnsi" w:cstheme="minorBidi" w:hint="eastAsia"/>
                            <w:color w:val="000000" w:themeColor="text1"/>
                            <w:kern w:val="2"/>
                            <w:szCs w:val="21"/>
                          </w:rPr>
                          <w:t>王国</w:t>
                        </w:r>
                        <w:proofErr w:type="gramStart"/>
                        <w:r w:rsidRPr="0043410C">
                          <w:rPr>
                            <w:rFonts w:asciiTheme="minorHAnsi" w:eastAsiaTheme="minorEastAsia" w:hAnsiTheme="minorHAnsi" w:cstheme="minorBidi" w:hint="eastAsia"/>
                            <w:color w:val="000000" w:themeColor="text1"/>
                            <w:kern w:val="2"/>
                            <w:szCs w:val="21"/>
                          </w:rPr>
                          <w:t>斌</w:t>
                        </w:r>
                        <w:proofErr w:type="gramEnd"/>
                      </w:p>
                    </w:tc>
                  </w:sdtContent>
                </w:sdt>
                <w:sdt>
                  <w:sdtPr>
                    <w:rPr>
                      <w:rFonts w:hint="eastAsia"/>
                      <w:color w:val="000000" w:themeColor="text1"/>
                      <w:szCs w:val="21"/>
                    </w:rPr>
                    <w:alias w:val="董事、监事、高级管理人员任职的其他单位名称"/>
                    <w:tag w:val="_GBC_dba2bab38dc643ec81c84640fc3b1895"/>
                    <w:id w:val="10484919"/>
                    <w:lock w:val="sdtLocked"/>
                  </w:sdtPr>
                  <w:sdtContent>
                    <w:tc>
                      <w:tcPr>
                        <w:tcW w:w="3670" w:type="dxa"/>
                      </w:tcPr>
                      <w:p w:rsidR="00BD00CF" w:rsidRPr="0043410C" w:rsidRDefault="00BD00CF" w:rsidP="009E388A">
                        <w:pPr>
                          <w:rPr>
                            <w:color w:val="000000" w:themeColor="text1"/>
                            <w:szCs w:val="21"/>
                          </w:rPr>
                        </w:pPr>
                        <w:r w:rsidRPr="0043410C">
                          <w:rPr>
                            <w:rFonts w:hint="eastAsia"/>
                            <w:color w:val="000000" w:themeColor="text1"/>
                            <w:szCs w:val="21"/>
                          </w:rPr>
                          <w:t>联合国南南合作组织亚太委员会</w:t>
                        </w:r>
                      </w:p>
                    </w:tc>
                  </w:sdtContent>
                </w:sdt>
                <w:sdt>
                  <w:sdtPr>
                    <w:rPr>
                      <w:rFonts w:hint="eastAsia"/>
                      <w:color w:val="000000" w:themeColor="text1"/>
                      <w:szCs w:val="21"/>
                    </w:rPr>
                    <w:alias w:val="董事、监事、高级管理人员在其他单位担任的职务"/>
                    <w:tag w:val="_GBC_3a4b298f06904b519f5c7b769c445a66"/>
                    <w:id w:val="10484920"/>
                    <w:lock w:val="sdtLocked"/>
                  </w:sdtPr>
                  <w:sdtContent>
                    <w:tc>
                      <w:tcPr>
                        <w:tcW w:w="2835" w:type="dxa"/>
                      </w:tcPr>
                      <w:p w:rsidR="00BD00CF" w:rsidRPr="0043410C" w:rsidRDefault="00BD00CF" w:rsidP="009E388A">
                        <w:pPr>
                          <w:rPr>
                            <w:color w:val="000000" w:themeColor="text1"/>
                            <w:szCs w:val="21"/>
                          </w:rPr>
                        </w:pPr>
                        <w:r w:rsidRPr="0043410C">
                          <w:rPr>
                            <w:rFonts w:hint="eastAsia"/>
                            <w:color w:val="000000" w:themeColor="text1"/>
                            <w:szCs w:val="21"/>
                          </w:rPr>
                          <w:t>副秘书长</w:t>
                        </w:r>
                      </w:p>
                    </w:tc>
                  </w:sdtContent>
                </w:sdt>
                <w:sdt>
                  <w:sdtPr>
                    <w:rPr>
                      <w:rFonts w:hint="eastAsia"/>
                      <w:color w:val="000000" w:themeColor="text1"/>
                      <w:szCs w:val="21"/>
                    </w:rPr>
                    <w:alias w:val="董事、监事、高级管理人员在其他单位的任期起始日期"/>
                    <w:tag w:val="_GBC_eac2e2297d8745f28497944f5307d16c"/>
                    <w:id w:val="10484921"/>
                    <w:lock w:val="sdtLocked"/>
                  </w:sdtPr>
                  <w:sdtContent>
                    <w:tc>
                      <w:tcPr>
                        <w:tcW w:w="2376" w:type="dxa"/>
                      </w:tcPr>
                      <w:p w:rsidR="00BD00CF" w:rsidRPr="0043410C" w:rsidRDefault="00BD00CF" w:rsidP="009E388A">
                        <w:pPr>
                          <w:rPr>
                            <w:color w:val="000000" w:themeColor="text1"/>
                            <w:szCs w:val="21"/>
                          </w:rPr>
                        </w:pPr>
                        <w:r w:rsidRPr="0043410C">
                          <w:rPr>
                            <w:rFonts w:hint="eastAsia"/>
                            <w:color w:val="000000" w:themeColor="text1"/>
                            <w:szCs w:val="21"/>
                          </w:rPr>
                          <w:t>2016年10月</w:t>
                        </w:r>
                      </w:p>
                    </w:tc>
                  </w:sdtContent>
                </w:sdt>
                <w:sdt>
                  <w:sdtPr>
                    <w:rPr>
                      <w:rFonts w:hint="eastAsia"/>
                      <w:color w:val="000000" w:themeColor="text1"/>
                      <w:szCs w:val="21"/>
                    </w:rPr>
                    <w:alias w:val="董事、监事、高级管理人员在其他单位的任期终止日期"/>
                    <w:tag w:val="_GBC_d9a4ea22e93745c09155013942e3894a"/>
                    <w:id w:val="10484922"/>
                    <w:lock w:val="sdtLocked"/>
                  </w:sdtPr>
                  <w:sdtContent>
                    <w:tc>
                      <w:tcPr>
                        <w:tcW w:w="2391" w:type="dxa"/>
                      </w:tcPr>
                      <w:p w:rsidR="00BD00CF" w:rsidRPr="0043410C" w:rsidRDefault="00BD00CF" w:rsidP="009E388A">
                        <w:pPr>
                          <w:rPr>
                            <w:color w:val="000000" w:themeColor="text1"/>
                            <w:szCs w:val="21"/>
                          </w:rPr>
                        </w:pPr>
                        <w:r w:rsidRPr="0043410C">
                          <w:rPr>
                            <w:rFonts w:hint="eastAsia"/>
                            <w:color w:val="000000" w:themeColor="text1"/>
                            <w:szCs w:val="21"/>
                          </w:rPr>
                          <w:t>2021年10月</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0484929"/>
              <w:lock w:val="sdtLocked"/>
            </w:sdtPr>
            <w:sdtContent>
              <w:tr w:rsidR="00BD00CF" w:rsidRPr="0043410C" w:rsidTr="009E388A">
                <w:trPr>
                  <w:trHeight w:val="147"/>
                </w:tr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0484924"/>
                    <w:lock w:val="sdtLocked"/>
                  </w:sdtPr>
                  <w:sdtEndPr>
                    <w:rPr>
                      <w:rFonts w:ascii="Times New Roman" w:eastAsia="宋体" w:hAnsi="Times New Roman" w:cs="Times New Roman"/>
                      <w:color w:val="auto"/>
                      <w:kern w:val="0"/>
                      <w:sz w:val="20"/>
                    </w:rPr>
                  </w:sdtEndPr>
                  <w:sdtContent>
                    <w:tc>
                      <w:tcPr>
                        <w:tcW w:w="2817" w:type="dxa"/>
                      </w:tcPr>
                      <w:p w:rsidR="00BD00CF" w:rsidRPr="0043410C" w:rsidRDefault="00BD00CF" w:rsidP="009E388A">
                        <w:pPr>
                          <w:rPr>
                            <w:szCs w:val="21"/>
                          </w:rPr>
                        </w:pPr>
                        <w:proofErr w:type="gramStart"/>
                        <w:r>
                          <w:rPr>
                            <w:rFonts w:hint="eastAsia"/>
                            <w:szCs w:val="21"/>
                          </w:rPr>
                          <w:t>应卓轩</w:t>
                        </w:r>
                        <w:proofErr w:type="gramEnd"/>
                      </w:p>
                    </w:tc>
                  </w:sdtContent>
                </w:sdt>
                <w:sdt>
                  <w:sdtPr>
                    <w:rPr>
                      <w:rFonts w:hint="eastAsia"/>
                      <w:szCs w:val="21"/>
                    </w:rPr>
                    <w:alias w:val="董事、监事、高级管理人员任职的其他单位名称"/>
                    <w:tag w:val="_GBC_dba2bab38dc643ec81c84640fc3b1895"/>
                    <w:id w:val="10484925"/>
                    <w:lock w:val="sdtLocked"/>
                  </w:sdtPr>
                  <w:sdtContent>
                    <w:tc>
                      <w:tcPr>
                        <w:tcW w:w="3670" w:type="dxa"/>
                      </w:tcPr>
                      <w:p w:rsidR="00BD00CF" w:rsidRPr="0043410C" w:rsidRDefault="00BD00CF" w:rsidP="009E388A">
                        <w:pPr>
                          <w:rPr>
                            <w:szCs w:val="21"/>
                          </w:rPr>
                        </w:pPr>
                        <w:r w:rsidRPr="00BD00CF">
                          <w:rPr>
                            <w:rFonts w:hint="eastAsia"/>
                            <w:color w:val="000000" w:themeColor="text1"/>
                            <w:szCs w:val="21"/>
                          </w:rPr>
                          <w:t>上海</w:t>
                        </w:r>
                        <w:proofErr w:type="gramStart"/>
                        <w:r w:rsidRPr="00BD00CF">
                          <w:rPr>
                            <w:rFonts w:hint="eastAsia"/>
                            <w:color w:val="000000" w:themeColor="text1"/>
                            <w:szCs w:val="21"/>
                          </w:rPr>
                          <w:t>炎轩文化</w:t>
                        </w:r>
                        <w:proofErr w:type="gramEnd"/>
                        <w:r w:rsidRPr="00BD00CF">
                          <w:rPr>
                            <w:rFonts w:hint="eastAsia"/>
                            <w:color w:val="000000" w:themeColor="text1"/>
                            <w:szCs w:val="21"/>
                          </w:rPr>
                          <w:t>传媒有限公司</w:t>
                        </w:r>
                      </w:p>
                    </w:tc>
                  </w:sdtContent>
                </w:sdt>
                <w:sdt>
                  <w:sdtPr>
                    <w:rPr>
                      <w:rFonts w:hint="eastAsia"/>
                      <w:szCs w:val="21"/>
                    </w:rPr>
                    <w:alias w:val="董事、监事、高级管理人员在其他单位担任的职务"/>
                    <w:tag w:val="_GBC_3a4b298f06904b519f5c7b769c445a66"/>
                    <w:id w:val="10484926"/>
                    <w:lock w:val="sdtLocked"/>
                  </w:sdtPr>
                  <w:sdtContent>
                    <w:tc>
                      <w:tcPr>
                        <w:tcW w:w="2835" w:type="dxa"/>
                      </w:tcPr>
                      <w:p w:rsidR="00BD00CF" w:rsidRPr="0043410C" w:rsidRDefault="00BD00CF" w:rsidP="009E388A">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0484927"/>
                    <w:lock w:val="sdtLocked"/>
                  </w:sdtPr>
                  <w:sdtContent>
                    <w:tc>
                      <w:tcPr>
                        <w:tcW w:w="2376" w:type="dxa"/>
                      </w:tcPr>
                      <w:p w:rsidR="00BD00CF" w:rsidRPr="0043410C" w:rsidRDefault="00BD00CF" w:rsidP="009E388A">
                        <w:pPr>
                          <w:rPr>
                            <w:szCs w:val="21"/>
                          </w:rPr>
                        </w:pPr>
                        <w:r>
                          <w:rPr>
                            <w:rFonts w:hint="eastAsia"/>
                            <w:szCs w:val="21"/>
                          </w:rPr>
                          <w:t>2014年11月</w:t>
                        </w:r>
                      </w:p>
                    </w:tc>
                  </w:sdtContent>
                </w:sdt>
                <w:sdt>
                  <w:sdtPr>
                    <w:rPr>
                      <w:rFonts w:hint="eastAsia"/>
                      <w:szCs w:val="21"/>
                    </w:rPr>
                    <w:alias w:val="董事、监事、高级管理人员在其他单位的任期终止日期"/>
                    <w:tag w:val="_GBC_d9a4ea22e93745c09155013942e3894a"/>
                    <w:id w:val="10484928"/>
                    <w:lock w:val="sdtLocked"/>
                    <w:showingPlcHdr/>
                  </w:sdtPr>
                  <w:sdtContent>
                    <w:tc>
                      <w:tcPr>
                        <w:tcW w:w="2391" w:type="dxa"/>
                      </w:tcPr>
                      <w:p w:rsidR="00BD00CF" w:rsidRPr="0043410C" w:rsidRDefault="00555841" w:rsidP="00555841">
                        <w:pPr>
                          <w:rPr>
                            <w:szCs w:val="21"/>
                          </w:rPr>
                        </w:pPr>
                        <w:r>
                          <w:rPr>
                            <w:szCs w:val="21"/>
                          </w:rPr>
                          <w:t xml:space="preserve">     </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0484935"/>
              <w:lock w:val="sdtLocked"/>
            </w:sdtPr>
            <w:sdtContent>
              <w:tr w:rsidR="00250264" w:rsidRPr="0043410C" w:rsidTr="009E388A">
                <w:trPr>
                  <w:trHeight w:val="147"/>
                </w:trPr>
                <w:tc>
                  <w:tcPr>
                    <w:tcW w:w="2817" w:type="dxa"/>
                    <w:vMerge w:val="restart"/>
                  </w:tc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0484930"/>
                      <w:lock w:val="sdtLocked"/>
                    </w:sdtPr>
                    <w:sdtEndPr>
                      <w:rPr>
                        <w:rFonts w:ascii="Times New Roman" w:eastAsia="宋体" w:hAnsi="Times New Roman" w:cs="Times New Roman"/>
                        <w:kern w:val="0"/>
                        <w:sz w:val="20"/>
                      </w:rPr>
                    </w:sdtEndPr>
                    <w:sdtContent>
                      <w:p w:rsidR="00250264" w:rsidRPr="0043410C" w:rsidRDefault="00250264" w:rsidP="009E388A">
                        <w:pPr>
                          <w:rPr>
                            <w:color w:val="000000" w:themeColor="text1"/>
                            <w:szCs w:val="21"/>
                          </w:rPr>
                        </w:pPr>
                        <w:r>
                          <w:rPr>
                            <w:rFonts w:asciiTheme="minorHAnsi" w:eastAsiaTheme="minorEastAsia" w:hAnsiTheme="minorHAnsi" w:cstheme="minorBidi" w:hint="eastAsia"/>
                            <w:color w:val="000000" w:themeColor="text1"/>
                            <w:kern w:val="2"/>
                            <w:szCs w:val="21"/>
                          </w:rPr>
                          <w:t>李良彬</w:t>
                        </w:r>
                      </w:p>
                    </w:sdtContent>
                  </w:sdt>
                  <w:p w:rsidR="00250264" w:rsidRPr="0043410C" w:rsidRDefault="00250264" w:rsidP="009E388A">
                    <w:pPr>
                      <w:rPr>
                        <w:color w:val="000000" w:themeColor="text1"/>
                        <w:szCs w:val="21"/>
                      </w:rPr>
                    </w:pPr>
                  </w:p>
                </w:tc>
                <w:sdt>
                  <w:sdtPr>
                    <w:rPr>
                      <w:rFonts w:hint="eastAsia"/>
                      <w:color w:val="000000" w:themeColor="text1"/>
                      <w:szCs w:val="21"/>
                    </w:rPr>
                    <w:alias w:val="董事、监事、高级管理人员任职的其他单位名称"/>
                    <w:tag w:val="_GBC_dba2bab38dc643ec81c84640fc3b1895"/>
                    <w:id w:val="10484931"/>
                    <w:lock w:val="sdtLocked"/>
                  </w:sdtPr>
                  <w:sdtContent>
                    <w:tc>
                      <w:tcPr>
                        <w:tcW w:w="3670" w:type="dxa"/>
                      </w:tcPr>
                      <w:p w:rsidR="00250264" w:rsidRPr="0043410C" w:rsidRDefault="00250264" w:rsidP="009E388A">
                        <w:pPr>
                          <w:rPr>
                            <w:color w:val="000000" w:themeColor="text1"/>
                            <w:szCs w:val="21"/>
                          </w:rPr>
                        </w:pPr>
                        <w:r w:rsidRPr="0043410C">
                          <w:rPr>
                            <w:rFonts w:hint="eastAsia"/>
                            <w:color w:val="000000" w:themeColor="text1"/>
                            <w:szCs w:val="21"/>
                          </w:rPr>
                          <w:t>中国科技技术大学</w:t>
                        </w:r>
                      </w:p>
                    </w:tc>
                  </w:sdtContent>
                </w:sdt>
                <w:sdt>
                  <w:sdtPr>
                    <w:rPr>
                      <w:rFonts w:hint="eastAsia"/>
                      <w:color w:val="000000" w:themeColor="text1"/>
                      <w:szCs w:val="21"/>
                    </w:rPr>
                    <w:alias w:val="董事、监事、高级管理人员在其他单位担任的职务"/>
                    <w:tag w:val="_GBC_3a4b298f06904b519f5c7b769c445a66"/>
                    <w:id w:val="10484932"/>
                    <w:lock w:val="sdtLocked"/>
                  </w:sdtPr>
                  <w:sdtContent>
                    <w:tc>
                      <w:tcPr>
                        <w:tcW w:w="2835" w:type="dxa"/>
                      </w:tcPr>
                      <w:p w:rsidR="00250264" w:rsidRPr="0043410C" w:rsidRDefault="00250264" w:rsidP="009E388A">
                        <w:pPr>
                          <w:rPr>
                            <w:color w:val="000000" w:themeColor="text1"/>
                            <w:szCs w:val="21"/>
                          </w:rPr>
                        </w:pPr>
                        <w:r w:rsidRPr="0043410C">
                          <w:rPr>
                            <w:rFonts w:hint="eastAsia"/>
                            <w:color w:val="000000" w:themeColor="text1"/>
                            <w:szCs w:val="21"/>
                          </w:rPr>
                          <w:t>教授</w:t>
                        </w:r>
                      </w:p>
                    </w:tc>
                  </w:sdtContent>
                </w:sdt>
                <w:sdt>
                  <w:sdtPr>
                    <w:rPr>
                      <w:rFonts w:hint="eastAsia"/>
                      <w:color w:val="000000" w:themeColor="text1"/>
                      <w:szCs w:val="21"/>
                    </w:rPr>
                    <w:alias w:val="董事、监事、高级管理人员在其他单位的任期起始日期"/>
                    <w:tag w:val="_GBC_eac2e2297d8745f28497944f5307d16c"/>
                    <w:id w:val="10484933"/>
                    <w:lock w:val="sdtLocked"/>
                  </w:sdtPr>
                  <w:sdtContent>
                    <w:tc>
                      <w:tcPr>
                        <w:tcW w:w="2376" w:type="dxa"/>
                      </w:tcPr>
                      <w:p w:rsidR="00250264" w:rsidRPr="0043410C" w:rsidRDefault="00250264" w:rsidP="009E388A">
                        <w:pPr>
                          <w:rPr>
                            <w:color w:val="000000" w:themeColor="text1"/>
                            <w:szCs w:val="21"/>
                          </w:rPr>
                        </w:pPr>
                        <w:r w:rsidRPr="0043410C">
                          <w:rPr>
                            <w:rFonts w:hint="eastAsia"/>
                            <w:color w:val="000000" w:themeColor="text1"/>
                            <w:szCs w:val="21"/>
                          </w:rPr>
                          <w:t>2006年5月</w:t>
                        </w:r>
                      </w:p>
                    </w:tc>
                  </w:sdtContent>
                </w:sdt>
                <w:sdt>
                  <w:sdtPr>
                    <w:rPr>
                      <w:rFonts w:hint="eastAsia"/>
                      <w:color w:val="000000" w:themeColor="text1"/>
                      <w:szCs w:val="21"/>
                    </w:rPr>
                    <w:alias w:val="董事、监事、高级管理人员在其他单位的任期终止日期"/>
                    <w:tag w:val="_GBC_d9a4ea22e93745c09155013942e3894a"/>
                    <w:id w:val="10484934"/>
                    <w:lock w:val="sdtLocked"/>
                    <w:showingPlcHdr/>
                  </w:sdtPr>
                  <w:sdtContent>
                    <w:tc>
                      <w:tcPr>
                        <w:tcW w:w="2391" w:type="dxa"/>
                      </w:tcPr>
                      <w:p w:rsidR="00250264" w:rsidRPr="0043410C" w:rsidRDefault="00555841" w:rsidP="00555841">
                        <w:pPr>
                          <w:rPr>
                            <w:color w:val="000000" w:themeColor="text1"/>
                            <w:szCs w:val="21"/>
                          </w:rPr>
                        </w:pPr>
                        <w:r>
                          <w:rPr>
                            <w:color w:val="000000" w:themeColor="text1"/>
                            <w:szCs w:val="21"/>
                          </w:rPr>
                          <w:t xml:space="preserve">     </w:t>
                        </w:r>
                      </w:p>
                    </w:tc>
                  </w:sdtContent>
                </w:sdt>
              </w:tr>
            </w:sdtContent>
          </w:sdt>
          <w:sdt>
            <w:sdtPr>
              <w:rPr>
                <w:color w:val="000000" w:themeColor="text1"/>
                <w:szCs w:val="21"/>
              </w:rPr>
              <w:alias w:val="董事、监事、高级管理人员在其他单位任职情况"/>
              <w:tag w:val="_TUP_f450538eb53748eeac8de5eae75c8a7f"/>
              <w:id w:val="10484941"/>
              <w:lock w:val="sdtLocked"/>
            </w:sdtPr>
            <w:sdtEndPr>
              <w:rPr>
                <w:rFonts w:asciiTheme="minorHAnsi" w:eastAsiaTheme="minorEastAsia" w:hAnsiTheme="minorHAnsi" w:cstheme="minorBidi" w:hint="eastAsia"/>
                <w:kern w:val="2"/>
              </w:rPr>
            </w:sdtEndPr>
            <w:sdtContent>
              <w:tr w:rsidR="00250264" w:rsidRPr="0043410C" w:rsidTr="009E388A">
                <w:trPr>
                  <w:trHeight w:val="147"/>
                </w:trPr>
                <w:tc>
                  <w:tcPr>
                    <w:tcW w:w="2817" w:type="dxa"/>
                    <w:vMerge/>
                  </w:tcPr>
                  <w:p w:rsidR="00250264" w:rsidRPr="0043410C" w:rsidRDefault="00250264" w:rsidP="009E388A">
                    <w:pPr>
                      <w:rPr>
                        <w:color w:val="000000" w:themeColor="text1"/>
                        <w:szCs w:val="21"/>
                      </w:rPr>
                    </w:pPr>
                  </w:p>
                </w:tc>
                <w:sdt>
                  <w:sdtPr>
                    <w:rPr>
                      <w:color w:val="000000" w:themeColor="text1"/>
                      <w:szCs w:val="21"/>
                    </w:rPr>
                    <w:alias w:val="董事、监事、高级管理人员任职的其他单位名称"/>
                    <w:tag w:val="_GBC_dba2bab38dc643ec81c84640fc3b1895"/>
                    <w:id w:val="10484937"/>
                    <w:lock w:val="sdtLocked"/>
                  </w:sdtPr>
                  <w:sdtEndPr>
                    <w:rPr>
                      <w:rFonts w:hint="eastAsia"/>
                    </w:rPr>
                  </w:sdtEndPr>
                  <w:sdtContent>
                    <w:tc>
                      <w:tcPr>
                        <w:tcW w:w="3670" w:type="dxa"/>
                      </w:tcPr>
                      <w:p w:rsidR="00250264" w:rsidRPr="0043410C" w:rsidRDefault="00250264" w:rsidP="009E388A">
                        <w:pPr>
                          <w:rPr>
                            <w:color w:val="000000" w:themeColor="text1"/>
                            <w:szCs w:val="21"/>
                          </w:rPr>
                        </w:pPr>
                        <w:r w:rsidRPr="0043410C">
                          <w:rPr>
                            <w:rFonts w:hint="eastAsia"/>
                            <w:color w:val="000000" w:themeColor="text1"/>
                            <w:szCs w:val="21"/>
                          </w:rPr>
                          <w:t>国风塑业股份有限公司</w:t>
                        </w:r>
                      </w:p>
                    </w:tc>
                  </w:sdtContent>
                </w:sdt>
                <w:sdt>
                  <w:sdtPr>
                    <w:rPr>
                      <w:rFonts w:hint="eastAsia"/>
                      <w:color w:val="000000" w:themeColor="text1"/>
                      <w:szCs w:val="21"/>
                    </w:rPr>
                    <w:alias w:val="董事、监事、高级管理人员在其他单位担任的职务"/>
                    <w:tag w:val="_GBC_3a4b298f06904b519f5c7b769c445a66"/>
                    <w:id w:val="10484938"/>
                    <w:lock w:val="sdtLocked"/>
                  </w:sdtPr>
                  <w:sdtContent>
                    <w:tc>
                      <w:tcPr>
                        <w:tcW w:w="2835" w:type="dxa"/>
                      </w:tcPr>
                      <w:p w:rsidR="00250264" w:rsidRPr="0043410C" w:rsidRDefault="00250264" w:rsidP="009E388A">
                        <w:pPr>
                          <w:rPr>
                            <w:color w:val="000000" w:themeColor="text1"/>
                            <w:szCs w:val="21"/>
                          </w:rPr>
                        </w:pPr>
                        <w:r w:rsidRPr="0043410C">
                          <w:rPr>
                            <w:rFonts w:hint="eastAsia"/>
                            <w:color w:val="000000" w:themeColor="text1"/>
                            <w:szCs w:val="21"/>
                          </w:rPr>
                          <w:t>独立董事</w:t>
                        </w:r>
                      </w:p>
                    </w:tc>
                  </w:sdtContent>
                </w:sdt>
                <w:sdt>
                  <w:sdtPr>
                    <w:rPr>
                      <w:rFonts w:hint="eastAsia"/>
                      <w:color w:val="000000" w:themeColor="text1"/>
                      <w:szCs w:val="21"/>
                    </w:rPr>
                    <w:alias w:val="董事、监事、高级管理人员在其他单位的任期起始日期"/>
                    <w:tag w:val="_GBC_eac2e2297d8745f28497944f5307d16c"/>
                    <w:id w:val="10484939"/>
                    <w:lock w:val="sdtLocked"/>
                  </w:sdtPr>
                  <w:sdtContent>
                    <w:tc>
                      <w:tcPr>
                        <w:tcW w:w="2376" w:type="dxa"/>
                      </w:tcPr>
                      <w:p w:rsidR="00250264" w:rsidRPr="0043410C" w:rsidRDefault="00250264" w:rsidP="009E388A">
                        <w:pPr>
                          <w:rPr>
                            <w:color w:val="000000" w:themeColor="text1"/>
                            <w:szCs w:val="21"/>
                          </w:rPr>
                        </w:pPr>
                        <w:r w:rsidRPr="0043410C">
                          <w:rPr>
                            <w:rFonts w:hint="eastAsia"/>
                            <w:color w:val="000000" w:themeColor="text1"/>
                            <w:szCs w:val="21"/>
                          </w:rPr>
                          <w:t>2014年11月13日</w:t>
                        </w:r>
                      </w:p>
                    </w:tc>
                  </w:sdtContent>
                </w:sdt>
                <w:sdt>
                  <w:sdtPr>
                    <w:rPr>
                      <w:rFonts w:hint="eastAsia"/>
                      <w:color w:val="000000" w:themeColor="text1"/>
                      <w:szCs w:val="21"/>
                    </w:rPr>
                    <w:alias w:val="董事、监事、高级管理人员在其他单位的任期终止日期"/>
                    <w:tag w:val="_GBC_d9a4ea22e93745c09155013942e3894a"/>
                    <w:id w:val="10484940"/>
                    <w:lock w:val="sdtLocked"/>
                  </w:sdtPr>
                  <w:sdtContent>
                    <w:tc>
                      <w:tcPr>
                        <w:tcW w:w="2391" w:type="dxa"/>
                      </w:tcPr>
                      <w:p w:rsidR="00250264" w:rsidRPr="0043410C" w:rsidRDefault="00250264" w:rsidP="009E388A">
                        <w:pPr>
                          <w:rPr>
                            <w:color w:val="000000" w:themeColor="text1"/>
                            <w:szCs w:val="21"/>
                          </w:rPr>
                        </w:pPr>
                        <w:r w:rsidRPr="0043410C">
                          <w:rPr>
                            <w:rFonts w:hint="eastAsia"/>
                            <w:color w:val="000000" w:themeColor="text1"/>
                            <w:szCs w:val="21"/>
                          </w:rPr>
                          <w:t>2018年9月16日</w:t>
                        </w:r>
                      </w:p>
                    </w:tc>
                  </w:sdtContent>
                </w:sdt>
              </w:tr>
            </w:sdtContent>
          </w:sdt>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0484947"/>
              <w:lock w:val="sdtLocked"/>
            </w:sdtPr>
            <w:sdtContent>
              <w:tr w:rsidR="00250264" w:rsidRPr="0043410C" w:rsidTr="009E388A">
                <w:trPr>
                  <w:trHeight w:val="147"/>
                </w:trPr>
                <w:tc>
                  <w:tcPr>
                    <w:tcW w:w="2817" w:type="dxa"/>
                    <w:vMerge w:val="restart"/>
                  </w:tcPr>
                  <w:sdt>
                    <w:sdtPr>
                      <w:rPr>
                        <w:rFonts w:asciiTheme="minorHAnsi" w:eastAsiaTheme="minorEastAsia" w:hAnsiTheme="minorHAnsi" w:cstheme="minorBidi" w:hint="eastAsia"/>
                        <w:color w:val="000000" w:themeColor="text1"/>
                        <w:kern w:val="2"/>
                        <w:szCs w:val="21"/>
                      </w:rPr>
                      <w:alias w:val="在其他单位任职的董事、监事、高级管理人员姓名"/>
                      <w:tag w:val="_GBC_efc4dc99a43f4a278482e358ea68d7cd"/>
                      <w:id w:val="10484942"/>
                      <w:lock w:val="sdtLocked"/>
                    </w:sdtPr>
                    <w:sdtEndPr>
                      <w:rPr>
                        <w:rFonts w:ascii="Times New Roman" w:eastAsia="宋体" w:hAnsi="Times New Roman" w:cs="Times New Roman"/>
                        <w:kern w:val="0"/>
                        <w:sz w:val="20"/>
                      </w:rPr>
                    </w:sdtEndPr>
                    <w:sdtContent>
                      <w:p w:rsidR="00250264" w:rsidRDefault="00250264" w:rsidP="009E388A">
                        <w:pPr>
                          <w:rPr>
                            <w:rFonts w:asciiTheme="minorHAnsi" w:eastAsiaTheme="minorEastAsia" w:hAnsiTheme="minorHAnsi" w:cstheme="minorBidi"/>
                            <w:color w:val="000000" w:themeColor="text1"/>
                            <w:kern w:val="2"/>
                            <w:szCs w:val="21"/>
                          </w:rPr>
                        </w:pPr>
                      </w:p>
                      <w:p w:rsidR="00250264" w:rsidRPr="0043410C" w:rsidRDefault="00250264" w:rsidP="009E388A">
                        <w:pPr>
                          <w:rPr>
                            <w:color w:val="000000" w:themeColor="text1"/>
                            <w:szCs w:val="21"/>
                          </w:rPr>
                        </w:pPr>
                        <w:r>
                          <w:rPr>
                            <w:rFonts w:asciiTheme="minorHAnsi" w:eastAsiaTheme="minorEastAsia" w:hAnsiTheme="minorHAnsi" w:cstheme="minorBidi" w:hint="eastAsia"/>
                            <w:color w:val="000000" w:themeColor="text1"/>
                            <w:kern w:val="2"/>
                            <w:szCs w:val="21"/>
                          </w:rPr>
                          <w:t>吴星宇</w:t>
                        </w:r>
                      </w:p>
                    </w:sdtContent>
                  </w:sdt>
                  <w:p w:rsidR="00250264" w:rsidRPr="0043410C" w:rsidRDefault="00250264" w:rsidP="009E388A">
                    <w:pPr>
                      <w:rPr>
                        <w:color w:val="000000" w:themeColor="text1"/>
                        <w:szCs w:val="21"/>
                      </w:rPr>
                    </w:pPr>
                  </w:p>
                </w:tc>
                <w:sdt>
                  <w:sdtPr>
                    <w:rPr>
                      <w:rFonts w:hint="eastAsia"/>
                      <w:color w:val="000000" w:themeColor="text1"/>
                      <w:szCs w:val="21"/>
                    </w:rPr>
                    <w:alias w:val="董事、监事、高级管理人员任职的其他单位名称"/>
                    <w:tag w:val="_GBC_dba2bab38dc643ec81c84640fc3b1895"/>
                    <w:id w:val="10484943"/>
                    <w:lock w:val="sdtLocked"/>
                  </w:sdtPr>
                  <w:sdtContent>
                    <w:tc>
                      <w:tcPr>
                        <w:tcW w:w="3670" w:type="dxa"/>
                      </w:tcPr>
                      <w:p w:rsidR="00250264" w:rsidRPr="0043410C" w:rsidRDefault="00250264" w:rsidP="009E388A">
                        <w:pPr>
                          <w:rPr>
                            <w:color w:val="000000" w:themeColor="text1"/>
                            <w:szCs w:val="21"/>
                          </w:rPr>
                        </w:pPr>
                        <w:r w:rsidRPr="0043410C">
                          <w:rPr>
                            <w:rFonts w:hint="eastAsia"/>
                            <w:color w:val="000000" w:themeColor="text1"/>
                            <w:szCs w:val="21"/>
                          </w:rPr>
                          <w:t>南京奥特佳新能源科技股份有限公司</w:t>
                        </w:r>
                      </w:p>
                    </w:tc>
                  </w:sdtContent>
                </w:sdt>
                <w:sdt>
                  <w:sdtPr>
                    <w:rPr>
                      <w:rFonts w:hint="eastAsia"/>
                      <w:color w:val="000000" w:themeColor="text1"/>
                      <w:szCs w:val="21"/>
                    </w:rPr>
                    <w:alias w:val="董事、监事、高级管理人员在其他单位担任的职务"/>
                    <w:tag w:val="_GBC_3a4b298f06904b519f5c7b769c445a66"/>
                    <w:id w:val="10484944"/>
                    <w:lock w:val="sdtLocked"/>
                  </w:sdtPr>
                  <w:sdtContent>
                    <w:tc>
                      <w:tcPr>
                        <w:tcW w:w="2835" w:type="dxa"/>
                      </w:tcPr>
                      <w:p w:rsidR="00250264" w:rsidRPr="0043410C" w:rsidRDefault="00250264" w:rsidP="009E388A">
                        <w:pPr>
                          <w:rPr>
                            <w:color w:val="000000" w:themeColor="text1"/>
                            <w:szCs w:val="21"/>
                          </w:rPr>
                        </w:pPr>
                        <w:r w:rsidRPr="0043410C">
                          <w:rPr>
                            <w:rFonts w:hint="eastAsia"/>
                            <w:color w:val="000000" w:themeColor="text1"/>
                            <w:szCs w:val="21"/>
                          </w:rPr>
                          <w:t>副总经理、财务总监</w:t>
                        </w:r>
                      </w:p>
                    </w:tc>
                  </w:sdtContent>
                </w:sdt>
                <w:sdt>
                  <w:sdtPr>
                    <w:rPr>
                      <w:rFonts w:hint="eastAsia"/>
                      <w:color w:val="000000" w:themeColor="text1"/>
                      <w:szCs w:val="21"/>
                    </w:rPr>
                    <w:alias w:val="董事、监事、高级管理人员在其他单位的任期起始日期"/>
                    <w:tag w:val="_GBC_eac2e2297d8745f28497944f5307d16c"/>
                    <w:id w:val="10484945"/>
                    <w:lock w:val="sdtLocked"/>
                  </w:sdtPr>
                  <w:sdtContent>
                    <w:tc>
                      <w:tcPr>
                        <w:tcW w:w="2376" w:type="dxa"/>
                      </w:tcPr>
                      <w:p w:rsidR="00250264" w:rsidRPr="0043410C" w:rsidRDefault="00250264" w:rsidP="009E388A">
                        <w:pPr>
                          <w:rPr>
                            <w:color w:val="000000" w:themeColor="text1"/>
                            <w:szCs w:val="21"/>
                          </w:rPr>
                        </w:pPr>
                        <w:r w:rsidRPr="0043410C">
                          <w:rPr>
                            <w:rFonts w:hint="eastAsia"/>
                            <w:color w:val="000000" w:themeColor="text1"/>
                            <w:szCs w:val="21"/>
                          </w:rPr>
                          <w:t>2015年11月16日</w:t>
                        </w:r>
                      </w:p>
                    </w:tc>
                  </w:sdtContent>
                </w:sdt>
                <w:sdt>
                  <w:sdtPr>
                    <w:rPr>
                      <w:rFonts w:hint="eastAsia"/>
                      <w:color w:val="000000" w:themeColor="text1"/>
                      <w:szCs w:val="21"/>
                    </w:rPr>
                    <w:alias w:val="董事、监事、高级管理人员在其他单位的任期终止日期"/>
                    <w:tag w:val="_GBC_d9a4ea22e93745c09155013942e3894a"/>
                    <w:id w:val="10484946"/>
                    <w:lock w:val="sdtLocked"/>
                  </w:sdtPr>
                  <w:sdtContent>
                    <w:tc>
                      <w:tcPr>
                        <w:tcW w:w="2391" w:type="dxa"/>
                      </w:tcPr>
                      <w:p w:rsidR="00250264" w:rsidRPr="0043410C" w:rsidRDefault="00250264" w:rsidP="009E388A">
                        <w:pPr>
                          <w:rPr>
                            <w:color w:val="000000" w:themeColor="text1"/>
                            <w:szCs w:val="21"/>
                          </w:rPr>
                        </w:pPr>
                        <w:r w:rsidRPr="0043410C">
                          <w:rPr>
                            <w:rFonts w:hint="eastAsia"/>
                            <w:color w:val="000000" w:themeColor="text1"/>
                            <w:szCs w:val="21"/>
                          </w:rPr>
                          <w:t>2018年11月15日</w:t>
                        </w:r>
                      </w:p>
                    </w:tc>
                  </w:sdtContent>
                </w:sdt>
              </w:tr>
            </w:sdtContent>
          </w:sdt>
          <w:sdt>
            <w:sdtPr>
              <w:rPr>
                <w:color w:val="000000" w:themeColor="text1"/>
                <w:szCs w:val="21"/>
              </w:rPr>
              <w:alias w:val="董事、监事、高级管理人员在其他单位任职情况"/>
              <w:tag w:val="_TUP_f450538eb53748eeac8de5eae75c8a7f"/>
              <w:id w:val="10484953"/>
              <w:lock w:val="sdtLocked"/>
            </w:sdtPr>
            <w:sdtEndPr>
              <w:rPr>
                <w:rFonts w:asciiTheme="minorHAnsi" w:eastAsiaTheme="minorEastAsia" w:hAnsiTheme="minorHAnsi" w:cstheme="minorBidi" w:hint="eastAsia"/>
                <w:kern w:val="2"/>
              </w:rPr>
            </w:sdtEndPr>
            <w:sdtContent>
              <w:tr w:rsidR="00250264" w:rsidRPr="0043410C" w:rsidTr="009E388A">
                <w:trPr>
                  <w:trHeight w:val="147"/>
                </w:trPr>
                <w:tc>
                  <w:tcPr>
                    <w:tcW w:w="2817" w:type="dxa"/>
                    <w:vMerge/>
                  </w:tcPr>
                  <w:p w:rsidR="00250264" w:rsidRPr="0043410C" w:rsidRDefault="00250264" w:rsidP="009E388A">
                    <w:pPr>
                      <w:rPr>
                        <w:color w:val="000000" w:themeColor="text1"/>
                        <w:szCs w:val="21"/>
                      </w:rPr>
                    </w:pPr>
                  </w:p>
                </w:tc>
                <w:sdt>
                  <w:sdtPr>
                    <w:rPr>
                      <w:color w:val="000000" w:themeColor="text1"/>
                      <w:szCs w:val="21"/>
                    </w:rPr>
                    <w:alias w:val="董事、监事、高级管理人员任职的其他单位名称"/>
                    <w:tag w:val="_GBC_dba2bab38dc643ec81c84640fc3b1895"/>
                    <w:id w:val="10484949"/>
                    <w:lock w:val="sdtLocked"/>
                  </w:sdtPr>
                  <w:sdtEndPr>
                    <w:rPr>
                      <w:rFonts w:hint="eastAsia"/>
                    </w:rPr>
                  </w:sdtEndPr>
                  <w:sdtContent>
                    <w:tc>
                      <w:tcPr>
                        <w:tcW w:w="3670" w:type="dxa"/>
                      </w:tcPr>
                      <w:p w:rsidR="00250264" w:rsidRPr="0043410C" w:rsidRDefault="00250264" w:rsidP="009E388A">
                        <w:pPr>
                          <w:rPr>
                            <w:color w:val="000000" w:themeColor="text1"/>
                            <w:szCs w:val="21"/>
                          </w:rPr>
                        </w:pPr>
                        <w:r w:rsidRPr="0043410C">
                          <w:rPr>
                            <w:rFonts w:hint="eastAsia"/>
                            <w:color w:val="000000" w:themeColor="text1"/>
                            <w:szCs w:val="21"/>
                          </w:rPr>
                          <w:t>湖北济川药业股份有限公司</w:t>
                        </w:r>
                      </w:p>
                    </w:tc>
                  </w:sdtContent>
                </w:sdt>
                <w:sdt>
                  <w:sdtPr>
                    <w:rPr>
                      <w:rFonts w:hint="eastAsia"/>
                      <w:color w:val="000000" w:themeColor="text1"/>
                      <w:szCs w:val="21"/>
                    </w:rPr>
                    <w:alias w:val="董事、监事、高级管理人员在其他单位担任的职务"/>
                    <w:tag w:val="_GBC_3a4b298f06904b519f5c7b769c445a66"/>
                    <w:id w:val="10484950"/>
                    <w:lock w:val="sdtLocked"/>
                  </w:sdtPr>
                  <w:sdtContent>
                    <w:tc>
                      <w:tcPr>
                        <w:tcW w:w="2835" w:type="dxa"/>
                      </w:tcPr>
                      <w:p w:rsidR="00250264" w:rsidRPr="0043410C" w:rsidRDefault="00250264" w:rsidP="009E388A">
                        <w:pPr>
                          <w:rPr>
                            <w:color w:val="000000" w:themeColor="text1"/>
                            <w:szCs w:val="21"/>
                          </w:rPr>
                        </w:pPr>
                        <w:r w:rsidRPr="0043410C">
                          <w:rPr>
                            <w:rFonts w:hint="eastAsia"/>
                            <w:color w:val="000000" w:themeColor="text1"/>
                            <w:szCs w:val="21"/>
                          </w:rPr>
                          <w:t>独立董事</w:t>
                        </w:r>
                      </w:p>
                    </w:tc>
                  </w:sdtContent>
                </w:sdt>
                <w:sdt>
                  <w:sdtPr>
                    <w:rPr>
                      <w:rFonts w:hint="eastAsia"/>
                      <w:color w:val="000000" w:themeColor="text1"/>
                      <w:szCs w:val="21"/>
                    </w:rPr>
                    <w:alias w:val="董事、监事、高级管理人员在其他单位的任期起始日期"/>
                    <w:tag w:val="_GBC_eac2e2297d8745f28497944f5307d16c"/>
                    <w:id w:val="10484951"/>
                    <w:lock w:val="sdtLocked"/>
                  </w:sdtPr>
                  <w:sdtContent>
                    <w:tc>
                      <w:tcPr>
                        <w:tcW w:w="2376" w:type="dxa"/>
                      </w:tcPr>
                      <w:p w:rsidR="00250264" w:rsidRPr="0043410C" w:rsidRDefault="00250264" w:rsidP="009E388A">
                        <w:pPr>
                          <w:rPr>
                            <w:color w:val="000000" w:themeColor="text1"/>
                            <w:szCs w:val="21"/>
                          </w:rPr>
                        </w:pPr>
                        <w:r w:rsidRPr="0043410C">
                          <w:rPr>
                            <w:color w:val="000000" w:themeColor="text1"/>
                            <w:szCs w:val="21"/>
                          </w:rPr>
                          <w:t>2016年4月8日</w:t>
                        </w:r>
                      </w:p>
                    </w:tc>
                  </w:sdtContent>
                </w:sdt>
                <w:sdt>
                  <w:sdtPr>
                    <w:rPr>
                      <w:rFonts w:hint="eastAsia"/>
                      <w:color w:val="000000" w:themeColor="text1"/>
                      <w:szCs w:val="21"/>
                    </w:rPr>
                    <w:alias w:val="董事、监事、高级管理人员在其他单位的任期终止日期"/>
                    <w:tag w:val="_GBC_d9a4ea22e93745c09155013942e3894a"/>
                    <w:id w:val="10484952"/>
                    <w:lock w:val="sdtLocked"/>
                  </w:sdtPr>
                  <w:sdtContent>
                    <w:tc>
                      <w:tcPr>
                        <w:tcW w:w="2391" w:type="dxa"/>
                      </w:tcPr>
                      <w:p w:rsidR="00250264" w:rsidRPr="0043410C" w:rsidRDefault="00250264" w:rsidP="009E388A">
                        <w:pPr>
                          <w:rPr>
                            <w:color w:val="000000" w:themeColor="text1"/>
                            <w:szCs w:val="21"/>
                          </w:rPr>
                        </w:pPr>
                        <w:r w:rsidRPr="0043410C">
                          <w:rPr>
                            <w:color w:val="000000" w:themeColor="text1"/>
                            <w:szCs w:val="21"/>
                          </w:rPr>
                          <w:t>2020年3月2日</w:t>
                        </w:r>
                      </w:p>
                    </w:tc>
                  </w:sdtContent>
                </w:sdt>
              </w:tr>
            </w:sdtContent>
          </w:sdt>
          <w:sdt>
            <w:sdtPr>
              <w:rPr>
                <w:color w:val="000000" w:themeColor="text1"/>
                <w:szCs w:val="21"/>
              </w:rPr>
              <w:alias w:val="董事、监事、高级管理人员在其他单位任职情况"/>
              <w:tag w:val="_TUP_f450538eb53748eeac8de5eae75c8a7f"/>
              <w:id w:val="10484959"/>
              <w:lock w:val="sdtLocked"/>
            </w:sdtPr>
            <w:sdtEndPr>
              <w:rPr>
                <w:rFonts w:asciiTheme="minorHAnsi" w:eastAsiaTheme="minorEastAsia" w:hAnsiTheme="minorHAnsi" w:cstheme="minorBidi" w:hint="eastAsia"/>
                <w:kern w:val="2"/>
              </w:rPr>
            </w:sdtEndPr>
            <w:sdtContent>
              <w:tr w:rsidR="00250264" w:rsidRPr="0043410C" w:rsidTr="009E388A">
                <w:trPr>
                  <w:trHeight w:val="147"/>
                </w:trPr>
                <w:tc>
                  <w:tcPr>
                    <w:tcW w:w="2817" w:type="dxa"/>
                    <w:vMerge/>
                  </w:tcPr>
                  <w:p w:rsidR="00250264" w:rsidRPr="0043410C" w:rsidRDefault="00250264" w:rsidP="009E388A">
                    <w:pPr>
                      <w:rPr>
                        <w:color w:val="000000" w:themeColor="text1"/>
                        <w:szCs w:val="21"/>
                      </w:rPr>
                    </w:pPr>
                  </w:p>
                </w:tc>
                <w:sdt>
                  <w:sdtPr>
                    <w:rPr>
                      <w:color w:val="000000" w:themeColor="text1"/>
                      <w:szCs w:val="21"/>
                    </w:rPr>
                    <w:alias w:val="董事、监事、高级管理人员任职的其他单位名称"/>
                    <w:tag w:val="_GBC_dba2bab38dc643ec81c84640fc3b1895"/>
                    <w:id w:val="10484955"/>
                    <w:lock w:val="sdtLocked"/>
                  </w:sdtPr>
                  <w:sdtEndPr>
                    <w:rPr>
                      <w:rFonts w:hint="eastAsia"/>
                    </w:rPr>
                  </w:sdtEndPr>
                  <w:sdtContent>
                    <w:tc>
                      <w:tcPr>
                        <w:tcW w:w="3670" w:type="dxa"/>
                      </w:tcPr>
                      <w:p w:rsidR="00250264" w:rsidRPr="0043410C" w:rsidRDefault="00250264" w:rsidP="009E388A">
                        <w:pPr>
                          <w:rPr>
                            <w:color w:val="000000" w:themeColor="text1"/>
                            <w:szCs w:val="21"/>
                          </w:rPr>
                        </w:pPr>
                        <w:r w:rsidRPr="0043410C">
                          <w:rPr>
                            <w:rFonts w:hint="eastAsia"/>
                            <w:color w:val="000000" w:themeColor="text1"/>
                            <w:szCs w:val="21"/>
                          </w:rPr>
                          <w:t>上海普利特复合材料股份有限公司</w:t>
                        </w:r>
                      </w:p>
                    </w:tc>
                  </w:sdtContent>
                </w:sdt>
                <w:sdt>
                  <w:sdtPr>
                    <w:rPr>
                      <w:rFonts w:hint="eastAsia"/>
                      <w:color w:val="000000" w:themeColor="text1"/>
                      <w:szCs w:val="21"/>
                    </w:rPr>
                    <w:alias w:val="董事、监事、高级管理人员在其他单位担任的职务"/>
                    <w:tag w:val="_GBC_3a4b298f06904b519f5c7b769c445a66"/>
                    <w:id w:val="10484956"/>
                    <w:lock w:val="sdtLocked"/>
                  </w:sdtPr>
                  <w:sdtContent>
                    <w:tc>
                      <w:tcPr>
                        <w:tcW w:w="2835" w:type="dxa"/>
                      </w:tcPr>
                      <w:p w:rsidR="00250264" w:rsidRPr="0043410C" w:rsidRDefault="00250264" w:rsidP="009E388A">
                        <w:pPr>
                          <w:rPr>
                            <w:color w:val="000000" w:themeColor="text1"/>
                            <w:szCs w:val="21"/>
                          </w:rPr>
                        </w:pPr>
                        <w:r w:rsidRPr="0043410C">
                          <w:rPr>
                            <w:rFonts w:hint="eastAsia"/>
                            <w:color w:val="000000" w:themeColor="text1"/>
                            <w:szCs w:val="21"/>
                          </w:rPr>
                          <w:t>独立董事</w:t>
                        </w:r>
                      </w:p>
                    </w:tc>
                  </w:sdtContent>
                </w:sdt>
                <w:sdt>
                  <w:sdtPr>
                    <w:rPr>
                      <w:rFonts w:hint="eastAsia"/>
                      <w:color w:val="000000" w:themeColor="text1"/>
                      <w:szCs w:val="21"/>
                    </w:rPr>
                    <w:alias w:val="董事、监事、高级管理人员在其他单位的任期起始日期"/>
                    <w:tag w:val="_GBC_eac2e2297d8745f28497944f5307d16c"/>
                    <w:id w:val="10484957"/>
                    <w:lock w:val="sdtLocked"/>
                  </w:sdtPr>
                  <w:sdtContent>
                    <w:tc>
                      <w:tcPr>
                        <w:tcW w:w="2376" w:type="dxa"/>
                      </w:tcPr>
                      <w:p w:rsidR="00250264" w:rsidRPr="0043410C" w:rsidRDefault="00250264" w:rsidP="009E388A">
                        <w:pPr>
                          <w:rPr>
                            <w:color w:val="000000" w:themeColor="text1"/>
                            <w:szCs w:val="21"/>
                          </w:rPr>
                        </w:pPr>
                        <w:r w:rsidRPr="0043410C">
                          <w:rPr>
                            <w:color w:val="000000" w:themeColor="text1"/>
                            <w:szCs w:val="21"/>
                          </w:rPr>
                          <w:t>2016年7月14日</w:t>
                        </w:r>
                      </w:p>
                    </w:tc>
                  </w:sdtContent>
                </w:sdt>
                <w:sdt>
                  <w:sdtPr>
                    <w:rPr>
                      <w:rFonts w:hint="eastAsia"/>
                      <w:color w:val="000000" w:themeColor="text1"/>
                      <w:szCs w:val="21"/>
                    </w:rPr>
                    <w:alias w:val="董事、监事、高级管理人员在其他单位的任期终止日期"/>
                    <w:tag w:val="_GBC_d9a4ea22e93745c09155013942e3894a"/>
                    <w:id w:val="10484958"/>
                    <w:lock w:val="sdtLocked"/>
                  </w:sdtPr>
                  <w:sdtContent>
                    <w:tc>
                      <w:tcPr>
                        <w:tcW w:w="2391" w:type="dxa"/>
                      </w:tcPr>
                      <w:p w:rsidR="00250264" w:rsidRPr="0043410C" w:rsidRDefault="00250264" w:rsidP="009E388A">
                        <w:pPr>
                          <w:rPr>
                            <w:color w:val="000000" w:themeColor="text1"/>
                            <w:szCs w:val="21"/>
                          </w:rPr>
                        </w:pPr>
                        <w:r w:rsidRPr="0043410C">
                          <w:rPr>
                            <w:color w:val="000000" w:themeColor="text1"/>
                            <w:szCs w:val="21"/>
                          </w:rPr>
                          <w:t>2019年7月13日</w:t>
                        </w:r>
                      </w:p>
                    </w:tc>
                  </w:sdtContent>
                </w:sdt>
              </w:tr>
            </w:sdtContent>
          </w:sdt>
          <w:tr w:rsidR="00BD00CF" w:rsidTr="009E388A">
            <w:trPr>
              <w:trHeight w:val="150"/>
            </w:trPr>
            <w:tc>
              <w:tcPr>
                <w:tcW w:w="2817" w:type="dxa"/>
              </w:tcPr>
              <w:p w:rsidR="00BD00CF" w:rsidRDefault="00BD00CF" w:rsidP="009E388A">
                <w:pPr>
                  <w:rPr>
                    <w:szCs w:val="21"/>
                  </w:rPr>
                </w:pPr>
                <w:r>
                  <w:rPr>
                    <w:rFonts w:hint="eastAsia"/>
                    <w:szCs w:val="21"/>
                  </w:rPr>
                  <w:t>在其他单位任职情况的说明</w:t>
                </w:r>
              </w:p>
            </w:tc>
            <w:sdt>
              <w:sdtPr>
                <w:rPr>
                  <w:rFonts w:hint="eastAsia"/>
                  <w:szCs w:val="21"/>
                </w:rPr>
                <w:alias w:val="董事、监事、高级管理人员在其他单位任职情况的说明"/>
                <w:tag w:val="_GBC_19b7a759532e44e5b70d15cc44d0cd15"/>
                <w:id w:val="10484960"/>
                <w:lock w:val="sdtLocked"/>
                <w:showingPlcHdr/>
              </w:sdtPr>
              <w:sdtContent>
                <w:tc>
                  <w:tcPr>
                    <w:tcW w:w="11272" w:type="dxa"/>
                    <w:gridSpan w:val="4"/>
                  </w:tcPr>
                  <w:p w:rsidR="00BD00CF" w:rsidRDefault="00BD00CF" w:rsidP="009E388A">
                    <w:pPr>
                      <w:rPr>
                        <w:szCs w:val="21"/>
                      </w:rPr>
                    </w:pPr>
                    <w:r>
                      <w:rPr>
                        <w:szCs w:val="21"/>
                      </w:rPr>
                      <w:t xml:space="preserve">     </w:t>
                    </w:r>
                  </w:p>
                </w:tc>
              </w:sdtContent>
            </w:sdt>
          </w:tr>
        </w:tbl>
        <w:p w:rsidR="00BD00CF" w:rsidRDefault="00BD00CF"/>
        <w:p w:rsidR="001A2040" w:rsidRDefault="00630C27">
          <w:r>
            <w:rPr>
              <w:rFonts w:hint="eastAsia"/>
            </w:rPr>
            <w:t xml:space="preserve">                                                                                                                                                                                                                                                                                                                                                                                                                                                                                                                                                                                         </w:t>
          </w:r>
        </w:p>
      </w:sdtContent>
    </w:sdt>
    <w:sdt>
      <w:sdtPr>
        <w:rPr>
          <w:rFonts w:ascii="宋体" w:hAnsi="宋体" w:cs="宋体"/>
          <w:b w:val="0"/>
          <w:bCs w:val="0"/>
          <w:kern w:val="0"/>
          <w:szCs w:val="24"/>
        </w:rPr>
        <w:alias w:val="模块:董事、监事、高级管理人员报酬情况"/>
        <w:tag w:val="_SEC_d6c0d4e5fc754556abc8ba20fd435248"/>
        <w:id w:val="10484967"/>
        <w:lock w:val="sdtLocked"/>
        <w:placeholder>
          <w:docPart w:val="GBC22222222222222222222222222222"/>
        </w:placeholder>
      </w:sdtPr>
      <w:sdtContent>
        <w:p w:rsidR="001A2040" w:rsidRDefault="00106E05">
          <w:pPr>
            <w:pStyle w:val="2"/>
            <w:numPr>
              <w:ilvl w:val="0"/>
              <w:numId w:val="5"/>
            </w:numPr>
          </w:pPr>
          <w:r>
            <w:t>董事、监事、高级管理人员报酬情况</w:t>
          </w:r>
        </w:p>
        <w:sdt>
          <w:sdtPr>
            <w:alias w:val="是否适用：董事、监事、高级管理人员报酬情况[双击切换]"/>
            <w:tag w:val="_GBC_670a12b9c1e34498888f2aafd9509848"/>
            <w:id w:val="10484962"/>
            <w:lock w:val="sdtContentLocked"/>
            <w:placeholder>
              <w:docPart w:val="GBC22222222222222222222222222222"/>
            </w:placeholder>
          </w:sdtPr>
          <w:sdtContent>
            <w:p w:rsidR="001A2040" w:rsidRDefault="00892E69">
              <w:r>
                <w:fldChar w:fldCharType="begin"/>
              </w:r>
              <w:r w:rsidR="0077133B">
                <w:instrText xml:space="preserve"> MACROBUTTON  SnrToggleCheckbox √适用 </w:instrText>
              </w:r>
              <w:r>
                <w:fldChar w:fldCharType="end"/>
              </w:r>
              <w:r>
                <w:fldChar w:fldCharType="begin"/>
              </w:r>
              <w:r w:rsidR="0077133B">
                <w:instrText xml:space="preserve"> MACROBUTTON  SnrToggleCheckbox □不适用 </w:instrText>
              </w:r>
              <w:r>
                <w:fldChar w:fldCharType="end"/>
              </w:r>
            </w:p>
          </w:sdtContent>
        </w:sdt>
        <w:tbl>
          <w:tblPr>
            <w:tblStyle w:val="a6"/>
            <w:tblW w:w="0" w:type="auto"/>
            <w:tblLook w:val="04A0"/>
          </w:tblPr>
          <w:tblGrid>
            <w:gridCol w:w="4644"/>
            <w:gridCol w:w="9445"/>
          </w:tblGrid>
          <w:tr w:rsidR="001A2040" w:rsidTr="009903D6">
            <w:trPr>
              <w:trHeight w:val="120"/>
            </w:trPr>
            <w:tc>
              <w:tcPr>
                <w:tcW w:w="4644" w:type="dxa"/>
              </w:tcPr>
              <w:p w:rsidR="001A2040" w:rsidRDefault="00106E05">
                <w:pPr>
                  <w:rPr>
                    <w:szCs w:val="21"/>
                  </w:rPr>
                </w:pPr>
                <w:r>
                  <w:rPr>
                    <w:szCs w:val="21"/>
                  </w:rPr>
                  <w:lastRenderedPageBreak/>
                  <w:t>董事、监事、高级管理人员报酬的决策程序</w:t>
                </w:r>
              </w:p>
            </w:tc>
            <w:sdt>
              <w:sdtPr>
                <w:rPr>
                  <w:rFonts w:hint="eastAsia"/>
                  <w:szCs w:val="21"/>
                </w:rPr>
                <w:alias w:val="董事、监事、高级管理人员报酬的决策程序"/>
                <w:tag w:val="_GBC_bf64cad6b5d7435388a8e69e2c05dea2"/>
                <w:id w:val="10484963"/>
                <w:lock w:val="sdtLocked"/>
              </w:sdtPr>
              <w:sdtContent>
                <w:tc>
                  <w:tcPr>
                    <w:tcW w:w="9445" w:type="dxa"/>
                  </w:tcPr>
                  <w:p w:rsidR="001A2040" w:rsidRDefault="0077133B">
                    <w:pPr>
                      <w:rPr>
                        <w:szCs w:val="21"/>
                      </w:rPr>
                    </w:pPr>
                    <w:r w:rsidRPr="00B1271A">
                      <w:rPr>
                        <w:rFonts w:hint="eastAsia"/>
                        <w:szCs w:val="21"/>
                      </w:rPr>
                      <w:t>根据《公司章程》的有关规定，本公司董事、监事的报酬由公司股东大会决定；高级管理人员的报酬由公司董事会决定。报告期内，公司薪酬与考核委员会讨论通过了公司《2015董事、监事、高级管理人员薪酬的议案》并提交公司董事会及股东大会审议通过,确定了公司董事、监事、高级管理人员报酬。</w:t>
                    </w:r>
                  </w:p>
                </w:tc>
              </w:sdtContent>
            </w:sdt>
          </w:tr>
          <w:tr w:rsidR="001A2040" w:rsidTr="009903D6">
            <w:trPr>
              <w:trHeight w:val="165"/>
            </w:trPr>
            <w:tc>
              <w:tcPr>
                <w:tcW w:w="4644" w:type="dxa"/>
              </w:tcPr>
              <w:p w:rsidR="001A2040" w:rsidRDefault="00106E05">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10484964"/>
                <w:lock w:val="sdtLocked"/>
              </w:sdtPr>
              <w:sdtContent>
                <w:tc>
                  <w:tcPr>
                    <w:tcW w:w="9445" w:type="dxa"/>
                  </w:tcPr>
                  <w:p w:rsidR="001A2040" w:rsidRDefault="0077133B" w:rsidP="0077133B">
                    <w:pPr>
                      <w:rPr>
                        <w:szCs w:val="21"/>
                      </w:rPr>
                    </w:pPr>
                    <w:r w:rsidRPr="00B1271A">
                      <w:rPr>
                        <w:rFonts w:hint="eastAsia"/>
                        <w:szCs w:val="21"/>
                      </w:rPr>
                      <w:t>根据公司</w:t>
                    </w:r>
                    <w:r w:rsidRPr="00B1271A">
                      <w:rPr>
                        <w:szCs w:val="21"/>
                      </w:rPr>
                      <w:t>201</w:t>
                    </w:r>
                    <w:r>
                      <w:rPr>
                        <w:rFonts w:hint="eastAsia"/>
                        <w:szCs w:val="21"/>
                      </w:rPr>
                      <w:t>5</w:t>
                    </w:r>
                    <w:r w:rsidRPr="00B1271A">
                      <w:rPr>
                        <w:szCs w:val="21"/>
                      </w:rPr>
                      <w:t>年度股东大会审议通过的《201</w:t>
                    </w:r>
                    <w:r>
                      <w:rPr>
                        <w:rFonts w:hint="eastAsia"/>
                        <w:szCs w:val="21"/>
                      </w:rPr>
                      <w:t>6</w:t>
                    </w:r>
                    <w:r w:rsidRPr="00B1271A">
                      <w:rPr>
                        <w:szCs w:val="21"/>
                      </w:rPr>
                      <w:t>董事、监事、高级管理人员薪酬的议案》，对公司董事长、监事会主席、高管人员采取年薪方式，年薪由基本年薪和效益年薪构成，效益年薪与公司的利润总额、销售目标完成率等挂钩。对非公司高管的董事、监事及独立董事采取固定津贴方式。</w:t>
                    </w:r>
                  </w:p>
                </w:tc>
              </w:sdtContent>
            </w:sdt>
          </w:tr>
          <w:tr w:rsidR="001A2040" w:rsidTr="009903D6">
            <w:trPr>
              <w:trHeight w:val="165"/>
            </w:trPr>
            <w:tc>
              <w:tcPr>
                <w:tcW w:w="4644" w:type="dxa"/>
              </w:tcPr>
              <w:p w:rsidR="001A2040" w:rsidRDefault="00106E05">
                <w:pPr>
                  <w:rPr>
                    <w:szCs w:val="21"/>
                  </w:rPr>
                </w:pPr>
                <w:r>
                  <w:rPr>
                    <w:szCs w:val="21"/>
                  </w:rPr>
                  <w:t>董事、监事和高级管理人员报酬的</w:t>
                </w:r>
                <w:r>
                  <w:rPr>
                    <w:rFonts w:hint="eastAsia"/>
                    <w:szCs w:val="21"/>
                  </w:rPr>
                  <w:t>实际支付</w:t>
                </w:r>
                <w:r>
                  <w:rPr>
                    <w:szCs w:val="21"/>
                  </w:rPr>
                  <w:t>情况</w:t>
                </w:r>
              </w:p>
            </w:tc>
            <w:sdt>
              <w:sdtPr>
                <w:rPr>
                  <w:rFonts w:hint="eastAsia"/>
                  <w:szCs w:val="21"/>
                </w:rPr>
                <w:alias w:val="董事、监事和高级管理人员报酬的实际支付情况"/>
                <w:tag w:val="_GBC_d1ca20af2c5046e882b73f02d757da82"/>
                <w:id w:val="10484965"/>
                <w:lock w:val="sdtLocked"/>
              </w:sdtPr>
              <w:sdtContent>
                <w:tc>
                  <w:tcPr>
                    <w:tcW w:w="9445" w:type="dxa"/>
                  </w:tcPr>
                  <w:p w:rsidR="001A2040" w:rsidRDefault="0077133B">
                    <w:pPr>
                      <w:rPr>
                        <w:szCs w:val="21"/>
                      </w:rPr>
                    </w:pPr>
                    <w:r w:rsidRPr="00B1271A">
                      <w:rPr>
                        <w:rFonts w:hint="eastAsia"/>
                        <w:szCs w:val="21"/>
                      </w:rPr>
                      <w:t>经公司薪酬与考核委员会审核，</w:t>
                    </w:r>
                    <w:r>
                      <w:rPr>
                        <w:rFonts w:hint="eastAsia"/>
                        <w:szCs w:val="21"/>
                      </w:rPr>
                      <w:t>2016</w:t>
                    </w:r>
                    <w:r w:rsidRPr="00B1271A">
                      <w:rPr>
                        <w:rFonts w:hint="eastAsia"/>
                        <w:szCs w:val="21"/>
                      </w:rPr>
                      <w:t>年度董事、监事和高级管理人员薪酬严格按照公司</w:t>
                    </w:r>
                    <w:r>
                      <w:rPr>
                        <w:rFonts w:hint="eastAsia"/>
                        <w:szCs w:val="21"/>
                      </w:rPr>
                      <w:t>2015</w:t>
                    </w:r>
                    <w:r w:rsidRPr="00B1271A">
                      <w:rPr>
                        <w:rFonts w:hint="eastAsia"/>
                        <w:szCs w:val="21"/>
                      </w:rPr>
                      <w:t>度股东大会审议通过的《</w:t>
                    </w:r>
                    <w:r>
                      <w:rPr>
                        <w:rFonts w:hint="eastAsia"/>
                        <w:szCs w:val="21"/>
                      </w:rPr>
                      <w:t>2016</w:t>
                    </w:r>
                    <w:r w:rsidRPr="00B1271A">
                      <w:rPr>
                        <w:rFonts w:hint="eastAsia"/>
                        <w:szCs w:val="21"/>
                      </w:rPr>
                      <w:t>董事、监事、高级</w:t>
                    </w:r>
                    <w:proofErr w:type="gramStart"/>
                    <w:r w:rsidRPr="00B1271A">
                      <w:rPr>
                        <w:rFonts w:hint="eastAsia"/>
                        <w:szCs w:val="21"/>
                      </w:rPr>
                      <w:t>管经</w:t>
                    </w:r>
                    <w:proofErr w:type="gramEnd"/>
                    <w:r w:rsidRPr="00B1271A">
                      <w:rPr>
                        <w:rFonts w:hint="eastAsia"/>
                        <w:szCs w:val="21"/>
                      </w:rPr>
                      <w:t>理人员薪酬的议案》相关规定执行。</w:t>
                    </w:r>
                  </w:p>
                </w:tc>
              </w:sdtContent>
            </w:sdt>
          </w:tr>
          <w:tr w:rsidR="001A2040" w:rsidTr="009903D6">
            <w:trPr>
              <w:trHeight w:val="135"/>
            </w:trPr>
            <w:tc>
              <w:tcPr>
                <w:tcW w:w="4644" w:type="dxa"/>
              </w:tcPr>
              <w:p w:rsidR="001A2040" w:rsidRDefault="00106E05">
                <w:pPr>
                  <w:rPr>
                    <w:szCs w:val="21"/>
                  </w:rPr>
                </w:pPr>
                <w:r>
                  <w:rPr>
                    <w:szCs w:val="21"/>
                  </w:rPr>
                  <w:t>报告期末全体董事、监事和高级管理人员实际获得的报酬合计</w:t>
                </w:r>
              </w:p>
            </w:tc>
            <w:tc>
              <w:tcPr>
                <w:tcW w:w="9445" w:type="dxa"/>
              </w:tcPr>
              <w:p w:rsidR="001A2040" w:rsidRPr="009903D6" w:rsidRDefault="00892E69" w:rsidP="009903D6">
                <w:pPr>
                  <w:rPr>
                    <w:color w:val="000000" w:themeColor="text1"/>
                    <w:szCs w:val="21"/>
                  </w:rPr>
                </w:pPr>
                <w:sdt>
                  <w:sdtPr>
                    <w:rPr>
                      <w:rFonts w:hint="eastAsia"/>
                      <w:color w:val="000000" w:themeColor="text1"/>
                      <w:szCs w:val="21"/>
                    </w:rPr>
                    <w:alias w:val="董事监事高级管理人员报酬情况的说明"/>
                    <w:tag w:val="_GBC_02ddb4a1f9284903ac614a426e839abf"/>
                    <w:id w:val="10484966"/>
                    <w:lock w:val="sdtLocked"/>
                  </w:sdtPr>
                  <w:sdtContent>
                    <w:r w:rsidR="0077133B" w:rsidRPr="009903D6">
                      <w:rPr>
                        <w:rFonts w:hint="eastAsia"/>
                        <w:color w:val="000000" w:themeColor="text1"/>
                        <w:szCs w:val="21"/>
                      </w:rPr>
                      <w:t>本报告期内，公司全体董事、监事和高级管理人员从公司实际获得的报酬金额为</w:t>
                    </w:r>
                    <w:r w:rsidR="009903D6" w:rsidRPr="009903D6">
                      <w:rPr>
                        <w:rFonts w:hint="eastAsia"/>
                        <w:color w:val="000000" w:themeColor="text1"/>
                        <w:szCs w:val="21"/>
                      </w:rPr>
                      <w:t>158.17</w:t>
                    </w:r>
                    <w:r w:rsidR="0077133B" w:rsidRPr="009903D6">
                      <w:rPr>
                        <w:rFonts w:hint="eastAsia"/>
                        <w:color w:val="000000" w:themeColor="text1"/>
                        <w:szCs w:val="21"/>
                      </w:rPr>
                      <w:t>万元。</w:t>
                    </w:r>
                  </w:sdtContent>
                </w:sdt>
              </w:p>
            </w:tc>
          </w:tr>
        </w:tbl>
        <w:p w:rsidR="001A2040" w:rsidRDefault="00892E69"/>
      </w:sdtContent>
    </w:sdt>
    <w:sdt>
      <w:sdtPr>
        <w:rPr>
          <w:rFonts w:ascii="宋体" w:hAnsi="宋体" w:cs="宋体"/>
          <w:b w:val="0"/>
          <w:bCs w:val="0"/>
          <w:kern w:val="0"/>
          <w:sz w:val="24"/>
          <w:szCs w:val="24"/>
        </w:rPr>
        <w:alias w:val="模块:公司董事、监事、高级管理人员变动情况"/>
        <w:tag w:val="_SEC_f15939bc34a34b809f1af6823e6f7771"/>
        <w:id w:val="10484969"/>
        <w:lock w:val="sdtLocked"/>
        <w:placeholder>
          <w:docPart w:val="GBC22222222222222222222222222222"/>
        </w:placeholder>
      </w:sdtPr>
      <w:sdtEndPr>
        <w:rPr>
          <w:sz w:val="21"/>
        </w:rPr>
      </w:sdtEndPr>
      <w:sdtContent>
        <w:p w:rsidR="001A2040" w:rsidRDefault="00106E05">
          <w:pPr>
            <w:pStyle w:val="2"/>
            <w:numPr>
              <w:ilvl w:val="0"/>
              <w:numId w:val="5"/>
            </w:numPr>
          </w:pPr>
          <w:r>
            <w:t>公司董事、监事、高级管理人员变动情况</w:t>
          </w:r>
        </w:p>
        <w:p w:rsidR="001A2040" w:rsidRDefault="00892E69" w:rsidP="00294667">
          <w:pPr>
            <w:rPr>
              <w:szCs w:val="21"/>
            </w:rPr>
          </w:pPr>
          <w:sdt>
            <w:sdtPr>
              <w:alias w:val="是否适用：公司董事、监事、高级管理人员变动情况[双击切换]"/>
              <w:tag w:val="_GBC_a00df019796e4666a1adff20d55baa46"/>
              <w:id w:val="10484968"/>
              <w:lock w:val="sdtContentLocked"/>
              <w:placeholder>
                <w:docPart w:val="GBC22222222222222222222222222222"/>
              </w:placeholder>
            </w:sdtPr>
            <w:sdtContent>
              <w:r>
                <w:fldChar w:fldCharType="begin"/>
              </w:r>
              <w:r w:rsidR="00294667">
                <w:instrText xml:space="preserve"> MACROBUTTON  SnrToggleCheckbox □适用 </w:instrText>
              </w:r>
              <w:r>
                <w:fldChar w:fldCharType="end"/>
              </w:r>
              <w:r>
                <w:fldChar w:fldCharType="begin"/>
              </w:r>
              <w:r w:rsidR="00294667">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近三年受证券监管机构处罚的情况说明"/>
        <w:tag w:val="_SEC_875293df28e7452fbf15edc09d4ebaa5"/>
        <w:id w:val="10484971"/>
        <w:lock w:val="sdtLocked"/>
        <w:placeholder>
          <w:docPart w:val="GBC22222222222222222222222222222"/>
        </w:placeholder>
      </w:sdtPr>
      <w:sdtContent>
        <w:p w:rsidR="00AB7DA1" w:rsidRPr="00AB7DA1" w:rsidRDefault="00AB7DA1" w:rsidP="00AB7DA1">
          <w:pPr>
            <w:pStyle w:val="2"/>
            <w:ind w:left="420"/>
          </w:pPr>
        </w:p>
        <w:p w:rsidR="001A2040" w:rsidRDefault="00106E05">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0484970"/>
            <w:lock w:val="sdtContentLocked"/>
            <w:placeholder>
              <w:docPart w:val="GBC22222222222222222222222222222"/>
            </w:placeholder>
          </w:sdtPr>
          <w:sdtContent>
            <w:p w:rsidR="001A2040" w:rsidRDefault="00892E69" w:rsidP="00294667">
              <w:r>
                <w:rPr>
                  <w:szCs w:val="21"/>
                </w:rPr>
                <w:fldChar w:fldCharType="begin"/>
              </w:r>
              <w:r w:rsidR="00294667">
                <w:rPr>
                  <w:szCs w:val="21"/>
                </w:rPr>
                <w:instrText xml:space="preserve"> MACROBUTTON  SnrToggleCheckbox □适用 </w:instrText>
              </w:r>
              <w:r>
                <w:rPr>
                  <w:szCs w:val="21"/>
                </w:rPr>
                <w:fldChar w:fldCharType="end"/>
              </w:r>
              <w:r>
                <w:rPr>
                  <w:szCs w:val="21"/>
                </w:rPr>
                <w:fldChar w:fldCharType="begin"/>
              </w:r>
              <w:r w:rsidR="00294667">
                <w:rPr>
                  <w:szCs w:val="21"/>
                </w:rPr>
                <w:instrText xml:space="preserve"> MACROBUTTON  SnrToggleCheckbox √不适用 </w:instrText>
              </w:r>
              <w:r>
                <w:rPr>
                  <w:szCs w:val="21"/>
                </w:rPr>
                <w:fldChar w:fldCharType="end"/>
              </w:r>
            </w:p>
          </w:sdtContent>
        </w:sdt>
        <w:p w:rsidR="001A2040" w:rsidRDefault="001A2040"/>
        <w:p w:rsidR="001A2040" w:rsidRDefault="001A2040">
          <w:pPr>
            <w:sectPr w:rsidR="001A2040" w:rsidSect="007D5CB5">
              <w:pgSz w:w="16838" w:h="11906" w:orient="landscape"/>
              <w:pgMar w:top="1276" w:right="1440" w:bottom="1797" w:left="1525" w:header="855" w:footer="992" w:gutter="0"/>
              <w:cols w:space="425"/>
              <w:docGrid w:linePitch="312"/>
            </w:sectPr>
          </w:pPr>
        </w:p>
        <w:p w:rsidR="001A2040" w:rsidRDefault="00892E69"/>
      </w:sdtContent>
    </w:sdt>
    <w:p w:rsidR="001A2040" w:rsidRDefault="00106E05">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10484995"/>
        <w:lock w:val="sdtLocked"/>
        <w:placeholder>
          <w:docPart w:val="GBC22222222222222222222222222222"/>
        </w:placeholder>
      </w:sdtPr>
      <w:sdtContent>
        <w:p w:rsidR="001A2040" w:rsidRDefault="00106E05" w:rsidP="00706454">
          <w:pPr>
            <w:pStyle w:val="3"/>
            <w:numPr>
              <w:ilvl w:val="0"/>
              <w:numId w:val="34"/>
            </w:numPr>
            <w:rPr>
              <w:szCs w:val="21"/>
            </w:rPr>
          </w:pPr>
          <w:r>
            <w:rPr>
              <w:szCs w:val="21"/>
            </w:rPr>
            <w:t>员工情况</w:t>
          </w:r>
        </w:p>
        <w:tbl>
          <w:tblPr>
            <w:tblStyle w:val="a6"/>
            <w:tblW w:w="5000" w:type="pct"/>
            <w:tblLook w:val="04A0"/>
          </w:tblPr>
          <w:tblGrid>
            <w:gridCol w:w="5069"/>
            <w:gridCol w:w="3980"/>
          </w:tblGrid>
          <w:tr w:rsidR="00CA4819" w:rsidTr="00CA4819">
            <w:trPr>
              <w:trHeight w:val="120"/>
            </w:trPr>
            <w:tc>
              <w:tcPr>
                <w:tcW w:w="2801" w:type="pct"/>
              </w:tcPr>
              <w:p w:rsidR="00CA4819" w:rsidRDefault="00CA4819" w:rsidP="00630C27">
                <w:pPr>
                  <w:rPr>
                    <w:szCs w:val="21"/>
                  </w:rPr>
                </w:pPr>
                <w:r>
                  <w:rPr>
                    <w:szCs w:val="21"/>
                  </w:rPr>
                  <w:t>母公司在职员工的数量</w:t>
                </w:r>
              </w:p>
            </w:tc>
            <w:sdt>
              <w:sdtPr>
                <w:rPr>
                  <w:szCs w:val="21"/>
                </w:rPr>
                <w:alias w:val="母公司在职员工的数量"/>
                <w:tag w:val="_GBC_2589e5566975435eb323bbcb4abb45ba"/>
                <w:id w:val="10484972"/>
                <w:lock w:val="sdtLocked"/>
              </w:sdtPr>
              <w:sdtContent>
                <w:tc>
                  <w:tcPr>
                    <w:tcW w:w="2199" w:type="pct"/>
                  </w:tcPr>
                  <w:p w:rsidR="00CA4819" w:rsidRDefault="00CA4819" w:rsidP="00630C27">
                    <w:pPr>
                      <w:jc w:val="right"/>
                      <w:rPr>
                        <w:szCs w:val="21"/>
                      </w:rPr>
                    </w:pPr>
                    <w:r>
                      <w:rPr>
                        <w:rFonts w:hint="eastAsia"/>
                        <w:szCs w:val="21"/>
                      </w:rPr>
                      <w:t>749</w:t>
                    </w:r>
                  </w:p>
                </w:tc>
              </w:sdtContent>
            </w:sdt>
          </w:tr>
          <w:tr w:rsidR="00CA4819" w:rsidTr="00CA4819">
            <w:trPr>
              <w:trHeight w:val="195"/>
            </w:trPr>
            <w:tc>
              <w:tcPr>
                <w:tcW w:w="2801" w:type="pct"/>
              </w:tcPr>
              <w:p w:rsidR="00CA4819" w:rsidRDefault="00CA4819" w:rsidP="00630C27">
                <w:pPr>
                  <w:rPr>
                    <w:szCs w:val="21"/>
                  </w:rPr>
                </w:pPr>
                <w:r>
                  <w:rPr>
                    <w:szCs w:val="21"/>
                  </w:rPr>
                  <w:t>主要子公司在职员工的数量</w:t>
                </w:r>
              </w:p>
            </w:tc>
            <w:sdt>
              <w:sdtPr>
                <w:rPr>
                  <w:szCs w:val="21"/>
                </w:rPr>
                <w:alias w:val="主要子公司在职员工的数量"/>
                <w:tag w:val="_GBC_83e0ba243dca4fca963efef610d43456"/>
                <w:id w:val="10484973"/>
                <w:lock w:val="sdtLocked"/>
              </w:sdtPr>
              <w:sdtContent>
                <w:tc>
                  <w:tcPr>
                    <w:tcW w:w="2199" w:type="pct"/>
                  </w:tcPr>
                  <w:p w:rsidR="00CA4819" w:rsidRDefault="00CA4819" w:rsidP="00630C27">
                    <w:pPr>
                      <w:jc w:val="right"/>
                      <w:rPr>
                        <w:szCs w:val="21"/>
                      </w:rPr>
                    </w:pPr>
                    <w:r>
                      <w:rPr>
                        <w:rFonts w:hint="eastAsia"/>
                        <w:szCs w:val="21"/>
                      </w:rPr>
                      <w:t>1</w:t>
                    </w:r>
                    <w:r w:rsidR="00B916A3">
                      <w:rPr>
                        <w:rFonts w:hint="eastAsia"/>
                        <w:szCs w:val="21"/>
                      </w:rPr>
                      <w:t>,</w:t>
                    </w:r>
                    <w:r>
                      <w:rPr>
                        <w:rFonts w:hint="eastAsia"/>
                        <w:szCs w:val="21"/>
                      </w:rPr>
                      <w:t>018</w:t>
                    </w:r>
                  </w:p>
                </w:tc>
              </w:sdtContent>
            </w:sdt>
          </w:tr>
          <w:tr w:rsidR="00CA4819" w:rsidTr="00CA4819">
            <w:trPr>
              <w:trHeight w:val="116"/>
            </w:trPr>
            <w:tc>
              <w:tcPr>
                <w:tcW w:w="2801" w:type="pct"/>
              </w:tcPr>
              <w:p w:rsidR="00CA4819" w:rsidRDefault="00CA4819" w:rsidP="00630C27">
                <w:pPr>
                  <w:rPr>
                    <w:szCs w:val="21"/>
                  </w:rPr>
                </w:pPr>
                <w:r>
                  <w:rPr>
                    <w:szCs w:val="21"/>
                  </w:rPr>
                  <w:t>在职员工的数量合计</w:t>
                </w:r>
              </w:p>
            </w:tc>
            <w:sdt>
              <w:sdtPr>
                <w:rPr>
                  <w:szCs w:val="21"/>
                </w:rPr>
                <w:alias w:val="在职员工总数"/>
                <w:tag w:val="_GBC_5a6169169cef4cc6bd5fa407d1e4af6a"/>
                <w:id w:val="10484974"/>
                <w:lock w:val="sdtLocked"/>
              </w:sdtPr>
              <w:sdtContent>
                <w:tc>
                  <w:tcPr>
                    <w:tcW w:w="2199" w:type="pct"/>
                  </w:tcPr>
                  <w:p w:rsidR="00CA4819" w:rsidRDefault="00CA4819" w:rsidP="00630C27">
                    <w:pPr>
                      <w:jc w:val="right"/>
                      <w:rPr>
                        <w:szCs w:val="21"/>
                      </w:rPr>
                    </w:pPr>
                    <w:r>
                      <w:rPr>
                        <w:rFonts w:hint="eastAsia"/>
                        <w:szCs w:val="21"/>
                      </w:rPr>
                      <w:t>1</w:t>
                    </w:r>
                    <w:r w:rsidR="00B916A3">
                      <w:rPr>
                        <w:rFonts w:hint="eastAsia"/>
                        <w:szCs w:val="21"/>
                      </w:rPr>
                      <w:t>,</w:t>
                    </w:r>
                    <w:r>
                      <w:rPr>
                        <w:rFonts w:hint="eastAsia"/>
                        <w:szCs w:val="21"/>
                      </w:rPr>
                      <w:t>767</w:t>
                    </w:r>
                  </w:p>
                </w:tc>
              </w:sdtContent>
            </w:sdt>
          </w:tr>
          <w:tr w:rsidR="00CA4819" w:rsidTr="00CA4819">
            <w:trPr>
              <w:trHeight w:val="180"/>
            </w:trPr>
            <w:tc>
              <w:tcPr>
                <w:tcW w:w="2801" w:type="pct"/>
              </w:tcPr>
              <w:p w:rsidR="00CA4819" w:rsidRDefault="00CA4819" w:rsidP="00630C27">
                <w:pPr>
                  <w:rPr>
                    <w:szCs w:val="21"/>
                  </w:rPr>
                </w:pPr>
                <w:r>
                  <w:rPr>
                    <w:szCs w:val="21"/>
                  </w:rPr>
                  <w:t>母公司及主要子公司需承担费用的离退休职工人数</w:t>
                </w:r>
              </w:p>
            </w:tc>
            <w:sdt>
              <w:sdtPr>
                <w:rPr>
                  <w:szCs w:val="21"/>
                </w:rPr>
                <w:alias w:val="公司需承担费用的离退休职工人数"/>
                <w:tag w:val="_GBC_86841285ba70480bb4c71c8758acf3c5"/>
                <w:id w:val="10484975"/>
                <w:lock w:val="sdtLocked"/>
              </w:sdtPr>
              <w:sdtContent>
                <w:tc>
                  <w:tcPr>
                    <w:tcW w:w="2199" w:type="pct"/>
                  </w:tcPr>
                  <w:p w:rsidR="00CA4819" w:rsidRDefault="00CA4819" w:rsidP="00630C27">
                    <w:pPr>
                      <w:jc w:val="right"/>
                      <w:rPr>
                        <w:szCs w:val="21"/>
                      </w:rPr>
                    </w:pPr>
                    <w:r>
                      <w:rPr>
                        <w:rFonts w:hint="eastAsia"/>
                        <w:szCs w:val="21"/>
                      </w:rPr>
                      <w:t>0</w:t>
                    </w:r>
                  </w:p>
                </w:tc>
              </w:sdtContent>
            </w:sdt>
          </w:tr>
          <w:tr w:rsidR="00CA4819" w:rsidTr="00630C27">
            <w:trPr>
              <w:trHeight w:val="101"/>
            </w:trPr>
            <w:tc>
              <w:tcPr>
                <w:tcW w:w="5000" w:type="pct"/>
                <w:gridSpan w:val="2"/>
                <w:vAlign w:val="center"/>
              </w:tcPr>
              <w:p w:rsidR="00CA4819" w:rsidRDefault="00CA4819" w:rsidP="00630C27">
                <w:pPr>
                  <w:jc w:val="center"/>
                  <w:rPr>
                    <w:szCs w:val="21"/>
                  </w:rPr>
                </w:pPr>
                <w:r>
                  <w:rPr>
                    <w:szCs w:val="21"/>
                  </w:rPr>
                  <w:t>专业构成</w:t>
                </w:r>
              </w:p>
            </w:tc>
          </w:tr>
          <w:tr w:rsidR="00CA4819" w:rsidTr="00CA4819">
            <w:trPr>
              <w:trHeight w:val="150"/>
            </w:trPr>
            <w:tc>
              <w:tcPr>
                <w:tcW w:w="2801" w:type="pct"/>
              </w:tcPr>
              <w:p w:rsidR="00CA4819" w:rsidRDefault="00CA4819" w:rsidP="00630C27">
                <w:pPr>
                  <w:jc w:val="center"/>
                  <w:rPr>
                    <w:szCs w:val="21"/>
                  </w:rPr>
                </w:pPr>
                <w:r>
                  <w:rPr>
                    <w:szCs w:val="21"/>
                  </w:rPr>
                  <w:t>专业构成类别</w:t>
                </w:r>
              </w:p>
            </w:tc>
            <w:tc>
              <w:tcPr>
                <w:tcW w:w="2199" w:type="pct"/>
              </w:tcPr>
              <w:p w:rsidR="00CA4819" w:rsidRDefault="00CA4819" w:rsidP="00630C27">
                <w:pPr>
                  <w:jc w:val="center"/>
                  <w:rPr>
                    <w:szCs w:val="21"/>
                  </w:rPr>
                </w:pPr>
                <w:r>
                  <w:rPr>
                    <w:szCs w:val="21"/>
                  </w:rPr>
                  <w:t>专业构成人数</w:t>
                </w:r>
              </w:p>
            </w:tc>
          </w:tr>
          <w:tr w:rsidR="00CA4819" w:rsidTr="00CA4819">
            <w:trPr>
              <w:trHeight w:val="150"/>
            </w:trPr>
            <w:tc>
              <w:tcPr>
                <w:tcW w:w="2801" w:type="pct"/>
              </w:tcPr>
              <w:p w:rsidR="00CA4819" w:rsidRDefault="00CA4819" w:rsidP="00630C27">
                <w:pPr>
                  <w:jc w:val="center"/>
                  <w:rPr>
                    <w:szCs w:val="21"/>
                  </w:rPr>
                </w:pPr>
                <w:r>
                  <w:rPr>
                    <w:szCs w:val="21"/>
                  </w:rPr>
                  <w:t>生产人员</w:t>
                </w:r>
              </w:p>
            </w:tc>
            <w:sdt>
              <w:sdtPr>
                <w:rPr>
                  <w:szCs w:val="21"/>
                </w:rPr>
                <w:alias w:val="生产人员数量"/>
                <w:tag w:val="_GBC_255c74cf691b476e814c8023004a7eb1"/>
                <w:id w:val="10484976"/>
                <w:lock w:val="sdtLocked"/>
              </w:sdtPr>
              <w:sdtContent>
                <w:tc>
                  <w:tcPr>
                    <w:tcW w:w="2199" w:type="pct"/>
                  </w:tcPr>
                  <w:p w:rsidR="00CA4819" w:rsidRDefault="00CA4819" w:rsidP="00630C27">
                    <w:pPr>
                      <w:jc w:val="right"/>
                      <w:rPr>
                        <w:szCs w:val="21"/>
                      </w:rPr>
                    </w:pPr>
                    <w:r>
                      <w:rPr>
                        <w:rFonts w:hint="eastAsia"/>
                        <w:szCs w:val="21"/>
                      </w:rPr>
                      <w:t>1</w:t>
                    </w:r>
                    <w:r w:rsidR="00B916A3">
                      <w:rPr>
                        <w:rFonts w:hint="eastAsia"/>
                        <w:szCs w:val="21"/>
                      </w:rPr>
                      <w:t>,</w:t>
                    </w:r>
                    <w:r>
                      <w:rPr>
                        <w:rFonts w:hint="eastAsia"/>
                        <w:szCs w:val="21"/>
                      </w:rPr>
                      <w:t>081</w:t>
                    </w:r>
                  </w:p>
                </w:tc>
              </w:sdtContent>
            </w:sdt>
          </w:tr>
          <w:tr w:rsidR="00CA4819" w:rsidTr="00CA4819">
            <w:trPr>
              <w:trHeight w:val="150"/>
            </w:trPr>
            <w:tc>
              <w:tcPr>
                <w:tcW w:w="2801" w:type="pct"/>
              </w:tcPr>
              <w:p w:rsidR="00CA4819" w:rsidRDefault="00CA4819" w:rsidP="00630C27">
                <w:pPr>
                  <w:jc w:val="center"/>
                  <w:rPr>
                    <w:szCs w:val="21"/>
                  </w:rPr>
                </w:pPr>
                <w:r>
                  <w:rPr>
                    <w:szCs w:val="21"/>
                  </w:rPr>
                  <w:t>销售人员</w:t>
                </w:r>
              </w:p>
            </w:tc>
            <w:sdt>
              <w:sdtPr>
                <w:rPr>
                  <w:szCs w:val="21"/>
                </w:rPr>
                <w:alias w:val="销售人员数量"/>
                <w:tag w:val="_GBC_400694791d304bae82ba582d92f785ee"/>
                <w:id w:val="10484977"/>
                <w:lock w:val="sdtLocked"/>
              </w:sdtPr>
              <w:sdtContent>
                <w:tc>
                  <w:tcPr>
                    <w:tcW w:w="2199" w:type="pct"/>
                  </w:tcPr>
                  <w:p w:rsidR="00CA4819" w:rsidRDefault="00CA4819" w:rsidP="00630C27">
                    <w:pPr>
                      <w:jc w:val="right"/>
                      <w:rPr>
                        <w:szCs w:val="21"/>
                      </w:rPr>
                    </w:pPr>
                    <w:r>
                      <w:rPr>
                        <w:rFonts w:hint="eastAsia"/>
                        <w:szCs w:val="21"/>
                      </w:rPr>
                      <w:t>57</w:t>
                    </w:r>
                  </w:p>
                </w:tc>
              </w:sdtContent>
            </w:sdt>
          </w:tr>
          <w:tr w:rsidR="00CA4819" w:rsidTr="00CA4819">
            <w:trPr>
              <w:trHeight w:val="101"/>
            </w:trPr>
            <w:tc>
              <w:tcPr>
                <w:tcW w:w="2801" w:type="pct"/>
              </w:tcPr>
              <w:p w:rsidR="00CA4819" w:rsidRDefault="00CA4819" w:rsidP="00630C27">
                <w:pPr>
                  <w:jc w:val="center"/>
                  <w:rPr>
                    <w:szCs w:val="21"/>
                  </w:rPr>
                </w:pPr>
                <w:r>
                  <w:rPr>
                    <w:szCs w:val="21"/>
                  </w:rPr>
                  <w:t>技术人员</w:t>
                </w:r>
              </w:p>
            </w:tc>
            <w:sdt>
              <w:sdtPr>
                <w:rPr>
                  <w:szCs w:val="21"/>
                </w:rPr>
                <w:alias w:val="技术人员数量"/>
                <w:tag w:val="_GBC_626ab37f73d24e19b20ade4ec4160f51"/>
                <w:id w:val="10484978"/>
                <w:lock w:val="sdtLocked"/>
              </w:sdtPr>
              <w:sdtContent>
                <w:tc>
                  <w:tcPr>
                    <w:tcW w:w="2199" w:type="pct"/>
                  </w:tcPr>
                  <w:p w:rsidR="00CA4819" w:rsidRDefault="00CA4819" w:rsidP="00630C27">
                    <w:pPr>
                      <w:jc w:val="right"/>
                      <w:rPr>
                        <w:szCs w:val="21"/>
                      </w:rPr>
                    </w:pPr>
                    <w:r>
                      <w:rPr>
                        <w:rFonts w:hint="eastAsia"/>
                        <w:szCs w:val="21"/>
                      </w:rPr>
                      <w:t>531</w:t>
                    </w:r>
                  </w:p>
                </w:tc>
              </w:sdtContent>
            </w:sdt>
          </w:tr>
          <w:tr w:rsidR="00CA4819" w:rsidTr="00CA4819">
            <w:trPr>
              <w:trHeight w:val="116"/>
            </w:trPr>
            <w:tc>
              <w:tcPr>
                <w:tcW w:w="2801" w:type="pct"/>
              </w:tcPr>
              <w:p w:rsidR="00CA4819" w:rsidRDefault="00CA4819" w:rsidP="00630C27">
                <w:pPr>
                  <w:jc w:val="center"/>
                  <w:rPr>
                    <w:szCs w:val="21"/>
                  </w:rPr>
                </w:pPr>
                <w:r>
                  <w:rPr>
                    <w:szCs w:val="21"/>
                  </w:rPr>
                  <w:t>财务人员</w:t>
                </w:r>
              </w:p>
            </w:tc>
            <w:sdt>
              <w:sdtPr>
                <w:rPr>
                  <w:szCs w:val="21"/>
                </w:rPr>
                <w:alias w:val="财务人员数量"/>
                <w:tag w:val="_GBC_4f3c1ce8e13c441093506f8280480fbc"/>
                <w:id w:val="10484979"/>
                <w:lock w:val="sdtLocked"/>
              </w:sdtPr>
              <w:sdtContent>
                <w:tc>
                  <w:tcPr>
                    <w:tcW w:w="2199" w:type="pct"/>
                  </w:tcPr>
                  <w:p w:rsidR="00CA4819" w:rsidRDefault="00CA4819" w:rsidP="00630C27">
                    <w:pPr>
                      <w:jc w:val="right"/>
                      <w:rPr>
                        <w:szCs w:val="21"/>
                      </w:rPr>
                    </w:pPr>
                    <w:r>
                      <w:rPr>
                        <w:rFonts w:hint="eastAsia"/>
                        <w:szCs w:val="21"/>
                      </w:rPr>
                      <w:t>27</w:t>
                    </w:r>
                  </w:p>
                </w:tc>
              </w:sdtContent>
            </w:sdt>
          </w:tr>
          <w:tr w:rsidR="00CA4819" w:rsidTr="00CA4819">
            <w:trPr>
              <w:trHeight w:val="165"/>
            </w:trPr>
            <w:tc>
              <w:tcPr>
                <w:tcW w:w="2801" w:type="pct"/>
              </w:tcPr>
              <w:p w:rsidR="00CA4819" w:rsidRDefault="00CA4819" w:rsidP="00630C27">
                <w:pPr>
                  <w:jc w:val="center"/>
                  <w:rPr>
                    <w:szCs w:val="21"/>
                  </w:rPr>
                </w:pPr>
                <w:r>
                  <w:rPr>
                    <w:szCs w:val="21"/>
                  </w:rPr>
                  <w:t>行政人员</w:t>
                </w:r>
              </w:p>
            </w:tc>
            <w:sdt>
              <w:sdtPr>
                <w:rPr>
                  <w:szCs w:val="21"/>
                </w:rPr>
                <w:alias w:val="行政人员数量"/>
                <w:tag w:val="_GBC_7e327e1e96cc44889250445bd6bc4bf9"/>
                <w:id w:val="10484980"/>
                <w:lock w:val="sdtLocked"/>
              </w:sdtPr>
              <w:sdtContent>
                <w:tc>
                  <w:tcPr>
                    <w:tcW w:w="2199" w:type="pct"/>
                  </w:tcPr>
                  <w:p w:rsidR="00CA4819" w:rsidRDefault="00CA4819" w:rsidP="00630C27">
                    <w:pPr>
                      <w:jc w:val="right"/>
                      <w:rPr>
                        <w:szCs w:val="21"/>
                      </w:rPr>
                    </w:pPr>
                    <w:r>
                      <w:rPr>
                        <w:rFonts w:hint="eastAsia"/>
                        <w:szCs w:val="21"/>
                      </w:rPr>
                      <w:t>71</w:t>
                    </w:r>
                  </w:p>
                </w:tc>
              </w:sdtContent>
            </w:sdt>
          </w:tr>
          <w:tr w:rsidR="00CA4819" w:rsidTr="00CA4819">
            <w:trPr>
              <w:trHeight w:val="146"/>
            </w:trPr>
            <w:tc>
              <w:tcPr>
                <w:tcW w:w="2801" w:type="pct"/>
                <w:vAlign w:val="center"/>
              </w:tcPr>
              <w:p w:rsidR="00CA4819" w:rsidRDefault="00CA4819" w:rsidP="00630C27">
                <w:pPr>
                  <w:jc w:val="center"/>
                  <w:rPr>
                    <w:szCs w:val="21"/>
                  </w:rPr>
                </w:pPr>
                <w:r>
                  <w:rPr>
                    <w:szCs w:val="21"/>
                  </w:rPr>
                  <w:t>合计</w:t>
                </w:r>
              </w:p>
            </w:tc>
            <w:sdt>
              <w:sdtPr>
                <w:rPr>
                  <w:szCs w:val="21"/>
                </w:rPr>
                <w:alias w:val="员工专业构成数量合计"/>
                <w:tag w:val="_GBC_355bec0a299245c6b3d1b51e6f537a37"/>
                <w:id w:val="10484981"/>
                <w:lock w:val="sdtLocked"/>
              </w:sdtPr>
              <w:sdtContent>
                <w:tc>
                  <w:tcPr>
                    <w:tcW w:w="2199" w:type="pct"/>
                  </w:tcPr>
                  <w:p w:rsidR="00CA4819" w:rsidRDefault="00B916A3" w:rsidP="00630C27">
                    <w:pPr>
                      <w:jc w:val="right"/>
                      <w:rPr>
                        <w:szCs w:val="21"/>
                      </w:rPr>
                    </w:pPr>
                    <w:r>
                      <w:rPr>
                        <w:szCs w:val="21"/>
                      </w:rPr>
                      <w:t>1,767</w:t>
                    </w:r>
                  </w:p>
                </w:tc>
              </w:sdtContent>
            </w:sdt>
          </w:tr>
          <w:tr w:rsidR="00CA4819" w:rsidTr="00630C27">
            <w:trPr>
              <w:trHeight w:val="101"/>
            </w:trPr>
            <w:tc>
              <w:tcPr>
                <w:tcW w:w="5000" w:type="pct"/>
                <w:gridSpan w:val="2"/>
                <w:vAlign w:val="center"/>
              </w:tcPr>
              <w:p w:rsidR="00CA4819" w:rsidRDefault="00CA4819" w:rsidP="00630C27">
                <w:pPr>
                  <w:jc w:val="center"/>
                  <w:rPr>
                    <w:szCs w:val="21"/>
                  </w:rPr>
                </w:pPr>
                <w:r>
                  <w:rPr>
                    <w:szCs w:val="21"/>
                  </w:rPr>
                  <w:t>教育程度</w:t>
                </w:r>
              </w:p>
            </w:tc>
          </w:tr>
          <w:tr w:rsidR="00CA4819" w:rsidTr="00CA4819">
            <w:trPr>
              <w:trHeight w:val="116"/>
            </w:trPr>
            <w:tc>
              <w:tcPr>
                <w:tcW w:w="2801" w:type="pct"/>
              </w:tcPr>
              <w:p w:rsidR="00CA4819" w:rsidRDefault="00CA4819" w:rsidP="00630C27">
                <w:pPr>
                  <w:jc w:val="center"/>
                  <w:rPr>
                    <w:szCs w:val="21"/>
                  </w:rPr>
                </w:pPr>
                <w:r>
                  <w:rPr>
                    <w:szCs w:val="21"/>
                  </w:rPr>
                  <w:t>教育程度类别</w:t>
                </w:r>
              </w:p>
            </w:tc>
            <w:tc>
              <w:tcPr>
                <w:tcW w:w="2199" w:type="pct"/>
              </w:tcPr>
              <w:p w:rsidR="00CA4819" w:rsidRDefault="00CA4819" w:rsidP="00630C27">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10484984"/>
              <w:lock w:val="sdtLocked"/>
            </w:sdtPr>
            <w:sdtContent>
              <w:tr w:rsidR="00CA4819" w:rsidTr="00CA4819">
                <w:trPr>
                  <w:trHeight w:val="131"/>
                </w:trPr>
                <w:sdt>
                  <w:sdtPr>
                    <w:rPr>
                      <w:rFonts w:asciiTheme="minorHAnsi" w:eastAsiaTheme="minorEastAsia" w:hAnsiTheme="minorHAnsi" w:cstheme="minorBidi"/>
                      <w:kern w:val="2"/>
                      <w:szCs w:val="21"/>
                    </w:rPr>
                    <w:alias w:val="教育程度的类别"/>
                    <w:tag w:val="_GBC_16ad538453854ce787380872b8e1d7c8"/>
                    <w:id w:val="10484982"/>
                    <w:lock w:val="sdtLocked"/>
                  </w:sdtPr>
                  <w:sdtEndPr>
                    <w:rPr>
                      <w:rFonts w:ascii="Times New Roman" w:eastAsia="宋体" w:hAnsi="Times New Roman" w:cs="Times New Roman"/>
                      <w:kern w:val="0"/>
                      <w:sz w:val="20"/>
                    </w:rPr>
                  </w:sdtEndPr>
                  <w:sdtContent>
                    <w:tc>
                      <w:tcPr>
                        <w:tcW w:w="2801" w:type="pct"/>
                      </w:tcPr>
                      <w:p w:rsidR="00CA4819" w:rsidRDefault="00CA4819" w:rsidP="00630C27">
                        <w:pPr>
                          <w:rPr>
                            <w:szCs w:val="21"/>
                          </w:rPr>
                        </w:pPr>
                        <w:r>
                          <w:rPr>
                            <w:rFonts w:hint="eastAsia"/>
                            <w:sz w:val="24"/>
                          </w:rPr>
                          <w:t>硕士</w:t>
                        </w:r>
                        <w:proofErr w:type="gramStart"/>
                        <w:r>
                          <w:rPr>
                            <w:rFonts w:hint="eastAsia"/>
                            <w:sz w:val="24"/>
                          </w:rPr>
                          <w:t>及以上</w:t>
                        </w:r>
                        <w:proofErr w:type="gramEnd"/>
                      </w:p>
                    </w:tc>
                  </w:sdtContent>
                </w:sdt>
                <w:sdt>
                  <w:sdtPr>
                    <w:rPr>
                      <w:szCs w:val="21"/>
                    </w:rPr>
                    <w:alias w:val="教育程度的人数"/>
                    <w:tag w:val="_GBC_24b947e3628e4b0290787e2a4d7f3209"/>
                    <w:id w:val="10484983"/>
                    <w:lock w:val="sdtLocked"/>
                  </w:sdtPr>
                  <w:sdtContent>
                    <w:tc>
                      <w:tcPr>
                        <w:tcW w:w="2199" w:type="pct"/>
                      </w:tcPr>
                      <w:p w:rsidR="00CA4819" w:rsidRDefault="00CA4819" w:rsidP="00CA4819">
                        <w:pPr>
                          <w:jc w:val="right"/>
                          <w:rPr>
                            <w:szCs w:val="21"/>
                          </w:rPr>
                        </w:pPr>
                        <w:r>
                          <w:rPr>
                            <w:rFonts w:hint="eastAsia"/>
                            <w:szCs w:val="21"/>
                          </w:rPr>
                          <w:t>8</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0484987"/>
              <w:lock w:val="sdtLocked"/>
            </w:sdtPr>
            <w:sdtContent>
              <w:tr w:rsidR="00CA4819" w:rsidTr="00CA4819">
                <w:trPr>
                  <w:trHeight w:val="131"/>
                </w:trPr>
                <w:sdt>
                  <w:sdtPr>
                    <w:rPr>
                      <w:rFonts w:asciiTheme="minorHAnsi" w:eastAsiaTheme="minorEastAsia" w:hAnsiTheme="minorHAnsi" w:cstheme="minorBidi"/>
                      <w:kern w:val="2"/>
                      <w:szCs w:val="21"/>
                    </w:rPr>
                    <w:alias w:val="教育程度的类别"/>
                    <w:tag w:val="_GBC_16ad538453854ce787380872b8e1d7c8"/>
                    <w:id w:val="10484985"/>
                    <w:lock w:val="sdtLocked"/>
                  </w:sdtPr>
                  <w:sdtEndPr>
                    <w:rPr>
                      <w:rFonts w:ascii="Times New Roman" w:eastAsia="宋体" w:hAnsi="Times New Roman" w:cs="Times New Roman"/>
                      <w:kern w:val="0"/>
                      <w:sz w:val="20"/>
                    </w:rPr>
                  </w:sdtEndPr>
                  <w:sdtContent>
                    <w:tc>
                      <w:tcPr>
                        <w:tcW w:w="2801" w:type="pct"/>
                      </w:tcPr>
                      <w:p w:rsidR="00CA4819" w:rsidRDefault="00CA4819" w:rsidP="00630C27">
                        <w:pPr>
                          <w:rPr>
                            <w:szCs w:val="21"/>
                          </w:rPr>
                        </w:pPr>
                        <w:r>
                          <w:rPr>
                            <w:rFonts w:hint="eastAsia"/>
                            <w:sz w:val="24"/>
                          </w:rPr>
                          <w:t>本科</w:t>
                        </w:r>
                      </w:p>
                    </w:tc>
                  </w:sdtContent>
                </w:sdt>
                <w:sdt>
                  <w:sdtPr>
                    <w:rPr>
                      <w:szCs w:val="21"/>
                    </w:rPr>
                    <w:alias w:val="教育程度的人数"/>
                    <w:tag w:val="_GBC_24b947e3628e4b0290787e2a4d7f3209"/>
                    <w:id w:val="10484986"/>
                    <w:lock w:val="sdtLocked"/>
                  </w:sdtPr>
                  <w:sdtContent>
                    <w:tc>
                      <w:tcPr>
                        <w:tcW w:w="2199" w:type="pct"/>
                      </w:tcPr>
                      <w:p w:rsidR="00CA4819" w:rsidRDefault="00CA4819" w:rsidP="00CA4819">
                        <w:pPr>
                          <w:jc w:val="right"/>
                          <w:rPr>
                            <w:szCs w:val="21"/>
                          </w:rPr>
                        </w:pPr>
                        <w:r>
                          <w:rPr>
                            <w:rFonts w:hint="eastAsia"/>
                            <w:szCs w:val="21"/>
                          </w:rPr>
                          <w:t>183</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0484990"/>
              <w:lock w:val="sdtLocked"/>
            </w:sdtPr>
            <w:sdtContent>
              <w:tr w:rsidR="00CA4819" w:rsidTr="00CA4819">
                <w:trPr>
                  <w:trHeight w:val="131"/>
                </w:trPr>
                <w:sdt>
                  <w:sdtPr>
                    <w:rPr>
                      <w:rFonts w:asciiTheme="minorHAnsi" w:eastAsiaTheme="minorEastAsia" w:hAnsiTheme="minorHAnsi" w:cstheme="minorBidi"/>
                      <w:kern w:val="2"/>
                      <w:szCs w:val="21"/>
                    </w:rPr>
                    <w:alias w:val="教育程度的类别"/>
                    <w:tag w:val="_GBC_16ad538453854ce787380872b8e1d7c8"/>
                    <w:id w:val="10484988"/>
                    <w:lock w:val="sdtLocked"/>
                  </w:sdtPr>
                  <w:sdtEndPr>
                    <w:rPr>
                      <w:rFonts w:ascii="Times New Roman" w:eastAsia="宋体" w:hAnsi="Times New Roman" w:cs="Times New Roman"/>
                      <w:kern w:val="0"/>
                      <w:sz w:val="20"/>
                    </w:rPr>
                  </w:sdtEndPr>
                  <w:sdtContent>
                    <w:tc>
                      <w:tcPr>
                        <w:tcW w:w="2801" w:type="pct"/>
                      </w:tcPr>
                      <w:p w:rsidR="00CA4819" w:rsidRDefault="00CA4819" w:rsidP="00CA4819">
                        <w:pPr>
                          <w:rPr>
                            <w:szCs w:val="21"/>
                          </w:rPr>
                        </w:pPr>
                        <w:r>
                          <w:rPr>
                            <w:rFonts w:hint="eastAsia"/>
                            <w:szCs w:val="21"/>
                          </w:rPr>
                          <w:t>大专</w:t>
                        </w:r>
                      </w:p>
                    </w:tc>
                  </w:sdtContent>
                </w:sdt>
                <w:sdt>
                  <w:sdtPr>
                    <w:rPr>
                      <w:szCs w:val="21"/>
                    </w:rPr>
                    <w:alias w:val="教育程度的人数"/>
                    <w:tag w:val="_GBC_24b947e3628e4b0290787e2a4d7f3209"/>
                    <w:id w:val="10484989"/>
                    <w:lock w:val="sdtLocked"/>
                  </w:sdtPr>
                  <w:sdtContent>
                    <w:tc>
                      <w:tcPr>
                        <w:tcW w:w="2199" w:type="pct"/>
                      </w:tcPr>
                      <w:p w:rsidR="00CA4819" w:rsidRDefault="00CA4819" w:rsidP="00CA4819">
                        <w:pPr>
                          <w:jc w:val="right"/>
                          <w:rPr>
                            <w:szCs w:val="21"/>
                          </w:rPr>
                        </w:pPr>
                        <w:r>
                          <w:rPr>
                            <w:rFonts w:hint="eastAsia"/>
                            <w:szCs w:val="21"/>
                          </w:rPr>
                          <w:t>416</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0484993"/>
              <w:lock w:val="sdtLocked"/>
            </w:sdtPr>
            <w:sdtContent>
              <w:tr w:rsidR="00CA4819" w:rsidTr="00CA4819">
                <w:trPr>
                  <w:trHeight w:val="131"/>
                </w:trPr>
                <w:sdt>
                  <w:sdtPr>
                    <w:rPr>
                      <w:rFonts w:asciiTheme="minorHAnsi" w:eastAsiaTheme="minorEastAsia" w:hAnsiTheme="minorHAnsi" w:cstheme="minorBidi"/>
                      <w:kern w:val="2"/>
                      <w:szCs w:val="21"/>
                    </w:rPr>
                    <w:alias w:val="教育程度的类别"/>
                    <w:tag w:val="_GBC_16ad538453854ce787380872b8e1d7c8"/>
                    <w:id w:val="10484991"/>
                    <w:lock w:val="sdtLocked"/>
                  </w:sdtPr>
                  <w:sdtEndPr>
                    <w:rPr>
                      <w:rFonts w:ascii="Times New Roman" w:eastAsia="宋体" w:hAnsi="Times New Roman" w:cs="Times New Roman"/>
                      <w:kern w:val="0"/>
                      <w:sz w:val="20"/>
                    </w:rPr>
                  </w:sdtEndPr>
                  <w:sdtContent>
                    <w:tc>
                      <w:tcPr>
                        <w:tcW w:w="2801" w:type="pct"/>
                      </w:tcPr>
                      <w:p w:rsidR="00CA4819" w:rsidRDefault="00CA4819" w:rsidP="00CA4819">
                        <w:pPr>
                          <w:rPr>
                            <w:szCs w:val="21"/>
                          </w:rPr>
                        </w:pPr>
                        <w:proofErr w:type="gramStart"/>
                        <w:r>
                          <w:rPr>
                            <w:rFonts w:hint="eastAsia"/>
                            <w:sz w:val="24"/>
                          </w:rPr>
                          <w:t>大专以下</w:t>
                        </w:r>
                        <w:proofErr w:type="gramEnd"/>
                      </w:p>
                    </w:tc>
                  </w:sdtContent>
                </w:sdt>
                <w:sdt>
                  <w:sdtPr>
                    <w:rPr>
                      <w:szCs w:val="21"/>
                    </w:rPr>
                    <w:alias w:val="教育程度的人数"/>
                    <w:tag w:val="_GBC_24b947e3628e4b0290787e2a4d7f3209"/>
                    <w:id w:val="10484992"/>
                    <w:lock w:val="sdtLocked"/>
                  </w:sdtPr>
                  <w:sdtContent>
                    <w:tc>
                      <w:tcPr>
                        <w:tcW w:w="2199" w:type="pct"/>
                      </w:tcPr>
                      <w:p w:rsidR="00CA4819" w:rsidRDefault="00CA4819" w:rsidP="00CA4819">
                        <w:pPr>
                          <w:jc w:val="right"/>
                          <w:rPr>
                            <w:szCs w:val="21"/>
                          </w:rPr>
                        </w:pPr>
                        <w:r>
                          <w:rPr>
                            <w:szCs w:val="21"/>
                          </w:rPr>
                          <w:t>1,160</w:t>
                        </w:r>
                      </w:p>
                    </w:tc>
                  </w:sdtContent>
                </w:sdt>
              </w:tr>
            </w:sdtContent>
          </w:sdt>
          <w:tr w:rsidR="00CA4819" w:rsidTr="00CA4819">
            <w:trPr>
              <w:trHeight w:val="165"/>
            </w:trPr>
            <w:tc>
              <w:tcPr>
                <w:tcW w:w="2801" w:type="pct"/>
                <w:tcBorders>
                  <w:bottom w:val="single" w:sz="4" w:space="0" w:color="auto"/>
                </w:tcBorders>
                <w:vAlign w:val="center"/>
              </w:tcPr>
              <w:p w:rsidR="00CA4819" w:rsidRDefault="00CA4819" w:rsidP="00630C27">
                <w:pPr>
                  <w:jc w:val="center"/>
                  <w:rPr>
                    <w:szCs w:val="21"/>
                  </w:rPr>
                </w:pPr>
                <w:r>
                  <w:rPr>
                    <w:szCs w:val="21"/>
                  </w:rPr>
                  <w:t>合计</w:t>
                </w:r>
              </w:p>
            </w:tc>
            <w:tc>
              <w:tcPr>
                <w:tcW w:w="2199" w:type="pct"/>
                <w:tcBorders>
                  <w:bottom w:val="single" w:sz="4" w:space="0" w:color="auto"/>
                </w:tcBorders>
              </w:tcPr>
              <w:p w:rsidR="00CA4819" w:rsidRDefault="00892E69" w:rsidP="00CA4819">
                <w:pPr>
                  <w:jc w:val="right"/>
                  <w:rPr>
                    <w:szCs w:val="21"/>
                  </w:rPr>
                </w:pPr>
                <w:sdt>
                  <w:sdtPr>
                    <w:rPr>
                      <w:szCs w:val="21"/>
                    </w:rPr>
                    <w:alias w:val="员工教育程度构成数量合计"/>
                    <w:tag w:val="_GBC_dfd9ca10b55c48b483d85ae77fe1cf49"/>
                    <w:id w:val="10484994"/>
                    <w:lock w:val="sdtLocked"/>
                  </w:sdtPr>
                  <w:sdtContent>
                    <w:r w:rsidR="00CA4819">
                      <w:rPr>
                        <w:rFonts w:hint="eastAsia"/>
                        <w:szCs w:val="21"/>
                      </w:rPr>
                      <w:t>1</w:t>
                    </w:r>
                    <w:r w:rsidR="00B916A3">
                      <w:rPr>
                        <w:rFonts w:hint="eastAsia"/>
                        <w:szCs w:val="21"/>
                      </w:rPr>
                      <w:t>,</w:t>
                    </w:r>
                    <w:r w:rsidR="00CA4819">
                      <w:rPr>
                        <w:rFonts w:hint="eastAsia"/>
                        <w:szCs w:val="21"/>
                      </w:rPr>
                      <w:t>767</w:t>
                    </w:r>
                  </w:sdtContent>
                </w:sdt>
              </w:p>
            </w:tc>
          </w:tr>
        </w:tbl>
        <w:p w:rsidR="001A2040" w:rsidRDefault="00892E69"/>
      </w:sdtContent>
    </w:sdt>
    <w:sdt>
      <w:sdtPr>
        <w:rPr>
          <w:rFonts w:ascii="宋体" w:hAnsi="宋体" w:cs="宋体"/>
          <w:b w:val="0"/>
          <w:bCs w:val="0"/>
          <w:kern w:val="0"/>
          <w:szCs w:val="24"/>
        </w:rPr>
        <w:alias w:val="模块:薪酬政策"/>
        <w:tag w:val="_SEC_fc732f9b506646da9d52a592974e5004"/>
        <w:id w:val="10484998"/>
        <w:lock w:val="sdtLocked"/>
        <w:placeholder>
          <w:docPart w:val="GBC22222222222222222222222222222"/>
        </w:placeholder>
      </w:sdtPr>
      <w:sdtEndPr>
        <w:rPr>
          <w:rFonts w:hint="eastAsia"/>
          <w:szCs w:val="21"/>
        </w:rPr>
      </w:sdtEndPr>
      <w:sdtContent>
        <w:p w:rsidR="001A2040" w:rsidRDefault="00106E05" w:rsidP="00706454">
          <w:pPr>
            <w:pStyle w:val="3"/>
            <w:numPr>
              <w:ilvl w:val="0"/>
              <w:numId w:val="34"/>
            </w:numPr>
            <w:rPr>
              <w:szCs w:val="21"/>
            </w:rPr>
          </w:pPr>
          <w:r>
            <w:t>薪</w:t>
          </w:r>
          <w:r>
            <w:rPr>
              <w:szCs w:val="21"/>
            </w:rPr>
            <w:t>酬政策</w:t>
          </w:r>
        </w:p>
        <w:sdt>
          <w:sdtPr>
            <w:rPr>
              <w:rFonts w:hint="eastAsia"/>
              <w:szCs w:val="21"/>
            </w:rPr>
            <w:alias w:val="是否适用：薪酬政策[双击切换]"/>
            <w:tag w:val="_GBC_13404877597d44c38f554884f31b3123"/>
            <w:id w:val="10484996"/>
            <w:lock w:val="sdtContentLocked"/>
            <w:placeholder>
              <w:docPart w:val="GBC22222222222222222222222222222"/>
            </w:placeholder>
          </w:sdtPr>
          <w:sdtContent>
            <w:p w:rsidR="001A2040" w:rsidRDefault="00892E69">
              <w:pPr>
                <w:rPr>
                  <w:szCs w:val="21"/>
                </w:rPr>
              </w:pPr>
              <w:r>
                <w:rPr>
                  <w:szCs w:val="21"/>
                </w:rPr>
                <w:fldChar w:fldCharType="begin"/>
              </w:r>
              <w:r w:rsidR="00674404">
                <w:rPr>
                  <w:szCs w:val="21"/>
                </w:rPr>
                <w:instrText>MACROBUTTON  SnrToggleCheckbox √适用</w:instrText>
              </w:r>
              <w:r>
                <w:rPr>
                  <w:szCs w:val="21"/>
                </w:rPr>
                <w:fldChar w:fldCharType="end"/>
              </w:r>
              <w:r>
                <w:rPr>
                  <w:szCs w:val="21"/>
                </w:rPr>
                <w:fldChar w:fldCharType="begin"/>
              </w:r>
              <w:r w:rsidR="00674404">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0484997"/>
            <w:lock w:val="sdtLocked"/>
            <w:placeholder>
              <w:docPart w:val="GBC22222222222222222222222222222"/>
            </w:placeholder>
          </w:sdtPr>
          <w:sdtContent>
            <w:p w:rsidR="001A2040" w:rsidRPr="00674404" w:rsidRDefault="00E55B5B" w:rsidP="00E55B5B">
              <w:pPr>
                <w:spacing w:line="300" w:lineRule="auto"/>
                <w:rPr>
                  <w:szCs w:val="21"/>
                </w:rPr>
              </w:pPr>
              <w:r>
                <w:rPr>
                  <w:rFonts w:hint="eastAsia"/>
                  <w:szCs w:val="21"/>
                </w:rPr>
                <w:t xml:space="preserve">    </w:t>
              </w:r>
              <w:r w:rsidR="00674404" w:rsidRPr="00674404">
                <w:rPr>
                  <w:rFonts w:hint="eastAsia"/>
                  <w:szCs w:val="21"/>
                </w:rPr>
                <w:t>公司根据岗位特征提供年薪、月薪、提成、计件等多样化且富有竞争力的薪酬待遇，通过实施周期性绩效考核，结合公司发展情况科学地制定并调整薪酬政策，充分调动了员工积极性并有效保持了员工队伍稳定。</w:t>
              </w:r>
            </w:p>
          </w:sdtContent>
        </w:sdt>
      </w:sdtContent>
    </w:sdt>
    <w:p w:rsidR="001A2040" w:rsidRDefault="001A2040">
      <w:pPr>
        <w:rPr>
          <w:szCs w:val="21"/>
        </w:rPr>
      </w:pPr>
    </w:p>
    <w:sdt>
      <w:sdtPr>
        <w:rPr>
          <w:rFonts w:ascii="宋体" w:hAnsi="宋体" w:cs="宋体"/>
          <w:b w:val="0"/>
          <w:bCs w:val="0"/>
          <w:kern w:val="0"/>
          <w:szCs w:val="21"/>
        </w:rPr>
        <w:alias w:val="模块:培训计划"/>
        <w:tag w:val="_SEC_e8ed83989c604c839daf59b1ac5b558c"/>
        <w:id w:val="10485001"/>
        <w:lock w:val="sdtLocked"/>
        <w:placeholder>
          <w:docPart w:val="GBC22222222222222222222222222222"/>
        </w:placeholder>
      </w:sdtPr>
      <w:sdtEndPr>
        <w:rPr>
          <w:rFonts w:hint="eastAsia"/>
        </w:rPr>
      </w:sdtEndPr>
      <w:sdtContent>
        <w:p w:rsidR="001A2040" w:rsidRDefault="00106E05" w:rsidP="00706454">
          <w:pPr>
            <w:pStyle w:val="3"/>
            <w:numPr>
              <w:ilvl w:val="0"/>
              <w:numId w:val="34"/>
            </w:numPr>
            <w:rPr>
              <w:szCs w:val="21"/>
            </w:rPr>
          </w:pPr>
          <w:r>
            <w:rPr>
              <w:szCs w:val="21"/>
            </w:rPr>
            <w:t>培训计划</w:t>
          </w:r>
        </w:p>
        <w:sdt>
          <w:sdtPr>
            <w:rPr>
              <w:rFonts w:hint="eastAsia"/>
              <w:szCs w:val="21"/>
            </w:rPr>
            <w:alias w:val="是否适用：培训计划[双击切换]"/>
            <w:tag w:val="_GBC_123cfa2c006d4970ae10b316c2c1f95a"/>
            <w:id w:val="10484999"/>
            <w:lock w:val="sdtContentLocked"/>
            <w:placeholder>
              <w:docPart w:val="GBC22222222222222222222222222222"/>
            </w:placeholder>
          </w:sdtPr>
          <w:sdtContent>
            <w:p w:rsidR="001A2040" w:rsidRDefault="00892E69">
              <w:pPr>
                <w:rPr>
                  <w:szCs w:val="21"/>
                </w:rPr>
              </w:pPr>
              <w:r>
                <w:rPr>
                  <w:szCs w:val="21"/>
                </w:rPr>
                <w:fldChar w:fldCharType="begin"/>
              </w:r>
              <w:r w:rsidR="00674404">
                <w:rPr>
                  <w:szCs w:val="21"/>
                </w:rPr>
                <w:instrText>MACROBUTTON  SnrToggleCheckbox √适用</w:instrText>
              </w:r>
              <w:r>
                <w:rPr>
                  <w:szCs w:val="21"/>
                </w:rPr>
                <w:fldChar w:fldCharType="end"/>
              </w:r>
              <w:r>
                <w:rPr>
                  <w:szCs w:val="21"/>
                </w:rPr>
                <w:fldChar w:fldCharType="begin"/>
              </w:r>
              <w:r w:rsidR="00674404">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0485000"/>
            <w:lock w:val="sdtLocked"/>
            <w:placeholder>
              <w:docPart w:val="GBC22222222222222222222222222222"/>
            </w:placeholder>
          </w:sdtPr>
          <w:sdtContent>
            <w:p w:rsidR="001A2040" w:rsidRPr="00674404" w:rsidRDefault="00E55B5B" w:rsidP="00E55B5B">
              <w:pPr>
                <w:spacing w:line="300" w:lineRule="auto"/>
                <w:rPr>
                  <w:szCs w:val="21"/>
                </w:rPr>
              </w:pPr>
              <w:r>
                <w:rPr>
                  <w:rFonts w:hint="eastAsia"/>
                  <w:szCs w:val="21"/>
                </w:rPr>
                <w:t xml:space="preserve">    </w:t>
              </w:r>
              <w:r w:rsidR="00674404" w:rsidRPr="00674404">
                <w:rPr>
                  <w:rFonts w:hint="eastAsia"/>
                  <w:szCs w:val="21"/>
                </w:rPr>
                <w:t>公司定期从发展战略、日常生产经营、员工职业发展等三个方面规划各层次员工的培训工作。公司人力资源部每年均会制定年度培训工作计划，对公司各类人员（包括生产、销售、技术、财务、行政人员以及新员工等）当年的培训目标、内容、培训对象与人数、培训方法或途径、时间安排等做出明确的规定，并通过三级培训落实年度培训工作计划，保障所有员工的学识和能力能够满足其岗位需求及职业晋升的需要。根据《2016年公司员工培训过计划》，公司2016年全年组织了全公司范围内培训7项，其中以技术、安全生产、技能提升等方面的培训为今年培训的重点，参训人数达470余人。</w:t>
              </w:r>
            </w:p>
          </w:sdtContent>
        </w:sdt>
      </w:sdtContent>
    </w:sdt>
    <w:p w:rsidR="001A2040" w:rsidRDefault="001A2040" w:rsidP="00E55B5B">
      <w:pPr>
        <w:spacing w:line="300" w:lineRule="auto"/>
        <w:rPr>
          <w:szCs w:val="21"/>
        </w:rPr>
      </w:pPr>
    </w:p>
    <w:sdt>
      <w:sdtPr>
        <w:rPr>
          <w:rFonts w:ascii="宋体" w:hAnsi="宋体" w:cs="宋体"/>
          <w:b w:val="0"/>
          <w:bCs w:val="0"/>
          <w:kern w:val="0"/>
          <w:szCs w:val="21"/>
        </w:rPr>
        <w:alias w:val="模块:劳务外包情况"/>
        <w:tag w:val="_SEC_0b378851dc554a559cac93a43f7b5a2c"/>
        <w:id w:val="10485005"/>
        <w:lock w:val="sdtLocked"/>
        <w:placeholder>
          <w:docPart w:val="GBC22222222222222222222222222222"/>
        </w:placeholder>
      </w:sdtPr>
      <w:sdtContent>
        <w:p w:rsidR="001A2040" w:rsidRDefault="00106E05" w:rsidP="00706454">
          <w:pPr>
            <w:pStyle w:val="3"/>
            <w:numPr>
              <w:ilvl w:val="0"/>
              <w:numId w:val="34"/>
            </w:numPr>
            <w:rPr>
              <w:szCs w:val="21"/>
            </w:rPr>
          </w:pPr>
          <w:r>
            <w:rPr>
              <w:szCs w:val="21"/>
            </w:rPr>
            <w:t>劳务外包情况</w:t>
          </w:r>
        </w:p>
        <w:sdt>
          <w:sdtPr>
            <w:alias w:val="是否适用：劳务外包情况[双击切换]"/>
            <w:tag w:val="_GBC_0682caf48f0d4ff9b0e5259fc3a31660"/>
            <w:id w:val="10485002"/>
            <w:lock w:val="sdtContentLocked"/>
            <w:placeholder>
              <w:docPart w:val="GBC22222222222222222222222222222"/>
            </w:placeholder>
          </w:sdtPr>
          <w:sdtContent>
            <w:p w:rsidR="001A2040" w:rsidRDefault="00892E69">
              <w:r>
                <w:fldChar w:fldCharType="begin"/>
              </w:r>
              <w:r w:rsidR="00674404">
                <w:instrText xml:space="preserve"> MACROBUTTON  SnrToggleCheckbox √适用 </w:instrText>
              </w:r>
              <w:r>
                <w:fldChar w:fldCharType="end"/>
              </w:r>
              <w:r>
                <w:fldChar w:fldCharType="begin"/>
              </w:r>
              <w:r w:rsidR="00674404">
                <w:instrText xml:space="preserve"> MACROBUTTON  SnrToggleCheckbox □不适用 </w:instrText>
              </w:r>
              <w:r>
                <w:fldChar w:fldCharType="end"/>
              </w:r>
            </w:p>
          </w:sdtContent>
        </w:sdt>
        <w:tbl>
          <w:tblPr>
            <w:tblStyle w:val="a6"/>
            <w:tblW w:w="5000" w:type="pct"/>
            <w:tblLook w:val="04A0"/>
          </w:tblPr>
          <w:tblGrid>
            <w:gridCol w:w="5069"/>
            <w:gridCol w:w="3980"/>
          </w:tblGrid>
          <w:tr w:rsidR="001A2040" w:rsidTr="00914C8B">
            <w:trPr>
              <w:trHeight w:val="210"/>
            </w:trPr>
            <w:tc>
              <w:tcPr>
                <w:tcW w:w="2801" w:type="pct"/>
              </w:tcPr>
              <w:p w:rsidR="001A2040" w:rsidRDefault="00106E05">
                <w:pPr>
                  <w:rPr>
                    <w:szCs w:val="21"/>
                  </w:rPr>
                </w:pPr>
                <w:r>
                  <w:rPr>
                    <w:szCs w:val="21"/>
                  </w:rPr>
                  <w:t>劳务外包的工时总数</w:t>
                </w:r>
              </w:p>
            </w:tc>
            <w:sdt>
              <w:sdtPr>
                <w:rPr>
                  <w:rFonts w:hint="eastAsia"/>
                  <w:szCs w:val="21"/>
                </w:rPr>
                <w:alias w:val="劳务外包的工时总数"/>
                <w:tag w:val="_GBC_cb4cbb4ce5064090843735a01bf46add"/>
                <w:id w:val="10485003"/>
                <w:lock w:val="sdtLocked"/>
              </w:sdtPr>
              <w:sdtContent>
                <w:tc>
                  <w:tcPr>
                    <w:tcW w:w="2199" w:type="pct"/>
                  </w:tcPr>
                  <w:p w:rsidR="001A2040" w:rsidRDefault="00674404">
                    <w:pPr>
                      <w:jc w:val="right"/>
                      <w:rPr>
                        <w:szCs w:val="21"/>
                      </w:rPr>
                    </w:pPr>
                    <w:r>
                      <w:rPr>
                        <w:rFonts w:hint="eastAsia"/>
                        <w:szCs w:val="21"/>
                      </w:rPr>
                      <w:t>计件工资</w:t>
                    </w:r>
                  </w:p>
                </w:tc>
              </w:sdtContent>
            </w:sdt>
          </w:tr>
          <w:tr w:rsidR="001A2040" w:rsidTr="00914C8B">
            <w:trPr>
              <w:trHeight w:val="105"/>
            </w:trPr>
            <w:tc>
              <w:tcPr>
                <w:tcW w:w="2801" w:type="pct"/>
              </w:tcPr>
              <w:p w:rsidR="001A2040" w:rsidRDefault="00106E05">
                <w:pPr>
                  <w:rPr>
                    <w:szCs w:val="21"/>
                  </w:rPr>
                </w:pPr>
                <w:r>
                  <w:rPr>
                    <w:szCs w:val="21"/>
                  </w:rPr>
                  <w:t>劳务外包支付的报酬总额</w:t>
                </w:r>
              </w:p>
            </w:tc>
            <w:tc>
              <w:tcPr>
                <w:tcW w:w="2199" w:type="pct"/>
              </w:tcPr>
              <w:p w:rsidR="001A2040" w:rsidRDefault="00892E69">
                <w:pPr>
                  <w:jc w:val="right"/>
                  <w:rPr>
                    <w:szCs w:val="21"/>
                  </w:rPr>
                </w:pPr>
                <w:sdt>
                  <w:sdtPr>
                    <w:rPr>
                      <w:rFonts w:hint="eastAsia"/>
                      <w:szCs w:val="21"/>
                    </w:rPr>
                    <w:alias w:val="劳务外包支付的报酬总额"/>
                    <w:tag w:val="_GBC_fada4b81bf954e93895071ce8aa26349"/>
                    <w:id w:val="10485004"/>
                    <w:lock w:val="sdtLocked"/>
                  </w:sdtPr>
                  <w:sdtContent>
                    <w:r w:rsidR="00674404" w:rsidRPr="00674404">
                      <w:rPr>
                        <w:rFonts w:hint="eastAsia"/>
                        <w:szCs w:val="21"/>
                      </w:rPr>
                      <w:t>1243.3万元</w:t>
                    </w:r>
                  </w:sdtContent>
                </w:sdt>
              </w:p>
            </w:tc>
          </w:tr>
        </w:tbl>
        <w:p w:rsidR="001A2040" w:rsidRDefault="00892E69"/>
      </w:sdtContent>
    </w:sdt>
    <w:sdt>
      <w:sdtPr>
        <w:rPr>
          <w:rFonts w:ascii="Calibri" w:hAnsi="Calibri" w:cs="宋体" w:hint="eastAsia"/>
          <w:b w:val="0"/>
          <w:bCs w:val="0"/>
          <w:kern w:val="0"/>
          <w:sz w:val="24"/>
          <w:szCs w:val="22"/>
        </w:rPr>
        <w:alias w:val="模块:董事、监事、高级管理人员情况其他说明"/>
        <w:tag w:val="_SEC_eedc189364084031b5ab1e4efb2108c1"/>
        <w:id w:val="10485007"/>
        <w:lock w:val="sdtLocked"/>
        <w:placeholder>
          <w:docPart w:val="GBC22222222222222222222222222222"/>
        </w:placeholder>
      </w:sdtPr>
      <w:sdtEndPr>
        <w:rPr>
          <w:rFonts w:ascii="宋体" w:hAnsi="宋体" w:hint="default"/>
          <w:sz w:val="21"/>
          <w:szCs w:val="21"/>
        </w:rPr>
      </w:sdtEndPr>
      <w:sdtContent>
        <w:p w:rsidR="001A2040" w:rsidRDefault="00106E05">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0485006"/>
            <w:lock w:val="sdtContentLocked"/>
            <w:placeholder>
              <w:docPart w:val="GBC22222222222222222222222222222"/>
            </w:placeholder>
          </w:sdtPr>
          <w:sdtContent>
            <w:p w:rsidR="001A2040" w:rsidRDefault="00892E69" w:rsidP="00674404">
              <w:pPr>
                <w:rPr>
                  <w:szCs w:val="21"/>
                </w:rPr>
              </w:pPr>
              <w:r>
                <w:rPr>
                  <w:bCs/>
                  <w:szCs w:val="21"/>
                </w:rPr>
                <w:fldChar w:fldCharType="begin"/>
              </w:r>
              <w:r w:rsidR="00674404">
                <w:rPr>
                  <w:bCs/>
                  <w:szCs w:val="21"/>
                </w:rPr>
                <w:instrText>MACROBUTTON  SnrToggleCheckbox □适用</w:instrText>
              </w:r>
              <w:r>
                <w:rPr>
                  <w:bCs/>
                  <w:szCs w:val="21"/>
                </w:rPr>
                <w:fldChar w:fldCharType="end"/>
              </w:r>
              <w:r>
                <w:rPr>
                  <w:bCs/>
                  <w:szCs w:val="21"/>
                </w:rPr>
                <w:fldChar w:fldCharType="begin"/>
              </w:r>
              <w:r w:rsidR="00674404">
                <w:rPr>
                  <w:bCs/>
                  <w:szCs w:val="21"/>
                </w:rPr>
                <w:instrText xml:space="preserve"> MACROBUTTON  SnrToggleCheckbox √不适用 </w:instrText>
              </w:r>
              <w:r>
                <w:rPr>
                  <w:bCs/>
                  <w:szCs w:val="21"/>
                </w:rPr>
                <w:fldChar w:fldCharType="end"/>
              </w:r>
            </w:p>
          </w:sdtContent>
        </w:sdt>
      </w:sdtContent>
    </w:sdt>
    <w:p w:rsidR="001A2040" w:rsidRDefault="001A2040">
      <w:pPr>
        <w:rPr>
          <w:bCs/>
          <w:szCs w:val="21"/>
        </w:rPr>
      </w:pPr>
    </w:p>
    <w:p w:rsidR="001A2040" w:rsidRDefault="00106E05">
      <w:pPr>
        <w:pStyle w:val="10"/>
        <w:numPr>
          <w:ilvl w:val="0"/>
          <w:numId w:val="3"/>
        </w:numPr>
        <w:spacing w:before="0" w:after="0"/>
        <w:rPr>
          <w:bCs w:val="0"/>
        </w:rPr>
      </w:pPr>
      <w:bookmarkStart w:id="65" w:name="_Toc409437610"/>
      <w:bookmarkStart w:id="66" w:name="_Toc437440716"/>
      <w:bookmarkStart w:id="67" w:name="_Toc469563083"/>
      <w:r>
        <w:rPr>
          <w:bCs w:val="0"/>
        </w:rPr>
        <w:t>公司治理</w:t>
      </w:r>
      <w:bookmarkEnd w:id="65"/>
      <w:bookmarkEnd w:id="66"/>
      <w:bookmarkEnd w:id="67"/>
    </w:p>
    <w:sdt>
      <w:sdtPr>
        <w:rPr>
          <w:rFonts w:ascii="宋体" w:hAnsi="宋体" w:cs="宋体"/>
          <w:b w:val="0"/>
          <w:bCs w:val="0"/>
          <w:kern w:val="0"/>
          <w:szCs w:val="24"/>
        </w:rPr>
        <w:alias w:val="模块:公司治理相关情况说明"/>
        <w:tag w:val="_SEC_0164dfaf2ef04d3a93f24cb4cdc06581"/>
        <w:id w:val="10485011"/>
        <w:lock w:val="sdtLocked"/>
        <w:placeholder>
          <w:docPart w:val="GBC22222222222222222222222222222"/>
        </w:placeholder>
      </w:sdtPr>
      <w:sdtContent>
        <w:p w:rsidR="001A2040" w:rsidRDefault="00106E05" w:rsidP="00706454">
          <w:pPr>
            <w:pStyle w:val="2"/>
            <w:numPr>
              <w:ilvl w:val="0"/>
              <w:numId w:val="35"/>
            </w:numPr>
          </w:pPr>
          <w:r>
            <w:t>公司治理相关情况说明</w:t>
          </w:r>
        </w:p>
        <w:sdt>
          <w:sdtPr>
            <w:rPr>
              <w:rFonts w:hint="eastAsia"/>
              <w:szCs w:val="21"/>
            </w:rPr>
            <w:alias w:val="是否适用：公司治理相关情况说明[双击切换]"/>
            <w:tag w:val="_GBC_fcded3e74c5842408b5da723b3a757fa"/>
            <w:id w:val="10485008"/>
            <w:lock w:val="sdtContentLocked"/>
            <w:placeholder>
              <w:docPart w:val="GBC22222222222222222222222222222"/>
            </w:placeholder>
          </w:sdtPr>
          <w:sdtContent>
            <w:p w:rsidR="001A2040" w:rsidRDefault="00892E69">
              <w:pPr>
                <w:rPr>
                  <w:szCs w:val="21"/>
                </w:rPr>
              </w:pPr>
              <w:r>
                <w:rPr>
                  <w:szCs w:val="21"/>
                </w:rPr>
                <w:fldChar w:fldCharType="begin"/>
              </w:r>
              <w:r w:rsidR="00893F23">
                <w:rPr>
                  <w:szCs w:val="21"/>
                </w:rPr>
                <w:instrText>MACROBUTTON  SnrToggleCheckbox √适用</w:instrText>
              </w:r>
              <w:r>
                <w:rPr>
                  <w:szCs w:val="21"/>
                </w:rPr>
                <w:fldChar w:fldCharType="end"/>
              </w:r>
              <w:r>
                <w:rPr>
                  <w:szCs w:val="21"/>
                </w:rPr>
                <w:fldChar w:fldCharType="begin"/>
              </w:r>
              <w:r w:rsidR="00893F23">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0485009"/>
            <w:lock w:val="sdtLocked"/>
            <w:placeholder>
              <w:docPart w:val="GBC22222222222222222222222222222"/>
            </w:placeholder>
          </w:sdtPr>
          <w:sdtContent>
            <w:p w:rsidR="001A2040" w:rsidRPr="008F609E" w:rsidRDefault="00E55B5B" w:rsidP="00E55B5B">
              <w:pPr>
                <w:snapToGrid w:val="0"/>
                <w:spacing w:line="300" w:lineRule="auto"/>
                <w:rPr>
                  <w:sz w:val="24"/>
                </w:rPr>
              </w:pPr>
              <w:r>
                <w:rPr>
                  <w:rFonts w:hint="eastAsia"/>
                  <w:szCs w:val="21"/>
                </w:rPr>
                <w:t xml:space="preserve">    </w:t>
              </w:r>
              <w:r w:rsidR="008F609E" w:rsidRPr="007A2362">
                <w:rPr>
                  <w:rFonts w:hint="eastAsia"/>
                  <w:szCs w:val="21"/>
                </w:rPr>
                <w:t>公司严格按照《公司法》、《证券法》等法律法规和中国证监会、上交所有关公司治理的规范性文件要求，不断完善公司法人治理结构，建立现代企业制度，规范公司运作。公司目前法人治理结构较为完善，公司治理的实际状况与中国证监会颁布的有关上市公司治理的规范性文件不存在重大差异</w:t>
              </w:r>
              <w:r w:rsidR="008F609E" w:rsidRPr="007A2362">
                <w:rPr>
                  <w:rFonts w:hint="eastAsia"/>
                  <w:sz w:val="24"/>
                </w:rPr>
                <w:t>。</w:t>
              </w:r>
            </w:p>
          </w:sdtContent>
        </w:sdt>
        <w:p w:rsidR="001A2040" w:rsidRDefault="001A2040">
          <w:pPr>
            <w:rPr>
              <w:szCs w:val="21"/>
            </w:rPr>
          </w:pPr>
        </w:p>
        <w:p w:rsidR="001A2040" w:rsidRDefault="00106E05">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0485010"/>
            <w:lock w:val="sdtContentLocked"/>
            <w:placeholder>
              <w:docPart w:val="GBC22222222222222222222222222222"/>
            </w:placeholder>
          </w:sdtPr>
          <w:sdtContent>
            <w:p w:rsidR="001A2040" w:rsidRDefault="00892E69" w:rsidP="0038608F">
              <w:pPr>
                <w:rPr>
                  <w:szCs w:val="21"/>
                </w:rPr>
              </w:pPr>
              <w:r>
                <w:rPr>
                  <w:szCs w:val="21"/>
                </w:rPr>
                <w:fldChar w:fldCharType="begin"/>
              </w:r>
              <w:r w:rsidR="0038608F">
                <w:rPr>
                  <w:szCs w:val="21"/>
                </w:rPr>
                <w:instrText xml:space="preserve"> MACROBUTTON  SnrToggleCheckbox □适用 </w:instrText>
              </w:r>
              <w:r>
                <w:rPr>
                  <w:szCs w:val="21"/>
                </w:rPr>
                <w:fldChar w:fldCharType="end"/>
              </w:r>
              <w:r>
                <w:rPr>
                  <w:szCs w:val="21"/>
                </w:rPr>
                <w:fldChar w:fldCharType="begin"/>
              </w:r>
              <w:r w:rsidR="0038608F">
                <w:rPr>
                  <w:szCs w:val="21"/>
                </w:rPr>
                <w:instrText xml:space="preserve"> MACROBUTTON  SnrToggleCheckbox √不适用 </w:instrText>
              </w:r>
              <w:r>
                <w:rPr>
                  <w:szCs w:val="21"/>
                </w:rPr>
                <w:fldChar w:fldCharType="end"/>
              </w:r>
            </w:p>
          </w:sdtContent>
        </w:sdt>
        <w:p w:rsidR="001A2040" w:rsidRDefault="00892E69">
          <w:pPr>
            <w:rPr>
              <w:szCs w:val="21"/>
            </w:rPr>
          </w:pPr>
        </w:p>
      </w:sdtContent>
    </w:sdt>
    <w:sdt>
      <w:sdtPr>
        <w:rPr>
          <w:rFonts w:ascii="宋体" w:hAnsi="宋体" w:cs="宋体"/>
          <w:b w:val="0"/>
          <w:bCs w:val="0"/>
          <w:kern w:val="0"/>
          <w:szCs w:val="24"/>
        </w:rPr>
        <w:alias w:val="模块:股东大会情况简介"/>
        <w:tag w:val="_SEC_8c88019863f540059bd032b80f9fb30f"/>
        <w:id w:val="10485018"/>
        <w:lock w:val="sdtLocked"/>
        <w:placeholder>
          <w:docPart w:val="GBC22222222222222222222222222222"/>
        </w:placeholder>
      </w:sdtPr>
      <w:sdtEndPr>
        <w:rPr>
          <w:rFonts w:hint="eastAsia"/>
        </w:rPr>
      </w:sdtEndPr>
      <w:sdtContent>
        <w:p w:rsidR="001A2040" w:rsidRDefault="00106E05" w:rsidP="00706454">
          <w:pPr>
            <w:pStyle w:val="2"/>
            <w:numPr>
              <w:ilvl w:val="0"/>
              <w:numId w:val="35"/>
            </w:numPr>
          </w:pPr>
          <w:r>
            <w:t>股东大会情况简介</w:t>
          </w:r>
        </w:p>
        <w:tbl>
          <w:tblPr>
            <w:tblStyle w:val="a6"/>
            <w:tblW w:w="5000" w:type="pct"/>
            <w:tblLook w:val="04A0"/>
          </w:tblPr>
          <w:tblGrid>
            <w:gridCol w:w="2305"/>
            <w:gridCol w:w="2161"/>
            <w:gridCol w:w="2422"/>
            <w:gridCol w:w="2161"/>
          </w:tblGrid>
          <w:tr w:rsidR="001A2040" w:rsidTr="00363521">
            <w:trPr>
              <w:trHeight w:val="165"/>
            </w:trPr>
            <w:tc>
              <w:tcPr>
                <w:tcW w:w="1274" w:type="pct"/>
                <w:vAlign w:val="center"/>
              </w:tcPr>
              <w:p w:rsidR="001A2040" w:rsidRDefault="00106E05">
                <w:pPr>
                  <w:jc w:val="center"/>
                  <w:rPr>
                    <w:szCs w:val="21"/>
                  </w:rPr>
                </w:pPr>
                <w:r>
                  <w:rPr>
                    <w:szCs w:val="21"/>
                  </w:rPr>
                  <w:t>会议届次</w:t>
                </w:r>
              </w:p>
            </w:tc>
            <w:tc>
              <w:tcPr>
                <w:tcW w:w="1194" w:type="pct"/>
                <w:vAlign w:val="center"/>
              </w:tcPr>
              <w:p w:rsidR="001A2040" w:rsidRDefault="00106E05">
                <w:pPr>
                  <w:jc w:val="center"/>
                  <w:rPr>
                    <w:szCs w:val="21"/>
                  </w:rPr>
                </w:pPr>
                <w:r>
                  <w:rPr>
                    <w:szCs w:val="21"/>
                  </w:rPr>
                  <w:t>召开日期</w:t>
                </w:r>
              </w:p>
            </w:tc>
            <w:tc>
              <w:tcPr>
                <w:tcW w:w="1338" w:type="pct"/>
                <w:vAlign w:val="center"/>
              </w:tcPr>
              <w:p w:rsidR="001A2040" w:rsidRDefault="00106E05">
                <w:pPr>
                  <w:jc w:val="center"/>
                  <w:rPr>
                    <w:szCs w:val="21"/>
                  </w:rPr>
                </w:pPr>
                <w:r>
                  <w:rPr>
                    <w:szCs w:val="21"/>
                  </w:rPr>
                  <w:t>决议刊登的指定网站的查询索引</w:t>
                </w:r>
              </w:p>
            </w:tc>
            <w:tc>
              <w:tcPr>
                <w:tcW w:w="1195" w:type="pct"/>
                <w:vAlign w:val="center"/>
              </w:tcPr>
              <w:p w:rsidR="001A2040" w:rsidRDefault="00106E05">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10485016"/>
              <w:lock w:val="sdtLocked"/>
            </w:sdtPr>
            <w:sdtContent>
              <w:tr w:rsidR="001A2040" w:rsidTr="00363521">
                <w:trPr>
                  <w:trHeight w:val="195"/>
                </w:trPr>
                <w:sdt>
                  <w:sdtPr>
                    <w:rPr>
                      <w:rFonts w:asciiTheme="minorHAnsi" w:eastAsiaTheme="minorEastAsia" w:hAnsiTheme="minorHAnsi" w:cstheme="minorBidi" w:hint="eastAsia"/>
                      <w:kern w:val="2"/>
                      <w:szCs w:val="21"/>
                    </w:rPr>
                    <w:alias w:val="股东大会届次"/>
                    <w:tag w:val="_GBC_f6b03bca62ff4b68bffde32347f64581"/>
                    <w:id w:val="10485012"/>
                    <w:lock w:val="sdtLocked"/>
                  </w:sdtPr>
                  <w:sdtEndPr>
                    <w:rPr>
                      <w:rFonts w:ascii="宋体" w:eastAsia="宋体" w:hAnsi="宋体" w:cs="宋体"/>
                      <w:kern w:val="0"/>
                    </w:rPr>
                  </w:sdtEndPr>
                  <w:sdtContent>
                    <w:tc>
                      <w:tcPr>
                        <w:tcW w:w="1274" w:type="pct"/>
                      </w:tcPr>
                      <w:p w:rsidR="001A2040" w:rsidRDefault="00363521">
                        <w:pPr>
                          <w:rPr>
                            <w:szCs w:val="21"/>
                          </w:rPr>
                        </w:pPr>
                        <w:r>
                          <w:rPr>
                            <w:rFonts w:asciiTheme="minorHAnsi" w:eastAsiaTheme="minorEastAsia" w:hAnsiTheme="minorHAnsi" w:cstheme="minorBidi" w:hint="eastAsia"/>
                            <w:kern w:val="2"/>
                            <w:szCs w:val="21"/>
                          </w:rPr>
                          <w:t>2015</w:t>
                        </w:r>
                        <w:r>
                          <w:rPr>
                            <w:rFonts w:asciiTheme="minorHAnsi" w:eastAsiaTheme="minorEastAsia" w:hAnsiTheme="minorHAnsi" w:cstheme="minorBidi" w:hint="eastAsia"/>
                            <w:kern w:val="2"/>
                            <w:szCs w:val="21"/>
                          </w:rPr>
                          <w:t>年年度股东大会</w:t>
                        </w:r>
                      </w:p>
                    </w:tc>
                  </w:sdtContent>
                </w:sdt>
                <w:sdt>
                  <w:sdtPr>
                    <w:rPr>
                      <w:rFonts w:hint="eastAsia"/>
                      <w:szCs w:val="21"/>
                    </w:rPr>
                    <w:alias w:val="股东大会召开日期"/>
                    <w:tag w:val="_GBC_0b3316f85e844481aecd6ffae32e5359"/>
                    <w:id w:val="10485013"/>
                    <w:lock w:val="sdtLocked"/>
                  </w:sdtPr>
                  <w:sdtContent>
                    <w:tc>
                      <w:tcPr>
                        <w:tcW w:w="1194" w:type="pct"/>
                      </w:tcPr>
                      <w:p w:rsidR="001A2040" w:rsidRDefault="00363521" w:rsidP="00363521">
                        <w:pPr>
                          <w:rPr>
                            <w:szCs w:val="21"/>
                          </w:rPr>
                        </w:pPr>
                        <w:r>
                          <w:rPr>
                            <w:rFonts w:hint="eastAsia"/>
                            <w:szCs w:val="21"/>
                          </w:rPr>
                          <w:t>2016年3月18日</w:t>
                        </w:r>
                      </w:p>
                    </w:tc>
                  </w:sdtContent>
                </w:sdt>
                <w:sdt>
                  <w:sdtPr>
                    <w:rPr>
                      <w:rFonts w:hint="eastAsia"/>
                      <w:szCs w:val="21"/>
                    </w:rPr>
                    <w:alias w:val="股东大会决议刊登的指定网站的查询索引"/>
                    <w:tag w:val="_GBC_4090b75c1d534b2e88050eb7011af3a3"/>
                    <w:id w:val="10485014"/>
                    <w:lock w:val="sdtLocked"/>
                  </w:sdtPr>
                  <w:sdtContent>
                    <w:tc>
                      <w:tcPr>
                        <w:tcW w:w="1338" w:type="pct"/>
                      </w:tcPr>
                      <w:p w:rsidR="001A2040" w:rsidRDefault="00363521" w:rsidP="00363521">
                        <w:pPr>
                          <w:rPr>
                            <w:szCs w:val="21"/>
                          </w:rPr>
                        </w:pPr>
                        <w:r>
                          <w:rPr>
                            <w:rFonts w:hint="eastAsia"/>
                            <w:szCs w:val="21"/>
                          </w:rPr>
                          <w:t>http://www.sse.com.cn</w:t>
                        </w:r>
                      </w:p>
                    </w:tc>
                  </w:sdtContent>
                </w:sdt>
                <w:sdt>
                  <w:sdtPr>
                    <w:rPr>
                      <w:rFonts w:hint="eastAsia"/>
                      <w:szCs w:val="21"/>
                    </w:rPr>
                    <w:alias w:val="股东大会决议刊登的信息披露日期"/>
                    <w:tag w:val="_GBC_a6c4c5aa48244eda8ffbeb41a5502b31"/>
                    <w:id w:val="10485015"/>
                    <w:lock w:val="sdtLocked"/>
                  </w:sdtPr>
                  <w:sdtContent>
                    <w:tc>
                      <w:tcPr>
                        <w:tcW w:w="1195" w:type="pct"/>
                      </w:tcPr>
                      <w:p w:rsidR="001A2040" w:rsidRDefault="00363521" w:rsidP="00363521">
                        <w:pPr>
                          <w:rPr>
                            <w:szCs w:val="21"/>
                          </w:rPr>
                        </w:pPr>
                        <w:r>
                          <w:rPr>
                            <w:rFonts w:hint="eastAsia"/>
                            <w:szCs w:val="21"/>
                          </w:rPr>
                          <w:t>2016年3月19日</w:t>
                        </w:r>
                      </w:p>
                    </w:tc>
                  </w:sdtContent>
                </w:sdt>
              </w:tr>
            </w:sdtContent>
          </w:sdt>
        </w:tbl>
        <w:p w:rsidR="001A2040" w:rsidRDefault="00106E05">
          <w:pPr>
            <w:rPr>
              <w:szCs w:val="21"/>
            </w:rPr>
          </w:pPr>
          <w:r>
            <w:rPr>
              <w:szCs w:val="21"/>
            </w:rPr>
            <w:t>股东大会情况说明</w:t>
          </w:r>
        </w:p>
        <w:sdt>
          <w:sdtPr>
            <w:rPr>
              <w:szCs w:val="21"/>
            </w:rPr>
            <w:alias w:val="是否适用：股东大会情况说明[双击切换]"/>
            <w:tag w:val="_GBC_417d33555ab14709b5640c8830ff5a67"/>
            <w:id w:val="10485017"/>
            <w:lock w:val="sdtContentLocked"/>
            <w:placeholder>
              <w:docPart w:val="GBC22222222222222222222222222222"/>
            </w:placeholder>
          </w:sdtPr>
          <w:sdtContent>
            <w:p w:rsidR="001A2040" w:rsidRDefault="00892E69" w:rsidP="00363521">
              <w:pPr>
                <w:rPr>
                  <w:szCs w:val="21"/>
                </w:rPr>
              </w:pPr>
              <w:r>
                <w:rPr>
                  <w:szCs w:val="21"/>
                </w:rPr>
                <w:fldChar w:fldCharType="begin"/>
              </w:r>
              <w:r w:rsidR="00363521">
                <w:rPr>
                  <w:szCs w:val="21"/>
                </w:rPr>
                <w:instrText xml:space="preserve"> MACROBUTTON  SnrToggleCheckbox □适用 </w:instrText>
              </w:r>
              <w:r>
                <w:rPr>
                  <w:szCs w:val="21"/>
                </w:rPr>
                <w:fldChar w:fldCharType="end"/>
              </w:r>
              <w:r>
                <w:rPr>
                  <w:szCs w:val="21"/>
                </w:rPr>
                <w:fldChar w:fldCharType="begin"/>
              </w:r>
              <w:r w:rsidR="00363521">
                <w:rPr>
                  <w:szCs w:val="21"/>
                </w:rPr>
                <w:instrText xml:space="preserve"> MACROBUTTON  SnrToggleCheckbox √不适用 </w:instrText>
              </w:r>
              <w:r>
                <w:rPr>
                  <w:szCs w:val="21"/>
                </w:rPr>
                <w:fldChar w:fldCharType="end"/>
              </w:r>
            </w:p>
          </w:sdtContent>
        </w:sdt>
      </w:sdtContent>
    </w:sdt>
    <w:p w:rsidR="001A2040" w:rsidRDefault="001A2040">
      <w:pPr>
        <w:rPr>
          <w:szCs w:val="21"/>
        </w:rPr>
      </w:pPr>
    </w:p>
    <w:p w:rsidR="001A2040" w:rsidRDefault="00106E05" w:rsidP="00706454">
      <w:pPr>
        <w:pStyle w:val="2"/>
        <w:numPr>
          <w:ilvl w:val="0"/>
          <w:numId w:val="35"/>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10485090"/>
        <w:lock w:val="sdtLocked"/>
        <w:placeholder>
          <w:docPart w:val="GBC22222222222222222222222222222"/>
        </w:placeholder>
      </w:sdtPr>
      <w:sdtEndPr>
        <w:rPr>
          <w:szCs w:val="21"/>
        </w:rPr>
      </w:sdtEndPr>
      <w:sdtContent>
        <w:p w:rsidR="001A2040" w:rsidRDefault="00106E05" w:rsidP="00706454">
          <w:pPr>
            <w:pStyle w:val="3"/>
            <w:numPr>
              <w:ilvl w:val="0"/>
              <w:numId w:val="36"/>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E03C60" w:rsidTr="00F91BD9">
            <w:trPr>
              <w:trHeight w:val="561"/>
            </w:trPr>
            <w:tc>
              <w:tcPr>
                <w:tcW w:w="541" w:type="pct"/>
                <w:vMerge w:val="restart"/>
                <w:vAlign w:val="center"/>
              </w:tcPr>
              <w:p w:rsidR="00E03C60" w:rsidRDefault="00E03C60" w:rsidP="00F91BD9">
                <w:pPr>
                  <w:jc w:val="center"/>
                  <w:rPr>
                    <w:szCs w:val="21"/>
                  </w:rPr>
                </w:pPr>
                <w:r>
                  <w:rPr>
                    <w:rFonts w:hint="eastAsia"/>
                    <w:szCs w:val="21"/>
                  </w:rPr>
                  <w:t>董事</w:t>
                </w:r>
              </w:p>
              <w:p w:rsidR="00E03C60" w:rsidRDefault="00E03C60" w:rsidP="00F91BD9">
                <w:pPr>
                  <w:jc w:val="center"/>
                  <w:rPr>
                    <w:szCs w:val="21"/>
                  </w:rPr>
                </w:pPr>
                <w:r>
                  <w:rPr>
                    <w:rFonts w:hint="eastAsia"/>
                    <w:szCs w:val="21"/>
                  </w:rPr>
                  <w:t>姓名</w:t>
                </w:r>
              </w:p>
            </w:tc>
            <w:tc>
              <w:tcPr>
                <w:tcW w:w="467" w:type="pct"/>
                <w:vMerge w:val="restart"/>
                <w:vAlign w:val="center"/>
              </w:tcPr>
              <w:p w:rsidR="00E03C60" w:rsidRDefault="00E03C60" w:rsidP="00F91BD9">
                <w:pPr>
                  <w:jc w:val="center"/>
                  <w:rPr>
                    <w:szCs w:val="21"/>
                  </w:rPr>
                </w:pPr>
                <w:r>
                  <w:rPr>
                    <w:szCs w:val="21"/>
                  </w:rPr>
                  <w:t>是否独立董事</w:t>
                </w:r>
              </w:p>
            </w:tc>
            <w:tc>
              <w:tcPr>
                <w:tcW w:w="3294" w:type="pct"/>
                <w:gridSpan w:val="6"/>
                <w:vAlign w:val="center"/>
              </w:tcPr>
              <w:p w:rsidR="00E03C60" w:rsidRDefault="00E03C60" w:rsidP="00F91BD9">
                <w:pPr>
                  <w:jc w:val="center"/>
                  <w:rPr>
                    <w:szCs w:val="21"/>
                  </w:rPr>
                </w:pPr>
                <w:r>
                  <w:rPr>
                    <w:szCs w:val="21"/>
                  </w:rPr>
                  <w:t>参加董事会情况</w:t>
                </w:r>
              </w:p>
            </w:tc>
            <w:tc>
              <w:tcPr>
                <w:tcW w:w="697" w:type="pct"/>
                <w:vAlign w:val="center"/>
              </w:tcPr>
              <w:p w:rsidR="00E03C60" w:rsidRDefault="00E03C60" w:rsidP="00F91BD9">
                <w:pPr>
                  <w:jc w:val="center"/>
                  <w:rPr>
                    <w:szCs w:val="21"/>
                  </w:rPr>
                </w:pPr>
                <w:r>
                  <w:rPr>
                    <w:szCs w:val="21"/>
                  </w:rPr>
                  <w:t>参加股东大会情况</w:t>
                </w:r>
              </w:p>
            </w:tc>
          </w:tr>
          <w:tr w:rsidR="00E03C60" w:rsidTr="00F91BD9">
            <w:trPr>
              <w:trHeight w:val="120"/>
            </w:trPr>
            <w:tc>
              <w:tcPr>
                <w:tcW w:w="541" w:type="pct"/>
                <w:vMerge/>
              </w:tcPr>
              <w:p w:rsidR="00E03C60" w:rsidRDefault="00E03C60" w:rsidP="00F91BD9">
                <w:pPr>
                  <w:jc w:val="center"/>
                  <w:rPr>
                    <w:szCs w:val="21"/>
                  </w:rPr>
                </w:pPr>
              </w:p>
            </w:tc>
            <w:tc>
              <w:tcPr>
                <w:tcW w:w="467" w:type="pct"/>
                <w:vMerge/>
              </w:tcPr>
              <w:p w:rsidR="00E03C60" w:rsidRDefault="00E03C60" w:rsidP="00F91BD9">
                <w:pPr>
                  <w:jc w:val="center"/>
                  <w:rPr>
                    <w:szCs w:val="21"/>
                  </w:rPr>
                </w:pPr>
              </w:p>
            </w:tc>
            <w:tc>
              <w:tcPr>
                <w:tcW w:w="607" w:type="pct"/>
                <w:vAlign w:val="center"/>
              </w:tcPr>
              <w:p w:rsidR="00E03C60" w:rsidRDefault="00E03C60" w:rsidP="00F91BD9">
                <w:pPr>
                  <w:jc w:val="center"/>
                  <w:rPr>
                    <w:szCs w:val="21"/>
                  </w:rPr>
                </w:pPr>
                <w:r>
                  <w:rPr>
                    <w:szCs w:val="21"/>
                  </w:rPr>
                  <w:t>本年应参加董事会次数</w:t>
                </w:r>
              </w:p>
            </w:tc>
            <w:tc>
              <w:tcPr>
                <w:tcW w:w="471" w:type="pct"/>
                <w:vAlign w:val="center"/>
              </w:tcPr>
              <w:p w:rsidR="00E03C60" w:rsidRDefault="00E03C60" w:rsidP="00F91BD9">
                <w:pPr>
                  <w:jc w:val="center"/>
                  <w:rPr>
                    <w:szCs w:val="21"/>
                  </w:rPr>
                </w:pPr>
                <w:r>
                  <w:rPr>
                    <w:szCs w:val="21"/>
                  </w:rPr>
                  <w:t>亲自出席次数</w:t>
                </w:r>
              </w:p>
            </w:tc>
            <w:tc>
              <w:tcPr>
                <w:tcW w:w="535" w:type="pct"/>
                <w:vAlign w:val="center"/>
              </w:tcPr>
              <w:p w:rsidR="00E03C60" w:rsidRDefault="00E03C60" w:rsidP="00F91BD9">
                <w:pPr>
                  <w:jc w:val="center"/>
                  <w:rPr>
                    <w:szCs w:val="21"/>
                  </w:rPr>
                </w:pPr>
                <w:r>
                  <w:rPr>
                    <w:szCs w:val="21"/>
                  </w:rPr>
                  <w:t>以通讯方式参加次数</w:t>
                </w:r>
              </w:p>
            </w:tc>
            <w:tc>
              <w:tcPr>
                <w:tcW w:w="500" w:type="pct"/>
                <w:vAlign w:val="center"/>
              </w:tcPr>
              <w:p w:rsidR="00E03C60" w:rsidRDefault="00E03C60" w:rsidP="00F91BD9">
                <w:pPr>
                  <w:jc w:val="center"/>
                  <w:rPr>
                    <w:szCs w:val="21"/>
                  </w:rPr>
                </w:pPr>
                <w:r>
                  <w:rPr>
                    <w:szCs w:val="21"/>
                  </w:rPr>
                  <w:t>委托出席次数</w:t>
                </w:r>
              </w:p>
            </w:tc>
            <w:tc>
              <w:tcPr>
                <w:tcW w:w="467" w:type="pct"/>
                <w:vAlign w:val="center"/>
              </w:tcPr>
              <w:p w:rsidR="00E03C60" w:rsidRDefault="00E03C60" w:rsidP="00F91BD9">
                <w:pPr>
                  <w:jc w:val="center"/>
                  <w:rPr>
                    <w:szCs w:val="21"/>
                  </w:rPr>
                </w:pPr>
                <w:r>
                  <w:rPr>
                    <w:szCs w:val="21"/>
                  </w:rPr>
                  <w:t>缺席</w:t>
                </w:r>
              </w:p>
              <w:p w:rsidR="00E03C60" w:rsidRDefault="00E03C60" w:rsidP="00F91BD9">
                <w:pPr>
                  <w:jc w:val="center"/>
                  <w:rPr>
                    <w:szCs w:val="21"/>
                  </w:rPr>
                </w:pPr>
                <w:r>
                  <w:rPr>
                    <w:szCs w:val="21"/>
                  </w:rPr>
                  <w:t>次数</w:t>
                </w:r>
              </w:p>
            </w:tc>
            <w:tc>
              <w:tcPr>
                <w:tcW w:w="714" w:type="pct"/>
                <w:vAlign w:val="center"/>
              </w:tcPr>
              <w:p w:rsidR="00E03C60" w:rsidRDefault="00E03C60" w:rsidP="00F91BD9">
                <w:pPr>
                  <w:jc w:val="center"/>
                  <w:rPr>
                    <w:szCs w:val="21"/>
                  </w:rPr>
                </w:pPr>
                <w:r>
                  <w:rPr>
                    <w:szCs w:val="21"/>
                  </w:rPr>
                  <w:t>是否连续两次未亲自参加会议</w:t>
                </w:r>
              </w:p>
            </w:tc>
            <w:tc>
              <w:tcPr>
                <w:tcW w:w="697" w:type="pct"/>
                <w:vAlign w:val="center"/>
              </w:tcPr>
              <w:p w:rsidR="00E03C60" w:rsidRDefault="00E03C60" w:rsidP="00F91BD9">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10485028"/>
              <w:lock w:val="sdtLocked"/>
            </w:sdtPr>
            <w:sdtContent>
              <w:tr w:rsidR="00E03C60" w:rsidTr="00F91BD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0485019"/>
                    <w:lock w:val="sdtLocked"/>
                  </w:sdtPr>
                  <w:sdtEndPr>
                    <w:rPr>
                      <w:rFonts w:ascii="Times New Roman" w:eastAsia="宋体" w:hAnsi="Times New Roman" w:cs="Times New Roman"/>
                      <w:kern w:val="0"/>
                      <w:sz w:val="20"/>
                    </w:rPr>
                  </w:sdtEndPr>
                  <w:sdtContent>
                    <w:tc>
                      <w:tcPr>
                        <w:tcW w:w="541" w:type="pct"/>
                      </w:tcPr>
                      <w:p w:rsidR="00E03C60" w:rsidRDefault="00E03C60" w:rsidP="005E091F">
                        <w:pPr>
                          <w:jc w:val="center"/>
                          <w:rPr>
                            <w:szCs w:val="21"/>
                          </w:rPr>
                        </w:pPr>
                        <w:r>
                          <w:rPr>
                            <w:rFonts w:hint="eastAsia"/>
                            <w:szCs w:val="21"/>
                          </w:rPr>
                          <w:t>王晓云</w:t>
                        </w:r>
                      </w:p>
                    </w:tc>
                  </w:sdtContent>
                </w:sdt>
                <w:sdt>
                  <w:sdtPr>
                    <w:rPr>
                      <w:rFonts w:hint="eastAsia"/>
                      <w:szCs w:val="21"/>
                    </w:rPr>
                    <w:alias w:val="董事参加董事会的出席情况明细-是否独立董事"/>
                    <w:tag w:val="_GBC_8f65cf2d483747a58ee92c8a36ee6375"/>
                    <w:id w:val="10485020"/>
                    <w:lock w:val="sdtLocked"/>
                  </w:sdtPr>
                  <w:sdtContent>
                    <w:tc>
                      <w:tcPr>
                        <w:tcW w:w="467" w:type="pct"/>
                      </w:tcPr>
                      <w:p w:rsidR="00E03C60" w:rsidRDefault="00E03C60" w:rsidP="005E091F">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0485021"/>
                    <w:lock w:val="sdtLocked"/>
                  </w:sdtPr>
                  <w:sdtContent>
                    <w:tc>
                      <w:tcPr>
                        <w:tcW w:w="607"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亲自出席次数"/>
                    <w:tag w:val="_GBC_7d55d4efa540443cad8e689b1ceb5c93"/>
                    <w:id w:val="10485022"/>
                    <w:lock w:val="sdtLocked"/>
                  </w:sdtPr>
                  <w:sdtContent>
                    <w:tc>
                      <w:tcPr>
                        <w:tcW w:w="471"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以通讯方式参加次数"/>
                    <w:tag w:val="_GBC_306c9d4358884762b41dcc391a6b7cd7"/>
                    <w:id w:val="10485023"/>
                    <w:lock w:val="sdtLocked"/>
                  </w:sdtPr>
                  <w:sdtContent>
                    <w:tc>
                      <w:tcPr>
                        <w:tcW w:w="535" w:type="pct"/>
                      </w:tcPr>
                      <w:p w:rsidR="00E03C60" w:rsidRDefault="00351C0B" w:rsidP="00351C0B">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0485024"/>
                    <w:lock w:val="sdtLocked"/>
                  </w:sdtPr>
                  <w:sdtContent>
                    <w:tc>
                      <w:tcPr>
                        <w:tcW w:w="500"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0485025"/>
                    <w:lock w:val="sdtLocked"/>
                  </w:sdtPr>
                  <w:sdtContent>
                    <w:tc>
                      <w:tcPr>
                        <w:tcW w:w="467"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0485026"/>
                    <w:lock w:val="sdtLocked"/>
                  </w:sdtPr>
                  <w:sdtContent>
                    <w:tc>
                      <w:tcPr>
                        <w:tcW w:w="714" w:type="pct"/>
                      </w:tcPr>
                      <w:p w:rsidR="00E03C60" w:rsidRDefault="00F91BD9" w:rsidP="005E091F">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0485027"/>
                      <w:lock w:val="sdtLocked"/>
                    </w:sdtPr>
                    <w:sdtContent>
                      <w:p w:rsidR="00E03C60" w:rsidRDefault="0077686D" w:rsidP="005E091F">
                        <w:pPr>
                          <w:jc w:val="center"/>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485038"/>
              <w:lock w:val="sdtLocked"/>
            </w:sdtPr>
            <w:sdtContent>
              <w:tr w:rsidR="00E03C60" w:rsidTr="00F91BD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0485029"/>
                    <w:lock w:val="sdtLocked"/>
                  </w:sdtPr>
                  <w:sdtEndPr>
                    <w:rPr>
                      <w:rFonts w:ascii="Times New Roman" w:eastAsia="宋体" w:hAnsi="Times New Roman" w:cs="Times New Roman"/>
                      <w:kern w:val="0"/>
                      <w:sz w:val="20"/>
                    </w:rPr>
                  </w:sdtEndPr>
                  <w:sdtContent>
                    <w:tc>
                      <w:tcPr>
                        <w:tcW w:w="541" w:type="pct"/>
                      </w:tcPr>
                      <w:p w:rsidR="00E03C60" w:rsidRDefault="00E03C60" w:rsidP="005E091F">
                        <w:pPr>
                          <w:jc w:val="center"/>
                          <w:rPr>
                            <w:szCs w:val="21"/>
                          </w:rPr>
                        </w:pPr>
                        <w:r>
                          <w:rPr>
                            <w:rFonts w:hint="eastAsia"/>
                            <w:szCs w:val="21"/>
                          </w:rPr>
                          <w:t>唐忠民</w:t>
                        </w:r>
                      </w:p>
                    </w:tc>
                  </w:sdtContent>
                </w:sdt>
                <w:sdt>
                  <w:sdtPr>
                    <w:rPr>
                      <w:rFonts w:hint="eastAsia"/>
                      <w:szCs w:val="21"/>
                    </w:rPr>
                    <w:alias w:val="董事参加董事会的出席情况明细-是否独立董事"/>
                    <w:tag w:val="_GBC_8f65cf2d483747a58ee92c8a36ee6375"/>
                    <w:id w:val="10485030"/>
                    <w:lock w:val="sdtLocked"/>
                  </w:sdtPr>
                  <w:sdtContent>
                    <w:tc>
                      <w:tcPr>
                        <w:tcW w:w="467" w:type="pct"/>
                      </w:tcPr>
                      <w:p w:rsidR="00E03C60" w:rsidRDefault="00E03C60" w:rsidP="005E091F">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0485031"/>
                    <w:lock w:val="sdtLocked"/>
                  </w:sdtPr>
                  <w:sdtContent>
                    <w:tc>
                      <w:tcPr>
                        <w:tcW w:w="607"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亲自出席次数"/>
                    <w:tag w:val="_GBC_7d55d4efa540443cad8e689b1ceb5c93"/>
                    <w:id w:val="10485032"/>
                    <w:lock w:val="sdtLocked"/>
                  </w:sdtPr>
                  <w:sdtContent>
                    <w:tc>
                      <w:tcPr>
                        <w:tcW w:w="471"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以通讯方式参加次数"/>
                    <w:tag w:val="_GBC_306c9d4358884762b41dcc391a6b7cd7"/>
                    <w:id w:val="10485033"/>
                    <w:lock w:val="sdtLocked"/>
                  </w:sdtPr>
                  <w:sdtContent>
                    <w:tc>
                      <w:tcPr>
                        <w:tcW w:w="535" w:type="pct"/>
                      </w:tcPr>
                      <w:p w:rsidR="00E03C60" w:rsidRDefault="00351C0B" w:rsidP="005E091F">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0485034"/>
                    <w:lock w:val="sdtLocked"/>
                  </w:sdtPr>
                  <w:sdtContent>
                    <w:tc>
                      <w:tcPr>
                        <w:tcW w:w="500"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0485035"/>
                    <w:lock w:val="sdtLocked"/>
                  </w:sdtPr>
                  <w:sdtContent>
                    <w:tc>
                      <w:tcPr>
                        <w:tcW w:w="467"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0485036"/>
                    <w:lock w:val="sdtLocked"/>
                  </w:sdtPr>
                  <w:sdtContent>
                    <w:tc>
                      <w:tcPr>
                        <w:tcW w:w="714" w:type="pct"/>
                      </w:tcPr>
                      <w:p w:rsidR="00E03C60" w:rsidRDefault="00F91BD9" w:rsidP="005E091F">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0485037"/>
                      <w:lock w:val="sdtLocked"/>
                    </w:sdtPr>
                    <w:sdtContent>
                      <w:p w:rsidR="00E03C60" w:rsidRDefault="0077686D" w:rsidP="005E091F">
                        <w:pPr>
                          <w:jc w:val="center"/>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485048"/>
              <w:lock w:val="sdtLocked"/>
            </w:sdtPr>
            <w:sdtContent>
              <w:tr w:rsidR="00E03C60" w:rsidTr="00F91BD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0485039"/>
                    <w:lock w:val="sdtLocked"/>
                  </w:sdtPr>
                  <w:sdtEndPr>
                    <w:rPr>
                      <w:rFonts w:ascii="Times New Roman" w:eastAsia="宋体" w:hAnsi="Times New Roman" w:cs="Times New Roman"/>
                      <w:kern w:val="0"/>
                      <w:sz w:val="20"/>
                    </w:rPr>
                  </w:sdtEndPr>
                  <w:sdtContent>
                    <w:tc>
                      <w:tcPr>
                        <w:tcW w:w="541" w:type="pct"/>
                      </w:tcPr>
                      <w:p w:rsidR="00E03C60" w:rsidRDefault="00E03C60" w:rsidP="005E091F">
                        <w:pPr>
                          <w:jc w:val="center"/>
                          <w:rPr>
                            <w:szCs w:val="21"/>
                          </w:rPr>
                        </w:pPr>
                        <w:proofErr w:type="gramStart"/>
                        <w:r>
                          <w:rPr>
                            <w:rFonts w:hint="eastAsia"/>
                            <w:szCs w:val="21"/>
                          </w:rPr>
                          <w:t>应卓轩</w:t>
                        </w:r>
                        <w:proofErr w:type="gramEnd"/>
                      </w:p>
                    </w:tc>
                  </w:sdtContent>
                </w:sdt>
                <w:sdt>
                  <w:sdtPr>
                    <w:rPr>
                      <w:rFonts w:hint="eastAsia"/>
                      <w:szCs w:val="21"/>
                    </w:rPr>
                    <w:alias w:val="董事参加董事会的出席情况明细-是否独立董事"/>
                    <w:tag w:val="_GBC_8f65cf2d483747a58ee92c8a36ee6375"/>
                    <w:id w:val="10485040"/>
                    <w:lock w:val="sdtLocked"/>
                  </w:sdtPr>
                  <w:sdtContent>
                    <w:tc>
                      <w:tcPr>
                        <w:tcW w:w="467" w:type="pct"/>
                      </w:tcPr>
                      <w:p w:rsidR="00E03C60" w:rsidRDefault="00E03C60" w:rsidP="005E091F">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0485041"/>
                    <w:lock w:val="sdtLocked"/>
                  </w:sdtPr>
                  <w:sdtContent>
                    <w:tc>
                      <w:tcPr>
                        <w:tcW w:w="607"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亲自出席次数"/>
                    <w:tag w:val="_GBC_7d55d4efa540443cad8e689b1ceb5c93"/>
                    <w:id w:val="10485042"/>
                    <w:lock w:val="sdtLocked"/>
                  </w:sdtPr>
                  <w:sdtContent>
                    <w:tc>
                      <w:tcPr>
                        <w:tcW w:w="471"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以通讯方式参加次数"/>
                    <w:tag w:val="_GBC_306c9d4358884762b41dcc391a6b7cd7"/>
                    <w:id w:val="10485043"/>
                    <w:lock w:val="sdtLocked"/>
                  </w:sdtPr>
                  <w:sdtContent>
                    <w:tc>
                      <w:tcPr>
                        <w:tcW w:w="535" w:type="pct"/>
                      </w:tcPr>
                      <w:p w:rsidR="00E03C60" w:rsidRDefault="00351C0B" w:rsidP="005E091F">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0485044"/>
                    <w:lock w:val="sdtLocked"/>
                  </w:sdtPr>
                  <w:sdtContent>
                    <w:tc>
                      <w:tcPr>
                        <w:tcW w:w="500" w:type="pct"/>
                      </w:tcPr>
                      <w:p w:rsidR="00E03C60" w:rsidRDefault="00F91BD9" w:rsidP="005E091F">
                        <w:pPr>
                          <w:jc w:val="center"/>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10485045"/>
                    <w:lock w:val="sdtLocked"/>
                  </w:sdtPr>
                  <w:sdtContent>
                    <w:tc>
                      <w:tcPr>
                        <w:tcW w:w="467"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0485046"/>
                    <w:lock w:val="sdtLocked"/>
                  </w:sdtPr>
                  <w:sdtContent>
                    <w:tc>
                      <w:tcPr>
                        <w:tcW w:w="714" w:type="pct"/>
                      </w:tcPr>
                      <w:p w:rsidR="00E03C60" w:rsidRDefault="00F91BD9" w:rsidP="005E091F">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0485047"/>
                      <w:lock w:val="sdtLocked"/>
                    </w:sdtPr>
                    <w:sdtContent>
                      <w:p w:rsidR="00E03C60" w:rsidRDefault="0077686D" w:rsidP="005E091F">
                        <w:pPr>
                          <w:jc w:val="center"/>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485058"/>
              <w:lock w:val="sdtLocked"/>
            </w:sdtPr>
            <w:sdtContent>
              <w:tr w:rsidR="00E03C60" w:rsidTr="00F91BD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0485049"/>
                    <w:lock w:val="sdtLocked"/>
                  </w:sdtPr>
                  <w:sdtEndPr>
                    <w:rPr>
                      <w:rFonts w:ascii="Times New Roman" w:eastAsia="宋体" w:hAnsi="Times New Roman" w:cs="Times New Roman"/>
                      <w:kern w:val="0"/>
                      <w:sz w:val="20"/>
                    </w:rPr>
                  </w:sdtEndPr>
                  <w:sdtContent>
                    <w:tc>
                      <w:tcPr>
                        <w:tcW w:w="541" w:type="pct"/>
                      </w:tcPr>
                      <w:p w:rsidR="00E03C60" w:rsidRDefault="00E03C60" w:rsidP="005E091F">
                        <w:pPr>
                          <w:jc w:val="center"/>
                          <w:rPr>
                            <w:szCs w:val="21"/>
                          </w:rPr>
                        </w:pPr>
                        <w:r>
                          <w:rPr>
                            <w:rFonts w:hint="eastAsia"/>
                            <w:szCs w:val="21"/>
                          </w:rPr>
                          <w:t>王国</w:t>
                        </w:r>
                        <w:proofErr w:type="gramStart"/>
                        <w:r>
                          <w:rPr>
                            <w:rFonts w:hint="eastAsia"/>
                            <w:szCs w:val="21"/>
                          </w:rPr>
                          <w:t>斌</w:t>
                        </w:r>
                        <w:proofErr w:type="gramEnd"/>
                      </w:p>
                    </w:tc>
                  </w:sdtContent>
                </w:sdt>
                <w:sdt>
                  <w:sdtPr>
                    <w:rPr>
                      <w:rFonts w:hint="eastAsia"/>
                      <w:szCs w:val="21"/>
                    </w:rPr>
                    <w:alias w:val="董事参加董事会的出席情况明细-是否独立董事"/>
                    <w:tag w:val="_GBC_8f65cf2d483747a58ee92c8a36ee6375"/>
                    <w:id w:val="10485050"/>
                    <w:lock w:val="sdtLocked"/>
                  </w:sdtPr>
                  <w:sdtContent>
                    <w:tc>
                      <w:tcPr>
                        <w:tcW w:w="467" w:type="pct"/>
                      </w:tcPr>
                      <w:p w:rsidR="00E03C60" w:rsidRDefault="00E03C60" w:rsidP="005E091F">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0485051"/>
                    <w:lock w:val="sdtLocked"/>
                  </w:sdtPr>
                  <w:sdtContent>
                    <w:tc>
                      <w:tcPr>
                        <w:tcW w:w="607"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亲自出席次数"/>
                    <w:tag w:val="_GBC_7d55d4efa540443cad8e689b1ceb5c93"/>
                    <w:id w:val="10485052"/>
                    <w:lock w:val="sdtLocked"/>
                  </w:sdtPr>
                  <w:sdtContent>
                    <w:tc>
                      <w:tcPr>
                        <w:tcW w:w="471"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以通讯方式参加次数"/>
                    <w:tag w:val="_GBC_306c9d4358884762b41dcc391a6b7cd7"/>
                    <w:id w:val="10485053"/>
                    <w:lock w:val="sdtLocked"/>
                  </w:sdtPr>
                  <w:sdtContent>
                    <w:tc>
                      <w:tcPr>
                        <w:tcW w:w="535" w:type="pct"/>
                      </w:tcPr>
                      <w:p w:rsidR="00E03C60" w:rsidRDefault="00351C0B" w:rsidP="005E091F">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0485054"/>
                    <w:lock w:val="sdtLocked"/>
                  </w:sdtPr>
                  <w:sdtContent>
                    <w:tc>
                      <w:tcPr>
                        <w:tcW w:w="500" w:type="pct"/>
                      </w:tcPr>
                      <w:p w:rsidR="00E03C60" w:rsidRDefault="00351C0B" w:rsidP="00351C0B">
                        <w:pPr>
                          <w:jc w:val="center"/>
                          <w:rPr>
                            <w:szCs w:val="21"/>
                          </w:rPr>
                        </w:pPr>
                        <w:r>
                          <w:rPr>
                            <w:rFonts w:hint="eastAsia"/>
                            <w:szCs w:val="21"/>
                          </w:rPr>
                          <w:t>2</w:t>
                        </w:r>
                      </w:p>
                    </w:tc>
                  </w:sdtContent>
                </w:sdt>
                <w:sdt>
                  <w:sdtPr>
                    <w:rPr>
                      <w:rFonts w:hint="eastAsia"/>
                      <w:szCs w:val="21"/>
                    </w:rPr>
                    <w:alias w:val="董事参加董事会的出席情况明细-缺席次数"/>
                    <w:tag w:val="_GBC_0a78fc38933e494fb0e2a83ca3fed367"/>
                    <w:id w:val="10485055"/>
                    <w:lock w:val="sdtLocked"/>
                  </w:sdtPr>
                  <w:sdtContent>
                    <w:tc>
                      <w:tcPr>
                        <w:tcW w:w="467"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0485056"/>
                    <w:lock w:val="sdtLocked"/>
                  </w:sdtPr>
                  <w:sdtContent>
                    <w:tc>
                      <w:tcPr>
                        <w:tcW w:w="714" w:type="pct"/>
                      </w:tcPr>
                      <w:p w:rsidR="00E03C60" w:rsidRDefault="00F91BD9" w:rsidP="005E091F">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0485057"/>
                      <w:lock w:val="sdtLocked"/>
                    </w:sdtPr>
                    <w:sdtContent>
                      <w:p w:rsidR="00E03C60" w:rsidRDefault="0077686D" w:rsidP="005E091F">
                        <w:pPr>
                          <w:jc w:val="center"/>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485068"/>
              <w:lock w:val="sdtLocked"/>
            </w:sdtPr>
            <w:sdtContent>
              <w:tr w:rsidR="00E03C60" w:rsidTr="00F91BD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0485059"/>
                    <w:lock w:val="sdtLocked"/>
                  </w:sdtPr>
                  <w:sdtEndPr>
                    <w:rPr>
                      <w:rFonts w:ascii="Times New Roman" w:eastAsia="宋体" w:hAnsi="Times New Roman" w:cs="Times New Roman"/>
                      <w:kern w:val="0"/>
                      <w:sz w:val="20"/>
                    </w:rPr>
                  </w:sdtEndPr>
                  <w:sdtContent>
                    <w:tc>
                      <w:tcPr>
                        <w:tcW w:w="541" w:type="pct"/>
                      </w:tcPr>
                      <w:p w:rsidR="00E03C60" w:rsidRDefault="00E03C60" w:rsidP="005E091F">
                        <w:pPr>
                          <w:jc w:val="center"/>
                          <w:rPr>
                            <w:szCs w:val="21"/>
                          </w:rPr>
                        </w:pPr>
                        <w:r>
                          <w:rPr>
                            <w:rFonts w:hint="eastAsia"/>
                            <w:szCs w:val="21"/>
                          </w:rPr>
                          <w:t>李良彬</w:t>
                        </w:r>
                      </w:p>
                    </w:tc>
                  </w:sdtContent>
                </w:sdt>
                <w:sdt>
                  <w:sdtPr>
                    <w:rPr>
                      <w:rFonts w:hint="eastAsia"/>
                      <w:szCs w:val="21"/>
                    </w:rPr>
                    <w:alias w:val="董事参加董事会的出席情况明细-是否独立董事"/>
                    <w:tag w:val="_GBC_8f65cf2d483747a58ee92c8a36ee6375"/>
                    <w:id w:val="10485060"/>
                    <w:lock w:val="sdtLocked"/>
                  </w:sdtPr>
                  <w:sdtContent>
                    <w:tc>
                      <w:tcPr>
                        <w:tcW w:w="467" w:type="pct"/>
                      </w:tcPr>
                      <w:p w:rsidR="00E03C60" w:rsidRDefault="00E03C60" w:rsidP="005E091F">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0485061"/>
                    <w:lock w:val="sdtLocked"/>
                  </w:sdtPr>
                  <w:sdtContent>
                    <w:tc>
                      <w:tcPr>
                        <w:tcW w:w="607"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亲自出席次数"/>
                    <w:tag w:val="_GBC_7d55d4efa540443cad8e689b1ceb5c93"/>
                    <w:id w:val="10485062"/>
                    <w:lock w:val="sdtLocked"/>
                  </w:sdtPr>
                  <w:sdtContent>
                    <w:tc>
                      <w:tcPr>
                        <w:tcW w:w="471"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以通讯方式参加次数"/>
                    <w:tag w:val="_GBC_306c9d4358884762b41dcc391a6b7cd7"/>
                    <w:id w:val="10485063"/>
                    <w:lock w:val="sdtLocked"/>
                  </w:sdtPr>
                  <w:sdtContent>
                    <w:tc>
                      <w:tcPr>
                        <w:tcW w:w="535" w:type="pct"/>
                      </w:tcPr>
                      <w:p w:rsidR="00E03C60" w:rsidRDefault="00351C0B" w:rsidP="005E091F">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0485064"/>
                    <w:lock w:val="sdtLocked"/>
                  </w:sdtPr>
                  <w:sdtContent>
                    <w:tc>
                      <w:tcPr>
                        <w:tcW w:w="500"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0485065"/>
                    <w:lock w:val="sdtLocked"/>
                  </w:sdtPr>
                  <w:sdtContent>
                    <w:tc>
                      <w:tcPr>
                        <w:tcW w:w="467"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0485066"/>
                    <w:lock w:val="sdtLocked"/>
                  </w:sdtPr>
                  <w:sdtContent>
                    <w:tc>
                      <w:tcPr>
                        <w:tcW w:w="714" w:type="pct"/>
                      </w:tcPr>
                      <w:p w:rsidR="00E03C60" w:rsidRDefault="00F91BD9" w:rsidP="005E091F">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0485067"/>
                      <w:lock w:val="sdtLocked"/>
                    </w:sdtPr>
                    <w:sdtContent>
                      <w:p w:rsidR="00E03C60" w:rsidRDefault="0077686D" w:rsidP="005E091F">
                        <w:pPr>
                          <w:jc w:val="center"/>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485078"/>
              <w:lock w:val="sdtLocked"/>
            </w:sdtPr>
            <w:sdtContent>
              <w:tr w:rsidR="00E03C60" w:rsidTr="00F91BD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0485069"/>
                    <w:lock w:val="sdtLocked"/>
                  </w:sdtPr>
                  <w:sdtEndPr>
                    <w:rPr>
                      <w:rFonts w:ascii="Times New Roman" w:eastAsia="宋体" w:hAnsi="Times New Roman" w:cs="Times New Roman"/>
                      <w:kern w:val="0"/>
                      <w:sz w:val="20"/>
                    </w:rPr>
                  </w:sdtEndPr>
                  <w:sdtContent>
                    <w:tc>
                      <w:tcPr>
                        <w:tcW w:w="541" w:type="pct"/>
                      </w:tcPr>
                      <w:p w:rsidR="00E03C60" w:rsidRDefault="00E03C60" w:rsidP="005E091F">
                        <w:pPr>
                          <w:jc w:val="center"/>
                          <w:rPr>
                            <w:szCs w:val="21"/>
                          </w:rPr>
                        </w:pPr>
                        <w:r>
                          <w:rPr>
                            <w:rFonts w:hint="eastAsia"/>
                            <w:szCs w:val="21"/>
                          </w:rPr>
                          <w:t>吴星宇</w:t>
                        </w:r>
                      </w:p>
                    </w:tc>
                  </w:sdtContent>
                </w:sdt>
                <w:sdt>
                  <w:sdtPr>
                    <w:rPr>
                      <w:rFonts w:hint="eastAsia"/>
                      <w:szCs w:val="21"/>
                    </w:rPr>
                    <w:alias w:val="董事参加董事会的出席情况明细-是否独立董事"/>
                    <w:tag w:val="_GBC_8f65cf2d483747a58ee92c8a36ee6375"/>
                    <w:id w:val="10485070"/>
                    <w:lock w:val="sdtLocked"/>
                  </w:sdtPr>
                  <w:sdtContent>
                    <w:tc>
                      <w:tcPr>
                        <w:tcW w:w="467" w:type="pct"/>
                      </w:tcPr>
                      <w:p w:rsidR="00E03C60" w:rsidRDefault="00E03C60" w:rsidP="005E091F">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0485071"/>
                    <w:lock w:val="sdtLocked"/>
                  </w:sdtPr>
                  <w:sdtContent>
                    <w:tc>
                      <w:tcPr>
                        <w:tcW w:w="607"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亲自出席次数"/>
                    <w:tag w:val="_GBC_7d55d4efa540443cad8e689b1ceb5c93"/>
                    <w:id w:val="10485072"/>
                    <w:lock w:val="sdtLocked"/>
                  </w:sdtPr>
                  <w:sdtContent>
                    <w:tc>
                      <w:tcPr>
                        <w:tcW w:w="471"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以通讯方式参加次数"/>
                    <w:tag w:val="_GBC_306c9d4358884762b41dcc391a6b7cd7"/>
                    <w:id w:val="10485073"/>
                    <w:lock w:val="sdtLocked"/>
                  </w:sdtPr>
                  <w:sdtContent>
                    <w:tc>
                      <w:tcPr>
                        <w:tcW w:w="535" w:type="pct"/>
                      </w:tcPr>
                      <w:p w:rsidR="00E03C60" w:rsidRDefault="00351C0B" w:rsidP="005E091F">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0485074"/>
                    <w:lock w:val="sdtLocked"/>
                  </w:sdtPr>
                  <w:sdtContent>
                    <w:tc>
                      <w:tcPr>
                        <w:tcW w:w="500"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0485075"/>
                    <w:lock w:val="sdtLocked"/>
                  </w:sdtPr>
                  <w:sdtContent>
                    <w:tc>
                      <w:tcPr>
                        <w:tcW w:w="467"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0485076"/>
                    <w:lock w:val="sdtLocked"/>
                  </w:sdtPr>
                  <w:sdtContent>
                    <w:tc>
                      <w:tcPr>
                        <w:tcW w:w="714" w:type="pct"/>
                      </w:tcPr>
                      <w:p w:rsidR="00E03C60" w:rsidRDefault="00F91BD9" w:rsidP="005E091F">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0485077"/>
                      <w:lock w:val="sdtLocked"/>
                    </w:sdtPr>
                    <w:sdtContent>
                      <w:p w:rsidR="00E03C60" w:rsidRDefault="0077686D" w:rsidP="005E091F">
                        <w:pPr>
                          <w:jc w:val="center"/>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485088"/>
              <w:lock w:val="sdtLocked"/>
            </w:sdtPr>
            <w:sdtContent>
              <w:tr w:rsidR="00E03C60" w:rsidTr="00F91BD9">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0485079"/>
                    <w:lock w:val="sdtLocked"/>
                  </w:sdtPr>
                  <w:sdtEndPr>
                    <w:rPr>
                      <w:rFonts w:ascii="Times New Roman" w:eastAsia="宋体" w:hAnsi="Times New Roman" w:cs="Times New Roman"/>
                      <w:kern w:val="0"/>
                      <w:sz w:val="20"/>
                    </w:rPr>
                  </w:sdtEndPr>
                  <w:sdtContent>
                    <w:tc>
                      <w:tcPr>
                        <w:tcW w:w="541" w:type="pct"/>
                      </w:tcPr>
                      <w:p w:rsidR="00E03C60" w:rsidRDefault="00E03C60" w:rsidP="005E091F">
                        <w:pPr>
                          <w:jc w:val="center"/>
                          <w:rPr>
                            <w:szCs w:val="21"/>
                          </w:rPr>
                        </w:pPr>
                        <w:r>
                          <w:rPr>
                            <w:rFonts w:hint="eastAsia"/>
                            <w:szCs w:val="21"/>
                          </w:rPr>
                          <w:t xml:space="preserve">曹  </w:t>
                        </w:r>
                        <w:proofErr w:type="gramStart"/>
                        <w:r>
                          <w:rPr>
                            <w:rFonts w:hint="eastAsia"/>
                            <w:szCs w:val="21"/>
                          </w:rPr>
                          <w:t>昱</w:t>
                        </w:r>
                        <w:proofErr w:type="gramEnd"/>
                      </w:p>
                    </w:tc>
                  </w:sdtContent>
                </w:sdt>
                <w:sdt>
                  <w:sdtPr>
                    <w:rPr>
                      <w:rFonts w:hint="eastAsia"/>
                      <w:szCs w:val="21"/>
                    </w:rPr>
                    <w:alias w:val="董事参加董事会的出席情况明细-是否独立董事"/>
                    <w:tag w:val="_GBC_8f65cf2d483747a58ee92c8a36ee6375"/>
                    <w:id w:val="10485080"/>
                    <w:lock w:val="sdtLocked"/>
                  </w:sdtPr>
                  <w:sdtContent>
                    <w:tc>
                      <w:tcPr>
                        <w:tcW w:w="467" w:type="pct"/>
                      </w:tcPr>
                      <w:p w:rsidR="00E03C60" w:rsidRDefault="00E03C60" w:rsidP="005E091F">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0485081"/>
                    <w:lock w:val="sdtLocked"/>
                  </w:sdtPr>
                  <w:sdtContent>
                    <w:tc>
                      <w:tcPr>
                        <w:tcW w:w="607"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亲自出席次数"/>
                    <w:tag w:val="_GBC_7d55d4efa540443cad8e689b1ceb5c93"/>
                    <w:id w:val="10485082"/>
                    <w:lock w:val="sdtLocked"/>
                  </w:sdtPr>
                  <w:sdtContent>
                    <w:tc>
                      <w:tcPr>
                        <w:tcW w:w="471" w:type="pct"/>
                      </w:tcPr>
                      <w:p w:rsidR="00E03C60" w:rsidRDefault="008F1BCE" w:rsidP="005E091F">
                        <w:pPr>
                          <w:jc w:val="center"/>
                          <w:rPr>
                            <w:szCs w:val="21"/>
                          </w:rPr>
                        </w:pPr>
                        <w:r>
                          <w:rPr>
                            <w:rFonts w:hint="eastAsia"/>
                            <w:szCs w:val="21"/>
                          </w:rPr>
                          <w:t>9</w:t>
                        </w:r>
                      </w:p>
                    </w:tc>
                  </w:sdtContent>
                </w:sdt>
                <w:sdt>
                  <w:sdtPr>
                    <w:rPr>
                      <w:rFonts w:hint="eastAsia"/>
                      <w:szCs w:val="21"/>
                    </w:rPr>
                    <w:alias w:val="董事参加董事会的出席情况明细-以通讯方式参加次数"/>
                    <w:tag w:val="_GBC_306c9d4358884762b41dcc391a6b7cd7"/>
                    <w:id w:val="10485083"/>
                    <w:lock w:val="sdtLocked"/>
                  </w:sdtPr>
                  <w:sdtContent>
                    <w:tc>
                      <w:tcPr>
                        <w:tcW w:w="535" w:type="pct"/>
                      </w:tcPr>
                      <w:p w:rsidR="00E03C60" w:rsidRDefault="00351C0B" w:rsidP="005E091F">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0485084"/>
                    <w:lock w:val="sdtLocked"/>
                  </w:sdtPr>
                  <w:sdtContent>
                    <w:tc>
                      <w:tcPr>
                        <w:tcW w:w="500" w:type="pct"/>
                      </w:tcPr>
                      <w:p w:rsidR="00E03C60" w:rsidRDefault="00351C0B" w:rsidP="00351C0B">
                        <w:pPr>
                          <w:jc w:val="center"/>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10485085"/>
                    <w:lock w:val="sdtLocked"/>
                  </w:sdtPr>
                  <w:sdtContent>
                    <w:tc>
                      <w:tcPr>
                        <w:tcW w:w="467" w:type="pct"/>
                      </w:tcPr>
                      <w:p w:rsidR="00E03C60" w:rsidRDefault="00F91BD9" w:rsidP="005E091F">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0485086"/>
                    <w:lock w:val="sdtLocked"/>
                  </w:sdtPr>
                  <w:sdtContent>
                    <w:tc>
                      <w:tcPr>
                        <w:tcW w:w="714" w:type="pct"/>
                      </w:tcPr>
                      <w:p w:rsidR="00E03C60" w:rsidRDefault="00F91BD9" w:rsidP="005E091F">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0485087"/>
                      <w:lock w:val="sdtLocked"/>
                    </w:sdtPr>
                    <w:sdtContent>
                      <w:p w:rsidR="00E03C60" w:rsidRDefault="0077686D" w:rsidP="005E091F">
                        <w:pPr>
                          <w:jc w:val="center"/>
                          <w:rPr>
                            <w:szCs w:val="21"/>
                          </w:rPr>
                        </w:pPr>
                        <w:r>
                          <w:rPr>
                            <w:rFonts w:hint="eastAsia"/>
                            <w:szCs w:val="21"/>
                          </w:rPr>
                          <w:t>0</w:t>
                        </w:r>
                      </w:p>
                    </w:sdtContent>
                  </w:sdt>
                </w:tc>
              </w:tr>
            </w:sdtContent>
          </w:sdt>
        </w:tbl>
        <w:p w:rsidR="001A2040" w:rsidRDefault="00106E05">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0485089"/>
            <w:lock w:val="sdtContentLocked"/>
            <w:placeholder>
              <w:docPart w:val="GBC22222222222222222222222222222"/>
            </w:placeholder>
          </w:sdtPr>
          <w:sdtContent>
            <w:p w:rsidR="001A2040" w:rsidRDefault="00892E69" w:rsidP="00B56C5A">
              <w:pPr>
                <w:rPr>
                  <w:szCs w:val="21"/>
                </w:rPr>
              </w:pPr>
              <w:r>
                <w:rPr>
                  <w:szCs w:val="21"/>
                </w:rPr>
                <w:fldChar w:fldCharType="begin"/>
              </w:r>
              <w:r w:rsidR="00B56C5A">
                <w:rPr>
                  <w:szCs w:val="21"/>
                </w:rPr>
                <w:instrText xml:space="preserve"> MACROBUTTON  SnrToggleCheckbox □适用 </w:instrText>
              </w:r>
              <w:r>
                <w:rPr>
                  <w:szCs w:val="21"/>
                </w:rPr>
                <w:fldChar w:fldCharType="end"/>
              </w:r>
              <w:r>
                <w:rPr>
                  <w:szCs w:val="21"/>
                </w:rPr>
                <w:fldChar w:fldCharType="begin"/>
              </w:r>
              <w:r w:rsidR="00B56C5A">
                <w:rPr>
                  <w:szCs w:val="21"/>
                </w:rPr>
                <w:instrText xml:space="preserve"> MACROBUTTON  SnrToggleCheckbox √不适用 </w:instrText>
              </w:r>
              <w:r>
                <w:rPr>
                  <w:szCs w:val="21"/>
                </w:rPr>
                <w:fldChar w:fldCharType="end"/>
              </w:r>
            </w:p>
          </w:sdtContent>
        </w:sdt>
      </w:sdtContent>
    </w:sdt>
    <w:p w:rsidR="001A2040" w:rsidRDefault="001A2040">
      <w:pPr>
        <w:rPr>
          <w:szCs w:val="21"/>
        </w:rPr>
      </w:pPr>
    </w:p>
    <w:sdt>
      <w:sdtPr>
        <w:rPr>
          <w:szCs w:val="21"/>
        </w:rPr>
        <w:alias w:val="模块:召开董事会会议次数"/>
        <w:tag w:val="_SEC_2e2eb2c5022048f7a720555ef5553771"/>
        <w:id w:val="10485095"/>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1A2040" w:rsidTr="00187B4D">
            <w:tc>
              <w:tcPr>
                <w:tcW w:w="4524" w:type="dxa"/>
              </w:tcPr>
              <w:p w:rsidR="001A2040" w:rsidRDefault="00106E05">
                <w:pPr>
                  <w:rPr>
                    <w:szCs w:val="21"/>
                  </w:rPr>
                </w:pPr>
                <w:r>
                  <w:rPr>
                    <w:szCs w:val="21"/>
                  </w:rPr>
                  <w:t>年内召开董事会会议次数</w:t>
                </w:r>
              </w:p>
            </w:tc>
            <w:sdt>
              <w:sdtPr>
                <w:rPr>
                  <w:rFonts w:hint="eastAsia"/>
                  <w:szCs w:val="21"/>
                </w:rPr>
                <w:alias w:val="报告期内召开董事会会议次数"/>
                <w:tag w:val="_GBC_cabd294ab90e40d0afb59e61df002667"/>
                <w:id w:val="10485091"/>
                <w:lock w:val="sdtLocked"/>
              </w:sdtPr>
              <w:sdtContent>
                <w:tc>
                  <w:tcPr>
                    <w:tcW w:w="4525" w:type="dxa"/>
                  </w:tcPr>
                  <w:p w:rsidR="001A2040" w:rsidRDefault="00B56C5A" w:rsidP="005E091F">
                    <w:pPr>
                      <w:jc w:val="center"/>
                      <w:rPr>
                        <w:szCs w:val="21"/>
                      </w:rPr>
                    </w:pPr>
                    <w:r>
                      <w:rPr>
                        <w:rFonts w:hint="eastAsia"/>
                        <w:szCs w:val="21"/>
                      </w:rPr>
                      <w:t>9</w:t>
                    </w:r>
                  </w:p>
                </w:tc>
              </w:sdtContent>
            </w:sdt>
          </w:tr>
          <w:tr w:rsidR="001A2040" w:rsidTr="00187B4D">
            <w:tc>
              <w:tcPr>
                <w:tcW w:w="4524" w:type="dxa"/>
              </w:tcPr>
              <w:p w:rsidR="001A2040" w:rsidRDefault="00106E05">
                <w:pPr>
                  <w:rPr>
                    <w:szCs w:val="21"/>
                  </w:rPr>
                </w:pPr>
                <w:r>
                  <w:rPr>
                    <w:szCs w:val="21"/>
                  </w:rPr>
                  <w:t>其中：现场会议次数</w:t>
                </w:r>
              </w:p>
            </w:tc>
            <w:sdt>
              <w:sdtPr>
                <w:rPr>
                  <w:rFonts w:hint="eastAsia"/>
                  <w:szCs w:val="21"/>
                </w:rPr>
                <w:alias w:val="报告期内现场会议次数"/>
                <w:tag w:val="_GBC_961e9868e2b8460292ce29e0daf769be"/>
                <w:id w:val="10485092"/>
                <w:lock w:val="sdtLocked"/>
              </w:sdtPr>
              <w:sdtContent>
                <w:tc>
                  <w:tcPr>
                    <w:tcW w:w="4525" w:type="dxa"/>
                  </w:tcPr>
                  <w:p w:rsidR="001A2040" w:rsidRDefault="00351C0B" w:rsidP="00351C0B">
                    <w:pPr>
                      <w:jc w:val="center"/>
                      <w:rPr>
                        <w:szCs w:val="21"/>
                      </w:rPr>
                    </w:pPr>
                    <w:r>
                      <w:rPr>
                        <w:rFonts w:hint="eastAsia"/>
                        <w:szCs w:val="21"/>
                      </w:rPr>
                      <w:t>2</w:t>
                    </w:r>
                  </w:p>
                </w:tc>
              </w:sdtContent>
            </w:sdt>
          </w:tr>
          <w:tr w:rsidR="001A2040" w:rsidTr="00187B4D">
            <w:tc>
              <w:tcPr>
                <w:tcW w:w="4524" w:type="dxa"/>
              </w:tcPr>
              <w:p w:rsidR="001A2040" w:rsidRDefault="00106E05">
                <w:pPr>
                  <w:rPr>
                    <w:szCs w:val="21"/>
                  </w:rPr>
                </w:pPr>
                <w:r>
                  <w:rPr>
                    <w:szCs w:val="21"/>
                  </w:rPr>
                  <w:t>通讯方式召开会议次数</w:t>
                </w:r>
              </w:p>
            </w:tc>
            <w:sdt>
              <w:sdtPr>
                <w:rPr>
                  <w:rFonts w:hint="eastAsia"/>
                  <w:szCs w:val="21"/>
                </w:rPr>
                <w:alias w:val="报告期内通讯方式召开会议次数"/>
                <w:tag w:val="_GBC_44a4767fcb99419089c6ef6aa2100027"/>
                <w:id w:val="10485093"/>
                <w:lock w:val="sdtLocked"/>
              </w:sdtPr>
              <w:sdtContent>
                <w:tc>
                  <w:tcPr>
                    <w:tcW w:w="4525" w:type="dxa"/>
                  </w:tcPr>
                  <w:p w:rsidR="001A2040" w:rsidRDefault="00351C0B" w:rsidP="005E091F">
                    <w:pPr>
                      <w:jc w:val="center"/>
                      <w:rPr>
                        <w:szCs w:val="21"/>
                      </w:rPr>
                    </w:pPr>
                    <w:r>
                      <w:rPr>
                        <w:rFonts w:hint="eastAsia"/>
                        <w:szCs w:val="21"/>
                      </w:rPr>
                      <w:t>7</w:t>
                    </w:r>
                  </w:p>
                </w:tc>
              </w:sdtContent>
            </w:sdt>
          </w:tr>
          <w:tr w:rsidR="001A2040" w:rsidTr="00187B4D">
            <w:tc>
              <w:tcPr>
                <w:tcW w:w="4524" w:type="dxa"/>
              </w:tcPr>
              <w:p w:rsidR="001A2040" w:rsidRDefault="00106E05">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10485094"/>
                <w:lock w:val="sdtLocked"/>
              </w:sdtPr>
              <w:sdtContent>
                <w:tc>
                  <w:tcPr>
                    <w:tcW w:w="4525" w:type="dxa"/>
                  </w:tcPr>
                  <w:p w:rsidR="001A2040" w:rsidRDefault="00B56C5A" w:rsidP="005E091F">
                    <w:pPr>
                      <w:jc w:val="center"/>
                      <w:rPr>
                        <w:szCs w:val="21"/>
                      </w:rPr>
                    </w:pPr>
                    <w:r>
                      <w:rPr>
                        <w:rFonts w:hint="eastAsia"/>
                        <w:szCs w:val="21"/>
                      </w:rPr>
                      <w:t>0</w:t>
                    </w:r>
                  </w:p>
                </w:tc>
              </w:sdtContent>
            </w:sdt>
          </w:tr>
        </w:tbl>
      </w:sdtContent>
    </w:sdt>
    <w:p w:rsidR="001A2040" w:rsidRDefault="001A2040">
      <w:pPr>
        <w:rPr>
          <w:szCs w:val="21"/>
        </w:rPr>
      </w:pPr>
    </w:p>
    <w:sdt>
      <w:sdtPr>
        <w:rPr>
          <w:rFonts w:ascii="宋体" w:hAnsi="宋体" w:cs="宋体"/>
          <w:b w:val="0"/>
          <w:bCs w:val="0"/>
          <w:kern w:val="0"/>
          <w:szCs w:val="21"/>
        </w:rPr>
        <w:alias w:val="模块:独立董事对公司有关事项提出异议的情况"/>
        <w:tag w:val="_SEC_b081c22d491d456ea3f9900a0a6757d2"/>
        <w:id w:val="10485097"/>
        <w:lock w:val="sdtLocked"/>
        <w:placeholder>
          <w:docPart w:val="GBC22222222222222222222222222222"/>
        </w:placeholder>
      </w:sdtPr>
      <w:sdtContent>
        <w:p w:rsidR="001A2040" w:rsidRDefault="00106E05" w:rsidP="00706454">
          <w:pPr>
            <w:pStyle w:val="3"/>
            <w:numPr>
              <w:ilvl w:val="0"/>
              <w:numId w:val="36"/>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0485096"/>
            <w:lock w:val="sdtContentLocked"/>
            <w:placeholder>
              <w:docPart w:val="GBC22222222222222222222222222222"/>
            </w:placeholder>
          </w:sdtPr>
          <w:sdtContent>
            <w:p w:rsidR="001A2040" w:rsidRPr="006B5322" w:rsidRDefault="00892E69">
              <w:r>
                <w:fldChar w:fldCharType="begin"/>
              </w:r>
              <w:r w:rsidR="00B56C5A">
                <w:instrText xml:space="preserve"> MACROBUTTON  SnrToggleCheckbox □适用 </w:instrText>
              </w:r>
              <w:r>
                <w:fldChar w:fldCharType="end"/>
              </w:r>
              <w:r>
                <w:fldChar w:fldCharType="begin"/>
              </w:r>
              <w:r w:rsidR="00B56C5A">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其他"/>
        <w:tag w:val="_SEC_bbf6d8e9e0c34286a1bb4f1de8b79fa7"/>
        <w:id w:val="10485099"/>
        <w:lock w:val="sdtLocked"/>
        <w:placeholder>
          <w:docPart w:val="GBC22222222222222222222222222222"/>
        </w:placeholder>
      </w:sdtPr>
      <w:sdtContent>
        <w:p w:rsidR="001A2040" w:rsidRDefault="00106E05" w:rsidP="00706454">
          <w:pPr>
            <w:pStyle w:val="3"/>
            <w:numPr>
              <w:ilvl w:val="0"/>
              <w:numId w:val="36"/>
            </w:numPr>
            <w:rPr>
              <w:szCs w:val="21"/>
            </w:rPr>
          </w:pPr>
          <w:r>
            <w:rPr>
              <w:szCs w:val="21"/>
            </w:rPr>
            <w:t>其他</w:t>
          </w:r>
        </w:p>
        <w:sdt>
          <w:sdtPr>
            <w:rPr>
              <w:rFonts w:hint="eastAsia"/>
              <w:szCs w:val="21"/>
            </w:rPr>
            <w:alias w:val="是否适用：其他董事履行职责情况说明[双击切换]"/>
            <w:tag w:val="_GBC_ba1a70dda14046559f72c5b524ca1125"/>
            <w:id w:val="10485098"/>
            <w:lock w:val="sdtContentLocked"/>
            <w:placeholder>
              <w:docPart w:val="GBC22222222222222222222222222222"/>
            </w:placeholder>
          </w:sdtPr>
          <w:sdtContent>
            <w:p w:rsidR="001A2040" w:rsidRDefault="00892E69" w:rsidP="00B56C5A">
              <w:pPr>
                <w:rPr>
                  <w:szCs w:val="21"/>
                </w:rPr>
              </w:pPr>
              <w:r>
                <w:rPr>
                  <w:szCs w:val="21"/>
                </w:rPr>
                <w:fldChar w:fldCharType="begin"/>
              </w:r>
              <w:r w:rsidR="00B56C5A">
                <w:rPr>
                  <w:szCs w:val="21"/>
                </w:rPr>
                <w:instrText>MACROBUTTON  SnrToggleCheckbox □适用</w:instrText>
              </w:r>
              <w:r>
                <w:rPr>
                  <w:szCs w:val="21"/>
                </w:rPr>
                <w:fldChar w:fldCharType="end"/>
              </w:r>
              <w:r>
                <w:rPr>
                  <w:szCs w:val="21"/>
                </w:rPr>
                <w:fldChar w:fldCharType="begin"/>
              </w:r>
              <w:r w:rsidR="00B56C5A">
                <w:rPr>
                  <w:szCs w:val="21"/>
                </w:rPr>
                <w:instrText xml:space="preserve"> MACROBUTTON  SnrToggleCheckbox √不适用 </w:instrText>
              </w:r>
              <w:r>
                <w:rPr>
                  <w:szCs w:val="21"/>
                </w:rPr>
                <w:fldChar w:fldCharType="end"/>
              </w:r>
            </w:p>
          </w:sdtContent>
        </w:sdt>
      </w:sdtContent>
    </w:sdt>
    <w:p w:rsidR="001A2040" w:rsidRDefault="001A2040">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0485102"/>
        <w:lock w:val="sdtLocked"/>
        <w:placeholder>
          <w:docPart w:val="GBC22222222222222222222222222222"/>
        </w:placeholder>
      </w:sdtPr>
      <w:sdtEndPr>
        <w:rPr>
          <w:rFonts w:hint="default"/>
        </w:rPr>
      </w:sdtEndPr>
      <w:sdtContent>
        <w:p w:rsidR="001A2040" w:rsidRDefault="00106E05" w:rsidP="00706454">
          <w:pPr>
            <w:pStyle w:val="2"/>
            <w:numPr>
              <w:ilvl w:val="0"/>
              <w:numId w:val="35"/>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0485100"/>
            <w:lock w:val="sdtContentLocked"/>
            <w:placeholder>
              <w:docPart w:val="GBC22222222222222222222222222222"/>
            </w:placeholder>
          </w:sdtPr>
          <w:sdtContent>
            <w:p w:rsidR="00066EBE" w:rsidRDefault="00892E69" w:rsidP="00B56C5A">
              <w:pPr>
                <w:rPr>
                  <w:szCs w:val="21"/>
                </w:rPr>
              </w:pPr>
              <w:r>
                <w:rPr>
                  <w:szCs w:val="21"/>
                </w:rPr>
                <w:fldChar w:fldCharType="begin"/>
              </w:r>
              <w:r w:rsidR="00066EBE">
                <w:rPr>
                  <w:szCs w:val="21"/>
                </w:rPr>
                <w:instrText>MACROBUTTON  SnrToggleCheckbox √适用</w:instrText>
              </w:r>
              <w:r>
                <w:rPr>
                  <w:szCs w:val="21"/>
                </w:rPr>
                <w:fldChar w:fldCharType="end"/>
              </w:r>
              <w:r>
                <w:rPr>
                  <w:szCs w:val="21"/>
                </w:rPr>
                <w:fldChar w:fldCharType="begin"/>
              </w:r>
              <w:r w:rsidR="00066EBE">
                <w:rPr>
                  <w:szCs w:val="21"/>
                </w:rPr>
                <w:instrText xml:space="preserve"> MACROBUTTON  SnrToggleCheckbox □不适用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10485101"/>
            <w:lock w:val="sdtLocked"/>
          </w:sdtPr>
          <w:sdtContent>
            <w:p w:rsidR="00066EBE" w:rsidRPr="00066EBE" w:rsidRDefault="00E55B5B" w:rsidP="00E55B5B">
              <w:pPr>
                <w:pStyle w:val="reader-word-layer"/>
                <w:snapToGrid w:val="0"/>
                <w:spacing w:before="0" w:beforeAutospacing="0" w:after="0" w:afterAutospacing="0" w:line="300" w:lineRule="auto"/>
                <w:rPr>
                  <w:sz w:val="21"/>
                  <w:szCs w:val="21"/>
                </w:rPr>
              </w:pPr>
              <w:r>
                <w:rPr>
                  <w:rFonts w:hint="eastAsia"/>
                  <w:szCs w:val="21"/>
                </w:rPr>
                <w:t xml:space="preserve">    </w:t>
              </w:r>
              <w:r w:rsidR="00066EBE">
                <w:rPr>
                  <w:rFonts w:hint="eastAsia"/>
                  <w:sz w:val="21"/>
                  <w:szCs w:val="21"/>
                </w:rPr>
                <w:t>报告期内，公司董事会各专门委员会各司其职，按照各自的工作细则积极开展工作，分别对公司内部控制、关联交易、高级管理人员薪酬等事项进行了审查，在董事会召开前，对以上事项进行充分论证，发挥了政策把关和专业判断作用，历次会议所提意见和建议报董事会审议后，董事会决议已按规定进行披露。</w:t>
              </w:r>
            </w:p>
          </w:sdtContent>
        </w:sdt>
        <w:p w:rsidR="001A2040" w:rsidRDefault="00892E69">
          <w:pPr>
            <w:rPr>
              <w:szCs w:val="21"/>
            </w:rPr>
          </w:pPr>
        </w:p>
      </w:sdtContent>
    </w:sdt>
    <w:sdt>
      <w:sdtPr>
        <w:rPr>
          <w:rFonts w:ascii="宋体" w:hAnsi="宋体" w:cs="宋体"/>
          <w:b w:val="0"/>
          <w:bCs w:val="0"/>
          <w:kern w:val="0"/>
          <w:szCs w:val="24"/>
        </w:rPr>
        <w:alias w:val="模块:监事会发现公司存在风险的说明"/>
        <w:tag w:val="_SEC_310bf2b1c08b41038ad54457f10d6a19"/>
        <w:id w:val="10485104"/>
        <w:lock w:val="sdtLocked"/>
        <w:placeholder>
          <w:docPart w:val="GBC22222222222222222222222222222"/>
        </w:placeholder>
      </w:sdtPr>
      <w:sdtEndPr>
        <w:rPr>
          <w:rFonts w:hint="eastAsia"/>
        </w:rPr>
      </w:sdtEndPr>
      <w:sdtContent>
        <w:p w:rsidR="001A2040" w:rsidRDefault="00106E05" w:rsidP="00706454">
          <w:pPr>
            <w:pStyle w:val="2"/>
            <w:numPr>
              <w:ilvl w:val="0"/>
              <w:numId w:val="35"/>
            </w:numPr>
          </w:pPr>
          <w:r>
            <w:t>监事会发现公司存在风险的说明</w:t>
          </w:r>
        </w:p>
        <w:sdt>
          <w:sdtPr>
            <w:alias w:val="是否适用：监事会发现公司存在风险的说明[双击切换]"/>
            <w:tag w:val="_GBC_987bc6e795084351a58e9d0bca47f246"/>
            <w:id w:val="10485103"/>
            <w:lock w:val="sdtContentLocked"/>
            <w:placeholder>
              <w:docPart w:val="GBC22222222222222222222222222222"/>
            </w:placeholder>
          </w:sdtPr>
          <w:sdtContent>
            <w:p w:rsidR="001A2040" w:rsidRDefault="00892E69" w:rsidP="00B56C5A">
              <w:pPr>
                <w:rPr>
                  <w:szCs w:val="21"/>
                </w:rPr>
              </w:pPr>
              <w:r>
                <w:fldChar w:fldCharType="begin"/>
              </w:r>
              <w:r w:rsidR="00B56C5A">
                <w:instrText xml:space="preserve"> MACROBUTTON  SnrToggleCheckbox □适用 </w:instrText>
              </w:r>
              <w:r>
                <w:fldChar w:fldCharType="end"/>
              </w:r>
              <w:r>
                <w:fldChar w:fldCharType="begin"/>
              </w:r>
              <w:r w:rsidR="00B56C5A">
                <w:instrText xml:space="preserve"> MACROBUTTON  SnrToggleCheckbox √不适用 </w:instrText>
              </w:r>
              <w:r>
                <w:fldChar w:fldCharType="end"/>
              </w:r>
            </w:p>
          </w:sdtContent>
        </w:sdt>
      </w:sdtContent>
    </w:sdt>
    <w:p w:rsidR="001A2040" w:rsidRDefault="001A2040">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10485107"/>
        <w:lock w:val="sdtLocked"/>
        <w:placeholder>
          <w:docPart w:val="GBC22222222222222222222222222222"/>
        </w:placeholder>
      </w:sdtPr>
      <w:sdtContent>
        <w:p w:rsidR="001A2040" w:rsidRDefault="00106E05" w:rsidP="00706454">
          <w:pPr>
            <w:pStyle w:val="2"/>
            <w:numPr>
              <w:ilvl w:val="0"/>
              <w:numId w:val="35"/>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0485105"/>
            <w:lock w:val="sdtContentLocked"/>
            <w:placeholder>
              <w:docPart w:val="GBC22222222222222222222222222222"/>
            </w:placeholder>
          </w:sdtPr>
          <w:sdtContent>
            <w:p w:rsidR="001A2040" w:rsidRDefault="00892E69" w:rsidP="00B56C5A">
              <w:pPr>
                <w:rPr>
                  <w:szCs w:val="21"/>
                </w:rPr>
              </w:pPr>
              <w:r>
                <w:rPr>
                  <w:szCs w:val="21"/>
                </w:rPr>
                <w:fldChar w:fldCharType="begin"/>
              </w:r>
              <w:r w:rsidR="00B56C5A">
                <w:rPr>
                  <w:szCs w:val="21"/>
                </w:rPr>
                <w:instrText>MACROBUTTON  SnrToggleCheckbox □适用</w:instrText>
              </w:r>
              <w:r>
                <w:rPr>
                  <w:szCs w:val="21"/>
                </w:rPr>
                <w:fldChar w:fldCharType="end"/>
              </w:r>
              <w:r>
                <w:rPr>
                  <w:szCs w:val="21"/>
                </w:rPr>
                <w:fldChar w:fldCharType="begin"/>
              </w:r>
              <w:r w:rsidR="00B56C5A">
                <w:rPr>
                  <w:szCs w:val="21"/>
                </w:rPr>
                <w:instrText xml:space="preserve"> MACROBUTTON  SnrToggleCheckbox √不适用 </w:instrText>
              </w:r>
              <w:r>
                <w:rPr>
                  <w:szCs w:val="21"/>
                </w:rPr>
                <w:fldChar w:fldCharType="end"/>
              </w:r>
            </w:p>
          </w:sdtContent>
        </w:sdt>
        <w:p w:rsidR="001A2040" w:rsidRDefault="001A2040">
          <w:pPr>
            <w:rPr>
              <w:szCs w:val="21"/>
            </w:rPr>
          </w:pPr>
        </w:p>
        <w:p w:rsidR="001A2040" w:rsidRDefault="00106E05">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0485106"/>
            <w:lock w:val="sdtContentLocked"/>
            <w:placeholder>
              <w:docPart w:val="GBC22222222222222222222222222222"/>
            </w:placeholder>
          </w:sdtPr>
          <w:sdtContent>
            <w:p w:rsidR="001A2040" w:rsidRDefault="00892E69" w:rsidP="00B56C5A">
              <w:pPr>
                <w:rPr>
                  <w:szCs w:val="21"/>
                </w:rPr>
              </w:pPr>
              <w:r>
                <w:rPr>
                  <w:szCs w:val="21"/>
                </w:rPr>
                <w:fldChar w:fldCharType="begin"/>
              </w:r>
              <w:r w:rsidR="00B56C5A">
                <w:rPr>
                  <w:szCs w:val="21"/>
                </w:rPr>
                <w:instrText>MACROBUTTON  SnrToggleCheckbox □适用</w:instrText>
              </w:r>
              <w:r>
                <w:rPr>
                  <w:szCs w:val="21"/>
                </w:rPr>
                <w:fldChar w:fldCharType="end"/>
              </w:r>
              <w:r>
                <w:rPr>
                  <w:szCs w:val="21"/>
                </w:rPr>
                <w:fldChar w:fldCharType="begin"/>
              </w:r>
              <w:r w:rsidR="00B56C5A">
                <w:rPr>
                  <w:szCs w:val="21"/>
                </w:rPr>
                <w:instrText xml:space="preserve"> MACROBUTTON  SnrToggleCheckbox √不适用 </w:instrText>
              </w:r>
              <w:r>
                <w:rPr>
                  <w:szCs w:val="21"/>
                </w:rPr>
                <w:fldChar w:fldCharType="end"/>
              </w:r>
            </w:p>
          </w:sdtContent>
        </w:sdt>
      </w:sdtContent>
    </w:sdt>
    <w:p w:rsidR="001A2040" w:rsidRDefault="001A2040">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10485110"/>
        <w:lock w:val="sdtLocked"/>
        <w:placeholder>
          <w:docPart w:val="GBC22222222222222222222222222222"/>
        </w:placeholder>
      </w:sdtPr>
      <w:sdtContent>
        <w:p w:rsidR="001A2040" w:rsidRDefault="00106E05" w:rsidP="00706454">
          <w:pPr>
            <w:pStyle w:val="2"/>
            <w:numPr>
              <w:ilvl w:val="0"/>
              <w:numId w:val="35"/>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0485108"/>
            <w:lock w:val="sdtContentLocked"/>
            <w:placeholder>
              <w:docPart w:val="GBC22222222222222222222222222222"/>
            </w:placeholder>
          </w:sdtPr>
          <w:sdtContent>
            <w:p w:rsidR="001A2040" w:rsidRDefault="00892E69">
              <w:pPr>
                <w:rPr>
                  <w:szCs w:val="21"/>
                </w:rPr>
              </w:pPr>
              <w:r>
                <w:rPr>
                  <w:szCs w:val="21"/>
                </w:rPr>
                <w:fldChar w:fldCharType="begin"/>
              </w:r>
              <w:r w:rsidR="00B56C5A">
                <w:rPr>
                  <w:szCs w:val="21"/>
                </w:rPr>
                <w:instrText>MACROBUTTON  SnrToggleCheckbox √适用</w:instrText>
              </w:r>
              <w:r>
                <w:rPr>
                  <w:szCs w:val="21"/>
                </w:rPr>
                <w:fldChar w:fldCharType="end"/>
              </w:r>
              <w:r>
                <w:rPr>
                  <w:szCs w:val="21"/>
                </w:rPr>
                <w:fldChar w:fldCharType="begin"/>
              </w:r>
              <w:r w:rsidR="00B56C5A">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0485109"/>
            <w:lock w:val="sdtLocked"/>
            <w:placeholder>
              <w:docPart w:val="GBC22222222222222222222222222222"/>
            </w:placeholder>
          </w:sdtPr>
          <w:sdtContent>
            <w:p w:rsidR="00B84252" w:rsidRDefault="00E55B5B" w:rsidP="00B84252">
              <w:pPr>
                <w:snapToGrid w:val="0"/>
                <w:spacing w:line="300" w:lineRule="auto"/>
                <w:jc w:val="both"/>
                <w:outlineLvl w:val="1"/>
                <w:rPr>
                  <w:szCs w:val="21"/>
                </w:rPr>
              </w:pPr>
              <w:r>
                <w:rPr>
                  <w:rFonts w:hint="eastAsia"/>
                  <w:szCs w:val="21"/>
                </w:rPr>
                <w:t xml:space="preserve">    </w:t>
              </w:r>
              <w:r w:rsidR="00B56C5A" w:rsidRPr="00714160">
                <w:rPr>
                  <w:rFonts w:hint="eastAsia"/>
                  <w:szCs w:val="21"/>
                </w:rPr>
                <w:t>公司201</w:t>
              </w:r>
              <w:r w:rsidR="00B56C5A">
                <w:rPr>
                  <w:rFonts w:hint="eastAsia"/>
                  <w:szCs w:val="21"/>
                </w:rPr>
                <w:t>5</w:t>
              </w:r>
              <w:r w:rsidR="00B56C5A" w:rsidRPr="00714160">
                <w:rPr>
                  <w:rFonts w:hint="eastAsia"/>
                  <w:szCs w:val="21"/>
                </w:rPr>
                <w:t>年年度股东大会审议通过了《201</w:t>
              </w:r>
              <w:r w:rsidR="00B56C5A">
                <w:rPr>
                  <w:rFonts w:hint="eastAsia"/>
                  <w:szCs w:val="21"/>
                </w:rPr>
                <w:t>6</w:t>
              </w:r>
              <w:r w:rsidR="00B56C5A" w:rsidRPr="00714160">
                <w:rPr>
                  <w:rFonts w:hint="eastAsia"/>
                  <w:szCs w:val="21"/>
                </w:rPr>
                <w:t>年度董事、监事及高级管理人员薪酬的议案》，公司对独立董事、非公司高级管理人员的董事、监事的薪酬采取固定津贴方式，对公司董事长、监事会主席、高级管理人员采取年薪方式，年薪分为基本年薪和效益年薪，效益年薪与公司的利润总额、销售目标完成率等挂钩，具体由董事会薪酬与考核委员会根据公司制订的《考核办法》对效益年薪的发放进行考核。</w:t>
              </w:r>
            </w:p>
            <w:p w:rsidR="001A2040" w:rsidRDefault="00892E69" w:rsidP="00B84252">
              <w:pPr>
                <w:snapToGrid w:val="0"/>
                <w:spacing w:line="300" w:lineRule="auto"/>
                <w:jc w:val="both"/>
                <w:outlineLvl w:val="1"/>
                <w:rPr>
                  <w:szCs w:val="21"/>
                </w:rPr>
              </w:pPr>
            </w:p>
          </w:sdtContent>
        </w:sdt>
      </w:sdtContent>
    </w:sdt>
    <w:sdt>
      <w:sdtPr>
        <w:rPr>
          <w:rFonts w:ascii="宋体" w:hAnsi="宋体" w:cs="宋体" w:hint="eastAsia"/>
          <w:b w:val="0"/>
          <w:bCs w:val="0"/>
          <w:kern w:val="0"/>
          <w:szCs w:val="24"/>
        </w:rPr>
        <w:alias w:val="模块:是否披露内部控制自我评价报告"/>
        <w:tag w:val="_SEC_0075f2ef769c4ae296d24a62286f10c4"/>
        <w:id w:val="10485114"/>
        <w:lock w:val="sdtLocked"/>
        <w:placeholder>
          <w:docPart w:val="GBC22222222222222222222222222222"/>
        </w:placeholder>
      </w:sdtPr>
      <w:sdtContent>
        <w:p w:rsidR="00761CA2" w:rsidRDefault="00761CA2" w:rsidP="00761CA2">
          <w:pPr>
            <w:pStyle w:val="2"/>
            <w:numPr>
              <w:ilvl w:val="0"/>
              <w:numId w:val="35"/>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sdtPr>
          <w:sdtContent>
            <w:p w:rsidR="00761CA2" w:rsidRDefault="00892E69">
              <w:pPr>
                <w:rPr>
                  <w:szCs w:val="21"/>
                </w:rPr>
              </w:pPr>
              <w:r>
                <w:rPr>
                  <w:szCs w:val="21"/>
                </w:rPr>
                <w:fldChar w:fldCharType="begin"/>
              </w:r>
              <w:r w:rsidR="00761CA2">
                <w:rPr>
                  <w:szCs w:val="21"/>
                </w:rPr>
                <w:instrText xml:space="preserve"> MACROBUTTON  SnrToggleCheckbox √适用 </w:instrText>
              </w:r>
              <w:r>
                <w:rPr>
                  <w:szCs w:val="21"/>
                </w:rPr>
                <w:fldChar w:fldCharType="end"/>
              </w:r>
              <w:r>
                <w:rPr>
                  <w:szCs w:val="21"/>
                </w:rPr>
                <w:fldChar w:fldCharType="begin"/>
              </w:r>
              <w:r w:rsidR="00761CA2">
                <w:rPr>
                  <w:szCs w:val="21"/>
                </w:rPr>
                <w:instrText>MACROBUTTON  SnrToggleCheckbox □不适用</w:instrText>
              </w:r>
              <w:r>
                <w:rPr>
                  <w:szCs w:val="21"/>
                </w:rPr>
                <w:fldChar w:fldCharType="end"/>
              </w:r>
            </w:p>
          </w:sdtContent>
        </w:sdt>
        <w:sdt>
          <w:sdtPr>
            <w:rPr>
              <w:rFonts w:hint="eastAsia"/>
              <w:szCs w:val="21"/>
            </w:rPr>
            <w:alias w:val="内部控制自我评价报告"/>
            <w:tag w:val="_GBC_7ec2120247b647e18f5670c0a1211280"/>
            <w:id w:val="21345373"/>
            <w:lock w:val="sdtLocked"/>
          </w:sdtPr>
          <w:sdtContent>
            <w:p w:rsidR="00761CA2" w:rsidRDefault="00761CA2">
              <w:pPr>
                <w:rPr>
                  <w:szCs w:val="21"/>
                </w:rPr>
              </w:pPr>
              <w:r>
                <w:rPr>
                  <w:rFonts w:hint="eastAsia"/>
                  <w:szCs w:val="21"/>
                </w:rPr>
                <w:t>《公司内部控制评价报告》详见上交所网站（http://www.sse.com.cn）</w:t>
              </w:r>
            </w:p>
          </w:sdtContent>
        </w:sdt>
        <w:p w:rsidR="00761CA2" w:rsidRDefault="00761CA2">
          <w:pPr>
            <w:rPr>
              <w:szCs w:val="21"/>
            </w:rPr>
          </w:pPr>
        </w:p>
        <w:p w:rsidR="00761CA2" w:rsidRDefault="00761CA2">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lock w:val="sdtContentLocked"/>
          </w:sdtPr>
          <w:sdtContent>
            <w:p w:rsidR="00761CA2" w:rsidRDefault="00892E69" w:rsidP="00761CA2">
              <w:pPr>
                <w:rPr>
                  <w:szCs w:val="21"/>
                </w:rPr>
              </w:pPr>
              <w:r>
                <w:rPr>
                  <w:szCs w:val="21"/>
                </w:rPr>
                <w:fldChar w:fldCharType="begin"/>
              </w:r>
              <w:r w:rsidR="00761CA2">
                <w:rPr>
                  <w:szCs w:val="21"/>
                </w:rPr>
                <w:instrText xml:space="preserve"> MACROBUTTON  SnrToggleCheckbox □适用 </w:instrText>
              </w:r>
              <w:r>
                <w:rPr>
                  <w:szCs w:val="21"/>
                </w:rPr>
                <w:fldChar w:fldCharType="end"/>
              </w:r>
              <w:r>
                <w:rPr>
                  <w:szCs w:val="21"/>
                </w:rPr>
                <w:fldChar w:fldCharType="begin"/>
              </w:r>
              <w:r w:rsidR="00761CA2">
                <w:rPr>
                  <w:szCs w:val="21"/>
                </w:rPr>
                <w:instrText>MACROBUTTON  SnrToggleCheckbox √不适用</w:instrText>
              </w:r>
              <w:r>
                <w:rPr>
                  <w:szCs w:val="21"/>
                </w:rPr>
                <w:fldChar w:fldCharType="end"/>
              </w:r>
            </w:p>
          </w:sdtContent>
        </w:sdt>
        <w:p w:rsidR="001A2040" w:rsidRPr="006B5322" w:rsidRDefault="00892E69"/>
      </w:sdtContent>
    </w:sdt>
    <w:sdt>
      <w:sdtPr>
        <w:rPr>
          <w:rFonts w:ascii="宋体" w:hAnsi="宋体" w:cs="宋体" w:hint="eastAsia"/>
          <w:b w:val="0"/>
          <w:bCs w:val="0"/>
          <w:kern w:val="0"/>
          <w:szCs w:val="24"/>
        </w:rPr>
        <w:alias w:val="模块:内部控制审计报告的相关情况说明"/>
        <w:tag w:val="_SEC_2d6e7b1f7b054f2fbca2d55832fe79ef"/>
        <w:id w:val="10485118"/>
        <w:lock w:val="sdtLocked"/>
        <w:placeholder>
          <w:docPart w:val="GBC22222222222222222222222222222"/>
        </w:placeholder>
      </w:sdtPr>
      <w:sdtContent>
        <w:p w:rsidR="001A2040" w:rsidRDefault="00106E05" w:rsidP="00706454">
          <w:pPr>
            <w:pStyle w:val="2"/>
            <w:numPr>
              <w:ilvl w:val="0"/>
              <w:numId w:val="35"/>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0485115"/>
            <w:lock w:val="sdtContentLocked"/>
            <w:placeholder>
              <w:docPart w:val="GBC22222222222222222222222222222"/>
            </w:placeholder>
          </w:sdtPr>
          <w:sdtContent>
            <w:p w:rsidR="00761CA2" w:rsidRDefault="00892E69" w:rsidP="00761CA2">
              <w:pPr>
                <w:rPr>
                  <w:szCs w:val="21"/>
                </w:rPr>
              </w:pPr>
              <w:r>
                <w:rPr>
                  <w:szCs w:val="21"/>
                </w:rPr>
                <w:fldChar w:fldCharType="begin"/>
              </w:r>
              <w:r w:rsidR="00761CA2">
                <w:rPr>
                  <w:szCs w:val="21"/>
                </w:rPr>
                <w:instrText>MACROBUTTON  SnrToggleCheckbox √适用</w:instrText>
              </w:r>
              <w:r>
                <w:rPr>
                  <w:szCs w:val="21"/>
                </w:rPr>
                <w:fldChar w:fldCharType="end"/>
              </w:r>
              <w:r>
                <w:rPr>
                  <w:szCs w:val="21"/>
                </w:rPr>
                <w:fldChar w:fldCharType="begin"/>
              </w:r>
              <w:r w:rsidR="00761CA2">
                <w:rPr>
                  <w:szCs w:val="21"/>
                </w:rPr>
                <w:instrText xml:space="preserve"> MACROBUTTON  SnrToggleCheckbox □不适用 </w:instrText>
              </w:r>
              <w:r>
                <w:rPr>
                  <w:szCs w:val="21"/>
                </w:rPr>
                <w:fldChar w:fldCharType="end"/>
              </w:r>
            </w:p>
          </w:sdtContent>
        </w:sdt>
        <w:p w:rsidR="00761CA2" w:rsidRDefault="00892E69">
          <w:pPr>
            <w:rPr>
              <w:szCs w:val="21"/>
            </w:rPr>
          </w:pPr>
          <w:sdt>
            <w:sdtPr>
              <w:rPr>
                <w:rFonts w:hint="eastAsia"/>
                <w:szCs w:val="21"/>
              </w:rPr>
              <w:alias w:val="审计报告与公司自我评价意见不一致情况"/>
              <w:tag w:val="_GBC_1abfe1ce3c2044e1a311865463691e52"/>
              <w:id w:val="-127398144"/>
              <w:lock w:val="sdtLocked"/>
            </w:sdtPr>
            <w:sdtContent>
              <w:r w:rsidR="00761CA2">
                <w:rPr>
                  <w:rFonts w:hint="eastAsia"/>
                  <w:szCs w:val="21"/>
                </w:rPr>
                <w:t>《公司内部控制审计报告》详见上交所网站（http://www.sse.com.cn）</w:t>
              </w:r>
            </w:sdtContent>
          </w:sdt>
        </w:p>
        <w:p w:rsidR="001A2040" w:rsidRDefault="00106E05">
          <w:pPr>
            <w:rPr>
              <w:szCs w:val="21"/>
            </w:rPr>
          </w:pPr>
          <w:r>
            <w:rPr>
              <w:szCs w:val="21"/>
            </w:rPr>
            <w:t>是否披露内部控制审计报告：</w:t>
          </w:r>
          <w:sdt>
            <w:sdtPr>
              <w:rPr>
                <w:szCs w:val="21"/>
              </w:rPr>
              <w:alias w:val="审计机构是否对公司内部控制出具核实评价意见"/>
              <w:tag w:val="_GBC_c9f332f7c06944ebbd339ca86944d1e2"/>
              <w:id w:val="10485117"/>
              <w:lock w:val="sdtLocked"/>
              <w:placeholder>
                <w:docPart w:val="GBC22222222222222222222222222222"/>
              </w:placeholder>
              <w:comboBox>
                <w:listItem w:displayText="是" w:value="是"/>
                <w:listItem w:displayText="否" w:value="否"/>
              </w:comboBox>
            </w:sdtPr>
            <w:sdtContent>
              <w:r w:rsidR="00B56C5A">
                <w:rPr>
                  <w:szCs w:val="21"/>
                </w:rPr>
                <w:t>是</w:t>
              </w:r>
            </w:sdtContent>
          </w:sdt>
        </w:p>
      </w:sdtContent>
    </w:sdt>
    <w:p w:rsidR="001A2040" w:rsidRDefault="001A2040">
      <w:pPr>
        <w:rPr>
          <w:szCs w:val="21"/>
        </w:rPr>
      </w:pPr>
    </w:p>
    <w:sdt>
      <w:sdtPr>
        <w:rPr>
          <w:rFonts w:ascii="宋体" w:hAnsi="宋体" w:cs="宋体"/>
          <w:b w:val="0"/>
          <w:bCs w:val="0"/>
          <w:kern w:val="0"/>
          <w:szCs w:val="24"/>
        </w:rPr>
        <w:alias w:val="模块:其他公司治理情况"/>
        <w:tag w:val="_SEC_21aaf83f464849edbdaf9c267b7db780"/>
        <w:id w:val="10485120"/>
        <w:lock w:val="sdtLocked"/>
        <w:placeholder>
          <w:docPart w:val="GBC22222222222222222222222222222"/>
        </w:placeholder>
      </w:sdtPr>
      <w:sdtContent>
        <w:p w:rsidR="001A2040" w:rsidRDefault="00106E05" w:rsidP="00706454">
          <w:pPr>
            <w:pStyle w:val="2"/>
            <w:numPr>
              <w:ilvl w:val="0"/>
              <w:numId w:val="35"/>
            </w:numPr>
          </w:pPr>
          <w:r>
            <w:t>其他</w:t>
          </w:r>
        </w:p>
        <w:sdt>
          <w:sdtPr>
            <w:rPr>
              <w:rFonts w:hint="eastAsia"/>
              <w:szCs w:val="21"/>
            </w:rPr>
            <w:alias w:val="是否适用：其他公司治理情况说明[双击切换]"/>
            <w:tag w:val="_GBC_dc91085943bb4d4ab22a79a9ba7014df"/>
            <w:id w:val="10485119"/>
            <w:lock w:val="sdtContentLocked"/>
            <w:placeholder>
              <w:docPart w:val="GBC22222222222222222222222222222"/>
            </w:placeholder>
          </w:sdtPr>
          <w:sdtContent>
            <w:p w:rsidR="001A2040" w:rsidRDefault="00892E69" w:rsidP="00B56C5A">
              <w:pPr>
                <w:rPr>
                  <w:szCs w:val="21"/>
                </w:rPr>
              </w:pPr>
              <w:r>
                <w:rPr>
                  <w:szCs w:val="21"/>
                </w:rPr>
                <w:fldChar w:fldCharType="begin"/>
              </w:r>
              <w:r w:rsidR="00B56C5A">
                <w:rPr>
                  <w:szCs w:val="21"/>
                </w:rPr>
                <w:instrText>MACROBUTTON  SnrToggleCheckbox □适用</w:instrText>
              </w:r>
              <w:r>
                <w:rPr>
                  <w:szCs w:val="21"/>
                </w:rPr>
                <w:fldChar w:fldCharType="end"/>
              </w:r>
              <w:r>
                <w:rPr>
                  <w:szCs w:val="21"/>
                </w:rPr>
                <w:fldChar w:fldCharType="begin"/>
              </w:r>
              <w:r w:rsidR="00B56C5A">
                <w:rPr>
                  <w:szCs w:val="21"/>
                </w:rPr>
                <w:instrText xml:space="preserve"> MACROBUTTON  SnrToggleCheckbox √不适用 </w:instrText>
              </w:r>
              <w:r>
                <w:rPr>
                  <w:szCs w:val="21"/>
                </w:rPr>
                <w:fldChar w:fldCharType="end"/>
              </w:r>
            </w:p>
          </w:sdtContent>
        </w:sdt>
      </w:sdtContent>
    </w:sdt>
    <w:p w:rsidR="006B5322" w:rsidRDefault="006B5322">
      <w:pPr>
        <w:pStyle w:val="10"/>
        <w:numPr>
          <w:ilvl w:val="0"/>
          <w:numId w:val="3"/>
        </w:numPr>
        <w:rPr>
          <w:bCs w:val="0"/>
          <w:szCs w:val="28"/>
        </w:rPr>
      </w:pPr>
      <w:r>
        <w:rPr>
          <w:rFonts w:hint="eastAsia"/>
          <w:bCs w:val="0"/>
          <w:szCs w:val="28"/>
        </w:rPr>
        <w:lastRenderedPageBreak/>
        <w:t>公司债券相关情况</w:t>
      </w:r>
    </w:p>
    <w:sdt>
      <w:sdtPr>
        <w:rPr>
          <w:szCs w:val="21"/>
        </w:rPr>
        <w:alias w:val="是否适用：公司债券相关情况[双击切换]"/>
        <w:tag w:val="_GBC_32d9236dab27420da942341e2a9af317"/>
        <w:id w:val="21564162"/>
        <w:lock w:val="sdtContentLocked"/>
      </w:sdtPr>
      <w:sdtContent>
        <w:p w:rsidR="006B5322" w:rsidRDefault="00892E69" w:rsidP="006B5322">
          <w:pPr>
            <w:rPr>
              <w:u w:val="single"/>
            </w:rPr>
          </w:pPr>
          <w:r>
            <w:rPr>
              <w:szCs w:val="21"/>
            </w:rPr>
            <w:fldChar w:fldCharType="begin"/>
          </w:r>
          <w:r w:rsidR="006B5322">
            <w:rPr>
              <w:szCs w:val="21"/>
            </w:rPr>
            <w:instrText xml:space="preserve"> MACROBUTTON  SnrToggleCheckbox □适用 </w:instrText>
          </w:r>
          <w:r>
            <w:rPr>
              <w:szCs w:val="21"/>
            </w:rPr>
            <w:fldChar w:fldCharType="end"/>
          </w:r>
          <w:r>
            <w:rPr>
              <w:szCs w:val="21"/>
            </w:rPr>
            <w:fldChar w:fldCharType="begin"/>
          </w:r>
          <w:r w:rsidR="006B5322">
            <w:rPr>
              <w:szCs w:val="21"/>
            </w:rPr>
            <w:instrText xml:space="preserve"> MACROBUTTON  SnrToggleCheckbox √不适用 </w:instrText>
          </w:r>
          <w:r>
            <w:rPr>
              <w:szCs w:val="21"/>
            </w:rPr>
            <w:fldChar w:fldCharType="end"/>
          </w:r>
        </w:p>
      </w:sdtContent>
    </w:sdt>
    <w:p w:rsidR="006B5322" w:rsidRDefault="006B5322">
      <w:pPr>
        <w:rPr>
          <w:u w:val="single"/>
        </w:rPr>
      </w:pPr>
    </w:p>
    <w:p w:rsidR="006B5322" w:rsidRDefault="006B5322">
      <w:pPr>
        <w:rPr>
          <w:rFonts w:hAnsi="Arial" w:cs="Times New Roman"/>
          <w:bCs/>
          <w:kern w:val="2"/>
          <w:szCs w:val="21"/>
        </w:rPr>
        <w:sectPr w:rsidR="006B5322" w:rsidSect="007D5CB5">
          <w:pgSz w:w="11906" w:h="16838"/>
          <w:pgMar w:top="1525" w:right="1276" w:bottom="1440" w:left="1797" w:header="851" w:footer="992" w:gutter="0"/>
          <w:cols w:space="425"/>
          <w:docGrid w:linePitch="312"/>
        </w:sectPr>
      </w:pPr>
    </w:p>
    <w:p w:rsidR="001B0EC1" w:rsidRDefault="001B0EC1">
      <w:pPr>
        <w:pStyle w:val="10"/>
        <w:numPr>
          <w:ilvl w:val="0"/>
          <w:numId w:val="3"/>
        </w:numPr>
        <w:rPr>
          <w:rFonts w:ascii="宋体" w:eastAsia="宋体" w:hAnsi="宋体"/>
          <w:bCs w:val="0"/>
          <w:szCs w:val="28"/>
        </w:rPr>
      </w:pPr>
      <w:bookmarkStart w:id="68" w:name="_Toc407111364"/>
      <w:bookmarkStart w:id="69" w:name="_Toc469563085"/>
      <w:r>
        <w:rPr>
          <w:rFonts w:ascii="宋体" w:eastAsia="宋体" w:hAnsi="宋体"/>
          <w:bCs w:val="0"/>
          <w:szCs w:val="28"/>
        </w:rPr>
        <w:lastRenderedPageBreak/>
        <w:t>财务报告</w:t>
      </w:r>
      <w:bookmarkEnd w:id="68"/>
      <w:bookmarkEnd w:id="69"/>
    </w:p>
    <w:sdt>
      <w:sdtPr>
        <w:rPr>
          <w:rFonts w:ascii="宋体" w:hAnsi="宋体" w:cs="宋体" w:hint="eastAsia"/>
          <w:b w:val="0"/>
          <w:bCs w:val="0"/>
          <w:kern w:val="0"/>
          <w:szCs w:val="24"/>
        </w:rPr>
        <w:alias w:val="模块:审计报告"/>
        <w:tag w:val="_GBC_3c4b7d00409449a2b71d41277e7bd042"/>
        <w:id w:val="10485123"/>
        <w:lock w:val="sdtLocked"/>
        <w:placeholder>
          <w:docPart w:val="GBC22222222222222222222222222222"/>
        </w:placeholder>
      </w:sdtPr>
      <w:sdtContent>
        <w:p w:rsidR="001B0EC1" w:rsidRDefault="001B0EC1" w:rsidP="00706454">
          <w:pPr>
            <w:pStyle w:val="2"/>
            <w:numPr>
              <w:ilvl w:val="0"/>
              <w:numId w:val="48"/>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0485121"/>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rFonts w:hint="eastAsia"/>
            </w:rPr>
            <w:alias w:val="审计报告全文"/>
            <w:tag w:val="_GBC_08aaee8d8997491cb4fc7ef77b493e65"/>
            <w:id w:val="10485122"/>
            <w:lock w:val="sdtLocked"/>
            <w:placeholder>
              <w:docPart w:val="GBC22222222222222222222222222222"/>
            </w:placeholder>
          </w:sdtPr>
          <w:sdtContent>
            <w:p w:rsidR="003750FB" w:rsidRDefault="003750FB" w:rsidP="0079170F">
              <w:pPr>
                <w:spacing w:beforeLines="50"/>
                <w:ind w:firstLine="578"/>
                <w:jc w:val="right"/>
              </w:pPr>
            </w:p>
            <w:p w:rsidR="001B0EC1" w:rsidRPr="0075602F" w:rsidRDefault="001B0EC1" w:rsidP="0079170F">
              <w:pPr>
                <w:spacing w:beforeLines="50"/>
                <w:ind w:firstLine="578"/>
                <w:jc w:val="right"/>
                <w:rPr>
                  <w:szCs w:val="21"/>
                </w:rPr>
              </w:pPr>
              <w:r w:rsidRPr="0075602F">
                <w:rPr>
                  <w:rFonts w:hint="eastAsia"/>
                  <w:szCs w:val="21"/>
                </w:rPr>
                <w:t>会审字[2017]2357号</w:t>
              </w:r>
            </w:p>
            <w:p w:rsidR="001B0EC1" w:rsidRPr="0075602F" w:rsidRDefault="001B0EC1" w:rsidP="001B0EC1">
              <w:pPr>
                <w:jc w:val="center"/>
                <w:rPr>
                  <w:b/>
                  <w:szCs w:val="21"/>
                </w:rPr>
              </w:pPr>
              <w:r w:rsidRPr="0075602F">
                <w:rPr>
                  <w:rFonts w:hint="eastAsia"/>
                  <w:b/>
                  <w:szCs w:val="21"/>
                </w:rPr>
                <w:t>审 计 报 告</w:t>
              </w:r>
            </w:p>
            <w:p w:rsidR="001B0EC1" w:rsidRPr="0075602F" w:rsidRDefault="001B0EC1" w:rsidP="001B0EC1">
              <w:pPr>
                <w:ind w:firstLine="578"/>
                <w:jc w:val="center"/>
                <w:rPr>
                  <w:b/>
                  <w:szCs w:val="21"/>
                </w:rPr>
              </w:pPr>
            </w:p>
            <w:p w:rsidR="001B0EC1" w:rsidRPr="0075602F" w:rsidRDefault="001B0EC1" w:rsidP="0079170F">
              <w:pPr>
                <w:spacing w:beforeLines="50"/>
                <w:rPr>
                  <w:szCs w:val="21"/>
                </w:rPr>
              </w:pPr>
              <w:r w:rsidRPr="0075602F">
                <w:rPr>
                  <w:rFonts w:hint="eastAsia"/>
                  <w:szCs w:val="21"/>
                </w:rPr>
                <w:t>安徽铜峰电子股份有限公司全体股东：</w:t>
              </w:r>
            </w:p>
            <w:p w:rsidR="001B0EC1" w:rsidRPr="0075602F" w:rsidRDefault="001B0EC1" w:rsidP="0079170F">
              <w:pPr>
                <w:spacing w:beforeLines="50"/>
                <w:ind w:firstLineChars="200" w:firstLine="420"/>
                <w:rPr>
                  <w:szCs w:val="21"/>
                </w:rPr>
              </w:pPr>
              <w:r w:rsidRPr="0075602F">
                <w:rPr>
                  <w:rFonts w:hint="eastAsia"/>
                  <w:szCs w:val="21"/>
                </w:rPr>
                <w:t>我们审计了后附的安徽铜峰电子股份有限公司（以下简称“铜峰电子”）财务报表，包括</w:t>
              </w:r>
              <w:r w:rsidRPr="0075602F">
                <w:rPr>
                  <w:szCs w:val="21"/>
                </w:rPr>
                <w:t>20</w:t>
              </w:r>
              <w:r w:rsidRPr="0075602F">
                <w:rPr>
                  <w:rFonts w:hint="eastAsia"/>
                  <w:szCs w:val="21"/>
                </w:rPr>
                <w:t>16</w:t>
              </w:r>
              <w:r w:rsidRPr="0075602F">
                <w:rPr>
                  <w:szCs w:val="21"/>
                </w:rPr>
                <w:t>年</w:t>
              </w:r>
              <w:r w:rsidRPr="0075602F">
                <w:rPr>
                  <w:rFonts w:hint="eastAsia"/>
                  <w:szCs w:val="21"/>
                </w:rPr>
                <w:t>12</w:t>
              </w:r>
              <w:r w:rsidRPr="0075602F">
                <w:rPr>
                  <w:szCs w:val="21"/>
                </w:rPr>
                <w:t>月</w:t>
              </w:r>
              <w:r w:rsidRPr="0075602F">
                <w:rPr>
                  <w:rFonts w:hint="eastAsia"/>
                  <w:szCs w:val="21"/>
                </w:rPr>
                <w:t>31</w:t>
              </w:r>
              <w:r w:rsidRPr="0075602F">
                <w:rPr>
                  <w:szCs w:val="21"/>
                </w:rPr>
                <w:t>日的合并</w:t>
              </w:r>
              <w:r w:rsidRPr="0075602F">
                <w:rPr>
                  <w:rFonts w:hint="eastAsia"/>
                  <w:szCs w:val="21"/>
                </w:rPr>
                <w:t>及母公司</w:t>
              </w:r>
              <w:r w:rsidRPr="0075602F">
                <w:rPr>
                  <w:szCs w:val="21"/>
                </w:rPr>
                <w:t>资产负债表，20</w:t>
              </w:r>
              <w:r w:rsidRPr="0075602F">
                <w:rPr>
                  <w:rFonts w:hint="eastAsia"/>
                  <w:szCs w:val="21"/>
                </w:rPr>
                <w:t>16</w:t>
              </w:r>
              <w:r w:rsidRPr="0075602F">
                <w:rPr>
                  <w:szCs w:val="21"/>
                </w:rPr>
                <w:t>年度</w:t>
              </w:r>
              <w:r w:rsidRPr="0075602F">
                <w:rPr>
                  <w:rFonts w:hint="eastAsia"/>
                  <w:szCs w:val="21"/>
                </w:rPr>
                <w:t>的合并及母公司利润表、合并及母公司现金流量表、合并及母公司所有者权益变动表，以及财务报表附注。</w:t>
              </w:r>
            </w:p>
            <w:p w:rsidR="001B0EC1" w:rsidRPr="0075602F" w:rsidRDefault="001B0EC1" w:rsidP="0079170F">
              <w:pPr>
                <w:spacing w:beforeLines="50"/>
                <w:ind w:firstLineChars="200" w:firstLine="422"/>
                <w:outlineLvl w:val="0"/>
                <w:rPr>
                  <w:b/>
                  <w:szCs w:val="21"/>
                </w:rPr>
              </w:pPr>
              <w:r w:rsidRPr="0075602F">
                <w:rPr>
                  <w:rFonts w:hint="eastAsia"/>
                  <w:b/>
                  <w:szCs w:val="21"/>
                </w:rPr>
                <w:t>一、管理层对财务报表的责任</w:t>
              </w:r>
            </w:p>
            <w:p w:rsidR="001B0EC1" w:rsidRPr="0075602F" w:rsidRDefault="001B0EC1" w:rsidP="0079170F">
              <w:pPr>
                <w:spacing w:beforeLines="50"/>
                <w:ind w:firstLineChars="200" w:firstLine="420"/>
                <w:rPr>
                  <w:szCs w:val="21"/>
                </w:rPr>
              </w:pPr>
              <w:r w:rsidRPr="0075602F">
                <w:rPr>
                  <w:rFonts w:hint="eastAsia"/>
                  <w:szCs w:val="21"/>
                </w:rPr>
                <w:t>编制和公允列报财务报表是铜峰电子管理层的责任，这种责任包括：（1）按照企业会计准则的规定编制财务报表，并使其实现公允反映；（2）设计、执行和维护必要的内部控制，以使财务报表不存在由于舞弊或错误导致的重大错报。</w:t>
              </w:r>
            </w:p>
            <w:p w:rsidR="001B0EC1" w:rsidRPr="0075602F" w:rsidRDefault="001B0EC1" w:rsidP="0079170F">
              <w:pPr>
                <w:spacing w:beforeLines="50"/>
                <w:ind w:firstLineChars="200" w:firstLine="422"/>
                <w:outlineLvl w:val="0"/>
                <w:rPr>
                  <w:b/>
                  <w:szCs w:val="21"/>
                </w:rPr>
              </w:pPr>
              <w:r w:rsidRPr="0075602F">
                <w:rPr>
                  <w:rFonts w:hint="eastAsia"/>
                  <w:b/>
                  <w:szCs w:val="21"/>
                </w:rPr>
                <w:t>二、注册会计师的责任</w:t>
              </w:r>
            </w:p>
            <w:p w:rsidR="001B0EC1" w:rsidRPr="0075602F" w:rsidRDefault="001B0EC1" w:rsidP="0079170F">
              <w:pPr>
                <w:tabs>
                  <w:tab w:val="left" w:pos="6480"/>
                  <w:tab w:val="left" w:pos="7020"/>
                </w:tabs>
                <w:spacing w:beforeLines="50"/>
                <w:ind w:firstLineChars="200" w:firstLine="420"/>
                <w:rPr>
                  <w:szCs w:val="21"/>
                </w:rPr>
              </w:pPr>
              <w:r w:rsidRPr="0075602F">
                <w:rPr>
                  <w:rFonts w:hint="eastAsia"/>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1B0EC1" w:rsidRPr="0075602F" w:rsidRDefault="001B0EC1" w:rsidP="0079170F">
              <w:pPr>
                <w:tabs>
                  <w:tab w:val="left" w:pos="6480"/>
                  <w:tab w:val="left" w:pos="7020"/>
                </w:tabs>
                <w:spacing w:beforeLines="50"/>
                <w:ind w:firstLineChars="200" w:firstLine="420"/>
                <w:rPr>
                  <w:szCs w:val="21"/>
                </w:rPr>
              </w:pPr>
              <w:r w:rsidRPr="0075602F">
                <w:rPr>
                  <w:rFonts w:hint="eastAsia"/>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审计工作还包括评价管理层选用会计政策的恰当性和</w:t>
              </w:r>
              <w:proofErr w:type="gramStart"/>
              <w:r w:rsidRPr="0075602F">
                <w:rPr>
                  <w:rFonts w:hint="eastAsia"/>
                  <w:szCs w:val="21"/>
                </w:rPr>
                <w:t>作出</w:t>
              </w:r>
              <w:proofErr w:type="gramEnd"/>
              <w:r w:rsidRPr="0075602F">
                <w:rPr>
                  <w:rFonts w:hint="eastAsia"/>
                  <w:szCs w:val="21"/>
                </w:rPr>
                <w:t>会计估计的合理性，以及评价财务报表的总</w:t>
              </w:r>
              <w:proofErr w:type="gramStart"/>
              <w:r w:rsidRPr="0075602F">
                <w:rPr>
                  <w:rFonts w:hint="eastAsia"/>
                  <w:szCs w:val="21"/>
                </w:rPr>
                <w:t>体列</w:t>
              </w:r>
              <w:proofErr w:type="gramEnd"/>
              <w:r w:rsidRPr="0075602F">
                <w:rPr>
                  <w:rFonts w:hint="eastAsia"/>
                  <w:szCs w:val="21"/>
                </w:rPr>
                <w:t>报。</w:t>
              </w:r>
            </w:p>
            <w:p w:rsidR="001B0EC1" w:rsidRPr="0075602F" w:rsidRDefault="001B0EC1" w:rsidP="0079170F">
              <w:pPr>
                <w:spacing w:beforeLines="50"/>
                <w:ind w:firstLineChars="200" w:firstLine="420"/>
                <w:rPr>
                  <w:szCs w:val="21"/>
                </w:rPr>
              </w:pPr>
              <w:r w:rsidRPr="0075602F">
                <w:rPr>
                  <w:rFonts w:hint="eastAsia"/>
                  <w:szCs w:val="21"/>
                </w:rPr>
                <w:t>我们相信，我们获取的审计证据是充分、适当的，为发表审计意见提供了基础。</w:t>
              </w:r>
            </w:p>
            <w:p w:rsidR="001B0EC1" w:rsidRPr="0075602F" w:rsidRDefault="001B0EC1" w:rsidP="0079170F">
              <w:pPr>
                <w:spacing w:beforeLines="50"/>
                <w:ind w:firstLineChars="200" w:firstLine="422"/>
                <w:outlineLvl w:val="0"/>
                <w:rPr>
                  <w:b/>
                  <w:szCs w:val="21"/>
                </w:rPr>
              </w:pPr>
              <w:r w:rsidRPr="0075602F">
                <w:rPr>
                  <w:rFonts w:hint="eastAsia"/>
                  <w:b/>
                  <w:szCs w:val="21"/>
                </w:rPr>
                <w:t>三、审计意见</w:t>
              </w:r>
            </w:p>
            <w:p w:rsidR="001B0EC1" w:rsidRDefault="001B0EC1" w:rsidP="0079170F">
              <w:pPr>
                <w:spacing w:beforeLines="50"/>
                <w:ind w:firstLineChars="200" w:firstLine="420"/>
                <w:rPr>
                  <w:szCs w:val="21"/>
                </w:rPr>
              </w:pPr>
              <w:r w:rsidRPr="0075602F">
                <w:rPr>
                  <w:rFonts w:hint="eastAsia"/>
                  <w:szCs w:val="21"/>
                </w:rPr>
                <w:t>我们认为，铜峰电子财务报表在所有重大方面按照企业会计准则的规定编制，公允反映了铜峰电子</w:t>
              </w:r>
              <w:r w:rsidRPr="0075602F">
                <w:rPr>
                  <w:szCs w:val="21"/>
                </w:rPr>
                <w:t>20</w:t>
              </w:r>
              <w:r w:rsidRPr="0075602F">
                <w:rPr>
                  <w:rFonts w:hint="eastAsia"/>
                  <w:szCs w:val="21"/>
                </w:rPr>
                <w:t>16</w:t>
              </w:r>
              <w:r w:rsidRPr="0075602F">
                <w:rPr>
                  <w:szCs w:val="21"/>
                </w:rPr>
                <w:t>年</w:t>
              </w:r>
              <w:r w:rsidRPr="0075602F">
                <w:rPr>
                  <w:rFonts w:hint="eastAsia"/>
                  <w:szCs w:val="21"/>
                </w:rPr>
                <w:t>12</w:t>
              </w:r>
              <w:r w:rsidRPr="0075602F">
                <w:rPr>
                  <w:szCs w:val="21"/>
                </w:rPr>
                <w:t>月</w:t>
              </w:r>
              <w:r w:rsidRPr="0075602F">
                <w:rPr>
                  <w:rFonts w:hint="eastAsia"/>
                  <w:szCs w:val="21"/>
                </w:rPr>
                <w:t>31</w:t>
              </w:r>
              <w:r w:rsidRPr="0075602F">
                <w:rPr>
                  <w:szCs w:val="21"/>
                </w:rPr>
                <w:t>日的</w:t>
              </w:r>
              <w:r w:rsidRPr="0075602F">
                <w:rPr>
                  <w:rFonts w:hint="eastAsia"/>
                  <w:szCs w:val="21"/>
                </w:rPr>
                <w:t>合并及母公司</w:t>
              </w:r>
              <w:r w:rsidRPr="0075602F">
                <w:rPr>
                  <w:szCs w:val="21"/>
                </w:rPr>
                <w:t>财务状况</w:t>
              </w:r>
              <w:r w:rsidRPr="0075602F">
                <w:rPr>
                  <w:rFonts w:hint="eastAsia"/>
                  <w:szCs w:val="21"/>
                </w:rPr>
                <w:t>以及</w:t>
              </w:r>
              <w:r w:rsidRPr="0075602F">
                <w:rPr>
                  <w:szCs w:val="21"/>
                </w:rPr>
                <w:t>20</w:t>
              </w:r>
              <w:r w:rsidRPr="0075602F">
                <w:rPr>
                  <w:rFonts w:hint="eastAsia"/>
                  <w:szCs w:val="21"/>
                </w:rPr>
                <w:t>16</w:t>
              </w:r>
              <w:r w:rsidRPr="0075602F">
                <w:rPr>
                  <w:szCs w:val="21"/>
                </w:rPr>
                <w:t>年度</w:t>
              </w:r>
              <w:r w:rsidRPr="0075602F">
                <w:rPr>
                  <w:rFonts w:hint="eastAsia"/>
                  <w:szCs w:val="21"/>
                </w:rPr>
                <w:t>的合并及母公司经营成果和现金流量。</w:t>
              </w:r>
            </w:p>
            <w:p w:rsidR="001B0EC1" w:rsidRPr="0075602F" w:rsidRDefault="001B0EC1" w:rsidP="001B0EC1">
              <w:pPr>
                <w:spacing w:before="156"/>
                <w:rPr>
                  <w:szCs w:val="21"/>
                </w:rPr>
              </w:pPr>
            </w:p>
            <w:p w:rsidR="001B0EC1" w:rsidRPr="0075602F" w:rsidRDefault="001B0EC1" w:rsidP="0079170F">
              <w:pPr>
                <w:tabs>
                  <w:tab w:val="left" w:pos="6840"/>
                  <w:tab w:val="left" w:pos="7020"/>
                </w:tabs>
                <w:spacing w:beforeLines="25"/>
                <w:ind w:right="561" w:firstLineChars="300" w:firstLine="630"/>
                <w:rPr>
                  <w:szCs w:val="21"/>
                </w:rPr>
              </w:pPr>
              <w:r w:rsidRPr="0075602F">
                <w:rPr>
                  <w:rFonts w:hint="eastAsia"/>
                  <w:szCs w:val="21"/>
                </w:rPr>
                <w:t>华普天健会计师事务所              中国注册会计师：熊明峰</w:t>
              </w:r>
            </w:p>
            <w:p w:rsidR="001B0EC1" w:rsidRPr="0075602F" w:rsidRDefault="001B0EC1" w:rsidP="0079170F">
              <w:pPr>
                <w:spacing w:beforeLines="25"/>
                <w:ind w:right="561" w:firstLineChars="375" w:firstLine="788"/>
                <w:outlineLvl w:val="0"/>
                <w:rPr>
                  <w:szCs w:val="21"/>
                </w:rPr>
              </w:pPr>
              <w:r w:rsidRPr="0075602F">
                <w:rPr>
                  <w:rFonts w:hint="eastAsia"/>
                  <w:szCs w:val="21"/>
                </w:rPr>
                <w:t>（特殊普通合伙）</w:t>
              </w:r>
            </w:p>
            <w:p w:rsidR="001B0EC1" w:rsidRPr="0075602F" w:rsidRDefault="001B0EC1" w:rsidP="0079170F">
              <w:pPr>
                <w:spacing w:beforeLines="25"/>
                <w:ind w:right="561" w:firstLineChars="2025" w:firstLine="4253"/>
                <w:rPr>
                  <w:szCs w:val="21"/>
                </w:rPr>
              </w:pPr>
              <w:r w:rsidRPr="0075602F">
                <w:rPr>
                  <w:rFonts w:hint="eastAsia"/>
                  <w:szCs w:val="21"/>
                </w:rPr>
                <w:t>中国注册会计师：胡乃鹏</w:t>
              </w:r>
            </w:p>
            <w:p w:rsidR="001B0EC1" w:rsidRPr="0075602F" w:rsidRDefault="001B0EC1" w:rsidP="0079170F">
              <w:pPr>
                <w:spacing w:beforeLines="25"/>
                <w:ind w:right="561" w:firstLineChars="2775" w:firstLine="5828"/>
                <w:rPr>
                  <w:szCs w:val="21"/>
                </w:rPr>
              </w:pPr>
            </w:p>
            <w:p w:rsidR="001B0EC1" w:rsidRPr="0075602F" w:rsidRDefault="001B0EC1" w:rsidP="0079170F">
              <w:pPr>
                <w:tabs>
                  <w:tab w:val="left" w:pos="2520"/>
                  <w:tab w:val="left" w:pos="6480"/>
                  <w:tab w:val="left" w:pos="6840"/>
                </w:tabs>
                <w:spacing w:beforeLines="25"/>
                <w:ind w:right="561" w:firstLineChars="575" w:firstLine="1208"/>
                <w:rPr>
                  <w:szCs w:val="21"/>
                </w:rPr>
              </w:pPr>
              <w:r w:rsidRPr="0075602F">
                <w:rPr>
                  <w:rFonts w:hint="eastAsia"/>
                  <w:szCs w:val="21"/>
                </w:rPr>
                <w:t>中国·北京                   中国注册会计师：叶莉莉</w:t>
              </w:r>
            </w:p>
            <w:p w:rsidR="001B0EC1" w:rsidRPr="0075602F" w:rsidRDefault="001B0EC1" w:rsidP="0079170F">
              <w:pPr>
                <w:tabs>
                  <w:tab w:val="left" w:pos="6480"/>
                </w:tabs>
                <w:spacing w:beforeLines="25"/>
                <w:ind w:right="561" w:firstLineChars="2775" w:firstLine="5828"/>
                <w:rPr>
                  <w:szCs w:val="21"/>
                </w:rPr>
              </w:pPr>
            </w:p>
            <w:p w:rsidR="001B0EC1" w:rsidRPr="0075602F" w:rsidRDefault="00D80D00" w:rsidP="0079170F">
              <w:pPr>
                <w:spacing w:beforeLines="25"/>
                <w:ind w:right="561" w:firstLineChars="1875" w:firstLine="3938"/>
                <w:rPr>
                  <w:szCs w:val="21"/>
                </w:rPr>
              </w:pPr>
              <w:r>
                <w:rPr>
                  <w:rFonts w:hint="eastAsia"/>
                  <w:szCs w:val="21"/>
                </w:rPr>
                <w:t xml:space="preserve">   </w:t>
              </w:r>
              <w:r w:rsidR="001B0EC1" w:rsidRPr="0075602F">
                <w:rPr>
                  <w:rFonts w:hint="eastAsia"/>
                  <w:szCs w:val="21"/>
                </w:rPr>
                <w:t>二○一七年四月二十六日</w:t>
              </w:r>
            </w:p>
            <w:p w:rsidR="001B0EC1" w:rsidRDefault="00892E69"/>
          </w:sdtContent>
        </w:sdt>
      </w:sdtContent>
    </w:sdt>
    <w:p w:rsidR="001B0EC1" w:rsidRDefault="001B0EC1" w:rsidP="00706454">
      <w:pPr>
        <w:pStyle w:val="2"/>
        <w:numPr>
          <w:ilvl w:val="0"/>
          <w:numId w:val="48"/>
        </w:numPr>
        <w:rPr>
          <w:rFonts w:ascii="宋体" w:hAnsi="宋体"/>
        </w:rPr>
      </w:pPr>
      <w:r>
        <w:rPr>
          <w:rFonts w:ascii="宋体" w:hAnsi="宋体" w:hint="eastAsia"/>
        </w:rPr>
        <w:t>财务报表</w:t>
      </w:r>
    </w:p>
    <w:p w:rsidR="00A51722" w:rsidRDefault="00A51722" w:rsidP="00A51722">
      <w:pPr>
        <w:rPr>
          <w:rFonts w:hint="eastAsia"/>
        </w:rPr>
      </w:pPr>
    </w:p>
    <w:p w:rsidR="0079170F" w:rsidRPr="00A51722" w:rsidRDefault="0079170F" w:rsidP="00A51722"/>
    <w:sdt>
      <w:sdtPr>
        <w:rPr>
          <w:szCs w:val="21"/>
        </w:rPr>
        <w:alias w:val="选项模块:需要编制合并报表"/>
        <w:tag w:val="_GBC_f3d43b26b5d34a4c88db3cb7d81650cc"/>
        <w:id w:val="10485633"/>
        <w:lock w:val="sdtLocked"/>
        <w:placeholder>
          <w:docPart w:val="GBC22222222222222222222222222222"/>
        </w:placeholder>
      </w:sdtPr>
      <w:sdtContent>
        <w:sdt>
          <w:sdtPr>
            <w:rPr>
              <w:rFonts w:hint="eastAsia"/>
              <w:b/>
              <w:szCs w:val="21"/>
            </w:rPr>
            <w:tag w:val="_GBC_b84409e42f904bdab44813a972d54149"/>
            <w:id w:val="10485406"/>
            <w:lock w:val="sdtLocked"/>
            <w:placeholder>
              <w:docPart w:val="GBC22222222222222222222222222222"/>
            </w:placeholder>
          </w:sdtPr>
          <w:sdtEndPr>
            <w:rPr>
              <w:rFonts w:hint="default"/>
              <w:bCs/>
              <w:color w:val="008000"/>
              <w:u w:val="single"/>
            </w:rPr>
          </w:sdtEndPr>
          <w:sdtContent>
            <w:p w:rsidR="001B0EC1" w:rsidRDefault="001B0EC1">
              <w:pPr>
                <w:snapToGrid w:val="0"/>
                <w:jc w:val="center"/>
                <w:rPr>
                  <w:b/>
                  <w:szCs w:val="21"/>
                </w:rPr>
              </w:pPr>
              <w:r>
                <w:rPr>
                  <w:rFonts w:hint="eastAsia"/>
                  <w:b/>
                  <w:szCs w:val="21"/>
                </w:rPr>
                <w:t>合并资产负债表</w:t>
              </w:r>
            </w:p>
            <w:p w:rsidR="001B0EC1" w:rsidRDefault="001B0EC1">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1B0EC1" w:rsidRDefault="001B0EC1">
              <w:pPr>
                <w:rPr>
                  <w:szCs w:val="21"/>
                </w:rPr>
              </w:pPr>
              <w:r>
                <w:rPr>
                  <w:szCs w:val="21"/>
                </w:rPr>
                <w:t xml:space="preserve">编制单位: </w:t>
              </w:r>
              <w:sdt>
                <w:sdtPr>
                  <w:rPr>
                    <w:szCs w:val="21"/>
                  </w:rPr>
                  <w:alias w:val="公司法定中文名称"/>
                  <w:tag w:val="_GBC_76dae7aa62d842859c05c05e750163c2"/>
                  <w:id w:val="10485124"/>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安徽铜峰电子股份有限公司</w:t>
                  </w:r>
                </w:sdtContent>
              </w:sdt>
            </w:p>
            <w:p w:rsidR="001B0EC1" w:rsidRDefault="001B0EC1">
              <w:pPr>
                <w:jc w:val="right"/>
                <w:rPr>
                  <w:szCs w:val="21"/>
                </w:rPr>
              </w:pPr>
              <w:r>
                <w:rPr>
                  <w:szCs w:val="21"/>
                </w:rPr>
                <w:t>单位:</w:t>
              </w:r>
              <w:sdt>
                <w:sdtPr>
                  <w:rPr>
                    <w:szCs w:val="21"/>
                  </w:rPr>
                  <w:alias w:val="单位：合并资产负债表"/>
                  <w:tag w:val="_GBC_710dced47e5943589779e071c78c5512"/>
                  <w:id w:val="104851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104851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4218"/>
                <w:gridCol w:w="854"/>
                <w:gridCol w:w="1984"/>
                <w:gridCol w:w="1993"/>
              </w:tblGrid>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b/>
                        <w:szCs w:val="21"/>
                      </w:rPr>
                      <w:t>项目</w:t>
                    </w:r>
                  </w:p>
                </w:tc>
                <w:tc>
                  <w:tcPr>
                    <w:tcW w:w="472"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rFonts w:hint="eastAsia"/>
                        <w:b/>
                        <w:szCs w:val="21"/>
                      </w:rPr>
                      <w:t>附注</w:t>
                    </w:r>
                  </w:p>
                </w:tc>
                <w:tc>
                  <w:tcPr>
                    <w:tcW w:w="1095"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b/>
                        <w:szCs w:val="21"/>
                      </w:rPr>
                      <w:t>期末余额</w:t>
                    </w:r>
                  </w:p>
                </w:tc>
                <w:tc>
                  <w:tcPr>
                    <w:tcW w:w="1102"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rFonts w:hint="eastAsia"/>
                        <w:b/>
                        <w:szCs w:val="21"/>
                      </w:rPr>
                      <w:t>期初</w:t>
                    </w:r>
                    <w:r>
                      <w:rPr>
                        <w:b/>
                        <w:szCs w:val="21"/>
                      </w:rPr>
                      <w:t>余额</w:t>
                    </w:r>
                  </w:p>
                </w:tc>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b/>
                        <w:bCs/>
                        <w:szCs w:val="21"/>
                      </w:rPr>
                      <w:t>流动资产：</w:t>
                    </w:r>
                  </w:p>
                </w:tc>
                <w:tc>
                  <w:tcPr>
                    <w:tcW w:w="2669" w:type="pct"/>
                    <w:gridSpan w:val="3"/>
                    <w:tcBorders>
                      <w:top w:val="outset" w:sz="6" w:space="0" w:color="auto"/>
                      <w:left w:val="outset" w:sz="6" w:space="0" w:color="auto"/>
                      <w:bottom w:val="outset" w:sz="6" w:space="0" w:color="auto"/>
                      <w:right w:val="outset" w:sz="6" w:space="0" w:color="auto"/>
                    </w:tcBorders>
                  </w:tcPr>
                  <w:p w:rsidR="001B0EC1" w:rsidRDefault="001B0EC1">
                    <w:pPr>
                      <w:rPr>
                        <w:b/>
                        <w:color w:val="FF00FF"/>
                        <w:szCs w:val="21"/>
                      </w:rPr>
                    </w:pPr>
                  </w:p>
                </w:tc>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货币资金</w:t>
                    </w:r>
                  </w:p>
                </w:tc>
                <w:sdt>
                  <w:sdtPr>
                    <w:rPr>
                      <w:szCs w:val="21"/>
                    </w:rPr>
                    <w:alias w:val="附注_货币资金"/>
                    <w:tag w:val="_GBC_08a21be3e4ba40cc8dd1d7607613df46"/>
                    <w:id w:val="10485127"/>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tc>
                  <w:tcPr>
                    <w:tcW w:w="1096" w:type="pct"/>
                    <w:tcBorders>
                      <w:top w:val="outset" w:sz="6" w:space="0" w:color="auto"/>
                      <w:left w:val="outset" w:sz="6" w:space="0" w:color="auto"/>
                      <w:bottom w:val="outset" w:sz="6" w:space="0" w:color="auto"/>
                      <w:right w:val="outset" w:sz="6" w:space="0" w:color="auto"/>
                    </w:tcBorders>
                  </w:tcPr>
                  <w:p w:rsidR="001B0EC1" w:rsidRDefault="00892E69">
                    <w:pPr>
                      <w:jc w:val="right"/>
                      <w:rPr>
                        <w:color w:val="008000"/>
                        <w:szCs w:val="21"/>
                      </w:rPr>
                    </w:pPr>
                    <w:sdt>
                      <w:sdtPr>
                        <w:rPr>
                          <w:rFonts w:hint="eastAsia"/>
                          <w:szCs w:val="21"/>
                        </w:rPr>
                        <w:alias w:val="货币资金"/>
                        <w:tag w:val="_GBC_1650db7aab1744b6ab4af737c7887ace"/>
                        <w:id w:val="10485128"/>
                        <w:lock w:val="sdtLocked"/>
                      </w:sdtPr>
                      <w:sdtContent>
                        <w:r w:rsidR="001B0EC1">
                          <w:rPr>
                            <w:szCs w:val="21"/>
                          </w:rPr>
                          <w:t>574,248,164.98</w:t>
                        </w:r>
                      </w:sdtContent>
                    </w:sdt>
                  </w:p>
                </w:tc>
                <w:sdt>
                  <w:sdtPr>
                    <w:rPr>
                      <w:szCs w:val="21"/>
                    </w:rPr>
                    <w:alias w:val="货币资金"/>
                    <w:tag w:val="_GBC_8bd774c444c841718fe52ff24ab6849b"/>
                    <w:id w:val="10485129"/>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747,529,488.55</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结算备付金</w:t>
                    </w:r>
                  </w:p>
                </w:tc>
                <w:sdt>
                  <w:sdtPr>
                    <w:rPr>
                      <w:szCs w:val="21"/>
                    </w:rPr>
                    <w:alias w:val="附注_结算备付金"/>
                    <w:tag w:val="_GBC_e982ece264a44d7999c85fb805e4e0cb"/>
                    <w:id w:val="10485130"/>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048513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结算备付金"/>
                    <w:tag w:val="_GBC_94e618b2a7c0416880db076f53f1da43"/>
                    <w:id w:val="10485132"/>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拆出资金</w:t>
                    </w:r>
                  </w:p>
                </w:tc>
                <w:sdt>
                  <w:sdtPr>
                    <w:rPr>
                      <w:szCs w:val="21"/>
                    </w:rPr>
                    <w:alias w:val="附注_拆出资金"/>
                    <w:tag w:val="_GBC_05de025612e74f649c79c7a1c8501749"/>
                    <w:id w:val="10485133"/>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048513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拆出资金"/>
                    <w:tag w:val="_GBC_1b099e50af4b4dfba8845360d5ddac0f"/>
                    <w:id w:val="10485135"/>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0485136"/>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1048513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d1d8fc1cb07a4cd3b06d333c18864b33"/>
                    <w:id w:val="10485138"/>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0485139"/>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衍生金融资产"/>
                    <w:tag w:val="_GBC_cb1ee266d7a145178f5f53c72a2f2b93"/>
                    <w:id w:val="1048514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衍生金融资产"/>
                    <w:tag w:val="_GBC_d612adbd769448d8ba1e5bda35f39fb9"/>
                    <w:id w:val="10485141"/>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应收票据</w:t>
                    </w:r>
                  </w:p>
                </w:tc>
                <w:sdt>
                  <w:sdtPr>
                    <w:rPr>
                      <w:szCs w:val="21"/>
                    </w:rPr>
                    <w:alias w:val="附注_应收票据"/>
                    <w:tag w:val="_GBC_e9ef6bbea9b84b9f8903f351ae67fd23"/>
                    <w:id w:val="10485142"/>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10485143"/>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134,969,575.32</w:t>
                        </w:r>
                      </w:p>
                    </w:tc>
                  </w:sdtContent>
                </w:sdt>
                <w:sdt>
                  <w:sdtPr>
                    <w:rPr>
                      <w:szCs w:val="21"/>
                    </w:rPr>
                    <w:alias w:val="应收票据"/>
                    <w:tag w:val="_GBC_89ef6070b3064fb286738b5c5ea3ac3d"/>
                    <w:id w:val="10485144"/>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88,502,368.53</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应收账款</w:t>
                    </w:r>
                  </w:p>
                </w:tc>
                <w:sdt>
                  <w:sdtPr>
                    <w:rPr>
                      <w:szCs w:val="21"/>
                    </w:rPr>
                    <w:alias w:val="附注_应收帐款"/>
                    <w:tag w:val="_GBC_17b935e09cf749edab779d698a4110a6"/>
                    <w:id w:val="10485145"/>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10485146"/>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203,477,159.12</w:t>
                        </w:r>
                      </w:p>
                    </w:tc>
                  </w:sdtContent>
                </w:sdt>
                <w:sdt>
                  <w:sdtPr>
                    <w:rPr>
                      <w:szCs w:val="21"/>
                    </w:rPr>
                    <w:alias w:val="应收帐款"/>
                    <w:tag w:val="_GBC_8c35ddce52cd4962b0afd7ac441f2146"/>
                    <w:id w:val="10485147"/>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220,942,902.21</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预付款项</w:t>
                    </w:r>
                  </w:p>
                </w:tc>
                <w:sdt>
                  <w:sdtPr>
                    <w:rPr>
                      <w:szCs w:val="21"/>
                    </w:rPr>
                    <w:alias w:val="附注_预付帐款"/>
                    <w:tag w:val="_GBC_e2d3d3df1cfb4aa3beb94ad74dbeb502"/>
                    <w:id w:val="10485148"/>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10485149"/>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16,028,546.69</w:t>
                        </w:r>
                      </w:p>
                    </w:tc>
                  </w:sdtContent>
                </w:sdt>
                <w:sdt>
                  <w:sdtPr>
                    <w:rPr>
                      <w:szCs w:val="21"/>
                    </w:rPr>
                    <w:alias w:val="预付帐款"/>
                    <w:tag w:val="_GBC_b36b84e76c2d4e39b94482a2405abddf"/>
                    <w:id w:val="10485150"/>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26,198,837.13</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应收保费</w:t>
                    </w:r>
                  </w:p>
                </w:tc>
                <w:sdt>
                  <w:sdtPr>
                    <w:rPr>
                      <w:szCs w:val="21"/>
                    </w:rPr>
                    <w:alias w:val="附注_应收保费"/>
                    <w:tag w:val="_GBC_ad05fc0a16874095921cf1e6f728e429"/>
                    <w:id w:val="10485151"/>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1048515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应收保费"/>
                    <w:tag w:val="_GBC_f648cb49bfc54de2838581363447cb8c"/>
                    <w:id w:val="10485153"/>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0485154"/>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048515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应收分保账款"/>
                    <w:tag w:val="_GBC_dd6e2a3f6cb14ffb9988c8be3c833949"/>
                    <w:id w:val="10485156"/>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10485157"/>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048515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应收分保合同准备金"/>
                    <w:tag w:val="_GBC_52b658b3cebe4f40a5f44d7b0234b9d8"/>
                    <w:id w:val="10485159"/>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应收利息</w:t>
                    </w:r>
                  </w:p>
                </w:tc>
                <w:sdt>
                  <w:sdtPr>
                    <w:rPr>
                      <w:szCs w:val="21"/>
                    </w:rPr>
                    <w:alias w:val="附注_应收利息"/>
                    <w:tag w:val="_GBC_182f0b3e3abd47eab04a66d1ae914185"/>
                    <w:id w:val="10485160"/>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1048516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应收利息"/>
                    <w:tag w:val="_GBC_587d1beffc5a46f19a287c5bce7beb70"/>
                    <w:id w:val="10485162"/>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应收股利</w:t>
                    </w:r>
                  </w:p>
                </w:tc>
                <w:sdt>
                  <w:sdtPr>
                    <w:rPr>
                      <w:szCs w:val="21"/>
                    </w:rPr>
                    <w:alias w:val="附注_应收股利"/>
                    <w:tag w:val="_GBC_412e647ad71f471dabac1ef636aab597"/>
                    <w:id w:val="10485163"/>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1048516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应收股利"/>
                    <w:tag w:val="_GBC_64536bdfaf674f12a763bc091d1b1f3e"/>
                    <w:id w:val="10485165"/>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其他应收款</w:t>
                    </w:r>
                  </w:p>
                </w:tc>
                <w:sdt>
                  <w:sdtPr>
                    <w:rPr>
                      <w:szCs w:val="21"/>
                    </w:rPr>
                    <w:alias w:val="附注_其他应收款"/>
                    <w:tag w:val="_GBC_d71b7decad3b486ea8a480bc41655f82"/>
                    <w:id w:val="10485166"/>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10485167"/>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6,542,501.16</w:t>
                        </w:r>
                      </w:p>
                    </w:tc>
                  </w:sdtContent>
                </w:sdt>
                <w:sdt>
                  <w:sdtPr>
                    <w:rPr>
                      <w:szCs w:val="21"/>
                    </w:rPr>
                    <w:alias w:val="其他应收款"/>
                    <w:tag w:val="_GBC_0f38f795bedc4b8c9028e530375eed96"/>
                    <w:id w:val="10485168"/>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9,084,113.60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0485169"/>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1048517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买入返售金融资产"/>
                    <w:tag w:val="_GBC_d08de43c7b8c415f874d1819139f3681"/>
                    <w:id w:val="10485171"/>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存货</w:t>
                    </w:r>
                  </w:p>
                </w:tc>
                <w:sdt>
                  <w:sdtPr>
                    <w:rPr>
                      <w:szCs w:val="21"/>
                    </w:rPr>
                    <w:alias w:val="附注_存货"/>
                    <w:tag w:val="_GBC_d7985cfaaff849b8b86619bfc5c68d8d"/>
                    <w:id w:val="10485172"/>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存货"/>
                    <w:tag w:val="_GBC_654f2c8ff22e42b4a6a58b9144e3ad8e"/>
                    <w:id w:val="10485173"/>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172,753,744.92</w:t>
                        </w:r>
                      </w:p>
                    </w:tc>
                  </w:sdtContent>
                </w:sdt>
                <w:sdt>
                  <w:sdtPr>
                    <w:rPr>
                      <w:szCs w:val="21"/>
                    </w:rPr>
                    <w:alias w:val="存货"/>
                    <w:tag w:val="_GBC_2b83fc4523844ad2b40a8d282c2b13fb"/>
                    <w:id w:val="10485174"/>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280,149,764.64</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10485175"/>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1048517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划分为持有待售的资产"/>
                    <w:tag w:val="_GBC_c0e6d7ac1dfa48bbbd5a5cb6e0395a71"/>
                    <w:id w:val="10485177"/>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0485178"/>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1048517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一年内到期的非流动资产"/>
                    <w:tag w:val="_GBC_a664a1be0c424e60a3e59a08a7a45cbb"/>
                    <w:id w:val="10485180"/>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10485181"/>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10485182"/>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37,865,975.71</w:t>
                        </w:r>
                      </w:p>
                    </w:tc>
                  </w:sdtContent>
                </w:sdt>
                <w:sdt>
                  <w:sdtPr>
                    <w:rPr>
                      <w:szCs w:val="21"/>
                    </w:rPr>
                    <w:alias w:val="其他流动资产"/>
                    <w:tag w:val="_GBC_b2d2af6dd19e4878b056666134c9ea1b"/>
                    <w:id w:val="10485183"/>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52,376,122.72</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0485184"/>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0485185"/>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1,145,885,667.90</w:t>
                        </w:r>
                      </w:p>
                    </w:tc>
                  </w:sdtContent>
                </w:sdt>
                <w:sdt>
                  <w:sdtPr>
                    <w:rPr>
                      <w:szCs w:val="21"/>
                    </w:rPr>
                    <w:alias w:val="流动资产合计"/>
                    <w:tag w:val="_GBC_b319dfd2cf884078b71aba4386ab35f6"/>
                    <w:id w:val="10485186"/>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1,424,783,597.38</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b/>
                        <w:bCs/>
                        <w:szCs w:val="21"/>
                      </w:rPr>
                      <w:t>非流动资产：</w:t>
                    </w:r>
                  </w:p>
                </w:tc>
                <w:tc>
                  <w:tcPr>
                    <w:tcW w:w="2669" w:type="pct"/>
                    <w:gridSpan w:val="3"/>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p>
                </w:tc>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发放贷款和垫款</w:t>
                    </w:r>
                  </w:p>
                </w:tc>
                <w:sdt>
                  <w:sdtPr>
                    <w:rPr>
                      <w:szCs w:val="21"/>
                    </w:rPr>
                    <w:alias w:val="附注_发放委托贷款及垫款"/>
                    <w:tag w:val="_GBC_7d15e2e3f2984cca977943af69e0b5ad"/>
                    <w:id w:val="10485187"/>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1048518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发放贷款和垫款"/>
                    <w:tag w:val="_GBC_30aa5a17894344ba88bdf1ef97ff99dc"/>
                    <w:id w:val="10485189"/>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10485190"/>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10485191"/>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15,060,752.74</w:t>
                        </w:r>
                      </w:p>
                    </w:tc>
                  </w:sdtContent>
                </w:sdt>
                <w:sdt>
                  <w:sdtPr>
                    <w:rPr>
                      <w:szCs w:val="21"/>
                    </w:rPr>
                    <w:alias w:val="可供出售金融资产"/>
                    <w:tag w:val="_GBC_2a8b2ff7084b411199963926c7a9ec74"/>
                    <w:id w:val="10485192"/>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15,060,752.74</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0485193"/>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1048519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持有至到期投资"/>
                    <w:tag w:val="_GBC_eb35c146f69e4c1389213d95f4c9c2c4"/>
                    <w:id w:val="10485195"/>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长期应收款</w:t>
                    </w:r>
                  </w:p>
                </w:tc>
                <w:sdt>
                  <w:sdtPr>
                    <w:rPr>
                      <w:szCs w:val="21"/>
                    </w:rPr>
                    <w:alias w:val="附注_长期应收款"/>
                    <w:tag w:val="_GBC_745766e062d34cf598ca7b2d7acbdcdc"/>
                    <w:id w:val="10485196"/>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1048519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长期应收款"/>
                    <w:tag w:val="_GBC_911026695ad34110af732a38926a3e7d"/>
                    <w:id w:val="10485198"/>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10485199"/>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10485200"/>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1,332,512.88</w:t>
                        </w:r>
                      </w:p>
                    </w:tc>
                  </w:sdtContent>
                </w:sdt>
                <w:sdt>
                  <w:sdtPr>
                    <w:rPr>
                      <w:szCs w:val="21"/>
                    </w:rPr>
                    <w:alias w:val="长期股权投资"/>
                    <w:tag w:val="_GBC_50f870990acf47b8b862d803c6ca63b7"/>
                    <w:id w:val="10485201"/>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1,414,455.12</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10485202"/>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1048520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投资性房地产"/>
                    <w:tag w:val="_GBC_283f04661aae43e4b54b183dc2b26bde"/>
                    <w:id w:val="10485204"/>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固定资产</w:t>
                    </w:r>
                  </w:p>
                </w:tc>
                <w:sdt>
                  <w:sdtPr>
                    <w:rPr>
                      <w:szCs w:val="21"/>
                    </w:rPr>
                    <w:alias w:val="附注_固定资产净额"/>
                    <w:tag w:val="_GBC_083697257f1a48cd88ebedb5fcf59b5e"/>
                    <w:id w:val="10485205"/>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10485206"/>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856,668,195.84</w:t>
                        </w:r>
                      </w:p>
                    </w:tc>
                  </w:sdtContent>
                </w:sdt>
                <w:sdt>
                  <w:sdtPr>
                    <w:rPr>
                      <w:szCs w:val="21"/>
                    </w:rPr>
                    <w:alias w:val="固定资产净额"/>
                    <w:tag w:val="_GBC_7d20849367e5416986536438347d67f0"/>
                    <w:id w:val="10485207"/>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906,725,077.38</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在建工程</w:t>
                    </w:r>
                  </w:p>
                </w:tc>
                <w:sdt>
                  <w:sdtPr>
                    <w:rPr>
                      <w:szCs w:val="21"/>
                    </w:rPr>
                    <w:alias w:val="附注_在建工程"/>
                    <w:tag w:val="_GBC_b0b167e8a8e04e95b1cf3edf9fbc23fc"/>
                    <w:id w:val="10485208"/>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10485209"/>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80,310,138.93</w:t>
                        </w:r>
                      </w:p>
                    </w:tc>
                  </w:sdtContent>
                </w:sdt>
                <w:sdt>
                  <w:sdtPr>
                    <w:rPr>
                      <w:szCs w:val="21"/>
                    </w:rPr>
                    <w:alias w:val="在建工程"/>
                    <w:tag w:val="_GBC_5cf8e57fa6c14164afd12124697e4b82"/>
                    <w:id w:val="10485210"/>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79,428,071.57</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工程物资</w:t>
                    </w:r>
                  </w:p>
                </w:tc>
                <w:sdt>
                  <w:sdtPr>
                    <w:rPr>
                      <w:szCs w:val="21"/>
                    </w:rPr>
                    <w:alias w:val="附注_工程物资"/>
                    <w:tag w:val="_GBC_5c9c659d92cf4724b01dc43a5fc25aa3"/>
                    <w:id w:val="10485211"/>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1048521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工程物资"/>
                    <w:tag w:val="_GBC_25086bbbd14b4a00b676b3bcbb87f0b4"/>
                    <w:id w:val="10485213"/>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10485214"/>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1048521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10485216"/>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10485217"/>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1048521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10485219"/>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油气资产</w:t>
                    </w:r>
                  </w:p>
                </w:tc>
                <w:sdt>
                  <w:sdtPr>
                    <w:rPr>
                      <w:szCs w:val="21"/>
                    </w:rPr>
                    <w:alias w:val="附注_油气资产"/>
                    <w:tag w:val="_GBC_112ece09284147c29949d7eb86144b47"/>
                    <w:id w:val="10485220"/>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1048522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10485222"/>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无形资产</w:t>
                    </w:r>
                  </w:p>
                </w:tc>
                <w:sdt>
                  <w:sdtPr>
                    <w:rPr>
                      <w:szCs w:val="21"/>
                    </w:rPr>
                    <w:alias w:val="附注_无形资产"/>
                    <w:tag w:val="_GBC_4870a845c4c7466084171dddbc9a1cdc"/>
                    <w:id w:val="10485223"/>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10485224"/>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19,495,547.28</w:t>
                        </w:r>
                      </w:p>
                    </w:tc>
                  </w:sdtContent>
                </w:sdt>
                <w:sdt>
                  <w:sdtPr>
                    <w:rPr>
                      <w:szCs w:val="21"/>
                    </w:rPr>
                    <w:alias w:val="无形资产"/>
                    <w:tag w:val="_GBC_8b4ebd26860140cbbb10cd247d686ba1"/>
                    <w:id w:val="10485225"/>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29,922,861.84</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开发支出</w:t>
                    </w:r>
                  </w:p>
                </w:tc>
                <w:sdt>
                  <w:sdtPr>
                    <w:rPr>
                      <w:szCs w:val="21"/>
                    </w:rPr>
                    <w:alias w:val="附注_开发支出"/>
                    <w:tag w:val="_GBC_c6fd8550abcd4d9e923c240ef1af8ae7"/>
                    <w:id w:val="10485226"/>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1048522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开发支出"/>
                    <w:tag w:val="_GBC_ed0e4df111354af2ac628cdbf7367db2"/>
                    <w:id w:val="10485228"/>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商誉</w:t>
                    </w:r>
                  </w:p>
                </w:tc>
                <w:sdt>
                  <w:sdtPr>
                    <w:rPr>
                      <w:szCs w:val="21"/>
                    </w:rPr>
                    <w:alias w:val="附注_商誉"/>
                    <w:tag w:val="_GBC_6af3a9ffa5024c47901710378fc07f20"/>
                    <w:id w:val="10485229"/>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商誉"/>
                    <w:tag w:val="_GBC_d49f7312e04f476cab0229555f159b25"/>
                    <w:id w:val="1048523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商誉"/>
                    <w:tag w:val="_GBC_fbcd69b89490458fae090884be075a2d"/>
                    <w:id w:val="10485231"/>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10485232"/>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10485233"/>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248,154.18</w:t>
                        </w:r>
                      </w:p>
                    </w:tc>
                  </w:sdtContent>
                </w:sdt>
                <w:sdt>
                  <w:sdtPr>
                    <w:rPr>
                      <w:szCs w:val="21"/>
                    </w:rPr>
                    <w:alias w:val="长期待摊费用"/>
                    <w:tag w:val="_GBC_2dff544b981f467ca187cfc8175771ac"/>
                    <w:id w:val="10485234"/>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258,069.33</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0485235"/>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10485236"/>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17,228,657.53</w:t>
                        </w:r>
                      </w:p>
                    </w:tc>
                  </w:sdtContent>
                </w:sdt>
                <w:sdt>
                  <w:sdtPr>
                    <w:rPr>
                      <w:szCs w:val="21"/>
                    </w:rPr>
                    <w:alias w:val="递延税款借项合计"/>
                    <w:tag w:val="_GBC_e31dbcb3f9964df6ac24de23743d4222"/>
                    <w:id w:val="10485237"/>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19,023,992.85</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10485238"/>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10485239"/>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11,359,116.49</w:t>
                        </w:r>
                      </w:p>
                    </w:tc>
                  </w:sdtContent>
                </w:sdt>
                <w:sdt>
                  <w:sdtPr>
                    <w:rPr>
                      <w:szCs w:val="21"/>
                    </w:rPr>
                    <w:alias w:val="其他长期资产"/>
                    <w:tag w:val="_GBC_0ab27e64ef414be6a8e05eebb388ba2a"/>
                    <w:id w:val="10485240"/>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8,829,742.76</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0485241"/>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0485242"/>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1,001,703,075.87</w:t>
                        </w:r>
                      </w:p>
                    </w:tc>
                  </w:sdtContent>
                </w:sdt>
                <w:sdt>
                  <w:sdtPr>
                    <w:rPr>
                      <w:szCs w:val="21"/>
                    </w:rPr>
                    <w:alias w:val="非流动资产合计"/>
                    <w:tag w:val="_GBC_7cc29793fc3d420ea6ae74a1833f837d"/>
                    <w:id w:val="10485243"/>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1,060,663,023.59</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资产总计</w:t>
                    </w:r>
                  </w:p>
                </w:tc>
                <w:sdt>
                  <w:sdtPr>
                    <w:rPr>
                      <w:szCs w:val="21"/>
                    </w:rPr>
                    <w:alias w:val="附注_资产总计"/>
                    <w:tag w:val="_GBC_6ea37cb49d0c4a989742bca81b86d549"/>
                    <w:id w:val="10485244"/>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10485245"/>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2,147,588,743.77</w:t>
                        </w:r>
                      </w:p>
                    </w:tc>
                  </w:sdtContent>
                </w:sdt>
                <w:sdt>
                  <w:sdtPr>
                    <w:rPr>
                      <w:szCs w:val="21"/>
                    </w:rPr>
                    <w:alias w:val="资产总计"/>
                    <w:tag w:val="_GBC_83929280cfaf41fcbb0eff040d5781cd"/>
                    <w:id w:val="10485246"/>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2,485,446,620.97</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b/>
                        <w:bCs/>
                        <w:szCs w:val="21"/>
                      </w:rPr>
                      <w:lastRenderedPageBreak/>
                      <w:t>流动负债：</w:t>
                    </w:r>
                  </w:p>
                </w:tc>
                <w:tc>
                  <w:tcPr>
                    <w:tcW w:w="2669" w:type="pct"/>
                    <w:gridSpan w:val="3"/>
                    <w:tcBorders>
                      <w:top w:val="outset" w:sz="6" w:space="0" w:color="auto"/>
                      <w:left w:val="outset" w:sz="6" w:space="0" w:color="auto"/>
                      <w:bottom w:val="outset" w:sz="6" w:space="0" w:color="auto"/>
                      <w:right w:val="outset" w:sz="6" w:space="0" w:color="auto"/>
                    </w:tcBorders>
                  </w:tcPr>
                  <w:p w:rsidR="001B0EC1" w:rsidRDefault="001B0EC1">
                    <w:pPr>
                      <w:rPr>
                        <w:color w:val="FF00FF"/>
                        <w:szCs w:val="21"/>
                      </w:rPr>
                    </w:pPr>
                  </w:p>
                </w:tc>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短期借款</w:t>
                    </w:r>
                  </w:p>
                </w:tc>
                <w:sdt>
                  <w:sdtPr>
                    <w:rPr>
                      <w:szCs w:val="21"/>
                    </w:rPr>
                    <w:alias w:val="附注_短期借款"/>
                    <w:tag w:val="_GBC_df8ac5c6c1c740b9bf165d17c6d98923"/>
                    <w:id w:val="10485247"/>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10485248"/>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288,000,000.00</w:t>
                        </w:r>
                      </w:p>
                    </w:tc>
                  </w:sdtContent>
                </w:sdt>
                <w:sdt>
                  <w:sdtPr>
                    <w:rPr>
                      <w:szCs w:val="21"/>
                    </w:rPr>
                    <w:alias w:val="短期借款"/>
                    <w:tag w:val="_GBC_256a27a1cc574f649042284bc61d0e39"/>
                    <w:id w:val="10485249"/>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440,792,507.20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10485250"/>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1048525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向中央银行借款"/>
                    <w:tag w:val="_GBC_27a0872e446a45ca91f4d972d44c9aa9"/>
                    <w:id w:val="10485252"/>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10485253"/>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048525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吸收存款及同业存放"/>
                    <w:tag w:val="_GBC_d53b48a4231b493d86a174b0d7d76d8d"/>
                    <w:id w:val="10485255"/>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拆入资金</w:t>
                    </w:r>
                  </w:p>
                </w:tc>
                <w:sdt>
                  <w:sdtPr>
                    <w:rPr>
                      <w:szCs w:val="21"/>
                    </w:rPr>
                    <w:alias w:val="附注_拆入资金"/>
                    <w:tag w:val="_GBC_49a7e0ea9a1347c69ad5ace18c45ad29"/>
                    <w:id w:val="10485256"/>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1048525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拆入资金"/>
                    <w:tag w:val="_GBC_4af90d2100ea4f6b88371d387558edeb"/>
                    <w:id w:val="10485258"/>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10485259"/>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1048526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b8d781a2d5d34dbd8032378db20699c2"/>
                    <w:id w:val="10485261"/>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0485262"/>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衍生金融负债"/>
                    <w:tag w:val="_GBC_689789bc00c44dab8e8a4911d2818568"/>
                    <w:id w:val="1048526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衍生金融负债"/>
                    <w:tag w:val="_GBC_64fb5fba2e464e49b014a1fd6a06f1d1"/>
                    <w:id w:val="10485264"/>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应付票据</w:t>
                    </w:r>
                  </w:p>
                </w:tc>
                <w:sdt>
                  <w:sdtPr>
                    <w:rPr>
                      <w:szCs w:val="21"/>
                    </w:rPr>
                    <w:alias w:val="附注_应付票据"/>
                    <w:tag w:val="_GBC_0aad1c53fed14527be42a0665c829294"/>
                    <w:id w:val="10485265"/>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10485266"/>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102,549,474.29</w:t>
                        </w:r>
                      </w:p>
                    </w:tc>
                  </w:sdtContent>
                </w:sdt>
                <w:sdt>
                  <w:sdtPr>
                    <w:rPr>
                      <w:szCs w:val="21"/>
                    </w:rPr>
                    <w:alias w:val="应付票据"/>
                    <w:tag w:val="_GBC_1f3155f66f9b4eb1ac7422682aed458d"/>
                    <w:id w:val="10485267"/>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59,266,062.40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应付账款</w:t>
                    </w:r>
                  </w:p>
                </w:tc>
                <w:sdt>
                  <w:sdtPr>
                    <w:rPr>
                      <w:szCs w:val="21"/>
                    </w:rPr>
                    <w:alias w:val="附注_应付帐款"/>
                    <w:tag w:val="_GBC_bdc3173f6cf7448d965ccfdad2dc5432"/>
                    <w:id w:val="10485268"/>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10485269"/>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170,542,867.02</w:t>
                        </w:r>
                      </w:p>
                    </w:tc>
                  </w:sdtContent>
                </w:sdt>
                <w:sdt>
                  <w:sdtPr>
                    <w:rPr>
                      <w:szCs w:val="21"/>
                    </w:rPr>
                    <w:alias w:val="应付帐款"/>
                    <w:tag w:val="_GBC_79eff5cbdd4c44129254a16d50a34331"/>
                    <w:id w:val="10485270"/>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168,637,183.21</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预收款项</w:t>
                    </w:r>
                  </w:p>
                </w:tc>
                <w:sdt>
                  <w:sdtPr>
                    <w:rPr>
                      <w:szCs w:val="21"/>
                    </w:rPr>
                    <w:alias w:val="附注_预收帐款"/>
                    <w:tag w:val="_GBC_e4b14f8473794fbdb93f93e44020eaec"/>
                    <w:id w:val="10485271"/>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10485272"/>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8,744,000.89</w:t>
                        </w:r>
                      </w:p>
                    </w:tc>
                  </w:sdtContent>
                </w:sdt>
                <w:sdt>
                  <w:sdtPr>
                    <w:rPr>
                      <w:szCs w:val="21"/>
                    </w:rPr>
                    <w:alias w:val="预收帐款"/>
                    <w:tag w:val="_GBC_2aeef32fbc6e47678f344a48a2965dff"/>
                    <w:id w:val="10485273"/>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4,822,909.32</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10485274"/>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048527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卖出回购金融资产款"/>
                    <w:tag w:val="_GBC_ad16934cfb684aeb96f76c4a5dc7a4e1"/>
                    <w:id w:val="10485276"/>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10485277"/>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1048527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应付手续费及佣金"/>
                    <w:tag w:val="_GBC_95e23198e4a34295b8e819779c67a801"/>
                    <w:id w:val="10485279"/>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10485280"/>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10485281"/>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15,794,251.23</w:t>
                        </w:r>
                      </w:p>
                    </w:tc>
                  </w:sdtContent>
                </w:sdt>
                <w:sdt>
                  <w:sdtPr>
                    <w:rPr>
                      <w:szCs w:val="21"/>
                    </w:rPr>
                    <w:alias w:val="应付职工薪酬"/>
                    <w:tag w:val="_GBC_563a214f497a4165b97fdc838d3f5b7f"/>
                    <w:id w:val="10485282"/>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14,061,131.52</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应交税费</w:t>
                    </w:r>
                  </w:p>
                </w:tc>
                <w:sdt>
                  <w:sdtPr>
                    <w:rPr>
                      <w:szCs w:val="21"/>
                    </w:rPr>
                    <w:alias w:val="附注_应交税金"/>
                    <w:tag w:val="_GBC_2339184b172c42b089bdc959064d23d2"/>
                    <w:id w:val="10485283"/>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10485284"/>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8,261,881.15</w:t>
                        </w:r>
                      </w:p>
                    </w:tc>
                  </w:sdtContent>
                </w:sdt>
                <w:sdt>
                  <w:sdtPr>
                    <w:rPr>
                      <w:szCs w:val="21"/>
                    </w:rPr>
                    <w:alias w:val="应交税金"/>
                    <w:tag w:val="_GBC_740c6c5c024d437a9c6540bc0cbf0ceb"/>
                    <w:id w:val="10485285"/>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6,832,154.16</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应付利息</w:t>
                    </w:r>
                  </w:p>
                </w:tc>
                <w:sdt>
                  <w:sdtPr>
                    <w:rPr>
                      <w:szCs w:val="21"/>
                    </w:rPr>
                    <w:alias w:val="附注_应付利息"/>
                    <w:tag w:val="_GBC_cb34360490a643a68ca45362340d8de3"/>
                    <w:id w:val="10485286"/>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10485287"/>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1,237,413.57</w:t>
                        </w:r>
                      </w:p>
                    </w:tc>
                  </w:sdtContent>
                </w:sdt>
                <w:sdt>
                  <w:sdtPr>
                    <w:rPr>
                      <w:szCs w:val="21"/>
                    </w:rPr>
                    <w:alias w:val="应付利息"/>
                    <w:tag w:val="_GBC_888db896342e4acc9213ea3086585dd4"/>
                    <w:id w:val="10485288"/>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760,819.08</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应付股利</w:t>
                    </w:r>
                  </w:p>
                </w:tc>
                <w:sdt>
                  <w:sdtPr>
                    <w:rPr>
                      <w:szCs w:val="21"/>
                    </w:rPr>
                    <w:alias w:val="附注_应付股利"/>
                    <w:tag w:val="_GBC_a5490ab5185848558d596143c594b946"/>
                    <w:id w:val="10485289"/>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10485290"/>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472,000.00</w:t>
                        </w:r>
                      </w:p>
                    </w:tc>
                  </w:sdtContent>
                </w:sdt>
                <w:sdt>
                  <w:sdtPr>
                    <w:rPr>
                      <w:szCs w:val="21"/>
                    </w:rPr>
                    <w:alias w:val="应付股利"/>
                    <w:tag w:val="_GBC_6eeba8577a39400ea7342e62375f2a20"/>
                    <w:id w:val="10485291"/>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472,000.00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其他应付款</w:t>
                    </w:r>
                  </w:p>
                </w:tc>
                <w:sdt>
                  <w:sdtPr>
                    <w:rPr>
                      <w:szCs w:val="21"/>
                    </w:rPr>
                    <w:alias w:val="附注_其他应付款"/>
                    <w:tag w:val="_GBC_b86818e97cd640d2adaa6f42d30c2b7e"/>
                    <w:id w:val="10485292"/>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10485293"/>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23,330,085.75</w:t>
                        </w:r>
                      </w:p>
                    </w:tc>
                  </w:sdtContent>
                </w:sdt>
                <w:sdt>
                  <w:sdtPr>
                    <w:rPr>
                      <w:szCs w:val="21"/>
                    </w:rPr>
                    <w:alias w:val="其他应付款"/>
                    <w:tag w:val="_GBC_bdf7e90027f445968c94a584e5bfde6a"/>
                    <w:id w:val="10485294"/>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14,588,566.48</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10485295"/>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1048529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应付分保账款"/>
                    <w:tag w:val="_GBC_bcac85cb350d402e938c810fd6871ecb"/>
                    <w:id w:val="10485297"/>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0485298"/>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1048529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保险合同准备金"/>
                    <w:tag w:val="_GBC_f76694be0baf4d9fa7ae66881e447f3e"/>
                    <w:id w:val="10485300"/>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0485301"/>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048530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代理买卖证券款"/>
                    <w:tag w:val="_GBC_dbd82224d43c4b318565b5d38854341b"/>
                    <w:id w:val="10485303"/>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10485304"/>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1048530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代理承销证券款"/>
                    <w:tag w:val="_GBC_254c4c50f16b4e898d2273946f7831f1"/>
                    <w:id w:val="10485306"/>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0485307"/>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048530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划分为持有待售的负债"/>
                    <w:tag w:val="_GBC_fc0a41d9091b4db7b6f7ae39dcd16c3d"/>
                    <w:id w:val="10485309"/>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0485310"/>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0485311"/>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25,405,076.83</w:t>
                        </w:r>
                      </w:p>
                    </w:tc>
                  </w:sdtContent>
                </w:sdt>
                <w:sdt>
                  <w:sdtPr>
                    <w:rPr>
                      <w:szCs w:val="21"/>
                    </w:rPr>
                    <w:alias w:val="一年内到期的长期负债"/>
                    <w:tag w:val="_GBC_793766ce8ddd485f81c37ce4489ac87f"/>
                    <w:id w:val="10485312"/>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27,905,642.42</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0485313"/>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1048531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其他流动负债"/>
                    <w:tag w:val="_GBC_d843039c1b7945e09217e6db81908831"/>
                    <w:id w:val="10485315"/>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0485316"/>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10485317"/>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644,337,050.73</w:t>
                        </w:r>
                      </w:p>
                    </w:tc>
                  </w:sdtContent>
                </w:sdt>
                <w:sdt>
                  <w:sdtPr>
                    <w:rPr>
                      <w:szCs w:val="21"/>
                    </w:rPr>
                    <w:alias w:val="流动负债合计"/>
                    <w:tag w:val="_GBC_eb2ca3f906bd4f9b80639dcccf7a9b06"/>
                    <w:id w:val="10485318"/>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738,138,975.79</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b/>
                        <w:bCs/>
                        <w:szCs w:val="21"/>
                      </w:rPr>
                      <w:t>非流动负债：</w:t>
                    </w:r>
                  </w:p>
                </w:tc>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1B0EC1" w:rsidRDefault="001B0EC1">
                    <w:pPr>
                      <w:ind w:right="210"/>
                      <w:jc w:val="right"/>
                      <w:rPr>
                        <w:color w:val="008000"/>
                        <w:szCs w:val="21"/>
                      </w:rPr>
                    </w:pPr>
                  </w:p>
                </w:tc>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p>
                </w:tc>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长期借款</w:t>
                    </w:r>
                  </w:p>
                </w:tc>
                <w:sdt>
                  <w:sdtPr>
                    <w:rPr>
                      <w:szCs w:val="21"/>
                    </w:rPr>
                    <w:alias w:val="附注_长期借款"/>
                    <w:tag w:val="_GBC_825daf50b9e44bc9b6c66ce27643e56e"/>
                    <w:id w:val="10485319"/>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10485320"/>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1,277,208.31</w:t>
                        </w:r>
                      </w:p>
                    </w:tc>
                  </w:sdtContent>
                </w:sdt>
                <w:sdt>
                  <w:sdtPr>
                    <w:rPr>
                      <w:szCs w:val="21"/>
                    </w:rPr>
                    <w:alias w:val="长期借款"/>
                    <w:tag w:val="_GBC_40a0f3abde7b490985dabb36cca6fc2b"/>
                    <w:id w:val="10485321"/>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15,510,530.02</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应付债券</w:t>
                    </w:r>
                  </w:p>
                </w:tc>
                <w:sdt>
                  <w:sdtPr>
                    <w:rPr>
                      <w:szCs w:val="21"/>
                    </w:rPr>
                    <w:alias w:val="附注_应付债券"/>
                    <w:tag w:val="_GBC_6357393a4caa47abbf509fac0d3915ca"/>
                    <w:id w:val="10485322"/>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1048532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应付债券"/>
                    <w:tag w:val="_GBC_ffed37c075294d22ba54adb27334d473"/>
                    <w:id w:val="10485324"/>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其中：优先股</w:t>
                    </w:r>
                  </w:p>
                </w:tc>
                <w:sdt>
                  <w:sdtPr>
                    <w:rPr>
                      <w:szCs w:val="21"/>
                    </w:rPr>
                    <w:alias w:val="附注_其中：优先股"/>
                    <w:tag w:val="_GBC_59b0560065de4537bcb158106081249b"/>
                    <w:id w:val="10485325"/>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其中：优先股"/>
                    <w:tag w:val="_GBC_6a8f5ae1e7b6421e9e22e0a4585cbf1b"/>
                    <w:id w:val="1048532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其中：优先股"/>
                    <w:tag w:val="_GBC_12686e5828d7459fb10b4ff188433646"/>
                    <w:id w:val="10485327"/>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10485328"/>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永续债"/>
                    <w:tag w:val="_GBC_6b8f43f1fa174a7a8c858f4a9a3c3fe6"/>
                    <w:id w:val="1048532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永续债"/>
                    <w:tag w:val="_GBC_3598c99e9ddb446e992c9d16b73e6509"/>
                    <w:id w:val="10485330"/>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长期应付款</w:t>
                    </w:r>
                  </w:p>
                </w:tc>
                <w:sdt>
                  <w:sdtPr>
                    <w:rPr>
                      <w:szCs w:val="21"/>
                    </w:rPr>
                    <w:alias w:val="附注_长期应付款"/>
                    <w:tag w:val="_GBC_a6ab1943df3b4e4199c5446cd0faa6da"/>
                    <w:id w:val="10485331"/>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10485332"/>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7,237,513.89</w:t>
                        </w:r>
                      </w:p>
                    </w:tc>
                  </w:sdtContent>
                </w:sdt>
                <w:sdt>
                  <w:sdtPr>
                    <w:rPr>
                      <w:szCs w:val="21"/>
                    </w:rPr>
                    <w:alias w:val="长期应付款"/>
                    <w:tag w:val="_GBC_ae298b627a85429aa58ac081daa3ad53"/>
                    <w:id w:val="10485333"/>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22,430,557.56</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10485334"/>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长期应付职工薪酬"/>
                    <w:tag w:val="_GBC_f494f7149bc84cf4b97d0cc377e3c322"/>
                    <w:id w:val="1048533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长期应付职工薪酬"/>
                    <w:tag w:val="_GBC_51663446008a4e978c3e3d86222de656"/>
                    <w:id w:val="10485336"/>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专项应付款</w:t>
                    </w:r>
                  </w:p>
                </w:tc>
                <w:sdt>
                  <w:sdtPr>
                    <w:rPr>
                      <w:szCs w:val="21"/>
                    </w:rPr>
                    <w:alias w:val="附注_专项应付款"/>
                    <w:tag w:val="_GBC_29921b12958148baa0d39e1ec3ace1aa"/>
                    <w:id w:val="10485337"/>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1048533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专项应付款"/>
                    <w:tag w:val="_GBC_7600370b282b48938950a7df721ab5ad"/>
                    <w:id w:val="10485339"/>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预计负债</w:t>
                    </w:r>
                  </w:p>
                </w:tc>
                <w:sdt>
                  <w:sdtPr>
                    <w:rPr>
                      <w:szCs w:val="21"/>
                    </w:rPr>
                    <w:alias w:val="附注_预计负债"/>
                    <w:tag w:val="_GBC_4bb65f42816c48b7bd7022d5fecf133f"/>
                    <w:id w:val="10485340"/>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1048534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预计负债"/>
                    <w:tag w:val="_GBC_332753455a6c47ca81c0543c26e83e23"/>
                    <w:id w:val="10485342"/>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递延收益</w:t>
                    </w:r>
                  </w:p>
                </w:tc>
                <w:sdt>
                  <w:sdtPr>
                    <w:rPr>
                      <w:szCs w:val="21"/>
                    </w:rPr>
                    <w:alias w:val="附注_递延收益"/>
                    <w:tag w:val="_GBC_0991678877014bb28cf6a4b431b0d04e"/>
                    <w:id w:val="10485343"/>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递延收益"/>
                    <w:tag w:val="_GBC_7e7fb4deb4ae41a290883820e0738564"/>
                    <w:id w:val="10485344"/>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12,857,714.58</w:t>
                        </w:r>
                      </w:p>
                    </w:tc>
                  </w:sdtContent>
                </w:sdt>
                <w:sdt>
                  <w:sdtPr>
                    <w:rPr>
                      <w:szCs w:val="21"/>
                    </w:rPr>
                    <w:alias w:val="递延收益"/>
                    <w:tag w:val="_GBC_a8cc901e20014cf9a069e58c0d513057"/>
                    <w:id w:val="10485345"/>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7,266,035.09</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10485346"/>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1048534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递延税款贷项合计"/>
                    <w:tag w:val="_GBC_2346ac77c9a9499b8b2730432b472b86"/>
                    <w:id w:val="10485348"/>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10485349"/>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0485350"/>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231,000,000.00</w:t>
                        </w:r>
                      </w:p>
                    </w:tc>
                  </w:sdtContent>
                </w:sdt>
                <w:sdt>
                  <w:sdtPr>
                    <w:rPr>
                      <w:szCs w:val="21"/>
                    </w:rPr>
                    <w:alias w:val="其他长期负债"/>
                    <w:tag w:val="_GBC_68b7718f8fbd4984997b772ca3ea7be9"/>
                    <w:id w:val="10485351"/>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231,000,000.00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10485352"/>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10485353"/>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252,372,436.78</w:t>
                        </w:r>
                      </w:p>
                    </w:tc>
                  </w:sdtContent>
                </w:sdt>
                <w:sdt>
                  <w:sdtPr>
                    <w:rPr>
                      <w:szCs w:val="21"/>
                    </w:rPr>
                    <w:alias w:val="长期负债合计"/>
                    <w:tag w:val="_GBC_d58e0314275b422a802d892da240de16"/>
                    <w:id w:val="10485354"/>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276,207,122.67</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负债合计</w:t>
                    </w:r>
                  </w:p>
                </w:tc>
                <w:sdt>
                  <w:sdtPr>
                    <w:rPr>
                      <w:szCs w:val="21"/>
                    </w:rPr>
                    <w:alias w:val="附注_负债合计"/>
                    <w:tag w:val="_GBC_9786e1dff9fd4c9580b9649556ced58b"/>
                    <w:id w:val="10485355"/>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10485356"/>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896,709,487.51</w:t>
                        </w:r>
                      </w:p>
                    </w:tc>
                  </w:sdtContent>
                </w:sdt>
                <w:sdt>
                  <w:sdtPr>
                    <w:rPr>
                      <w:szCs w:val="21"/>
                    </w:rPr>
                    <w:alias w:val="负债合计"/>
                    <w:tag w:val="_GBC_bdec02799dfe4a18a4c5f1b175f9126e"/>
                    <w:id w:val="10485357"/>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1,014,346,098.46</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b/>
                        <w:bCs/>
                        <w:szCs w:val="21"/>
                      </w:rPr>
                      <w:t>所有者权益</w:t>
                    </w:r>
                  </w:p>
                </w:tc>
                <w:tc>
                  <w:tcPr>
                    <w:tcW w:w="2669" w:type="pct"/>
                    <w:gridSpan w:val="3"/>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p>
                </w:tc>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股本</w:t>
                    </w:r>
                  </w:p>
                </w:tc>
                <w:sdt>
                  <w:sdtPr>
                    <w:rPr>
                      <w:szCs w:val="21"/>
                    </w:rPr>
                    <w:alias w:val="附注_股本"/>
                    <w:tag w:val="_GBC_76ce82bbaaa3482d93135b36d377390c"/>
                    <w:id w:val="10485358"/>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股本"/>
                    <w:tag w:val="_GBC_b9a1f09931884abd9e1c1646e78aedac"/>
                    <w:id w:val="10485359"/>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564,369,565.00</w:t>
                        </w:r>
                      </w:p>
                    </w:tc>
                  </w:sdtContent>
                </w:sdt>
                <w:sdt>
                  <w:sdtPr>
                    <w:rPr>
                      <w:szCs w:val="21"/>
                    </w:rPr>
                    <w:alias w:val="股本"/>
                    <w:tag w:val="_GBC_298e900cfc804c779f4f4f80ff232e42"/>
                    <w:id w:val="10485360"/>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564,369,565.00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10485361"/>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其他权益工具"/>
                    <w:tag w:val="_GBC_378f17ad6dea49e2a86990d0f543a567"/>
                    <w:id w:val="1048536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其他权益工具"/>
                    <w:tag w:val="_GBC_21754499c5a442af9cab424ce796f65c"/>
                    <w:id w:val="10485363"/>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10485364"/>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1048536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其他权益工具-其中：优先股"/>
                    <w:tag w:val="_GBC_019db6d76d14458da9c4a66e1c87d825"/>
                    <w:id w:val="10485366"/>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10485367"/>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其他权益工具-永续债"/>
                    <w:tag w:val="_GBC_4c539b2132fa4a0a8a71af13c1e96898"/>
                    <w:id w:val="1048536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其他权益工具-永续债"/>
                    <w:tag w:val="_GBC_64c06042e60046d580fdffa2889a6d1a"/>
                    <w:id w:val="10485369"/>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资本公积</w:t>
                    </w:r>
                  </w:p>
                </w:tc>
                <w:sdt>
                  <w:sdtPr>
                    <w:rPr>
                      <w:szCs w:val="21"/>
                    </w:rPr>
                    <w:alias w:val="附注_资本公积"/>
                    <w:tag w:val="_GBC_52f3913fdc0b4b1eb708535a4f039682"/>
                    <w:id w:val="10485370"/>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10485371"/>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837,551,159.55</w:t>
                        </w:r>
                      </w:p>
                    </w:tc>
                  </w:sdtContent>
                </w:sdt>
                <w:sdt>
                  <w:sdtPr>
                    <w:rPr>
                      <w:szCs w:val="21"/>
                    </w:rPr>
                    <w:alias w:val="资本公积"/>
                    <w:tag w:val="_GBC_b52e142a054a447188ff1c76f9434d41"/>
                    <w:id w:val="10485372"/>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837,449,025.94</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减：库存股</w:t>
                    </w:r>
                  </w:p>
                </w:tc>
                <w:sdt>
                  <w:sdtPr>
                    <w:rPr>
                      <w:szCs w:val="21"/>
                    </w:rPr>
                    <w:alias w:val="附注_减：库存股"/>
                    <w:tag w:val="_GBC_f6da35bd57fd4d29b6697759c88e40db"/>
                    <w:id w:val="10485373"/>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库存股"/>
                    <w:tag w:val="_GBC_7614119bb7e843d9aee735e9c79670e4"/>
                    <w:id w:val="1048537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库存股"/>
                    <w:tag w:val="_GBC_da18b474eaa34ad1ab7f2355a96f40ae"/>
                    <w:id w:val="10485375"/>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10485376"/>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1048537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sdt>
                  <w:sdtPr>
                    <w:rPr>
                      <w:szCs w:val="21"/>
                    </w:rPr>
                    <w:alias w:val="其他综合收益（资产负债表项目）"/>
                    <w:tag w:val="_GBC_c4e3a4693e934c1c880e69e96ab00c63"/>
                    <w:id w:val="10485378"/>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lastRenderedPageBreak/>
                      <w:t>专项储备</w:t>
                    </w:r>
                  </w:p>
                </w:tc>
                <w:sdt>
                  <w:sdtPr>
                    <w:rPr>
                      <w:szCs w:val="21"/>
                    </w:rPr>
                    <w:alias w:val="附注_专项储备"/>
                    <w:tag w:val="_GBC_4e0552fe8c364947bbfa5c0b58502aab"/>
                    <w:id w:val="10485379"/>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1048538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专项储备"/>
                    <w:tag w:val="_GBC_fe392760a9e64a469af4c151c8b6ede1"/>
                    <w:id w:val="10485381"/>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盈余公积</w:t>
                    </w:r>
                  </w:p>
                </w:tc>
                <w:sdt>
                  <w:sdtPr>
                    <w:rPr>
                      <w:szCs w:val="21"/>
                    </w:rPr>
                    <w:alias w:val="附注_盈余公积"/>
                    <w:tag w:val="_GBC_818a7e6528884322a9888e8ee5966e5e"/>
                    <w:id w:val="10485382"/>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10485383"/>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69,324,874.67</w:t>
                        </w:r>
                      </w:p>
                    </w:tc>
                  </w:sdtContent>
                </w:sdt>
                <w:sdt>
                  <w:sdtPr>
                    <w:rPr>
                      <w:szCs w:val="21"/>
                    </w:rPr>
                    <w:alias w:val="盈余公积"/>
                    <w:tag w:val="_GBC_c8a80db78f1f44fa87dc36b8812b32a5"/>
                    <w:id w:val="10485384"/>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69,324,874.67</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10485385"/>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1048538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一般风险准备"/>
                    <w:tag w:val="_GBC_caae8a52dade4acc9315cbf1fc6b0d30"/>
                    <w:id w:val="10485387"/>
                    <w:lock w:val="sdtLocked"/>
                    <w:showingPlcHdr/>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未分配利润</w:t>
                    </w:r>
                  </w:p>
                </w:tc>
                <w:sdt>
                  <w:sdtPr>
                    <w:rPr>
                      <w:szCs w:val="21"/>
                    </w:rPr>
                    <w:alias w:val="附注_未分配利润"/>
                    <w:tag w:val="_GBC_d02a8f5b3a214402969e34cc0ef54249"/>
                    <w:id w:val="10485388"/>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10485389"/>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-249,820,857.25</w:t>
                        </w:r>
                      </w:p>
                    </w:tc>
                  </w:sdtContent>
                </w:sdt>
                <w:sdt>
                  <w:sdtPr>
                    <w:rPr>
                      <w:szCs w:val="21"/>
                    </w:rPr>
                    <w:alias w:val="未分配利润"/>
                    <w:tag w:val="_GBC_4d56d41d550f484a9f3f18b62f3c908f"/>
                    <w:id w:val="10485390"/>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-39,980,215.90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10485391"/>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10485392"/>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1,221,424,741.97</w:t>
                        </w:r>
                      </w:p>
                    </w:tc>
                  </w:sdtContent>
                </w:sdt>
                <w:sdt>
                  <w:sdtPr>
                    <w:rPr>
                      <w:szCs w:val="21"/>
                    </w:rPr>
                    <w:alias w:val="归属于母公司所有者权益合计"/>
                    <w:tag w:val="_GBC_54ca9a65b06643159fe3fc2c70870a61"/>
                    <w:id w:val="10485393"/>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1,431,163,249.71</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10485394"/>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0485395"/>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29,454,514.29</w:t>
                        </w:r>
                      </w:p>
                    </w:tc>
                  </w:sdtContent>
                </w:sdt>
                <w:sdt>
                  <w:sdtPr>
                    <w:rPr>
                      <w:szCs w:val="21"/>
                    </w:rPr>
                    <w:alias w:val="少数股东权益"/>
                    <w:tag w:val="_GBC_b7a91544a8704b5988800da6b0983581"/>
                    <w:id w:val="10485396"/>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39,937,272.80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10485397"/>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10485398"/>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1,250,879,256.26</w:t>
                        </w:r>
                      </w:p>
                    </w:tc>
                  </w:sdtContent>
                </w:sdt>
                <w:sdt>
                  <w:sdtPr>
                    <w:rPr>
                      <w:szCs w:val="21"/>
                    </w:rPr>
                    <w:alias w:val="股东权益合计"/>
                    <w:tag w:val="_GBC_d111d89a58154364857a9eff965dfbb6"/>
                    <w:id w:val="10485399"/>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1,471,100,522.51</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10485400"/>
                    <w:lock w:val="sdtLocked"/>
                    <w:showingPlcHdr/>
                  </w:sdtPr>
                  <w:sdtContent>
                    <w:tc>
                      <w:tcPr>
                        <w:tcW w:w="472"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10485401"/>
                    <w:lock w:val="sdtLocked"/>
                  </w:sdtPr>
                  <w:sdtContent>
                    <w:tc>
                      <w:tcPr>
                        <w:tcW w:w="1096"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2,147,588,743.77</w:t>
                        </w:r>
                      </w:p>
                    </w:tc>
                  </w:sdtContent>
                </w:sdt>
                <w:sdt>
                  <w:sdtPr>
                    <w:rPr>
                      <w:szCs w:val="21"/>
                    </w:rPr>
                    <w:alias w:val="负债和股东权益合计"/>
                    <w:tag w:val="_GBC_7452e0a3fba547c796ad1c5182fe963c"/>
                    <w:id w:val="10485402"/>
                    <w:lock w:val="sdtLocked"/>
                  </w:sdtPr>
                  <w:sdtContent>
                    <w:tc>
                      <w:tcPr>
                        <w:tcW w:w="1101"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2,485,446,620.97</w:t>
                        </w:r>
                      </w:p>
                    </w:tc>
                  </w:sdtContent>
                </w:sdt>
              </w:tr>
            </w:tbl>
            <w:p w:rsidR="001B0EC1" w:rsidRPr="007D2E0F" w:rsidRDefault="001B0EC1">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10485403"/>
                  <w:lock w:val="sdtLocked"/>
                  <w:placeholder>
                    <w:docPart w:val="GBC22222222222222222222222222222"/>
                  </w:placeholder>
                  <w:dataBinding w:prefixMappings="xmlns:clcid-cgi='clcid-cgi'" w:xpath="/*/clcid-cgi:GongSiFaDingDaiBiaoRen" w:storeItemID="{89EBAB94-44A0-46A2-B712-30D997D04A6D}"/>
                  <w:text/>
                </w:sdtPr>
                <w:sdtContent>
                  <w:r w:rsidR="00474D10">
                    <w:rPr>
                      <w:rFonts w:hint="eastAsia"/>
                      <w:szCs w:val="21"/>
                    </w:rPr>
                    <w:t xml:space="preserve">王晓云        </w:t>
                  </w:r>
                </w:sdtContent>
              </w:sdt>
              <w:r w:rsidR="00B87553">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10485404"/>
                  <w:lock w:val="sdtLocked"/>
                  <w:placeholder>
                    <w:docPart w:val="GBC22222222222222222222222222222"/>
                  </w:placeholder>
                  <w:dataBinding w:prefixMappings="xmlns:clcid-mr='clcid-mr'" w:xpath="/*/clcid-mr:ZhuGuanKuaiJiGongZuoFuZeRenXingMing" w:storeItemID="{89EBAB94-44A0-46A2-B712-30D997D04A6D}"/>
                  <w:text/>
                </w:sdtPr>
                <w:sdtContent>
                  <w:r w:rsidR="00AE40EB">
                    <w:rPr>
                      <w:rFonts w:hint="eastAsia"/>
                      <w:szCs w:val="21"/>
                    </w:rPr>
                    <w:t xml:space="preserve"> 蒋金伟    </w:t>
                  </w:r>
                </w:sdtContent>
              </w:sdt>
              <w:r w:rsidR="002B344F">
                <w:rPr>
                  <w:rFonts w:hint="eastAsia"/>
                  <w:szCs w:val="21"/>
                </w:rPr>
                <w:t xml:space="preserve">  </w:t>
              </w:r>
              <w:r w:rsidR="00B87553">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0485405"/>
                  <w:lock w:val="sdtLocked"/>
                  <w:placeholder>
                    <w:docPart w:val="GBC22222222222222222222222222222"/>
                  </w:placeholder>
                  <w:showingPlcHdr/>
                  <w:dataBinding w:prefixMappings="xmlns:clcid-mr='clcid-mr'" w:xpath="/*/clcid-mr:KuaiJiJiGouFuZeRenXingMing" w:storeItemID="{89EBAB94-44A0-46A2-B712-30D997D04A6D}"/>
                  <w:text/>
                </w:sdtPr>
                <w:sdtContent>
                  <w:r w:rsidR="0079170F">
                    <w:rPr>
                      <w:rFonts w:hint="eastAsia"/>
                      <w:szCs w:val="21"/>
                    </w:rPr>
                    <w:t>钱玉胜</w:t>
                  </w:r>
                </w:sdtContent>
              </w:sdt>
            </w:p>
          </w:sdtContent>
        </w:sdt>
        <w:p w:rsidR="001B0EC1" w:rsidRDefault="001B0EC1">
          <w:pPr>
            <w:snapToGrid w:val="0"/>
            <w:spacing w:line="240" w:lineRule="atLeast"/>
            <w:ind w:rightChars="-759" w:right="-1594"/>
            <w:rPr>
              <w:szCs w:val="21"/>
            </w:rPr>
          </w:pPr>
        </w:p>
        <w:sdt>
          <w:sdtPr>
            <w:rPr>
              <w:rFonts w:hint="eastAsia"/>
              <w:b/>
              <w:bCs/>
              <w:szCs w:val="21"/>
            </w:rPr>
            <w:tag w:val="_GBC_af8c8d1094d041008b00be724891aff3"/>
            <w:id w:val="10485632"/>
            <w:lock w:val="sdtLocked"/>
            <w:placeholder>
              <w:docPart w:val="GBC22222222222222222222222222222"/>
            </w:placeholder>
          </w:sdtPr>
          <w:sdtEndPr>
            <w:rPr>
              <w:b w:val="0"/>
              <w:bCs w:val="0"/>
            </w:rPr>
          </w:sdtEndPr>
          <w:sdtContent>
            <w:p w:rsidR="001B0EC1" w:rsidRDefault="001B0EC1">
              <w:pPr>
                <w:jc w:val="center"/>
                <w:rPr>
                  <w:b/>
                  <w:bCs/>
                  <w:szCs w:val="21"/>
                </w:rPr>
              </w:pPr>
              <w:r>
                <w:rPr>
                  <w:rFonts w:hint="eastAsia"/>
                  <w:b/>
                  <w:bCs/>
                  <w:szCs w:val="21"/>
                </w:rPr>
                <w:t>母公司</w:t>
              </w:r>
              <w:r>
                <w:rPr>
                  <w:b/>
                  <w:bCs/>
                  <w:szCs w:val="21"/>
                </w:rPr>
                <w:t>资产负债表</w:t>
              </w:r>
            </w:p>
            <w:p w:rsidR="001B0EC1" w:rsidRDefault="001B0EC1">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1B0EC1" w:rsidRDefault="001B0EC1">
              <w:pPr>
                <w:rPr>
                  <w:szCs w:val="21"/>
                </w:rPr>
              </w:pPr>
              <w:r>
                <w:rPr>
                  <w:szCs w:val="21"/>
                </w:rPr>
                <w:t>编制单位:</w:t>
              </w:r>
              <w:sdt>
                <w:sdtPr>
                  <w:rPr>
                    <w:szCs w:val="21"/>
                  </w:rPr>
                  <w:alias w:val="公司法定中文名称"/>
                  <w:tag w:val="_GBC_824a3e7402834e78aa66a9ee77d287bc"/>
                  <w:id w:val="10485407"/>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安徽铜峰电子股份有限公司</w:t>
                  </w:r>
                </w:sdtContent>
              </w:sdt>
              <w:r>
                <w:rPr>
                  <w:szCs w:val="21"/>
                </w:rPr>
                <w:t> </w:t>
              </w:r>
            </w:p>
            <w:p w:rsidR="001B0EC1" w:rsidRDefault="001B0EC1">
              <w:pPr>
                <w:jc w:val="right"/>
                <w:rPr>
                  <w:szCs w:val="21"/>
                </w:rPr>
              </w:pPr>
              <w:r>
                <w:rPr>
                  <w:szCs w:val="21"/>
                </w:rPr>
                <w:t>单位:</w:t>
              </w:r>
              <w:sdt>
                <w:sdtPr>
                  <w:rPr>
                    <w:szCs w:val="21"/>
                  </w:rPr>
                  <w:alias w:val="单位：母公司资产负债表"/>
                  <w:tag w:val="_GBC_7be010b1a07f4048a3805d40208ccda4"/>
                  <w:id w:val="104854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04854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22" w:type="pct"/>
                <w:tblBorders>
                  <w:top w:val="single" w:sz="4" w:space="0" w:color="auto"/>
                  <w:left w:val="single" w:sz="4" w:space="0" w:color="auto"/>
                  <w:bottom w:val="single" w:sz="4" w:space="0" w:color="auto"/>
                  <w:right w:val="single" w:sz="4" w:space="0" w:color="auto"/>
                </w:tblBorders>
                <w:tblLayout w:type="fixed"/>
                <w:tblLook w:val="0000"/>
              </w:tblPr>
              <w:tblGrid>
                <w:gridCol w:w="4219"/>
                <w:gridCol w:w="853"/>
                <w:gridCol w:w="1978"/>
                <w:gridCol w:w="118"/>
                <w:gridCol w:w="1872"/>
                <w:gridCol w:w="49"/>
              </w:tblGrid>
              <w:tr w:rsidR="001B0EC1" w:rsidTr="002B344F">
                <w:trPr>
                  <w:gridAfter w:val="1"/>
                  <w:wAfter w:w="28" w:type="pct"/>
                  <w:cantSpli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b/>
                        <w:szCs w:val="21"/>
                      </w:rPr>
                      <w:t>项目</w:t>
                    </w:r>
                  </w:p>
                </w:tc>
                <w:tc>
                  <w:tcPr>
                    <w:tcW w:w="469"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rFonts w:hint="eastAsia"/>
                        <w:b/>
                        <w:szCs w:val="21"/>
                      </w:rPr>
                      <w:t>附注</w:t>
                    </w:r>
                  </w:p>
                </w:tc>
                <w:tc>
                  <w:tcPr>
                    <w:tcW w:w="1088"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b/>
                        <w:szCs w:val="21"/>
                      </w:rPr>
                      <w:t>期末余额</w:t>
                    </w:r>
                  </w:p>
                </w:tc>
                <w:tc>
                  <w:tcPr>
                    <w:tcW w:w="1095" w:type="pct"/>
                    <w:gridSpan w:val="2"/>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rFonts w:hint="eastAsia"/>
                        <w:b/>
                        <w:szCs w:val="21"/>
                      </w:rPr>
                      <w:t>期初</w:t>
                    </w:r>
                    <w:r>
                      <w:rPr>
                        <w:b/>
                        <w:szCs w:val="21"/>
                      </w:rPr>
                      <w:t>余额</w:t>
                    </w:r>
                  </w:p>
                </w:tc>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b/>
                        <w:bCs/>
                        <w:szCs w:val="21"/>
                      </w:rPr>
                      <w:t>流动资产：</w:t>
                    </w:r>
                  </w:p>
                </w:tc>
                <w:tc>
                  <w:tcPr>
                    <w:tcW w:w="2652" w:type="pct"/>
                    <w:gridSpan w:val="4"/>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p>
                </w:tc>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货币资金</w:t>
                    </w:r>
                  </w:p>
                </w:tc>
                <w:sdt>
                  <w:sdtPr>
                    <w:rPr>
                      <w:szCs w:val="21"/>
                    </w:rPr>
                    <w:alias w:val="附注_货币资金"/>
                    <w:tag w:val="_GBC_e2075e3ca3994d829ae93f59e23bf680"/>
                    <w:id w:val="10485410"/>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0485411"/>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251,213,716.13</w:t>
                        </w:r>
                      </w:p>
                    </w:tc>
                  </w:sdtContent>
                </w:sdt>
                <w:sdt>
                  <w:sdtPr>
                    <w:rPr>
                      <w:szCs w:val="21"/>
                    </w:rPr>
                    <w:alias w:val="货币资金"/>
                    <w:tag w:val="_GBC_991339345b0247abb1ccbbce1769b9bd"/>
                    <w:id w:val="10485412"/>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412,437,481.60</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10485413"/>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0485414"/>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以公允价值计量且其变动计入当期损益的金融资产"/>
                    <w:tag w:val="_GBC_0d3d9a199eb249c58ba3ca12bbc2f042"/>
                    <w:id w:val="10485415"/>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10485416"/>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衍生金融资产"/>
                    <w:tag w:val="_GBC_e624400816794c3fa90a44955dfde069"/>
                    <w:id w:val="10485417"/>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衍生金融资产"/>
                    <w:tag w:val="_GBC_28053c863c194f1cbbc2fb9ae2048671"/>
                    <w:id w:val="10485418"/>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应收票据</w:t>
                    </w:r>
                  </w:p>
                </w:tc>
                <w:sdt>
                  <w:sdtPr>
                    <w:rPr>
                      <w:szCs w:val="21"/>
                    </w:rPr>
                    <w:alias w:val="附注_应收票据"/>
                    <w:tag w:val="_GBC_d3c39f5dcaba463cb9e5c850c79df6b7"/>
                    <w:id w:val="10485419"/>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10485420"/>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102,747,803.01</w:t>
                        </w:r>
                      </w:p>
                    </w:tc>
                  </w:sdtContent>
                </w:sdt>
                <w:sdt>
                  <w:sdtPr>
                    <w:rPr>
                      <w:szCs w:val="21"/>
                    </w:rPr>
                    <w:alias w:val="应收票据"/>
                    <w:tag w:val="_GBC_bff4cdbd2f184969968b8267920573a7"/>
                    <w:id w:val="10485421"/>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56,827,000.72</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应收账款</w:t>
                    </w:r>
                  </w:p>
                </w:tc>
                <w:sdt>
                  <w:sdtPr>
                    <w:rPr>
                      <w:szCs w:val="21"/>
                    </w:rPr>
                    <w:alias w:val="附注_应收帐款"/>
                    <w:tag w:val="_GBC_a7811f41439348f8801da43ef9bd3bee"/>
                    <w:id w:val="10485422"/>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10485423"/>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138,557,678.41</w:t>
                        </w:r>
                      </w:p>
                    </w:tc>
                  </w:sdtContent>
                </w:sdt>
                <w:sdt>
                  <w:sdtPr>
                    <w:rPr>
                      <w:szCs w:val="21"/>
                    </w:rPr>
                    <w:alias w:val="应收帐款"/>
                    <w:tag w:val="_GBC_5a26642fd7c34fd9957b8315c37f60be"/>
                    <w:id w:val="10485424"/>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173,353,864.95</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预付款项</w:t>
                    </w:r>
                  </w:p>
                </w:tc>
                <w:sdt>
                  <w:sdtPr>
                    <w:rPr>
                      <w:szCs w:val="21"/>
                    </w:rPr>
                    <w:alias w:val="附注_预付帐款"/>
                    <w:tag w:val="_GBC_b4703eb752064e82b5a91d08b0731a53"/>
                    <w:id w:val="10485425"/>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10485426"/>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5,914,745.10</w:t>
                        </w:r>
                      </w:p>
                    </w:tc>
                  </w:sdtContent>
                </w:sdt>
                <w:sdt>
                  <w:sdtPr>
                    <w:rPr>
                      <w:szCs w:val="21"/>
                    </w:rPr>
                    <w:alias w:val="预付帐款"/>
                    <w:tag w:val="_GBC_64942ee4978447da905258e890637330"/>
                    <w:id w:val="10485427"/>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17,615,751.61</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应收利息</w:t>
                    </w:r>
                  </w:p>
                </w:tc>
                <w:sdt>
                  <w:sdtPr>
                    <w:rPr>
                      <w:szCs w:val="21"/>
                    </w:rPr>
                    <w:alias w:val="附注_应收利息"/>
                    <w:tag w:val="_GBC_1c2da067f87945a3bc0d5703e6661d33"/>
                    <w:id w:val="10485428"/>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0485429"/>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应收利息"/>
                    <w:tag w:val="_GBC_be0dd381a5a84c9fa04813e9f3eddf1c"/>
                    <w:id w:val="10485430"/>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应收股利</w:t>
                    </w:r>
                  </w:p>
                </w:tc>
                <w:sdt>
                  <w:sdtPr>
                    <w:rPr>
                      <w:szCs w:val="21"/>
                    </w:rPr>
                    <w:alias w:val="附注_应收股利"/>
                    <w:tag w:val="_GBC_e3ab28843bdd4f0cae0e101457f689fb"/>
                    <w:id w:val="10485431"/>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10485432"/>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14,023,500.00</w:t>
                        </w:r>
                      </w:p>
                    </w:tc>
                  </w:sdtContent>
                </w:sdt>
                <w:sdt>
                  <w:sdtPr>
                    <w:rPr>
                      <w:szCs w:val="21"/>
                    </w:rPr>
                    <w:alias w:val="应收股利"/>
                    <w:tag w:val="_GBC_b4554527460348b7a32d6aaf8eff860e"/>
                    <w:id w:val="10485433"/>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14,023,500.00</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其他应收款</w:t>
                    </w:r>
                  </w:p>
                </w:tc>
                <w:sdt>
                  <w:sdtPr>
                    <w:rPr>
                      <w:szCs w:val="21"/>
                    </w:rPr>
                    <w:alias w:val="附注_其他应收款"/>
                    <w:tag w:val="_GBC_143fadb5ac724cb3959cfafece00df39"/>
                    <w:id w:val="10485434"/>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10485435"/>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109,339,086.50</w:t>
                        </w:r>
                      </w:p>
                    </w:tc>
                  </w:sdtContent>
                </w:sdt>
                <w:sdt>
                  <w:sdtPr>
                    <w:rPr>
                      <w:szCs w:val="21"/>
                    </w:rPr>
                    <w:alias w:val="其他应收款"/>
                    <w:tag w:val="_GBC_7f3ddb5211114255b1b8a851acbcae63"/>
                    <w:id w:val="10485436"/>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25,149,950.76</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存货</w:t>
                    </w:r>
                  </w:p>
                </w:tc>
                <w:sdt>
                  <w:sdtPr>
                    <w:rPr>
                      <w:szCs w:val="21"/>
                    </w:rPr>
                    <w:alias w:val="附注_存货"/>
                    <w:tag w:val="_GBC_8b4ac5ee3a2248cbb4afc04150fc1b86"/>
                    <w:id w:val="10485437"/>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存货"/>
                    <w:tag w:val="_GBC_2ee027fc557a4e4089a66079bf637a1b"/>
                    <w:id w:val="10485438"/>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103,231,163.86</w:t>
                        </w:r>
                      </w:p>
                    </w:tc>
                  </w:sdtContent>
                </w:sdt>
                <w:sdt>
                  <w:sdtPr>
                    <w:rPr>
                      <w:szCs w:val="21"/>
                    </w:rPr>
                    <w:alias w:val="存货"/>
                    <w:tag w:val="_GBC_f85a8480623e47e39db4508ab4d778cb"/>
                    <w:id w:val="10485439"/>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188,446,346.43</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10485440"/>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划分为持有待售的资产"/>
                    <w:tag w:val="_GBC_4b037e48a8e947679f92f6b9d7047be7"/>
                    <w:id w:val="10485441"/>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划分为持有待售的资产"/>
                    <w:tag w:val="_GBC_be982a15033b4ed5bfaa5d33116ba67e"/>
                    <w:id w:val="10485442"/>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10485443"/>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10485444"/>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一年内到期的非流动资产"/>
                    <w:tag w:val="_GBC_900fe487920f4b2895a6d8aedab52b1f"/>
                    <w:id w:val="10485445"/>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10485446"/>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0485447"/>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14,770,875.62</w:t>
                        </w:r>
                      </w:p>
                    </w:tc>
                  </w:sdtContent>
                </w:sdt>
                <w:sdt>
                  <w:sdtPr>
                    <w:rPr>
                      <w:szCs w:val="21"/>
                    </w:rPr>
                    <w:alias w:val="其他流动资产"/>
                    <w:tag w:val="_GBC_714a9236ef5a4fe0b07267c09c4b6545"/>
                    <w:id w:val="10485448"/>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45,290,699.81</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10485449"/>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0485450"/>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739,798,568.63</w:t>
                        </w:r>
                      </w:p>
                    </w:tc>
                  </w:sdtContent>
                </w:sdt>
                <w:sdt>
                  <w:sdtPr>
                    <w:rPr>
                      <w:szCs w:val="21"/>
                    </w:rPr>
                    <w:alias w:val="流动资产合计"/>
                    <w:tag w:val="_GBC_f4f8c50bca534d98bb2d549a8d4923ec"/>
                    <w:id w:val="10485451"/>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933,144,595.88</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b/>
                        <w:bCs/>
                        <w:szCs w:val="21"/>
                      </w:rPr>
                      <w:t>非流动资产：</w:t>
                    </w:r>
                  </w:p>
                </w:tc>
                <w:tc>
                  <w:tcPr>
                    <w:tcW w:w="2679" w:type="pct"/>
                    <w:gridSpan w:val="5"/>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p>
                </w:tc>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10485452"/>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0485453"/>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5,060,752.74</w:t>
                        </w:r>
                      </w:p>
                    </w:tc>
                  </w:sdtContent>
                </w:sdt>
                <w:sdt>
                  <w:sdtPr>
                    <w:rPr>
                      <w:szCs w:val="21"/>
                    </w:rPr>
                    <w:alias w:val="可供出售金融资产"/>
                    <w:tag w:val="_GBC_5341340f0fe14b8a839b1f01a58e50b6"/>
                    <w:id w:val="10485454"/>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5,060,752.74</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10485455"/>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10485456"/>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持有至到期投资"/>
                    <w:tag w:val="_GBC_33c99522bf5b48fba942d034818c056c"/>
                    <w:id w:val="10485457"/>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长期应收款</w:t>
                    </w:r>
                  </w:p>
                </w:tc>
                <w:sdt>
                  <w:sdtPr>
                    <w:rPr>
                      <w:szCs w:val="21"/>
                    </w:rPr>
                    <w:alias w:val="附注_长期应收款"/>
                    <w:tag w:val="_GBC_c65fd7d5aa934ba0b84763f6c260b984"/>
                    <w:id w:val="10485458"/>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10485459"/>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长期应收款"/>
                    <w:tag w:val="_GBC_744a54e311a2491ab5fc1b50bf585ae5"/>
                    <w:id w:val="10485460"/>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10485461"/>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10485462"/>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283,397,756.08</w:t>
                        </w:r>
                      </w:p>
                    </w:tc>
                  </w:sdtContent>
                </w:sdt>
                <w:sdt>
                  <w:sdtPr>
                    <w:rPr>
                      <w:szCs w:val="21"/>
                    </w:rPr>
                    <w:alias w:val="长期股权投资"/>
                    <w:tag w:val="_GBC_e86a9adc5e1c44238b65065270363c5c"/>
                    <w:id w:val="10485463"/>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353,932,568.01</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10485464"/>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0485465"/>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投资性房地产"/>
                    <w:tag w:val="_GBC_7c5a60fed82540d4b903c56194495854"/>
                    <w:id w:val="10485466"/>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固定资产</w:t>
                    </w:r>
                  </w:p>
                </w:tc>
                <w:sdt>
                  <w:sdtPr>
                    <w:rPr>
                      <w:szCs w:val="21"/>
                    </w:rPr>
                    <w:alias w:val="附注_固定资产净额"/>
                    <w:tag w:val="_GBC_f770983437e54c62a1a39146cae7e62e"/>
                    <w:id w:val="10485467"/>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0485468"/>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615,746,707.76</w:t>
                        </w:r>
                      </w:p>
                    </w:tc>
                  </w:sdtContent>
                </w:sdt>
                <w:sdt>
                  <w:sdtPr>
                    <w:rPr>
                      <w:szCs w:val="21"/>
                    </w:rPr>
                    <w:alias w:val="固定资产净额"/>
                    <w:tag w:val="_GBC_d9d62366ef5246e08645bf47353d1c05"/>
                    <w:id w:val="10485469"/>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657,627,381.82</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在建工程</w:t>
                    </w:r>
                  </w:p>
                </w:tc>
                <w:sdt>
                  <w:sdtPr>
                    <w:rPr>
                      <w:szCs w:val="21"/>
                    </w:rPr>
                    <w:alias w:val="附注_在建工程"/>
                    <w:tag w:val="_GBC_3534fcea8dc44ad39ffb2b96b5fbc358"/>
                    <w:id w:val="10485470"/>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10485471"/>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63,282,581.36</w:t>
                        </w:r>
                      </w:p>
                    </w:tc>
                  </w:sdtContent>
                </w:sdt>
                <w:sdt>
                  <w:sdtPr>
                    <w:rPr>
                      <w:szCs w:val="21"/>
                    </w:rPr>
                    <w:alias w:val="在建工程"/>
                    <w:tag w:val="_GBC_45d5593c3eb045e9970e284ed08257b2"/>
                    <w:id w:val="10485472"/>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71,953,443.69</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工程物资</w:t>
                    </w:r>
                  </w:p>
                </w:tc>
                <w:sdt>
                  <w:sdtPr>
                    <w:rPr>
                      <w:szCs w:val="21"/>
                    </w:rPr>
                    <w:alias w:val="附注_工程物资"/>
                    <w:tag w:val="_GBC_8f7edf330aec48aabf1e0f884660dc06"/>
                    <w:id w:val="10485473"/>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10485474"/>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工程物资"/>
                    <w:tag w:val="_GBC_1503771aa11e45c1bbcbf2ad34c5f22d"/>
                    <w:id w:val="10485475"/>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10485476"/>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0485477"/>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固定资产清理"/>
                    <w:tag w:val="_GBC_a5925a56ee914b4b9c55421134663c20"/>
                    <w:id w:val="10485478"/>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10485479"/>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10485480"/>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生产性生物资产"/>
                    <w:tag w:val="_GBC_b69dff5116fa49a586292a5688a463a9"/>
                    <w:id w:val="10485481"/>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油气资产</w:t>
                    </w:r>
                  </w:p>
                </w:tc>
                <w:sdt>
                  <w:sdtPr>
                    <w:rPr>
                      <w:szCs w:val="21"/>
                    </w:rPr>
                    <w:alias w:val="附注_油气资产"/>
                    <w:tag w:val="_GBC_40e8fcb6c29b4549b829166accbc875b"/>
                    <w:id w:val="10485482"/>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10485483"/>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油气资产"/>
                    <w:tag w:val="_GBC_35738d85af4a47729ac48ba76a9305d7"/>
                    <w:id w:val="10485484"/>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无形资产</w:t>
                    </w:r>
                  </w:p>
                </w:tc>
                <w:sdt>
                  <w:sdtPr>
                    <w:rPr>
                      <w:szCs w:val="21"/>
                    </w:rPr>
                    <w:alias w:val="附注_无形资产"/>
                    <w:tag w:val="_GBC_a53bbc966bb248078dda5b56f81182c3"/>
                    <w:id w:val="10485485"/>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0485486"/>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11,206,718.56</w:t>
                        </w:r>
                      </w:p>
                    </w:tc>
                  </w:sdtContent>
                </w:sdt>
                <w:sdt>
                  <w:sdtPr>
                    <w:rPr>
                      <w:szCs w:val="21"/>
                    </w:rPr>
                    <w:alias w:val="无形资产"/>
                    <w:tag w:val="_GBC_b2750a6462204b788f71c62a4cf6bb6f"/>
                    <w:id w:val="10485487"/>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21,350,630.73</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开发支出</w:t>
                    </w:r>
                  </w:p>
                </w:tc>
                <w:sdt>
                  <w:sdtPr>
                    <w:rPr>
                      <w:szCs w:val="21"/>
                    </w:rPr>
                    <w:alias w:val="附注_开发支出"/>
                    <w:tag w:val="_GBC_7c9160e876604be2848491bf9285f14f"/>
                    <w:id w:val="10485488"/>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0485489"/>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开发支出"/>
                    <w:tag w:val="_GBC_3dadda8b62a046e0ac4da7696adafa47"/>
                    <w:id w:val="10485490"/>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商誉</w:t>
                    </w:r>
                  </w:p>
                </w:tc>
                <w:sdt>
                  <w:sdtPr>
                    <w:rPr>
                      <w:szCs w:val="21"/>
                    </w:rPr>
                    <w:alias w:val="附注_商誉"/>
                    <w:tag w:val="_GBC_996631bcef4646429856ee6382ee04f9"/>
                    <w:id w:val="10485491"/>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商誉"/>
                    <w:tag w:val="_GBC_fcd47c77e0e249fab148a27ce843bd1a"/>
                    <w:id w:val="10485492"/>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商誉"/>
                    <w:tag w:val="_GBC_e5b22cbd0e98438cb2caa782ac3183d8"/>
                    <w:id w:val="10485493"/>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10485494"/>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10485495"/>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248,154.18</w:t>
                        </w:r>
                      </w:p>
                    </w:tc>
                  </w:sdtContent>
                </w:sdt>
                <w:sdt>
                  <w:sdtPr>
                    <w:rPr>
                      <w:szCs w:val="21"/>
                    </w:rPr>
                    <w:alias w:val="长期待摊费用"/>
                    <w:tag w:val="_GBC_84ab0c8ff59a46af91f21d565a1f388c"/>
                    <w:id w:val="10485496"/>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258,069.33</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0485497"/>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10485498"/>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10,845,225.10</w:t>
                        </w:r>
                      </w:p>
                    </w:tc>
                  </w:sdtContent>
                </w:sdt>
                <w:sdt>
                  <w:sdtPr>
                    <w:rPr>
                      <w:szCs w:val="21"/>
                    </w:rPr>
                    <w:alias w:val="递延税款借项合计"/>
                    <w:tag w:val="_GBC_8d9e1285d2274832b97490ae9be0ce31"/>
                    <w:id w:val="10485499"/>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9,322,355.87</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lastRenderedPageBreak/>
                      <w:t>其他非流动资产</w:t>
                    </w:r>
                  </w:p>
                </w:tc>
                <w:sdt>
                  <w:sdtPr>
                    <w:rPr>
                      <w:szCs w:val="21"/>
                    </w:rPr>
                    <w:alias w:val="附注_其他长期资产"/>
                    <w:tag w:val="_GBC_123ae6ee30fd428188183ffef5498854"/>
                    <w:id w:val="10485500"/>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10485501"/>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7,109,953.40</w:t>
                        </w:r>
                      </w:p>
                    </w:tc>
                  </w:sdtContent>
                </w:sdt>
                <w:sdt>
                  <w:sdtPr>
                    <w:rPr>
                      <w:szCs w:val="21"/>
                    </w:rPr>
                    <w:alias w:val="其他长期资产"/>
                    <w:tag w:val="_GBC_ad991823600d4db39f3023c1a9989c5c"/>
                    <w:id w:val="10485502"/>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7,755,323.66</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10485503"/>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10485504"/>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996,897,849.18</w:t>
                        </w:r>
                      </w:p>
                    </w:tc>
                  </w:sdtContent>
                </w:sdt>
                <w:sdt>
                  <w:sdtPr>
                    <w:rPr>
                      <w:szCs w:val="21"/>
                    </w:rPr>
                    <w:alias w:val="非流动资产合计"/>
                    <w:tag w:val="_GBC_945c186ec6624e529ee5dbb424f1ffef"/>
                    <w:id w:val="10485505"/>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1,127,260,525.85</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资产总计</w:t>
                    </w:r>
                  </w:p>
                </w:tc>
                <w:sdt>
                  <w:sdtPr>
                    <w:rPr>
                      <w:szCs w:val="21"/>
                    </w:rPr>
                    <w:alias w:val="附注_资产总计"/>
                    <w:tag w:val="_GBC_95ec390a72724a9d87b1b8c6dfb7bf52"/>
                    <w:id w:val="10485506"/>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0485507"/>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1,736,696,417.81</w:t>
                        </w:r>
                      </w:p>
                    </w:tc>
                  </w:sdtContent>
                </w:sdt>
                <w:sdt>
                  <w:sdtPr>
                    <w:rPr>
                      <w:szCs w:val="21"/>
                    </w:rPr>
                    <w:alias w:val="资产总计"/>
                    <w:tag w:val="_GBC_7e6ee69406d8433cb5b2c9cd103b2e38"/>
                    <w:id w:val="10485508"/>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2,060,405,121.73</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b/>
                        <w:bCs/>
                        <w:szCs w:val="21"/>
                      </w:rPr>
                      <w:t>流动负债：</w:t>
                    </w:r>
                  </w:p>
                </w:tc>
                <w:tc>
                  <w:tcPr>
                    <w:tcW w:w="2679" w:type="pct"/>
                    <w:gridSpan w:val="5"/>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p>
                </w:tc>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短期借款</w:t>
                    </w:r>
                  </w:p>
                </w:tc>
                <w:sdt>
                  <w:sdtPr>
                    <w:rPr>
                      <w:szCs w:val="21"/>
                    </w:rPr>
                    <w:alias w:val="附注_短期借款"/>
                    <w:tag w:val="_GBC_3ed4a6690d8f4082b88d4ddbcbd79fcc"/>
                    <w:id w:val="10485509"/>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0485510"/>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266,000,000.00</w:t>
                        </w:r>
                      </w:p>
                    </w:tc>
                  </w:sdtContent>
                </w:sdt>
                <w:sdt>
                  <w:sdtPr>
                    <w:rPr>
                      <w:szCs w:val="21"/>
                    </w:rPr>
                    <w:alias w:val="短期借款"/>
                    <w:tag w:val="_GBC_538c48ce306949cab758e44112b520b3"/>
                    <w:id w:val="10485511"/>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374,000,000.00</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0485512"/>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0485513"/>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以公允价值计量且其变动计入当期损益的金融负债"/>
                    <w:tag w:val="_GBC_c540c775810040659af4dd5e7921db15"/>
                    <w:id w:val="10485514"/>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0485515"/>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衍生金融负债"/>
                    <w:tag w:val="_GBC_6756fca7ab534bedabc615290bb32e7e"/>
                    <w:id w:val="10485516"/>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衍生金融负债"/>
                    <w:tag w:val="_GBC_a55aff7ad4424230b9db7d10a5d2c96b"/>
                    <w:id w:val="10485517"/>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应付票据</w:t>
                    </w:r>
                  </w:p>
                </w:tc>
                <w:sdt>
                  <w:sdtPr>
                    <w:rPr>
                      <w:szCs w:val="21"/>
                    </w:rPr>
                    <w:alias w:val="附注_应付票据"/>
                    <w:tag w:val="_GBC_6217836f9f344d1b91e86854f1ac979c"/>
                    <w:id w:val="10485518"/>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10485519"/>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80,500,000.00</w:t>
                        </w:r>
                      </w:p>
                    </w:tc>
                  </w:sdtContent>
                </w:sdt>
                <w:sdt>
                  <w:sdtPr>
                    <w:rPr>
                      <w:szCs w:val="21"/>
                    </w:rPr>
                    <w:alias w:val="应付票据"/>
                    <w:tag w:val="_GBC_11bda6622a9a486f93ea9f2d48ba97e2"/>
                    <w:id w:val="10485520"/>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50,000,000.00</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应付账款</w:t>
                    </w:r>
                  </w:p>
                </w:tc>
                <w:sdt>
                  <w:sdtPr>
                    <w:rPr>
                      <w:szCs w:val="21"/>
                    </w:rPr>
                    <w:alias w:val="附注_应付帐款"/>
                    <w:tag w:val="_GBC_89de26754fb24a0cb11fc218d4c298e4"/>
                    <w:id w:val="10485521"/>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10485522"/>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89,984,224.38</w:t>
                        </w:r>
                      </w:p>
                    </w:tc>
                  </w:sdtContent>
                </w:sdt>
                <w:sdt>
                  <w:sdtPr>
                    <w:rPr>
                      <w:szCs w:val="21"/>
                    </w:rPr>
                    <w:alias w:val="应付帐款"/>
                    <w:tag w:val="_GBC_aab080803d514beb876f0d243309e6d5"/>
                    <w:id w:val="10485523"/>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99,854,951.90</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预收款项</w:t>
                    </w:r>
                  </w:p>
                </w:tc>
                <w:sdt>
                  <w:sdtPr>
                    <w:rPr>
                      <w:szCs w:val="21"/>
                    </w:rPr>
                    <w:alias w:val="附注_预收帐款"/>
                    <w:tag w:val="_GBC_028d30e7a5dc44b7828f27a8aab478bd"/>
                    <w:id w:val="10485524"/>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0485525"/>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17,815,177.11</w:t>
                        </w:r>
                      </w:p>
                    </w:tc>
                  </w:sdtContent>
                </w:sdt>
                <w:sdt>
                  <w:sdtPr>
                    <w:rPr>
                      <w:szCs w:val="21"/>
                    </w:rPr>
                    <w:alias w:val="预收帐款"/>
                    <w:tag w:val="_GBC_0b690e28270947f8bc84fb14699905c7"/>
                    <w:id w:val="10485526"/>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4,092,473.64</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10485527"/>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10485528"/>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4,353,316.98</w:t>
                        </w:r>
                      </w:p>
                    </w:tc>
                  </w:sdtContent>
                </w:sdt>
                <w:sdt>
                  <w:sdtPr>
                    <w:rPr>
                      <w:szCs w:val="21"/>
                    </w:rPr>
                    <w:alias w:val="应付职工薪酬"/>
                    <w:tag w:val="_GBC_e87314018e034a7a886458d86a5c5115"/>
                    <w:id w:val="10485529"/>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5,723,849.91</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应交税费</w:t>
                    </w:r>
                  </w:p>
                </w:tc>
                <w:sdt>
                  <w:sdtPr>
                    <w:rPr>
                      <w:szCs w:val="21"/>
                    </w:rPr>
                    <w:alias w:val="附注_应交税金"/>
                    <w:tag w:val="_GBC_f6897d5097474e5a8bbcf7a89b5447c6"/>
                    <w:id w:val="10485530"/>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0485531"/>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2,372,560.09</w:t>
                        </w:r>
                      </w:p>
                    </w:tc>
                  </w:sdtContent>
                </w:sdt>
                <w:sdt>
                  <w:sdtPr>
                    <w:rPr>
                      <w:szCs w:val="21"/>
                    </w:rPr>
                    <w:alias w:val="应交税金"/>
                    <w:tag w:val="_GBC_a34afc154dfa4508abdad8bb921a2666"/>
                    <w:id w:val="10485532"/>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2,647,787.59</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应付利息</w:t>
                    </w:r>
                  </w:p>
                </w:tc>
                <w:sdt>
                  <w:sdtPr>
                    <w:rPr>
                      <w:szCs w:val="21"/>
                    </w:rPr>
                    <w:alias w:val="附注_应付利息"/>
                    <w:tag w:val="_GBC_f91f43bed2ce4a55927f07321a1666c5"/>
                    <w:id w:val="10485533"/>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0485534"/>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365,229.17</w:t>
                        </w:r>
                      </w:p>
                    </w:tc>
                  </w:sdtContent>
                </w:sdt>
                <w:sdt>
                  <w:sdtPr>
                    <w:rPr>
                      <w:szCs w:val="21"/>
                    </w:rPr>
                    <w:alias w:val="应付利息"/>
                    <w:tag w:val="_GBC_bfe1486cca9c4960a021f18bdd0bf94f"/>
                    <w:id w:val="10485535"/>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567,211.25</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应付股利</w:t>
                    </w:r>
                  </w:p>
                </w:tc>
                <w:sdt>
                  <w:sdtPr>
                    <w:rPr>
                      <w:szCs w:val="21"/>
                    </w:rPr>
                    <w:alias w:val="附注_应付股利"/>
                    <w:tag w:val="_GBC_7f5e0c427cb746d784dcf61f10510d34"/>
                    <w:id w:val="10485536"/>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10485537"/>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472,000.00</w:t>
                        </w:r>
                      </w:p>
                    </w:tc>
                  </w:sdtContent>
                </w:sdt>
                <w:sdt>
                  <w:sdtPr>
                    <w:rPr>
                      <w:szCs w:val="21"/>
                    </w:rPr>
                    <w:alias w:val="应付股利"/>
                    <w:tag w:val="_GBC_0cbe271dbb094d5a91c7e3d35dd160eb"/>
                    <w:id w:val="10485538"/>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472,000.00</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其他应付款</w:t>
                    </w:r>
                  </w:p>
                </w:tc>
                <w:sdt>
                  <w:sdtPr>
                    <w:rPr>
                      <w:szCs w:val="21"/>
                    </w:rPr>
                    <w:alias w:val="附注_其他应付款"/>
                    <w:tag w:val="_GBC_39f83559fc8c48d9b84b8d42f244c76c"/>
                    <w:id w:val="10485539"/>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0485540"/>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13,574,900.91</w:t>
                        </w:r>
                      </w:p>
                    </w:tc>
                  </w:sdtContent>
                </w:sdt>
                <w:sdt>
                  <w:sdtPr>
                    <w:rPr>
                      <w:szCs w:val="21"/>
                    </w:rPr>
                    <w:alias w:val="其他应付款"/>
                    <w:tag w:val="_GBC_29763338b77c46c7beb89348af490ab1"/>
                    <w:id w:val="10485541"/>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11,920,557.16</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0485542"/>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划分为持有待售的负债"/>
                    <w:tag w:val="_GBC_dafe2e42301a4e9a92a53e4dd12e395a"/>
                    <w:id w:val="10485543"/>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划分为持有待售的负债"/>
                    <w:tag w:val="_GBC_b478a06275354818931b02cf9df10132"/>
                    <w:id w:val="10485544"/>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0485545"/>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10485546"/>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22,405,076.83</w:t>
                        </w:r>
                      </w:p>
                    </w:tc>
                  </w:sdtContent>
                </w:sdt>
                <w:sdt>
                  <w:sdtPr>
                    <w:rPr>
                      <w:szCs w:val="21"/>
                    </w:rPr>
                    <w:alias w:val="一年内到期的长期负债"/>
                    <w:tag w:val="_GBC_341a262b48a94fd684a49cb349105eb4"/>
                    <w:id w:val="10485547"/>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20,905,642.42</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10485548"/>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0485549"/>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其他流动负债"/>
                    <w:tag w:val="_GBC_06c7e6b6ad584b90b82b71ccab5d47d5"/>
                    <w:id w:val="10485550"/>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10485551"/>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10485552"/>
                    <w:lock w:val="sdtLocked"/>
                  </w:sdtPr>
                  <w:sdtContent>
                    <w:tc>
                      <w:tcPr>
                        <w:tcW w:w="1088" w:type="pct"/>
                        <w:tcBorders>
                          <w:top w:val="outset" w:sz="6" w:space="0" w:color="auto"/>
                          <w:left w:val="outset" w:sz="6" w:space="0" w:color="auto"/>
                          <w:bottom w:val="outset" w:sz="6" w:space="0" w:color="auto"/>
                          <w:right w:val="outset" w:sz="6" w:space="0" w:color="auto"/>
                        </w:tcBorders>
                        <w:vAlign w:val="center"/>
                      </w:tcPr>
                      <w:p w:rsidR="001B0EC1" w:rsidRDefault="001B0EC1">
                        <w:pPr>
                          <w:jc w:val="right"/>
                          <w:rPr>
                            <w:color w:val="008000"/>
                            <w:szCs w:val="21"/>
                          </w:rPr>
                        </w:pPr>
                        <w:r>
                          <w:rPr>
                            <w:szCs w:val="21"/>
                          </w:rPr>
                          <w:t>497,842,485.47</w:t>
                        </w:r>
                      </w:p>
                    </w:tc>
                  </w:sdtContent>
                </w:sdt>
                <w:sdt>
                  <w:sdtPr>
                    <w:rPr>
                      <w:szCs w:val="21"/>
                    </w:rPr>
                    <w:alias w:val="流动负债合计"/>
                    <w:tag w:val="_GBC_f195cbddf35d486cabe59e7b86132be0"/>
                    <w:id w:val="10485553"/>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570,184,473.87</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b/>
                        <w:bCs/>
                        <w:szCs w:val="21"/>
                      </w:rPr>
                      <w:t>非流动负债：</w:t>
                    </w:r>
                  </w:p>
                </w:tc>
                <w:tc>
                  <w:tcPr>
                    <w:tcW w:w="2679" w:type="pct"/>
                    <w:gridSpan w:val="5"/>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p>
                </w:tc>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长期借款</w:t>
                    </w:r>
                  </w:p>
                </w:tc>
                <w:sdt>
                  <w:sdtPr>
                    <w:rPr>
                      <w:szCs w:val="21"/>
                    </w:rPr>
                    <w:alias w:val="附注_长期借款"/>
                    <w:tag w:val="_GBC_768b707115eb48d78b7be085706f55db"/>
                    <w:id w:val="10485554"/>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10485555"/>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1,277,208.31</w:t>
                        </w:r>
                      </w:p>
                    </w:tc>
                  </w:sdtContent>
                </w:sdt>
                <w:sdt>
                  <w:sdtPr>
                    <w:rPr>
                      <w:szCs w:val="21"/>
                    </w:rPr>
                    <w:alias w:val="长期借款"/>
                    <w:tag w:val="_GBC_e90923dc4f204f64bf3440d7cf1e41c2"/>
                    <w:id w:val="10485556"/>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8,510,530.02</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应付债券</w:t>
                    </w:r>
                  </w:p>
                </w:tc>
                <w:sdt>
                  <w:sdtPr>
                    <w:rPr>
                      <w:szCs w:val="21"/>
                    </w:rPr>
                    <w:alias w:val="附注_应付债券"/>
                    <w:tag w:val="_GBC_b5ae7a4d182a42d18b822c53f1dfb4a1"/>
                    <w:id w:val="10485557"/>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10485558"/>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应付债券"/>
                    <w:tag w:val="_GBC_8d77a8f2a8034004bbff285bfb137bb8"/>
                    <w:id w:val="10485559"/>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其中：优先股</w:t>
                    </w:r>
                  </w:p>
                </w:tc>
                <w:sdt>
                  <w:sdtPr>
                    <w:rPr>
                      <w:szCs w:val="21"/>
                    </w:rPr>
                    <w:alias w:val="附注_其中：优先股"/>
                    <w:tag w:val="_GBC_7b5741a3e0dd41728703130764cdcf8c"/>
                    <w:id w:val="10485560"/>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其中：优先股"/>
                    <w:tag w:val="_GBC_c6d27554245147c4a567d544a9085b88"/>
                    <w:id w:val="10485561"/>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其中：优先股"/>
                    <w:tag w:val="_GBC_d22996b89a5a4c85aa747ce89534c87e"/>
                    <w:id w:val="10485562"/>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10485563"/>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永续债"/>
                    <w:tag w:val="_GBC_0f8512a288464610ab2554c2b6727ff0"/>
                    <w:id w:val="10485564"/>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永续债"/>
                    <w:tag w:val="_GBC_95ca95a3aaf541b5beb70dd651d8594f"/>
                    <w:id w:val="10485565"/>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长期应付款</w:t>
                    </w:r>
                  </w:p>
                </w:tc>
                <w:sdt>
                  <w:sdtPr>
                    <w:rPr>
                      <w:szCs w:val="21"/>
                    </w:rPr>
                    <w:alias w:val="附注_长期应付款"/>
                    <w:tag w:val="_GBC_60d043588d284791905bd2bb623a8456"/>
                    <w:id w:val="10485566"/>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0485567"/>
                    <w:lock w:val="sdtLocked"/>
                  </w:sdtPr>
                  <w:sdtContent>
                    <w:tc>
                      <w:tcPr>
                        <w:tcW w:w="1088" w:type="pct"/>
                        <w:tcBorders>
                          <w:top w:val="outset" w:sz="6" w:space="0" w:color="auto"/>
                          <w:left w:val="outset" w:sz="6" w:space="0" w:color="auto"/>
                          <w:bottom w:val="outset" w:sz="6" w:space="0" w:color="auto"/>
                          <w:right w:val="outset" w:sz="6" w:space="0" w:color="auto"/>
                        </w:tcBorders>
                        <w:vAlign w:val="center"/>
                      </w:tcPr>
                      <w:p w:rsidR="001B0EC1" w:rsidRDefault="001B0EC1">
                        <w:pPr>
                          <w:jc w:val="right"/>
                          <w:rPr>
                            <w:color w:val="008000"/>
                            <w:szCs w:val="21"/>
                          </w:rPr>
                        </w:pPr>
                        <w:r>
                          <w:rPr>
                            <w:szCs w:val="21"/>
                          </w:rPr>
                          <w:t>7,237,513.89</w:t>
                        </w:r>
                      </w:p>
                    </w:tc>
                  </w:sdtContent>
                </w:sdt>
                <w:sdt>
                  <w:sdtPr>
                    <w:rPr>
                      <w:szCs w:val="21"/>
                    </w:rPr>
                    <w:alias w:val="长期应付款"/>
                    <w:tag w:val="_GBC_cc70c00af0a847cfa9b0e1c1c250c5bf"/>
                    <w:id w:val="10485568"/>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22,430,557.56</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0485569"/>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长期应付职工薪酬"/>
                    <w:tag w:val="_GBC_737a5946ea76404d84e43aaab74851e8"/>
                    <w:id w:val="10485570"/>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长期应付职工薪酬"/>
                    <w:tag w:val="_GBC_2ca61a96e81d4df0be6eaabe6b4a1549"/>
                    <w:id w:val="10485571"/>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专项应付款</w:t>
                    </w:r>
                  </w:p>
                </w:tc>
                <w:sdt>
                  <w:sdtPr>
                    <w:rPr>
                      <w:szCs w:val="21"/>
                    </w:rPr>
                    <w:alias w:val="附注_专项应付款"/>
                    <w:tag w:val="_GBC_7578a775f6774f1685d622a7fe5554da"/>
                    <w:id w:val="10485572"/>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10485573"/>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专项应付款"/>
                    <w:tag w:val="_GBC_12cff8eea9174dce858f36b924f5a914"/>
                    <w:id w:val="10485574"/>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预计负债</w:t>
                    </w:r>
                  </w:p>
                </w:tc>
                <w:sdt>
                  <w:sdtPr>
                    <w:rPr>
                      <w:szCs w:val="21"/>
                    </w:rPr>
                    <w:alias w:val="附注_预计负债"/>
                    <w:tag w:val="_GBC_43c6c0651b4141008feeea93a0f402d8"/>
                    <w:id w:val="10485575"/>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10485576"/>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预计负债"/>
                    <w:tag w:val="_GBC_e0eab3b487c5482ca30ba817648e168b"/>
                    <w:id w:val="10485577"/>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递延收益</w:t>
                    </w:r>
                  </w:p>
                </w:tc>
                <w:sdt>
                  <w:sdtPr>
                    <w:rPr>
                      <w:szCs w:val="21"/>
                    </w:rPr>
                    <w:alias w:val="附注_递延收益"/>
                    <w:tag w:val="_GBC_5218262d6de84eb7b3cca00bd974564b"/>
                    <w:id w:val="10485578"/>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递延收益"/>
                    <w:tag w:val="_GBC_fb7b578865ee409eaf6d8c9a9eec80af"/>
                    <w:id w:val="10485579"/>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9,081,908.66</w:t>
                        </w:r>
                      </w:p>
                    </w:tc>
                  </w:sdtContent>
                </w:sdt>
                <w:sdt>
                  <w:sdtPr>
                    <w:rPr>
                      <w:szCs w:val="21"/>
                    </w:rPr>
                    <w:alias w:val="递延收益"/>
                    <w:tag w:val="_GBC_3ac546028058455695af15f4a4bbf4a8"/>
                    <w:id w:val="10485580"/>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3,044,871.49</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10485581"/>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10485582"/>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递延税款贷项合计"/>
                    <w:tag w:val="_GBC_b2bb0f997c314000a6506507dae160ba"/>
                    <w:id w:val="10485583"/>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0485584"/>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10485585"/>
                    <w:lock w:val="sdtLocked"/>
                    <w:showingPlcHdr/>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其他长期负债"/>
                    <w:tag w:val="_GBC_f8d9355ffc8f4d82a67aaea66cde6b86"/>
                    <w:id w:val="10485586"/>
                    <w:lock w:val="sdtLocked"/>
                    <w:showingPlcHdr/>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10485587"/>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10485588"/>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17,596,630.86</w:t>
                        </w:r>
                      </w:p>
                    </w:tc>
                  </w:sdtContent>
                </w:sdt>
                <w:sdt>
                  <w:sdtPr>
                    <w:rPr>
                      <w:szCs w:val="21"/>
                    </w:rPr>
                    <w:alias w:val="长期负债合计"/>
                    <w:tag w:val="_GBC_fe0832625e9048b0943f879931fe4c58"/>
                    <w:id w:val="10485589"/>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33,985,959.07</w:t>
                        </w:r>
                      </w:p>
                    </w:tc>
                  </w:sdtContent>
                </w:sdt>
              </w:tr>
              <w:tr w:rsidR="001B0EC1" w:rsidTr="002B344F">
                <w:trPr>
                  <w:gridAfter w:val="1"/>
                  <w:wAfter w:w="28" w:type="pct"/>
                </w:trPr>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负债合计</w:t>
                    </w:r>
                  </w:p>
                </w:tc>
                <w:sdt>
                  <w:sdtPr>
                    <w:rPr>
                      <w:szCs w:val="21"/>
                    </w:rPr>
                    <w:alias w:val="附注_负债合计"/>
                    <w:tag w:val="_GBC_237f346af43149de90120584eaa2af66"/>
                    <w:id w:val="10485590"/>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0485591"/>
                    <w:lock w:val="sdtLocked"/>
                  </w:sdtPr>
                  <w:sdtContent>
                    <w:tc>
                      <w:tcPr>
                        <w:tcW w:w="1088"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515,439,116.33</w:t>
                        </w:r>
                      </w:p>
                    </w:tc>
                  </w:sdtContent>
                </w:sdt>
                <w:sdt>
                  <w:sdtPr>
                    <w:rPr>
                      <w:szCs w:val="21"/>
                    </w:rPr>
                    <w:alias w:val="负债合计"/>
                    <w:tag w:val="_GBC_79fcf0e651ee4a2d8cc2c4b5cde6b216"/>
                    <w:id w:val="10485592"/>
                    <w:lock w:val="sdtLocked"/>
                  </w:sdtPr>
                  <w:sdtContent>
                    <w:tc>
                      <w:tcPr>
                        <w:tcW w:w="1095"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604,170,432.94</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b/>
                        <w:bCs/>
                        <w:szCs w:val="21"/>
                      </w:rPr>
                      <w:t>所有者权益：</w:t>
                    </w:r>
                  </w:p>
                </w:tc>
                <w:tc>
                  <w:tcPr>
                    <w:tcW w:w="2679" w:type="pct"/>
                    <w:gridSpan w:val="5"/>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p>
                </w:tc>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股本</w:t>
                    </w:r>
                  </w:p>
                </w:tc>
                <w:sdt>
                  <w:sdtPr>
                    <w:rPr>
                      <w:szCs w:val="21"/>
                    </w:rPr>
                    <w:alias w:val="附注_股本"/>
                    <w:tag w:val="_GBC_7c451a063b1a4af2b3013bf50285f4fa"/>
                    <w:id w:val="10485593"/>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股本"/>
                    <w:tag w:val="_GBC_63eaa9e080434846bc98e06a3ed7ff26"/>
                    <w:id w:val="10485594"/>
                    <w:lock w:val="sdtLocked"/>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564,369,565.00</w:t>
                        </w:r>
                      </w:p>
                    </w:tc>
                  </w:sdtContent>
                </w:sdt>
                <w:sdt>
                  <w:sdtPr>
                    <w:rPr>
                      <w:szCs w:val="21"/>
                    </w:rPr>
                    <w:alias w:val="股本"/>
                    <w:tag w:val="_GBC_ba234827b0884bb29c8593a8039ff403"/>
                    <w:id w:val="10485595"/>
                    <w:lock w:val="sdtLocked"/>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564,369,565.00</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10485596"/>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其他权益工具"/>
                    <w:tag w:val="_GBC_c2631367c4064d1e967b09107f167262"/>
                    <w:id w:val="10485597"/>
                    <w:lock w:val="sdtLocked"/>
                    <w:showingPlcHdr/>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其他权益工具"/>
                    <w:tag w:val="_GBC_d55ae9d556764dbfa81bb7537df6d68e"/>
                    <w:id w:val="10485598"/>
                    <w:lock w:val="sdtLocked"/>
                    <w:showingPlcHdr/>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0485599"/>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其他权益工具-其中：优先股"/>
                    <w:tag w:val="_GBC_b8fb10084f9d40a18d042ee53dc1a217"/>
                    <w:id w:val="10485600"/>
                    <w:lock w:val="sdtLocked"/>
                    <w:showingPlcHdr/>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其他权益工具-其中：优先股"/>
                    <w:tag w:val="_GBC_61b23476eebc428aaa699fccdecffeb4"/>
                    <w:id w:val="10485601"/>
                    <w:lock w:val="sdtLocked"/>
                    <w:showingPlcHdr/>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10485602"/>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其他权益工具-永续债"/>
                    <w:tag w:val="_GBC_446305e7e2cc4d7d871a6276c3a3e2a0"/>
                    <w:id w:val="10485603"/>
                    <w:lock w:val="sdtLocked"/>
                    <w:showingPlcHdr/>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其他权益工具-永续债"/>
                    <w:tag w:val="_GBC_0cb5ac34b37943c2a121de3174699166"/>
                    <w:id w:val="10485604"/>
                    <w:lock w:val="sdtLocked"/>
                    <w:showingPlcHdr/>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资本公积</w:t>
                    </w:r>
                  </w:p>
                </w:tc>
                <w:sdt>
                  <w:sdtPr>
                    <w:rPr>
                      <w:szCs w:val="21"/>
                    </w:rPr>
                    <w:alias w:val="附注_资本公积"/>
                    <w:tag w:val="_GBC_27d9d9e9fbb647e18e29dbb9e1021510"/>
                    <w:id w:val="10485605"/>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10485606"/>
                    <w:lock w:val="sdtLocked"/>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824,142,752.66</w:t>
                        </w:r>
                      </w:p>
                    </w:tc>
                  </w:sdtContent>
                </w:sdt>
                <w:sdt>
                  <w:sdtPr>
                    <w:rPr>
                      <w:szCs w:val="21"/>
                    </w:rPr>
                    <w:alias w:val="资本公积"/>
                    <w:tag w:val="_GBC_c3e9828940d44707992a84e4aa660467"/>
                    <w:id w:val="10485607"/>
                    <w:lock w:val="sdtLocked"/>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824,142,752.66</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减：库存股</w:t>
                    </w:r>
                  </w:p>
                </w:tc>
                <w:sdt>
                  <w:sdtPr>
                    <w:rPr>
                      <w:szCs w:val="21"/>
                    </w:rPr>
                    <w:alias w:val="附注_减：库存股"/>
                    <w:tag w:val="_GBC_552afd109a104e49994e5b85b6476cd1"/>
                    <w:id w:val="10485608"/>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库存股"/>
                    <w:tag w:val="_GBC_ff43ef51049e41f788caeefc2ac5d1dd"/>
                    <w:id w:val="10485609"/>
                    <w:lock w:val="sdtLocked"/>
                    <w:showingPlcHdr/>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库存股"/>
                    <w:tag w:val="_GBC_061092e5a5e741338c24ff83227517d1"/>
                    <w:id w:val="10485610"/>
                    <w:lock w:val="sdtLocked"/>
                    <w:showingPlcHdr/>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0485611"/>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其他综合收益（资产负债表项目）"/>
                    <w:tag w:val="_GBC_5d25653cc7a24f0db9a56bc2e4381cdd"/>
                    <w:id w:val="10485612"/>
                    <w:lock w:val="sdtLocked"/>
                    <w:showingPlcHdr/>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其他综合收益（资产负债表项目）"/>
                    <w:tag w:val="_GBC_df2beeec9a2e402ead48ef95b42f0921"/>
                    <w:id w:val="10485613"/>
                    <w:lock w:val="sdtLocked"/>
                    <w:showingPlcHdr/>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专项储备</w:t>
                    </w:r>
                  </w:p>
                </w:tc>
                <w:sdt>
                  <w:sdtPr>
                    <w:rPr>
                      <w:szCs w:val="21"/>
                    </w:rPr>
                    <w:alias w:val="附注_专项储备"/>
                    <w:tag w:val="_GBC_f8ea08abf0af4a139b58cd1dc53d9d08"/>
                    <w:id w:val="10485614"/>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10485615"/>
                    <w:lock w:val="sdtLocked"/>
                    <w:showingPlcHdr/>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专项储备"/>
                    <w:tag w:val="_GBC_3f2000afa16449f6843adcbddd5acbd6"/>
                    <w:id w:val="10485616"/>
                    <w:lock w:val="sdtLocked"/>
                    <w:showingPlcHdr/>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盈余公积</w:t>
                    </w:r>
                  </w:p>
                </w:tc>
                <w:sdt>
                  <w:sdtPr>
                    <w:rPr>
                      <w:szCs w:val="21"/>
                    </w:rPr>
                    <w:alias w:val="附注_盈余公积"/>
                    <w:tag w:val="_GBC_ec170e34f2ce45168ddfd54c101e8f0e"/>
                    <w:id w:val="10485617"/>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0485618"/>
                    <w:lock w:val="sdtLocked"/>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69,324,874.67</w:t>
                        </w:r>
                      </w:p>
                    </w:tc>
                  </w:sdtContent>
                </w:sdt>
                <w:sdt>
                  <w:sdtPr>
                    <w:rPr>
                      <w:szCs w:val="21"/>
                    </w:rPr>
                    <w:alias w:val="盈余公积"/>
                    <w:tag w:val="_GBC_613f09f87568418e868d44cfe2dbdd80"/>
                    <w:id w:val="10485619"/>
                    <w:lock w:val="sdtLocked"/>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69,324,874.67</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未分配利润</w:t>
                    </w:r>
                  </w:p>
                </w:tc>
                <w:sdt>
                  <w:sdtPr>
                    <w:rPr>
                      <w:szCs w:val="21"/>
                    </w:rPr>
                    <w:alias w:val="附注_未分配利润"/>
                    <w:tag w:val="_GBC_ad347f4df290455a9c938fd219b7358c"/>
                    <w:id w:val="10485620"/>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0485621"/>
                    <w:lock w:val="sdtLocked"/>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-236,579,890.85</w:t>
                        </w:r>
                      </w:p>
                    </w:tc>
                  </w:sdtContent>
                </w:sdt>
                <w:sdt>
                  <w:sdtPr>
                    <w:rPr>
                      <w:szCs w:val="21"/>
                    </w:rPr>
                    <w:alias w:val="未分配利润"/>
                    <w:tag w:val="_GBC_72dc4fdb6c3a4fda8028a3cab99dd1e9"/>
                    <w:id w:val="10485622"/>
                    <w:lock w:val="sdtLocked"/>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-1,602,503.54</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10485623"/>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10485624"/>
                    <w:lock w:val="sdtLocked"/>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1,221,257,301.48</w:t>
                        </w:r>
                      </w:p>
                    </w:tc>
                  </w:sdtContent>
                </w:sdt>
                <w:sdt>
                  <w:sdtPr>
                    <w:rPr>
                      <w:szCs w:val="21"/>
                    </w:rPr>
                    <w:alias w:val="股东权益合计"/>
                    <w:tag w:val="_GBC_02469732ccae4503b18fed0f3c02a4b5"/>
                    <w:id w:val="10485625"/>
                    <w:lock w:val="sdtLocked"/>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1,456,234,688.79</w:t>
                        </w:r>
                      </w:p>
                    </w:tc>
                  </w:sdtContent>
                </w:sdt>
              </w:tr>
              <w:tr w:rsidR="001B0EC1" w:rsidTr="002B344F">
                <w:tc>
                  <w:tcPr>
                    <w:tcW w:w="232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10485626"/>
                    <w:lock w:val="sdtLocked"/>
                    <w:showingPlcHdr/>
                  </w:sdtPr>
                  <w:sdtContent>
                    <w:tc>
                      <w:tcPr>
                        <w:tcW w:w="469"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0485627"/>
                    <w:lock w:val="sdtLocked"/>
                  </w:sdtPr>
                  <w:sdtContent>
                    <w:tc>
                      <w:tcPr>
                        <w:tcW w:w="1153"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1,736,696,417.81</w:t>
                        </w:r>
                      </w:p>
                    </w:tc>
                  </w:sdtContent>
                </w:sdt>
                <w:sdt>
                  <w:sdtPr>
                    <w:rPr>
                      <w:szCs w:val="21"/>
                    </w:rPr>
                    <w:alias w:val="负债和股东权益合计"/>
                    <w:tag w:val="_GBC_07fecb08812041a0a8fc0bdde0b9f079"/>
                    <w:id w:val="10485628"/>
                    <w:lock w:val="sdtLocked"/>
                  </w:sdtPr>
                  <w:sdtContent>
                    <w:tc>
                      <w:tcPr>
                        <w:tcW w:w="1057" w:type="pct"/>
                        <w:gridSpan w:val="2"/>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2,060,405,121.73</w:t>
                        </w:r>
                      </w:p>
                    </w:tc>
                  </w:sdtContent>
                </w:sdt>
              </w:tr>
            </w:tbl>
            <w:p w:rsidR="001B0EC1" w:rsidRPr="001A2B10" w:rsidRDefault="001B0EC1" w:rsidP="00012637">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485629"/>
                  <w:lock w:val="sdtLocked"/>
                  <w:placeholder>
                    <w:docPart w:val="GBC22222222222222222222222222222"/>
                  </w:placeholder>
                  <w:dataBinding w:prefixMappings="xmlns:clcid-cgi='clcid-cgi'" w:xpath="/*/clcid-cgi:GongSiFaDingDaiBiaoRen" w:storeItemID="{89EBAB94-44A0-46A2-B712-30D997D04A6D}"/>
                  <w:text/>
                </w:sdtPr>
                <w:sdtContent>
                  <w:r w:rsidR="00474D10">
                    <w:rPr>
                      <w:rFonts w:hint="eastAsia"/>
                      <w:szCs w:val="21"/>
                    </w:rPr>
                    <w:t xml:space="preserve">王晓云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10485630"/>
                  <w:lock w:val="sdtLocked"/>
                  <w:placeholder>
                    <w:docPart w:val="GBC22222222222222222222222222222"/>
                  </w:placeholder>
                  <w:dataBinding w:prefixMappings="xmlns:clcid-mr='clcid-mr'" w:xpath="/*/clcid-mr:ZhuGuanKuaiJiGongZuoFuZeRenXingMing" w:storeItemID="{89EBAB94-44A0-46A2-B712-30D997D04A6D}"/>
                  <w:text/>
                </w:sdtPr>
                <w:sdtContent>
                  <w:r w:rsidR="00AE40EB">
                    <w:rPr>
                      <w:rFonts w:hint="eastAsia"/>
                      <w:szCs w:val="21"/>
                    </w:rPr>
                    <w:t xml:space="preserve"> 蒋金伟    </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10485631"/>
                  <w:lock w:val="sdtLocked"/>
                  <w:placeholder>
                    <w:docPart w:val="GBC22222222222222222222222222222"/>
                  </w:placeholder>
                  <w:showingPlcHdr/>
                  <w:dataBinding w:prefixMappings="xmlns:clcid-mr='clcid-mr'" w:xpath="/*/clcid-mr:KuaiJiJiGouFuZeRenXingMing" w:storeItemID="{89EBAB94-44A0-46A2-B712-30D997D04A6D}"/>
                  <w:text/>
                </w:sdtPr>
                <w:sdtContent>
                  <w:r w:rsidR="0079170F">
                    <w:rPr>
                      <w:rFonts w:hint="eastAsia"/>
                      <w:szCs w:val="21"/>
                    </w:rPr>
                    <w:t>钱玉胜</w:t>
                  </w:r>
                </w:sdtContent>
              </w:sdt>
            </w:p>
          </w:sdtContent>
        </w:sdt>
      </w:sdtContent>
    </w:sdt>
    <w:sdt>
      <w:sdtPr>
        <w:rPr>
          <w:rFonts w:hint="eastAsia"/>
          <w:b/>
          <w:szCs w:val="21"/>
        </w:rPr>
        <w:alias w:val="选项模块:需要编制合并报表"/>
        <w:tag w:val="_GBC_bf89afc47e17438594730edb3412d929"/>
        <w:id w:val="10485897"/>
        <w:lock w:val="sdtLocked"/>
        <w:placeholder>
          <w:docPart w:val="GBC22222222222222222222222222222"/>
        </w:placeholder>
      </w:sdtPr>
      <w:sdtEndPr>
        <w:rPr>
          <w:rFonts w:cs="宋体-方正超大字符集"/>
          <w:b w:val="0"/>
        </w:rPr>
      </w:sdtEndPr>
      <w:sdtContent>
        <w:sdt>
          <w:sdtPr>
            <w:rPr>
              <w:rFonts w:hint="eastAsia"/>
              <w:b/>
              <w:szCs w:val="21"/>
            </w:rPr>
            <w:tag w:val="_GBC_cc363e9840a448cbaf363887668cbe2a"/>
            <w:id w:val="10485794"/>
            <w:lock w:val="sdtLocked"/>
            <w:placeholder>
              <w:docPart w:val="GBC22222222222222222222222222222"/>
            </w:placeholder>
          </w:sdtPr>
          <w:sdtEndPr>
            <w:rPr>
              <w:b w:val="0"/>
            </w:rPr>
          </w:sdtEndPr>
          <w:sdtContent>
            <w:p w:rsidR="001B0EC1" w:rsidRDefault="001B0EC1">
              <w:pPr>
                <w:jc w:val="center"/>
                <w:rPr>
                  <w:b/>
                  <w:bCs/>
                  <w:szCs w:val="21"/>
                </w:rPr>
              </w:pPr>
              <w:r>
                <w:rPr>
                  <w:rFonts w:hint="eastAsia"/>
                  <w:b/>
                  <w:szCs w:val="21"/>
                </w:rPr>
                <w:t>合并</w:t>
              </w:r>
              <w:r>
                <w:rPr>
                  <w:b/>
                  <w:bCs/>
                  <w:szCs w:val="21"/>
                </w:rPr>
                <w:t>利润表</w:t>
              </w:r>
            </w:p>
            <w:p w:rsidR="001B0EC1" w:rsidRDefault="001B0EC1">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1B0EC1" w:rsidRDefault="001B0EC1">
              <w:pPr>
                <w:jc w:val="right"/>
                <w:rPr>
                  <w:szCs w:val="21"/>
                </w:rPr>
              </w:pPr>
              <w:r>
                <w:rPr>
                  <w:szCs w:val="21"/>
                </w:rPr>
                <w:t>单位:</w:t>
              </w:r>
              <w:sdt>
                <w:sdtPr>
                  <w:rPr>
                    <w:szCs w:val="21"/>
                  </w:rPr>
                  <w:alias w:val="单位：合并利润表"/>
                  <w:tag w:val="_GBC_4fec24feb4834b768c484fe556046382"/>
                  <w:id w:val="104856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ae5c0d79e5694eb28ba1b8160e27a464"/>
                  <w:id w:val="104856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4221"/>
                <w:gridCol w:w="852"/>
                <w:gridCol w:w="2125"/>
                <w:gridCol w:w="1851"/>
              </w:tblGrid>
              <w:tr w:rsidR="002B344F" w:rsidTr="002B344F">
                <w:trPr>
                  <w:cantSplit/>
                </w:trPr>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leftChars="-19" w:hangingChars="19" w:hanging="40"/>
                      <w:jc w:val="center"/>
                      <w:rPr>
                        <w:b/>
                        <w:szCs w:val="21"/>
                      </w:rPr>
                    </w:pPr>
                    <w:r>
                      <w:rPr>
                        <w:b/>
                        <w:szCs w:val="21"/>
                      </w:rPr>
                      <w:t>项目</w:t>
                    </w:r>
                  </w:p>
                </w:tc>
                <w:tc>
                  <w:tcPr>
                    <w:tcW w:w="471"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rFonts w:hint="eastAsia"/>
                        <w:b/>
                        <w:szCs w:val="21"/>
                      </w:rPr>
                      <w:t>附注</w:t>
                    </w:r>
                  </w:p>
                </w:tc>
                <w:tc>
                  <w:tcPr>
                    <w:tcW w:w="1174"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b/>
                        <w:szCs w:val="21"/>
                      </w:rPr>
                      <w:t>本期</w:t>
                    </w:r>
                    <w:r>
                      <w:rPr>
                        <w:rFonts w:hint="eastAsia"/>
                        <w:b/>
                        <w:szCs w:val="21"/>
                      </w:rPr>
                      <w:t>发生额</w:t>
                    </w:r>
                  </w:p>
                </w:tc>
                <w:tc>
                  <w:tcPr>
                    <w:tcW w:w="1024"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b/>
                        <w:szCs w:val="21"/>
                      </w:rPr>
                      <w:t>上期</w:t>
                    </w:r>
                    <w:r>
                      <w:rPr>
                        <w:rFonts w:hint="eastAsia"/>
                        <w:b/>
                        <w:szCs w:val="21"/>
                      </w:rPr>
                      <w:t>发生额</w:t>
                    </w:r>
                  </w:p>
                </w:tc>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rPr>
                        <w:color w:val="000000"/>
                        <w:szCs w:val="21"/>
                      </w:rPr>
                    </w:pPr>
                    <w:r>
                      <w:rPr>
                        <w:rFonts w:hint="eastAsia"/>
                        <w:szCs w:val="21"/>
                      </w:rPr>
                      <w:t>一、营业总收入</w:t>
                    </w:r>
                  </w:p>
                </w:tc>
                <w:sdt>
                  <w:sdtPr>
                    <w:rPr>
                      <w:szCs w:val="21"/>
                    </w:rPr>
                    <w:alias w:val="附注_营业总收入"/>
                    <w:tag w:val="_GBC_63a82a8a6c4e42b7afa0c5c31478e0f6"/>
                    <w:id w:val="1048563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10485637"/>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590,501,404.36</w:t>
                        </w:r>
                      </w:p>
                    </w:tc>
                  </w:sdtContent>
                </w:sdt>
                <w:sdt>
                  <w:sdtPr>
                    <w:rPr>
                      <w:szCs w:val="21"/>
                    </w:rPr>
                    <w:alias w:val="营业总收入"/>
                    <w:tag w:val="_GBC_af4bb6a84c6f4b41970413dc3905f0b3"/>
                    <w:id w:val="10485638"/>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599,572,544.35</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rPr>
                        <w:color w:val="000000"/>
                        <w:szCs w:val="21"/>
                      </w:rPr>
                    </w:pPr>
                    <w:r>
                      <w:rPr>
                        <w:rFonts w:hint="eastAsia"/>
                        <w:szCs w:val="21"/>
                      </w:rPr>
                      <w:t>其中：营业收入</w:t>
                    </w:r>
                  </w:p>
                </w:tc>
                <w:sdt>
                  <w:sdtPr>
                    <w:rPr>
                      <w:szCs w:val="21"/>
                    </w:rPr>
                    <w:alias w:val="附注_营业收入"/>
                    <w:tag w:val="_GBC_2e7df889f3194114ad4f7804c29a1c53"/>
                    <w:id w:val="1048563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10485640"/>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590,501,404.36</w:t>
                        </w:r>
                      </w:p>
                    </w:tc>
                  </w:sdtContent>
                </w:sdt>
                <w:sdt>
                  <w:sdtPr>
                    <w:rPr>
                      <w:szCs w:val="21"/>
                    </w:rPr>
                    <w:alias w:val="营业收入"/>
                    <w:tag w:val="_GBC_8d227a3748ce4a6ba5792c6ff8b63a13"/>
                    <w:id w:val="10485641"/>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599,572,544.35</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10485642"/>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10485643"/>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金融资产利息收入"/>
                    <w:tag w:val="_GBC_a7f48217a001435d9de712d18fbc2cae"/>
                    <w:id w:val="10485644"/>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已赚保费</w:t>
                    </w:r>
                  </w:p>
                </w:tc>
                <w:sdt>
                  <w:sdtPr>
                    <w:rPr>
                      <w:szCs w:val="21"/>
                    </w:rPr>
                    <w:alias w:val="附注_已赚保费"/>
                    <w:tag w:val="_GBC_e554f1b9c88d4a35b2b6ae2985e707da"/>
                    <w:id w:val="10485645"/>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0485646"/>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已赚保费"/>
                    <w:tag w:val="_GBC_57a28c61087548be8164d7738f6c04ab"/>
                    <w:id w:val="10485647"/>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0485648"/>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0485649"/>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手续费及佣金收入"/>
                    <w:tag w:val="_GBC_623cf090059c4808bdcd84183b77c7c5"/>
                    <w:id w:val="10485650"/>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rPr>
                        <w:color w:val="000000"/>
                        <w:szCs w:val="21"/>
                      </w:rPr>
                    </w:pPr>
                    <w:r>
                      <w:rPr>
                        <w:rFonts w:hint="eastAsia"/>
                        <w:szCs w:val="21"/>
                      </w:rPr>
                      <w:t>二、营业总成本</w:t>
                    </w:r>
                  </w:p>
                </w:tc>
                <w:sdt>
                  <w:sdtPr>
                    <w:rPr>
                      <w:szCs w:val="21"/>
                    </w:rPr>
                    <w:alias w:val="附注_营业总成本"/>
                    <w:tag w:val="_GBC_87ed6c2bc5f240f5a0a671d65e9bb211"/>
                    <w:id w:val="10485651"/>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10485652"/>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811,622,074.82</w:t>
                        </w:r>
                      </w:p>
                    </w:tc>
                  </w:sdtContent>
                </w:sdt>
                <w:sdt>
                  <w:sdtPr>
                    <w:rPr>
                      <w:szCs w:val="21"/>
                    </w:rPr>
                    <w:alias w:val="营业总成本"/>
                    <w:tag w:val="_GBC_ec4f14d683e94e3ca23ea26b8334272c"/>
                    <w:id w:val="10485653"/>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722,454,391.99</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rPr>
                        <w:color w:val="000000"/>
                        <w:szCs w:val="21"/>
                      </w:rPr>
                    </w:pPr>
                    <w:r>
                      <w:rPr>
                        <w:rFonts w:hint="eastAsia"/>
                        <w:szCs w:val="21"/>
                      </w:rPr>
                      <w:t>其中：营业成本</w:t>
                    </w:r>
                  </w:p>
                </w:tc>
                <w:sdt>
                  <w:sdtPr>
                    <w:rPr>
                      <w:szCs w:val="21"/>
                    </w:rPr>
                    <w:alias w:val="附注_营业成本"/>
                    <w:tag w:val="_GBC_2441063dd486457ca8e05e0b4b8c8c54"/>
                    <w:id w:val="10485654"/>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10485655"/>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560,465,205.65</w:t>
                        </w:r>
                      </w:p>
                    </w:tc>
                  </w:sdtContent>
                </w:sdt>
                <w:sdt>
                  <w:sdtPr>
                    <w:rPr>
                      <w:szCs w:val="21"/>
                    </w:rPr>
                    <w:alias w:val="营业成本"/>
                    <w:tag w:val="_GBC_24b057eae2cb416181894a5f3737d46e"/>
                    <w:id w:val="10485656"/>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530,952,980.38</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利息支出</w:t>
                    </w:r>
                  </w:p>
                </w:tc>
                <w:sdt>
                  <w:sdtPr>
                    <w:rPr>
                      <w:szCs w:val="21"/>
                    </w:rPr>
                    <w:alias w:val="附注_利息支出"/>
                    <w:tag w:val="_GBC_b2482cb727f4400ba25f6ad9b23b2d71"/>
                    <w:id w:val="10485657"/>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10485658"/>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金融资产利息支出"/>
                    <w:tag w:val="_GBC_aa56063e21c942b1a9f81c10197d22c5"/>
                    <w:id w:val="10485659"/>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1048566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10485661"/>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手续费及佣金支出"/>
                    <w:tag w:val="_GBC_ce11c6d5551f4bb79e0a096be8a157ca"/>
                    <w:id w:val="10485662"/>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退保金</w:t>
                    </w:r>
                  </w:p>
                </w:tc>
                <w:sdt>
                  <w:sdtPr>
                    <w:rPr>
                      <w:szCs w:val="21"/>
                    </w:rPr>
                    <w:alias w:val="附注_退保金"/>
                    <w:tag w:val="_GBC_45bf27abf08e47f7a53f5d9ca7674ad4"/>
                    <w:id w:val="1048566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0485664"/>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退保金"/>
                    <w:tag w:val="_GBC_1fcd9d023de14929aeed6b62eeb62b8c"/>
                    <w:id w:val="10485665"/>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1048566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10485667"/>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赔付支出净额"/>
                    <w:tag w:val="_GBC_523241994de540ce97cbc010407727f8"/>
                    <w:id w:val="10485668"/>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1048566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10485670"/>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提取保险合同准备金净额"/>
                    <w:tag w:val="_GBC_2e72f4e4ca5f49bfbb74ee3f2bbb3fe8"/>
                    <w:id w:val="10485671"/>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10485672"/>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0485673"/>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保单红利支出"/>
                    <w:tag w:val="_GBC_7f58b331c1e14efab67ada69521f3543"/>
                    <w:id w:val="10485674"/>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分保费用</w:t>
                    </w:r>
                  </w:p>
                </w:tc>
                <w:sdt>
                  <w:sdtPr>
                    <w:rPr>
                      <w:szCs w:val="21"/>
                    </w:rPr>
                    <w:alias w:val="附注_分保费用"/>
                    <w:tag w:val="_GBC_7efe936f5fb8495c99ccf8de7380a690"/>
                    <w:id w:val="10485675"/>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10485676"/>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分保费用"/>
                    <w:tag w:val="_GBC_bf7723e2fe1d44a98256c822cb5ac9c1"/>
                    <w:id w:val="10485677"/>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税金及附加</w:t>
                    </w:r>
                  </w:p>
                </w:tc>
                <w:sdt>
                  <w:sdtPr>
                    <w:rPr>
                      <w:szCs w:val="21"/>
                    </w:rPr>
                    <w:alias w:val="附注_税金及附加"/>
                    <w:tag w:val="_GBC_b58d0d702ff4475b80b7b4f2f7c55705"/>
                    <w:id w:val="10485678"/>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税金及附加"/>
                    <w:tag w:val="_GBC_3fddf0d6ca2f4ca7bb52e367e6b0045f"/>
                    <w:id w:val="10485679"/>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8,509,486.42</w:t>
                        </w:r>
                      </w:p>
                    </w:tc>
                  </w:sdtContent>
                </w:sdt>
                <w:sdt>
                  <w:sdtPr>
                    <w:rPr>
                      <w:szCs w:val="21"/>
                    </w:rPr>
                    <w:alias w:val="税金及附加"/>
                    <w:tag w:val="_GBC_1ba2c8dcce604bd88a53c51d4dc16c6b"/>
                    <w:id w:val="10485680"/>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1,604,495.87</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销售费用</w:t>
                    </w:r>
                  </w:p>
                </w:tc>
                <w:sdt>
                  <w:sdtPr>
                    <w:rPr>
                      <w:szCs w:val="21"/>
                    </w:rPr>
                    <w:alias w:val="附注_销售费用"/>
                    <w:tag w:val="_GBC_54dad74ba0964263b697b1679a1e2d64"/>
                    <w:id w:val="10485681"/>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10485682"/>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34,868,689.57</w:t>
                        </w:r>
                      </w:p>
                    </w:tc>
                  </w:sdtContent>
                </w:sdt>
                <w:sdt>
                  <w:sdtPr>
                    <w:rPr>
                      <w:szCs w:val="21"/>
                    </w:rPr>
                    <w:alias w:val="销售费用"/>
                    <w:tag w:val="_GBC_9431abc814d742c5afe546ada63e7910"/>
                    <w:id w:val="10485683"/>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36,405,018.20</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管理费用</w:t>
                    </w:r>
                  </w:p>
                </w:tc>
                <w:sdt>
                  <w:sdtPr>
                    <w:rPr>
                      <w:szCs w:val="21"/>
                    </w:rPr>
                    <w:alias w:val="附注_管理费用"/>
                    <w:tag w:val="_GBC_aa5cda2c591a47a4adb4290212e14a2b"/>
                    <w:id w:val="10485684"/>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10485685"/>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84,017,821.77</w:t>
                        </w:r>
                      </w:p>
                    </w:tc>
                  </w:sdtContent>
                </w:sdt>
                <w:sdt>
                  <w:sdtPr>
                    <w:rPr>
                      <w:szCs w:val="21"/>
                    </w:rPr>
                    <w:alias w:val="管理费用"/>
                    <w:tag w:val="_GBC_7ff42c0b66dd4ee3b21e5de491fc31e1"/>
                    <w:id w:val="10485686"/>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84,035,455.10</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财务费用</w:t>
                    </w:r>
                  </w:p>
                </w:tc>
                <w:sdt>
                  <w:sdtPr>
                    <w:rPr>
                      <w:szCs w:val="21"/>
                    </w:rPr>
                    <w:alias w:val="附注_财务费用"/>
                    <w:tag w:val="_GBC_2ae44708da11477ab28fb5dbcd612a37"/>
                    <w:id w:val="10485687"/>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10485688"/>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21,899,003.86</w:t>
                        </w:r>
                      </w:p>
                    </w:tc>
                  </w:sdtContent>
                </w:sdt>
                <w:sdt>
                  <w:sdtPr>
                    <w:rPr>
                      <w:szCs w:val="21"/>
                    </w:rPr>
                    <w:alias w:val="财务费用"/>
                    <w:tag w:val="_GBC_6fc95dd2285347029a9707b960617271"/>
                    <w:id w:val="10485689"/>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31,538,533.82</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1048569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10485691"/>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101,861,867.55</w:t>
                        </w:r>
                      </w:p>
                    </w:tc>
                  </w:sdtContent>
                </w:sdt>
                <w:sdt>
                  <w:sdtPr>
                    <w:rPr>
                      <w:szCs w:val="21"/>
                    </w:rPr>
                    <w:alias w:val="资产减值损失"/>
                    <w:tag w:val="_GBC_277157e704b74f29a1efa7c7b5563d39"/>
                    <w:id w:val="10485692"/>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37,917,908.62</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1048569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10485694"/>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公允价值变动收益"/>
                    <w:tag w:val="_GBC_224b7a2141b2429db993fdc627cc0424"/>
                    <w:id w:val="10485695"/>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1048569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10485697"/>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813,092.61</w:t>
                        </w:r>
                      </w:p>
                    </w:tc>
                  </w:sdtContent>
                </w:sdt>
                <w:sdt>
                  <w:sdtPr>
                    <w:rPr>
                      <w:szCs w:val="21"/>
                    </w:rPr>
                    <w:alias w:val="投资收益"/>
                    <w:tag w:val="_GBC_fb7394a2b1444b56a09356bc9a69001c"/>
                    <w:id w:val="10485698"/>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2,740,367.56</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1048569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10485700"/>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-81,942.24</w:t>
                        </w:r>
                      </w:p>
                    </w:tc>
                  </w:sdtContent>
                </w:sdt>
                <w:sdt>
                  <w:sdtPr>
                    <w:rPr>
                      <w:szCs w:val="21"/>
                    </w:rPr>
                    <w:alias w:val="对联营企业和合营企业的投资收益"/>
                    <w:tag w:val="_GBC_0a433da6569a40fe9372d2ef25fd7223"/>
                    <w:id w:val="10485701"/>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-186,038.15</w:t>
                        </w:r>
                      </w:p>
                    </w:tc>
                  </w:sdtContent>
                </w:sdt>
              </w:tr>
              <w:tr w:rsidR="002B344F" w:rsidTr="002B344F">
                <w:trPr>
                  <w:trHeight w:val="221"/>
                </w:trPr>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0485702"/>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0485703"/>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汇兑收益"/>
                    <w:tag w:val="_GBC_3755cc09d70f4bbe9f5a56b3e179d505"/>
                    <w:id w:val="10485704"/>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rPr>
                        <w:color w:val="000000"/>
                        <w:szCs w:val="21"/>
                      </w:rPr>
                    </w:pPr>
                    <w:r>
                      <w:rPr>
                        <w:rFonts w:hint="eastAsia"/>
                        <w:szCs w:val="21"/>
                      </w:rPr>
                      <w:t>三、营业利润（亏损以“－”号填列）</w:t>
                    </w:r>
                  </w:p>
                </w:tc>
                <w:sdt>
                  <w:sdtPr>
                    <w:rPr>
                      <w:szCs w:val="21"/>
                    </w:rPr>
                    <w:alias w:val="附注_营业利润"/>
                    <w:tag w:val="_GBC_a3610a70777c473883a986661878edb5"/>
                    <w:id w:val="10485705"/>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0485706"/>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-220,307,577.85</w:t>
                        </w:r>
                      </w:p>
                    </w:tc>
                  </w:sdtContent>
                </w:sdt>
                <w:sdt>
                  <w:sdtPr>
                    <w:rPr>
                      <w:szCs w:val="21"/>
                    </w:rPr>
                    <w:alias w:val="营业利润"/>
                    <w:tag w:val="_GBC_7f8ab2408cdf4d289aa813960d6f88c4"/>
                    <w:id w:val="10485707"/>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-120,141,480.08</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加：营业外收入</w:t>
                    </w:r>
                  </w:p>
                </w:tc>
                <w:sdt>
                  <w:sdtPr>
                    <w:rPr>
                      <w:szCs w:val="21"/>
                    </w:rPr>
                    <w:alias w:val="附注_营业外收入"/>
                    <w:tag w:val="_GBC_308b73ef5e5a46888a2bacb3bf52fe82"/>
                    <w:id w:val="10485708"/>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10485709"/>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8,680,197.04</w:t>
                        </w:r>
                      </w:p>
                    </w:tc>
                  </w:sdtContent>
                </w:sdt>
                <w:sdt>
                  <w:sdtPr>
                    <w:rPr>
                      <w:szCs w:val="21"/>
                    </w:rPr>
                    <w:alias w:val="营业外收入"/>
                    <w:tag w:val="_GBC_8f7e328feaee4254b1264735d020c8d1"/>
                    <w:id w:val="10485710"/>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128,659,750.20</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10485711"/>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其中：非流动资产处置利得"/>
                    <w:tag w:val="_GBC_98a68f0ca00c4720ab57ef5e2fccc87f"/>
                    <w:id w:val="10485712"/>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698,891.98</w:t>
                        </w:r>
                      </w:p>
                    </w:tc>
                  </w:sdtContent>
                </w:sdt>
                <w:sdt>
                  <w:sdtPr>
                    <w:rPr>
                      <w:szCs w:val="21"/>
                    </w:rPr>
                    <w:alias w:val="其中：非流动资产处置利得"/>
                    <w:tag w:val="_GBC_fae72810bba74913baf01ec3e3247ba5"/>
                    <w:id w:val="10485713"/>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122,169,017.41</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减：营业外支出</w:t>
                    </w:r>
                  </w:p>
                </w:tc>
                <w:sdt>
                  <w:sdtPr>
                    <w:rPr>
                      <w:szCs w:val="21"/>
                    </w:rPr>
                    <w:alias w:val="附注_营业外支出"/>
                    <w:tag w:val="_GBC_bcedf6979f9b42d9b73aaf999afcbedf"/>
                    <w:id w:val="10485714"/>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10485715"/>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1,466,016.72</w:t>
                        </w:r>
                      </w:p>
                    </w:tc>
                  </w:sdtContent>
                </w:sdt>
                <w:sdt>
                  <w:sdtPr>
                    <w:rPr>
                      <w:szCs w:val="21"/>
                    </w:rPr>
                    <w:alias w:val="营业外支出"/>
                    <w:tag w:val="_GBC_12c096235ab64f7c9d3d8dedf5d85eca"/>
                    <w:id w:val="10485716"/>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1,410,228.63</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10485717"/>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10485718"/>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1,385,236.32</w:t>
                        </w:r>
                      </w:p>
                    </w:tc>
                  </w:sdtContent>
                </w:sdt>
                <w:sdt>
                  <w:sdtPr>
                    <w:rPr>
                      <w:szCs w:val="21"/>
                    </w:rPr>
                    <w:alias w:val="非流动资产处置净损失"/>
                    <w:tag w:val="_GBC_b6823a54d13a4933b784e104cf27633f"/>
                    <w:id w:val="10485719"/>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929,293.57</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1048572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10485721"/>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-213,093,397.53</w:t>
                        </w:r>
                      </w:p>
                    </w:tc>
                  </w:sdtContent>
                </w:sdt>
                <w:sdt>
                  <w:sdtPr>
                    <w:rPr>
                      <w:szCs w:val="21"/>
                    </w:rPr>
                    <w:alias w:val="利润总额"/>
                    <w:tag w:val="_GBC_2f40b6dccd744365a34fcb40dc6a7e03"/>
                    <w:id w:val="10485722"/>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7,108,041.49</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1048572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所得税"/>
                    <w:tag w:val="_GBC_c73515505aad4daf9145457747598afc"/>
                    <w:id w:val="10485724"/>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5,215,926.72</w:t>
                        </w:r>
                      </w:p>
                    </w:tc>
                  </w:sdtContent>
                </w:sdt>
                <w:sdt>
                  <w:sdtPr>
                    <w:rPr>
                      <w:szCs w:val="21"/>
                    </w:rPr>
                    <w:alias w:val="所得税"/>
                    <w:tag w:val="_GBC_f4444f847fb7489596ffe29e6eb983e4"/>
                    <w:id w:val="10485725"/>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-2,182,146.47</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048572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净利润"/>
                    <w:tag w:val="_GBC_bd7bb57818b84ee1b544edce91ab69ba"/>
                    <w:id w:val="10485727"/>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-218,309,324.25</w:t>
                        </w:r>
                      </w:p>
                    </w:tc>
                  </w:sdtContent>
                </w:sdt>
                <w:sdt>
                  <w:sdtPr>
                    <w:rPr>
                      <w:szCs w:val="21"/>
                    </w:rPr>
                    <w:alias w:val="净利润"/>
                    <w:tag w:val="_GBC_d398266e35ef421e92ddd5f9feb5deb4"/>
                    <w:id w:val="10485728"/>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9,290,187.96</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1048572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10485730"/>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-209,840,641.35</w:t>
                        </w:r>
                      </w:p>
                    </w:tc>
                  </w:sdtContent>
                </w:sdt>
                <w:sdt>
                  <w:sdtPr>
                    <w:rPr>
                      <w:szCs w:val="21"/>
                    </w:rPr>
                    <w:alias w:val="归属于母公司所有者的净利润"/>
                    <w:tag w:val="_GBC_ec9419dc4781422f8249d0dbc4387f94"/>
                    <w:id w:val="10485731"/>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14,008,123.89</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10485732"/>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10485733"/>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-8,468,682.90</w:t>
                        </w:r>
                      </w:p>
                    </w:tc>
                  </w:sdtContent>
                </w:sdt>
                <w:sdt>
                  <w:sdtPr>
                    <w:rPr>
                      <w:szCs w:val="21"/>
                    </w:rPr>
                    <w:alias w:val="少数股东损益"/>
                    <w:tag w:val="_GBC_1ad6fdafbe4b423d8ed0a937fdeafbed"/>
                    <w:id w:val="10485734"/>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-4,717,935.93</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szCs w:val="21"/>
                      </w:rPr>
                      <w:t>六、其他综合收益的税后净额</w:t>
                    </w:r>
                  </w:p>
                </w:tc>
                <w:sdt>
                  <w:sdtPr>
                    <w:rPr>
                      <w:szCs w:val="21"/>
                    </w:rPr>
                    <w:alias w:val="附注_其他综合收益的税后净额"/>
                    <w:tag w:val="_GBC_6a8bdbbda65e46b290114c8a8d9652c9"/>
                    <w:id w:val="10485735"/>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其他综合收益的税后净额"/>
                    <w:tag w:val="_GBC_26f943e1f6704a5f9410d7ad0eb2a402"/>
                    <w:id w:val="10485736"/>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其他综合收益的税后净额"/>
                    <w:tag w:val="_GBC_300fb3d8c08c426db238eb0b7e15501f"/>
                    <w:id w:val="10485737"/>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10485738"/>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10485739"/>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归属母公司所有者的其他综合收益的税后净额"/>
                    <w:tag w:val="_GBC_817f1db5d94e4b45af88644380d9a9e6"/>
                    <w:id w:val="10485740"/>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0485741"/>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0485742"/>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sdt>
                  <w:sdtPr>
                    <w:rPr>
                      <w:szCs w:val="21"/>
                    </w:rPr>
                    <w:alias w:val="以后不能重分类进损益的其他综合收益"/>
                    <w:tag w:val="_GBC_b8da08ed479e4d47a248b8d7b6e17791"/>
                    <w:id w:val="10485743"/>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0485744"/>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10485745"/>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sdt>
                  <w:sdtPr>
                    <w:rPr>
                      <w:szCs w:val="21"/>
                    </w:rPr>
                    <w:alias w:val="重新计量设定受益计划净负债或净资产的变动"/>
                    <w:tag w:val="_GBC_3f8c2ce0320b4c4a89324c1ff6eea37d"/>
                    <w:id w:val="10485746"/>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0485747"/>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10485748"/>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ce3ccb239c174c44ba91f0902e69b3c1"/>
                    <w:id w:val="10485749"/>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rFonts w:hint="eastAsia"/>
                        <w:szCs w:val="21"/>
                      </w:rPr>
                      <w:lastRenderedPageBreak/>
                      <w:t>（二）以后将重分类进损益的其他综合收益</w:t>
                    </w:r>
                  </w:p>
                </w:tc>
                <w:sdt>
                  <w:sdtPr>
                    <w:rPr>
                      <w:szCs w:val="21"/>
                    </w:rPr>
                    <w:alias w:val="附注_以后将重分类进损益的其他综合收益"/>
                    <w:tag w:val="_GBC_5bd2bdc7171842ae9c759e3617897658"/>
                    <w:id w:val="1048575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10485751"/>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sdt>
                  <w:sdtPr>
                    <w:rPr>
                      <w:szCs w:val="21"/>
                    </w:rPr>
                    <w:alias w:val="以后将重分类进损益的其他综合收益"/>
                    <w:tag w:val="_GBC_ad2b0338d9c44b68a4eb31b397bc0ad0"/>
                    <w:id w:val="10485752"/>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1048575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0485754"/>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72393ea0b3454d5c96f094dfc9341f03"/>
                    <w:id w:val="10485755"/>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1048575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10485757"/>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sdt>
                  <w:sdtPr>
                    <w:rPr>
                      <w:szCs w:val="21"/>
                    </w:rPr>
                    <w:alias w:val="可供出售金融资产公允价值变动损益"/>
                    <w:tag w:val="_GBC_5dd6330f429d4a83b253c279b37769d5"/>
                    <w:id w:val="10485758"/>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9d01ca544bf746398566710b5cbe6a15"/>
                    <w:id w:val="1048575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10485760"/>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sdt>
                  <w:sdtPr>
                    <w:rPr>
                      <w:szCs w:val="21"/>
                    </w:rPr>
                    <w:alias w:val="持有至到期投资重分类为可供出售金融资产损益"/>
                    <w:tag w:val="_GBC_4415ce3330e54957ad454e6daafa89a0"/>
                    <w:id w:val="10485761"/>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0485762"/>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10485763"/>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sdt>
                  <w:sdtPr>
                    <w:rPr>
                      <w:szCs w:val="21"/>
                    </w:rPr>
                    <w:alias w:val="现金流量套期损益的有效部分"/>
                    <w:tag w:val="_GBC_9dde1da29a7b43fba70d7ea2eddec4d2"/>
                    <w:id w:val="10485764"/>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10485765"/>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0485766"/>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sdt>
                  <w:sdtPr>
                    <w:rPr>
                      <w:szCs w:val="21"/>
                    </w:rPr>
                    <w:alias w:val="外币财务报表折算差额"/>
                    <w:tag w:val="_GBC_e825de71cd344b698cef5868e13d6faa"/>
                    <w:id w:val="10485767"/>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10485768"/>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0485769"/>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以后将重分类进损益的其他综合收益-其他"/>
                    <w:tag w:val="_GBC_d5b45a36e7474e76aac34cb5626dee6d"/>
                    <w:id w:val="10485770"/>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10485771"/>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10485772"/>
                    <w:lock w:val="sdtLocked"/>
                    <w:showingPlcHdr/>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归属于少数股东的其他综合收益的税后净额"/>
                    <w:tag w:val="_GBC_9a1b2eb1fe2d413ea601a949be52cb99"/>
                    <w:id w:val="10485773"/>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rPr>
                        <w:szCs w:val="21"/>
                      </w:rPr>
                    </w:pPr>
                    <w:r>
                      <w:rPr>
                        <w:rFonts w:hint="eastAsia"/>
                        <w:szCs w:val="21"/>
                      </w:rPr>
                      <w:t>七、综合收益总额</w:t>
                    </w:r>
                  </w:p>
                </w:tc>
                <w:sdt>
                  <w:sdtPr>
                    <w:rPr>
                      <w:szCs w:val="21"/>
                    </w:rPr>
                    <w:alias w:val="附注_综合收益总额"/>
                    <w:tag w:val="_GBC_4042d69cae3d4372bce00a02188bb94f"/>
                    <w:id w:val="10485774"/>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0485775"/>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-218,309,324.25</w:t>
                        </w:r>
                      </w:p>
                    </w:tc>
                  </w:sdtContent>
                </w:sdt>
                <w:sdt>
                  <w:sdtPr>
                    <w:rPr>
                      <w:szCs w:val="21"/>
                    </w:rPr>
                    <w:alias w:val="综合收益总额"/>
                    <w:tag w:val="_GBC_9e5624afa57841d68dc46b68e5e4c3ce"/>
                    <w:id w:val="10485776"/>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9,290,187.96</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0485777"/>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10485778"/>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-209,840,641.35</w:t>
                        </w:r>
                      </w:p>
                    </w:tc>
                  </w:sdtContent>
                </w:sdt>
                <w:sdt>
                  <w:sdtPr>
                    <w:rPr>
                      <w:szCs w:val="21"/>
                    </w:rPr>
                    <w:alias w:val="归属于母公司所有者的综合收益总额"/>
                    <w:tag w:val="_GBC_3b5c5d21370c455a95f3fc0e9259b344"/>
                    <w:id w:val="10485779"/>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14,008,123.89</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048578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10485781"/>
                    <w:lock w:val="sdtLocked"/>
                  </w:sdtPr>
                  <w:sdtContent>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-8,468,682.90</w:t>
                        </w:r>
                      </w:p>
                    </w:tc>
                  </w:sdtContent>
                </w:sdt>
                <w:sdt>
                  <w:sdtPr>
                    <w:rPr>
                      <w:szCs w:val="21"/>
                    </w:rPr>
                    <w:alias w:val="归属于少数股东的综合收益总额"/>
                    <w:tag w:val="_GBC_eec51dfcac9d429babc7b689631527f9"/>
                    <w:id w:val="10485782"/>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-4,717,935.93</w:t>
                        </w:r>
                      </w:p>
                    </w:tc>
                  </w:sdtContent>
                </w:sdt>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rPr>
                        <w:color w:val="000000"/>
                        <w:szCs w:val="21"/>
                      </w:rPr>
                    </w:pPr>
                    <w:r>
                      <w:rPr>
                        <w:rFonts w:hint="eastAsia"/>
                        <w:szCs w:val="21"/>
                      </w:rPr>
                      <w:t>八、每股收益：</w:t>
                    </w:r>
                  </w:p>
                </w:tc>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p>
                </w:tc>
                <w:tc>
                  <w:tcPr>
                    <w:tcW w:w="117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p>
                </w:tc>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p>
                </w:tc>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1048578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tc>
                  <w:tcPr>
                    <w:tcW w:w="1174"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0485784"/>
                      <w:lock w:val="sdtLocked"/>
                    </w:sdtPr>
                    <w:sdtContent>
                      <w:p w:rsidR="001B0EC1" w:rsidRDefault="001B0EC1" w:rsidP="001B0EC1">
                        <w:pPr>
                          <w:jc w:val="right"/>
                          <w:rPr>
                            <w:color w:val="FF0000"/>
                            <w:szCs w:val="21"/>
                          </w:rPr>
                        </w:pPr>
                        <w:r>
                          <w:rPr>
                            <w:szCs w:val="21"/>
                          </w:rPr>
                          <w:t>-0.</w:t>
                        </w:r>
                        <w:r>
                          <w:rPr>
                            <w:rFonts w:hint="eastAsia"/>
                            <w:szCs w:val="21"/>
                          </w:rPr>
                          <w:t>37</w:t>
                        </w:r>
                      </w:p>
                    </w:sdtContent>
                  </w:sdt>
                </w:tc>
                <w:tc>
                  <w:tcPr>
                    <w:tcW w:w="1024"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0485785"/>
                      <w:lock w:val="sdtLocked"/>
                    </w:sdtPr>
                    <w:sdtContent>
                      <w:p w:rsidR="001B0EC1" w:rsidRDefault="001B0EC1">
                        <w:pPr>
                          <w:jc w:val="right"/>
                          <w:rPr>
                            <w:color w:val="008000"/>
                            <w:szCs w:val="21"/>
                          </w:rPr>
                        </w:pPr>
                        <w:r>
                          <w:rPr>
                            <w:szCs w:val="21"/>
                          </w:rPr>
                          <w:t>0.02</w:t>
                        </w:r>
                      </w:p>
                    </w:sdtContent>
                  </w:sdt>
                </w:tc>
              </w:tr>
              <w:tr w:rsidR="002B344F" w:rsidTr="002B344F">
                <w:tc>
                  <w:tcPr>
                    <w:tcW w:w="2332"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048578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tc>
                  <w:tcPr>
                    <w:tcW w:w="1174"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10485787"/>
                      <w:lock w:val="sdtLocked"/>
                      <w:showingPlcHdr/>
                    </w:sdtPr>
                    <w:sdtContent>
                      <w:p w:rsidR="001B0EC1" w:rsidRDefault="001B0EC1">
                        <w:pPr>
                          <w:jc w:val="right"/>
                          <w:rPr>
                            <w:color w:val="008000"/>
                            <w:szCs w:val="21"/>
                          </w:rPr>
                        </w:pPr>
                        <w:r>
                          <w:rPr>
                            <w:rFonts w:hint="eastAsia"/>
                            <w:color w:val="333399"/>
                            <w:szCs w:val="21"/>
                          </w:rPr>
                          <w:t xml:space="preserve">　</w:t>
                        </w:r>
                      </w:p>
                    </w:sdtContent>
                  </w:sdt>
                </w:tc>
                <w:tc>
                  <w:tcPr>
                    <w:tcW w:w="1024"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0485788"/>
                      <w:lock w:val="sdtLocked"/>
                      <w:showingPlcHdr/>
                    </w:sdtPr>
                    <w:sdtContent>
                      <w:p w:rsidR="001B0EC1" w:rsidRDefault="001B0EC1">
                        <w:pPr>
                          <w:jc w:val="right"/>
                          <w:rPr>
                            <w:color w:val="008000"/>
                            <w:szCs w:val="21"/>
                          </w:rPr>
                        </w:pPr>
                        <w:r>
                          <w:rPr>
                            <w:rFonts w:hint="eastAsia"/>
                            <w:color w:val="333399"/>
                            <w:szCs w:val="21"/>
                          </w:rPr>
                          <w:t xml:space="preserve">　</w:t>
                        </w:r>
                      </w:p>
                    </w:sdtContent>
                  </w:sdt>
                </w:tc>
              </w:tr>
            </w:tbl>
            <w:p w:rsidR="001B0EC1" w:rsidRDefault="001B0EC1">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485791"/>
                  <w:lock w:val="sdtLocked"/>
                  <w:placeholder>
                    <w:docPart w:val="GBC22222222222222222222222222222"/>
                  </w:placeholder>
                  <w:dataBinding w:prefixMappings="xmlns:clcid-cgi='clcid-cgi'" w:xpath="/*/clcid-cgi:GongSiFaDingDaiBiaoRen" w:storeItemID="{89EBAB94-44A0-46A2-B712-30D997D04A6D}"/>
                  <w:text/>
                </w:sdtPr>
                <w:sdtContent>
                  <w:r w:rsidR="00474D10">
                    <w:rPr>
                      <w:rFonts w:hint="eastAsia"/>
                      <w:szCs w:val="21"/>
                    </w:rPr>
                    <w:t xml:space="preserve">王晓云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10485792"/>
                  <w:lock w:val="sdtLocked"/>
                  <w:placeholder>
                    <w:docPart w:val="GBC22222222222222222222222222222"/>
                  </w:placeholder>
                  <w:dataBinding w:prefixMappings="xmlns:clcid-mr='clcid-mr'" w:xpath="/*/clcid-mr:ZhuGuanKuaiJiGongZuoFuZeRenXingMing" w:storeItemID="{89EBAB94-44A0-46A2-B712-30D997D04A6D}"/>
                  <w:text/>
                </w:sdtPr>
                <w:sdtContent>
                  <w:r w:rsidR="00AE40EB">
                    <w:rPr>
                      <w:rFonts w:hint="eastAsia"/>
                      <w:szCs w:val="21"/>
                    </w:rPr>
                    <w:t xml:space="preserve"> 蒋金伟    </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10485793"/>
                  <w:lock w:val="sdtLocked"/>
                  <w:placeholder>
                    <w:docPart w:val="GBC22222222222222222222222222222"/>
                  </w:placeholder>
                  <w:showingPlcHdr/>
                  <w:dataBinding w:prefixMappings="xmlns:clcid-mr='clcid-mr'" w:xpath="/*/clcid-mr:KuaiJiJiGouFuZeRenXingMing" w:storeItemID="{89EBAB94-44A0-46A2-B712-30D997D04A6D}"/>
                  <w:text/>
                </w:sdtPr>
                <w:sdtContent>
                  <w:r w:rsidR="0079170F">
                    <w:rPr>
                      <w:rFonts w:hint="eastAsia"/>
                      <w:szCs w:val="21"/>
                    </w:rPr>
                    <w:t>钱玉胜</w:t>
                  </w:r>
                </w:sdtContent>
              </w:sdt>
            </w:p>
          </w:sdtContent>
        </w:sdt>
        <w:p w:rsidR="001B0EC1" w:rsidRDefault="001B0EC1">
          <w:pPr>
            <w:rPr>
              <w:color w:val="008000"/>
              <w:szCs w:val="21"/>
              <w:u w:val="single"/>
            </w:rPr>
          </w:pPr>
        </w:p>
        <w:sdt>
          <w:sdtPr>
            <w:rPr>
              <w:rFonts w:hint="eastAsia"/>
              <w:b/>
              <w:bCs/>
              <w:szCs w:val="21"/>
            </w:rPr>
            <w:tag w:val="_GBC_fab740d2e6854481af171030c14673b7"/>
            <w:id w:val="10485896"/>
            <w:lock w:val="sdtLocked"/>
            <w:placeholder>
              <w:docPart w:val="GBC22222222222222222222222222222"/>
            </w:placeholder>
          </w:sdtPr>
          <w:sdtEndPr>
            <w:rPr>
              <w:rFonts w:cs="宋体-方正超大字符集"/>
              <w:b w:val="0"/>
              <w:bCs w:val="0"/>
            </w:rPr>
          </w:sdtEndPr>
          <w:sdtContent>
            <w:p w:rsidR="001B0EC1" w:rsidRDefault="001B0EC1">
              <w:pPr>
                <w:jc w:val="center"/>
                <w:rPr>
                  <w:b/>
                  <w:bCs/>
                  <w:szCs w:val="21"/>
                </w:rPr>
              </w:pPr>
              <w:r>
                <w:rPr>
                  <w:rFonts w:hint="eastAsia"/>
                  <w:b/>
                  <w:bCs/>
                  <w:szCs w:val="21"/>
                </w:rPr>
                <w:t>母公司</w:t>
              </w:r>
              <w:r>
                <w:rPr>
                  <w:b/>
                  <w:bCs/>
                  <w:szCs w:val="21"/>
                </w:rPr>
                <w:t>利润表</w:t>
              </w:r>
            </w:p>
            <w:p w:rsidR="001B0EC1" w:rsidRDefault="001B0EC1">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1B0EC1" w:rsidRDefault="001B0EC1">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10485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125a2547934143ccb384434361f57d37"/>
                  <w:id w:val="104857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4218"/>
                <w:gridCol w:w="851"/>
                <w:gridCol w:w="2127"/>
                <w:gridCol w:w="1853"/>
              </w:tblGrid>
              <w:tr w:rsidR="001B0EC1" w:rsidTr="002B344F">
                <w:trPr>
                  <w:cantSplit/>
                </w:trPr>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Chars="-19" w:hangingChars="19" w:hanging="40"/>
                      <w:jc w:val="center"/>
                      <w:rPr>
                        <w:b/>
                        <w:szCs w:val="21"/>
                      </w:rPr>
                    </w:pPr>
                    <w:r>
                      <w:rPr>
                        <w:b/>
                        <w:szCs w:val="21"/>
                      </w:rPr>
                      <w:t>项目</w:t>
                    </w:r>
                  </w:p>
                </w:tc>
                <w:tc>
                  <w:tcPr>
                    <w:tcW w:w="470" w:type="pct"/>
                    <w:tcBorders>
                      <w:top w:val="outset" w:sz="6" w:space="0" w:color="auto"/>
                      <w:left w:val="outset" w:sz="6" w:space="0" w:color="auto"/>
                      <w:bottom w:val="outset" w:sz="6" w:space="0" w:color="auto"/>
                      <w:right w:val="outset" w:sz="6" w:space="0" w:color="auto"/>
                    </w:tcBorders>
                  </w:tcPr>
                  <w:p w:rsidR="001B0EC1" w:rsidRDefault="001B0EC1">
                    <w:pPr>
                      <w:jc w:val="center"/>
                      <w:rPr>
                        <w:b/>
                        <w:szCs w:val="21"/>
                      </w:rPr>
                    </w:pPr>
                    <w:r>
                      <w:rPr>
                        <w:rFonts w:hint="eastAsia"/>
                        <w:b/>
                        <w:szCs w:val="21"/>
                      </w:rPr>
                      <w:t>附注</w:t>
                    </w:r>
                  </w:p>
                </w:tc>
                <w:tc>
                  <w:tcPr>
                    <w:tcW w:w="1175"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b/>
                        <w:szCs w:val="21"/>
                      </w:rPr>
                      <w:t>本期</w:t>
                    </w:r>
                    <w:r>
                      <w:rPr>
                        <w:rFonts w:hint="eastAsia"/>
                        <w:b/>
                        <w:szCs w:val="21"/>
                      </w:rPr>
                      <w:t>发生</w:t>
                    </w:r>
                    <w:r>
                      <w:rPr>
                        <w:b/>
                        <w:szCs w:val="21"/>
                      </w:rPr>
                      <w:t>额</w:t>
                    </w:r>
                  </w:p>
                </w:tc>
                <w:tc>
                  <w:tcPr>
                    <w:tcW w:w="1024" w:type="pct"/>
                    <w:tcBorders>
                      <w:top w:val="outset" w:sz="6" w:space="0" w:color="auto"/>
                      <w:left w:val="outset" w:sz="6" w:space="0" w:color="auto"/>
                      <w:bottom w:val="outset" w:sz="6" w:space="0" w:color="auto"/>
                      <w:right w:val="outset" w:sz="6" w:space="0" w:color="auto"/>
                    </w:tcBorders>
                    <w:vAlign w:val="center"/>
                  </w:tcPr>
                  <w:p w:rsidR="001B0EC1" w:rsidRDefault="001B0EC1">
                    <w:pPr>
                      <w:jc w:val="center"/>
                      <w:rPr>
                        <w:b/>
                        <w:szCs w:val="21"/>
                      </w:rPr>
                    </w:pPr>
                    <w:r>
                      <w:rPr>
                        <w:b/>
                        <w:szCs w:val="21"/>
                      </w:rPr>
                      <w:t>上期</w:t>
                    </w:r>
                    <w:r>
                      <w:rPr>
                        <w:rFonts w:hint="eastAsia"/>
                        <w:b/>
                        <w:szCs w:val="21"/>
                      </w:rPr>
                      <w:t>发生</w:t>
                    </w:r>
                    <w:r>
                      <w:rPr>
                        <w:b/>
                        <w:szCs w:val="21"/>
                      </w:rPr>
                      <w:t>额</w:t>
                    </w:r>
                  </w:p>
                </w:tc>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19"/>
                      <w:rPr>
                        <w:color w:val="000000"/>
                        <w:szCs w:val="21"/>
                      </w:rPr>
                    </w:pPr>
                    <w:r>
                      <w:rPr>
                        <w:rFonts w:hint="eastAsia"/>
                        <w:szCs w:val="21"/>
                      </w:rPr>
                      <w:t>一、营业收入</w:t>
                    </w:r>
                  </w:p>
                </w:tc>
                <w:sdt>
                  <w:sdtPr>
                    <w:rPr>
                      <w:szCs w:val="21"/>
                    </w:rPr>
                    <w:alias w:val="附注_营业收入"/>
                    <w:tag w:val="_GBC_c38663d98e764ea394b8a246ef02a5df"/>
                    <w:id w:val="10485797"/>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szCs w:val="21"/>
                          </w:rPr>
                          <w:t xml:space="preserve">　</w:t>
                        </w:r>
                      </w:p>
                    </w:tc>
                  </w:sdtContent>
                </w:sdt>
                <w:sdt>
                  <w:sdtPr>
                    <w:rPr>
                      <w:szCs w:val="21"/>
                    </w:rPr>
                    <w:alias w:val="营业收入"/>
                    <w:tag w:val="_GBC_0743e2ea33e64edfa9f422ccf183ea75"/>
                    <w:id w:val="10485798"/>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452,920,644.51</w:t>
                        </w:r>
                      </w:p>
                    </w:tc>
                  </w:sdtContent>
                </w:sdt>
                <w:sdt>
                  <w:sdtPr>
                    <w:rPr>
                      <w:szCs w:val="21"/>
                    </w:rPr>
                    <w:alias w:val="营业收入"/>
                    <w:tag w:val="_GBC_c4404d8569c74a45bc584b0c1c6c0d23"/>
                    <w:id w:val="10485799"/>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409,692,271.84</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10485800"/>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10485801"/>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422,757,557.36</w:t>
                        </w:r>
                      </w:p>
                    </w:tc>
                  </w:sdtContent>
                </w:sdt>
                <w:sdt>
                  <w:sdtPr>
                    <w:rPr>
                      <w:szCs w:val="21"/>
                    </w:rPr>
                    <w:alias w:val="营业成本"/>
                    <w:tag w:val="_GBC_9e663408a65b40dcba11efddbfd6ab29"/>
                    <w:id w:val="10485802"/>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379,228,866.93</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税金及附加</w:t>
                    </w:r>
                  </w:p>
                </w:tc>
                <w:sdt>
                  <w:sdtPr>
                    <w:rPr>
                      <w:szCs w:val="21"/>
                    </w:rPr>
                    <w:alias w:val="附注_税金及附加"/>
                    <w:tag w:val="_GBC_fbc3d19bc5584c63b21cde8826aeb9a2"/>
                    <w:id w:val="10485803"/>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税金及附加"/>
                    <w:tag w:val="_GBC_49aa71ca30d0438e971acc4ca96ae07e"/>
                    <w:id w:val="10485804"/>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5,854,753.60</w:t>
                        </w:r>
                      </w:p>
                    </w:tc>
                  </w:sdtContent>
                </w:sdt>
                <w:sdt>
                  <w:sdtPr>
                    <w:rPr>
                      <w:szCs w:val="21"/>
                    </w:rPr>
                    <w:alias w:val="税金及附加"/>
                    <w:tag w:val="_GBC_d83446ded6334ca9a086715a38d61d6f"/>
                    <w:id w:val="10485805"/>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170,025.08</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销售费用</w:t>
                    </w:r>
                  </w:p>
                </w:tc>
                <w:sdt>
                  <w:sdtPr>
                    <w:rPr>
                      <w:szCs w:val="21"/>
                    </w:rPr>
                    <w:alias w:val="附注_销售费用"/>
                    <w:tag w:val="_GBC_bf16effa01244b01baef4634ea71b33c"/>
                    <w:id w:val="10485806"/>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0485807"/>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14,455,008.68</w:t>
                        </w:r>
                      </w:p>
                    </w:tc>
                  </w:sdtContent>
                </w:sdt>
                <w:sdt>
                  <w:sdtPr>
                    <w:rPr>
                      <w:szCs w:val="21"/>
                    </w:rPr>
                    <w:alias w:val="销售费用"/>
                    <w:tag w:val="_GBC_711c3a26597b4306a37a6fc197f27c4c"/>
                    <w:id w:val="10485808"/>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14,703,978.75</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管理费用</w:t>
                    </w:r>
                  </w:p>
                </w:tc>
                <w:sdt>
                  <w:sdtPr>
                    <w:rPr>
                      <w:szCs w:val="21"/>
                    </w:rPr>
                    <w:alias w:val="附注_管理费用"/>
                    <w:tag w:val="_GBC_1771a4e537dd4fd48c7446a628ad996a"/>
                    <w:id w:val="10485809"/>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10485810"/>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61,620,423.81</w:t>
                        </w:r>
                      </w:p>
                    </w:tc>
                  </w:sdtContent>
                </w:sdt>
                <w:sdt>
                  <w:sdtPr>
                    <w:rPr>
                      <w:szCs w:val="21"/>
                    </w:rPr>
                    <w:alias w:val="管理费用"/>
                    <w:tag w:val="_GBC_f6780517e266490a8c5a13abd705df5c"/>
                    <w:id w:val="10485811"/>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58,341,434.99</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财务费用</w:t>
                    </w:r>
                  </w:p>
                </w:tc>
                <w:sdt>
                  <w:sdtPr>
                    <w:rPr>
                      <w:szCs w:val="21"/>
                    </w:rPr>
                    <w:alias w:val="附注_财务费用"/>
                    <w:tag w:val="_GBC_b14bad5de2174d61a8d568520bf349e8"/>
                    <w:id w:val="10485812"/>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10485813"/>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18,599,173.03</w:t>
                        </w:r>
                      </w:p>
                    </w:tc>
                  </w:sdtContent>
                </w:sdt>
                <w:sdt>
                  <w:sdtPr>
                    <w:rPr>
                      <w:szCs w:val="21"/>
                    </w:rPr>
                    <w:alias w:val="财务费用"/>
                    <w:tag w:val="_GBC_488e01373a9b4e6eb243ed69d92412bf"/>
                    <w:id w:val="10485814"/>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22,729,056.36</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0485815"/>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10485816"/>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173,695,000.80</w:t>
                        </w:r>
                      </w:p>
                    </w:tc>
                  </w:sdtContent>
                </w:sdt>
                <w:sdt>
                  <w:sdtPr>
                    <w:rPr>
                      <w:szCs w:val="21"/>
                    </w:rPr>
                    <w:alias w:val="资产减值损失"/>
                    <w:tag w:val="_GBC_04c931f3a95449ab8451d81ec80520f3"/>
                    <w:id w:val="10485817"/>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18,411,789.73</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10485818"/>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10485819"/>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公允价值变动收益"/>
                    <w:tag w:val="_GBC_a414d3d25b124b358456654d56d7c594"/>
                    <w:id w:val="10485820"/>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10485821"/>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10485822"/>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895,034.85</w:t>
                        </w:r>
                      </w:p>
                    </w:tc>
                  </w:sdtContent>
                </w:sdt>
                <w:sdt>
                  <w:sdtPr>
                    <w:rPr>
                      <w:szCs w:val="21"/>
                    </w:rPr>
                    <w:alias w:val="投资收益"/>
                    <w:tag w:val="_GBC_033ff2d588454955bd360b6d5fa25e90"/>
                    <w:id w:val="10485823"/>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1,756,034.85</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0485824"/>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0485825"/>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 xml:space="preserve">     </w:t>
                        </w:r>
                      </w:p>
                    </w:tc>
                  </w:sdtContent>
                </w:sdt>
                <w:sdt>
                  <w:sdtPr>
                    <w:rPr>
                      <w:szCs w:val="21"/>
                    </w:rPr>
                    <w:alias w:val="对联营企业和合营企业的投资收益"/>
                    <w:tag w:val="_GBC_79f24ee31ca34b7d8b0fd5bfe6a73386"/>
                    <w:id w:val="10485826"/>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-186,038.15</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0485827"/>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10485828"/>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-243,166,237.92</w:t>
                        </w:r>
                      </w:p>
                    </w:tc>
                  </w:sdtContent>
                </w:sdt>
                <w:sdt>
                  <w:sdtPr>
                    <w:rPr>
                      <w:szCs w:val="21"/>
                    </w:rPr>
                    <w:alias w:val="营业利润"/>
                    <w:tag w:val="_GBC_13528f70b7b2481a86c0c9edb0c9aef6"/>
                    <w:id w:val="10485829"/>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-82,136,845.15</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0485830"/>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10485831"/>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6,938,354.20</w:t>
                        </w:r>
                      </w:p>
                    </w:tc>
                  </w:sdtContent>
                </w:sdt>
                <w:sdt>
                  <w:sdtPr>
                    <w:rPr>
                      <w:szCs w:val="21"/>
                    </w:rPr>
                    <w:alias w:val="营业外收入"/>
                    <w:tag w:val="_GBC_eafad9b90b7e46e19d2b61c960b48340"/>
                    <w:id w:val="10485832"/>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126,101,450.21</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0485833"/>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其中：非流动资产处置利得"/>
                    <w:tag w:val="_GBC_56dad11756804e64b37ef2d5364b5d11"/>
                    <w:id w:val="10485834"/>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526,065.07</w:t>
                        </w:r>
                      </w:p>
                    </w:tc>
                  </w:sdtContent>
                </w:sdt>
                <w:sdt>
                  <w:sdtPr>
                    <w:rPr>
                      <w:szCs w:val="21"/>
                    </w:rPr>
                    <w:alias w:val="其中：非流动资产处置利得"/>
                    <w:tag w:val="_GBC_aee7698c75fb434f9492302afa4d94fa"/>
                    <w:id w:val="10485835"/>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szCs w:val="21"/>
                          </w:rPr>
                          <w:t>122,167,756.73</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10485836"/>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10485837"/>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272,372.82</w:t>
                        </w:r>
                      </w:p>
                    </w:tc>
                  </w:sdtContent>
                </w:sdt>
                <w:sdt>
                  <w:sdtPr>
                    <w:rPr>
                      <w:szCs w:val="21"/>
                    </w:rPr>
                    <w:alias w:val="营业外支出"/>
                    <w:tag w:val="_GBC_5bf32227ae934ebb965c03c58a365674"/>
                    <w:id w:val="10485838"/>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939,456.69</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0485839"/>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10485840"/>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211,599.62</w:t>
                        </w:r>
                      </w:p>
                    </w:tc>
                  </w:sdtContent>
                </w:sdt>
                <w:sdt>
                  <w:sdtPr>
                    <w:rPr>
                      <w:szCs w:val="21"/>
                    </w:rPr>
                    <w:alias w:val="非流动资产处置净损失"/>
                    <w:tag w:val="_GBC_06678b2165db4979b9170d0fac6aa79f"/>
                    <w:id w:val="10485841"/>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550,431.42</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10485842"/>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0485843"/>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-236,500,256.54</w:t>
                        </w:r>
                      </w:p>
                    </w:tc>
                  </w:sdtContent>
                </w:sdt>
                <w:sdt>
                  <w:sdtPr>
                    <w:rPr>
                      <w:szCs w:val="21"/>
                    </w:rPr>
                    <w:alias w:val="利润总额"/>
                    <w:tag w:val="_GBC_e38763ba86554405a5277dd78fdb006e"/>
                    <w:id w:val="10485844"/>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43,025,148.37</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10485845"/>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所得税"/>
                    <w:tag w:val="_GBC_52c71572d16b466ea24efade0493821d"/>
                    <w:id w:val="10485846"/>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-1,522,869.23</w:t>
                        </w:r>
                      </w:p>
                    </w:tc>
                  </w:sdtContent>
                </w:sdt>
                <w:sdt>
                  <w:sdtPr>
                    <w:rPr>
                      <w:szCs w:val="21"/>
                    </w:rPr>
                    <w:alias w:val="所得税"/>
                    <w:tag w:val="_GBC_4b882e4e8c05461eb1b9511a001c9c40"/>
                    <w:id w:val="10485847"/>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-2,004,872.00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0485848"/>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净利润"/>
                    <w:tag w:val="_GBC_b4c6e1a407e846dab013587554bf7082"/>
                    <w:id w:val="10485849"/>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-234,977,387.31</w:t>
                        </w:r>
                      </w:p>
                    </w:tc>
                  </w:sdtContent>
                </w:sdt>
                <w:sdt>
                  <w:sdtPr>
                    <w:rPr>
                      <w:szCs w:val="21"/>
                    </w:rPr>
                    <w:alias w:val="净利润"/>
                    <w:tag w:val="_GBC_850d778d35f444908874bda50fbd3e99"/>
                    <w:id w:val="10485850"/>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45,030,020.37</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10485851"/>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其他综合收益的税后净额"/>
                    <w:tag w:val="_GBC_835cf4ef9afc44dfb9b940a3e84c0865"/>
                    <w:id w:val="10485852"/>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其他综合收益的税后净额"/>
                    <w:tag w:val="_GBC_7b9060b40d384e659b02a1b98b7c6bc6"/>
                    <w:id w:val="10485853"/>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FF00FF"/>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0485854"/>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10485855"/>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以后不能重分类进损益的其他综合收益"/>
                    <w:tag w:val="_GBC_02cc4dd2400f4f839d9f94094f9d400e"/>
                    <w:id w:val="10485856"/>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FF00FF"/>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szCs w:val="21"/>
                      </w:rPr>
                      <w:lastRenderedPageBreak/>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10485857"/>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10485858"/>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重新计量设定受益计划净负债或净资产的变动"/>
                    <w:tag w:val="_GBC_1fb1d471b97a4585960ea51f98cc6f4c"/>
                    <w:id w:val="10485859"/>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FF00FF"/>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0485860"/>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10485861"/>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86fae6fb9144cd1bf8fbcd26cd3f8da"/>
                    <w:id w:val="10485862"/>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FF00FF"/>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0485863"/>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0485864"/>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以后将重分类进损益的其他综合收益"/>
                    <w:tag w:val="_GBC_b31580b7aae34c81984972439bac7819"/>
                    <w:id w:val="10485865"/>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FF00FF"/>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10485866"/>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10485867"/>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44cc0fbfab4481e87d69f827d9b2b03"/>
                    <w:id w:val="10485868"/>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FF00FF"/>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10485869"/>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10485870"/>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可供出售金融资产公允价值变动损益"/>
                    <w:tag w:val="_GBC_0a2a129a5e96458a9e38e37938ebac2c"/>
                    <w:id w:val="10485871"/>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FF00FF"/>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10485872"/>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10485873"/>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持有至到期投资重分类为可供出售金融资产损益"/>
                    <w:tag w:val="_GBC_90c9373e84ed451ea3f6bc186e4c9edc"/>
                    <w:id w:val="10485874"/>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FF00FF"/>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10485875"/>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现金流量套期损益的有效部分"/>
                    <w:tag w:val="_GBC_5a4ff1b083544fdf8e1377d6faa98624"/>
                    <w:id w:val="10485876"/>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现金流量套期损益的有效部分"/>
                    <w:tag w:val="_GBC_4e28f6c86cc6430e86ca171e54d93985"/>
                    <w:id w:val="10485877"/>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FF00FF"/>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0485878"/>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外币财务报表折算差额"/>
                    <w:tag w:val="_GBC_4435a19c6e31430ba222af7094357069"/>
                    <w:id w:val="10485879"/>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外币财务报表折算差额"/>
                    <w:tag w:val="_GBC_23d7fb3989ca49f1bb03fe7de8c9e15e"/>
                    <w:id w:val="10485880"/>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FF00FF"/>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10485881"/>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10485882"/>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以后将重分类进损益的其他综合收益-其他"/>
                    <w:tag w:val="_GBC_24919484c7624761bc21c9790fc0ffcd"/>
                    <w:id w:val="10485883"/>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19"/>
                      <w:rPr>
                        <w:szCs w:val="21"/>
                      </w:rPr>
                    </w:pPr>
                    <w:r>
                      <w:rPr>
                        <w:rFonts w:hint="eastAsia"/>
                        <w:szCs w:val="21"/>
                      </w:rPr>
                      <w:t>六、综合收益总额</w:t>
                    </w:r>
                  </w:p>
                </w:tc>
                <w:sdt>
                  <w:sdtPr>
                    <w:rPr>
                      <w:szCs w:val="21"/>
                    </w:rPr>
                    <w:alias w:val="附注_综合收益总额"/>
                    <w:tag w:val="_GBC_5e48bde075c54fceac92e3b81610f8cd"/>
                    <w:id w:val="10485884"/>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10485885"/>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-234,977,387.31</w:t>
                        </w:r>
                      </w:p>
                    </w:tc>
                  </w:sdtContent>
                </w:sdt>
                <w:sdt>
                  <w:sdtPr>
                    <w:rPr>
                      <w:szCs w:val="21"/>
                    </w:rPr>
                    <w:alias w:val="综合收益总额"/>
                    <w:tag w:val="_GBC_20444045a227484ba1412f37578b41e1"/>
                    <w:id w:val="10485886"/>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45,030,020.37</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Chars="-19" w:hangingChars="19" w:hanging="40"/>
                      <w:rPr>
                        <w:szCs w:val="21"/>
                      </w:rPr>
                    </w:pPr>
                    <w:r>
                      <w:rPr>
                        <w:rFonts w:hint="eastAsia"/>
                        <w:szCs w:val="21"/>
                      </w:rPr>
                      <w:t>七</w:t>
                    </w:r>
                    <w:r>
                      <w:rPr>
                        <w:szCs w:val="21"/>
                      </w:rPr>
                      <w:t>、每股收益：</w:t>
                    </w:r>
                  </w:p>
                </w:tc>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p>
                </w:tc>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p>
                </w:tc>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p>
                </w:tc>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10485887"/>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tc>
                  <w:tcPr>
                    <w:tcW w:w="1175"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0485888"/>
                      <w:lock w:val="sdtLocked"/>
                      <w:showingPlcHdr/>
                    </w:sdtPr>
                    <w:sdtContent>
                      <w:p w:rsidR="001B0EC1" w:rsidRDefault="001B0EC1">
                        <w:pPr>
                          <w:jc w:val="right"/>
                          <w:rPr>
                            <w:color w:val="008000"/>
                            <w:szCs w:val="21"/>
                          </w:rPr>
                        </w:pPr>
                        <w:r>
                          <w:rPr>
                            <w:rFonts w:hint="eastAsia"/>
                            <w:color w:val="333399"/>
                            <w:szCs w:val="21"/>
                          </w:rPr>
                          <w:t xml:space="preserve">　</w:t>
                        </w:r>
                      </w:p>
                    </w:sdtContent>
                  </w:sdt>
                </w:tc>
                <w:tc>
                  <w:tcPr>
                    <w:tcW w:w="1024"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10485889"/>
                      <w:lock w:val="sdtLocked"/>
                      <w:showingPlcHdr/>
                    </w:sdtPr>
                    <w:sdtContent>
                      <w:p w:rsidR="001B0EC1" w:rsidRDefault="001B0EC1">
                        <w:pPr>
                          <w:jc w:val="right"/>
                          <w:rPr>
                            <w:color w:val="008000"/>
                            <w:szCs w:val="21"/>
                          </w:rPr>
                        </w:pPr>
                        <w:r>
                          <w:rPr>
                            <w:rFonts w:hint="eastAsia"/>
                            <w:color w:val="333399"/>
                            <w:szCs w:val="21"/>
                          </w:rPr>
                          <w:t xml:space="preserve">　</w:t>
                        </w:r>
                      </w:p>
                    </w:sdtContent>
                  </w:sdt>
                </w:tc>
              </w:tr>
              <w:tr w:rsidR="001B0EC1" w:rsidTr="002B344F">
                <w:tc>
                  <w:tcPr>
                    <w:tcW w:w="2331" w:type="pct"/>
                    <w:tcBorders>
                      <w:top w:val="outset" w:sz="6" w:space="0" w:color="auto"/>
                      <w:left w:val="outset" w:sz="6" w:space="0" w:color="auto"/>
                      <w:bottom w:val="outset" w:sz="6" w:space="0" w:color="auto"/>
                      <w:right w:val="outset" w:sz="6" w:space="0" w:color="auto"/>
                    </w:tcBorders>
                    <w:vAlign w:val="center"/>
                  </w:tcPr>
                  <w:p w:rsidR="001B0EC1" w:rsidRDefault="001B0EC1">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10485890"/>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tc>
                  <w:tcPr>
                    <w:tcW w:w="1175"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10485891"/>
                      <w:lock w:val="sdtLocked"/>
                      <w:showingPlcHdr/>
                    </w:sdtPr>
                    <w:sdtContent>
                      <w:p w:rsidR="001B0EC1" w:rsidRDefault="001B0EC1">
                        <w:pPr>
                          <w:jc w:val="right"/>
                          <w:rPr>
                            <w:color w:val="008000"/>
                            <w:szCs w:val="21"/>
                          </w:rPr>
                        </w:pPr>
                        <w:r>
                          <w:rPr>
                            <w:rFonts w:hint="eastAsia"/>
                            <w:color w:val="333399"/>
                            <w:szCs w:val="21"/>
                          </w:rPr>
                          <w:t xml:space="preserve">　</w:t>
                        </w:r>
                      </w:p>
                    </w:sdtContent>
                  </w:sdt>
                </w:tc>
                <w:tc>
                  <w:tcPr>
                    <w:tcW w:w="1024"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0485892"/>
                      <w:lock w:val="sdtLocked"/>
                      <w:showingPlcHdr/>
                    </w:sdtPr>
                    <w:sdtContent>
                      <w:p w:rsidR="001B0EC1" w:rsidRDefault="001B0EC1">
                        <w:pPr>
                          <w:jc w:val="right"/>
                          <w:rPr>
                            <w:color w:val="008000"/>
                            <w:szCs w:val="21"/>
                          </w:rPr>
                        </w:pPr>
                        <w:r>
                          <w:rPr>
                            <w:rFonts w:hint="eastAsia"/>
                            <w:color w:val="333399"/>
                            <w:szCs w:val="21"/>
                          </w:rPr>
                          <w:t xml:space="preserve">　</w:t>
                        </w:r>
                      </w:p>
                    </w:sdtContent>
                  </w:sdt>
                </w:tc>
              </w:tr>
            </w:tbl>
            <w:p w:rsidR="001B0EC1" w:rsidRPr="00474D10" w:rsidRDefault="001B0EC1" w:rsidP="00012637">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0485893"/>
                  <w:lock w:val="sdtLocked"/>
                  <w:placeholder>
                    <w:docPart w:val="GBC22222222222222222222222222222"/>
                  </w:placeholder>
                  <w:dataBinding w:prefixMappings="xmlns:clcid-cgi='clcid-cgi'" w:xpath="/*/clcid-cgi:GongSiFaDingDaiBiaoRen" w:storeItemID="{89EBAB94-44A0-46A2-B712-30D997D04A6D}"/>
                  <w:text/>
                </w:sdtPr>
                <w:sdtContent>
                  <w:r w:rsidR="00474D10">
                    <w:rPr>
                      <w:rFonts w:hint="eastAsia"/>
                      <w:szCs w:val="21"/>
                    </w:rPr>
                    <w:t xml:space="preserve">王晓云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0485894"/>
                  <w:lock w:val="sdtLocked"/>
                  <w:placeholder>
                    <w:docPart w:val="GBC22222222222222222222222222222"/>
                  </w:placeholder>
                  <w:dataBinding w:prefixMappings="xmlns:clcid-mr='clcid-mr'" w:xpath="/*/clcid-mr:ZhuGuanKuaiJiGongZuoFuZeRenXingMing" w:storeItemID="{89EBAB94-44A0-46A2-B712-30D997D04A6D}"/>
                  <w:text/>
                </w:sdtPr>
                <w:sdtContent>
                  <w:r w:rsidR="00AE40EB">
                    <w:rPr>
                      <w:rFonts w:hint="eastAsia"/>
                      <w:szCs w:val="21"/>
                    </w:rPr>
                    <w:t xml:space="preserve"> 蒋金伟    </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10485895"/>
                  <w:lock w:val="sdtLocked"/>
                  <w:placeholder>
                    <w:docPart w:val="GBC22222222222222222222222222222"/>
                  </w:placeholder>
                  <w:showingPlcHdr/>
                  <w:dataBinding w:prefixMappings="xmlns:clcid-mr='clcid-mr'" w:xpath="/*/clcid-mr:KuaiJiJiGouFuZeRenXingMing" w:storeItemID="{89EBAB94-44A0-46A2-B712-30D997D04A6D}"/>
                  <w:text/>
                </w:sdtPr>
                <w:sdtContent>
                  <w:r w:rsidR="0079170F">
                    <w:rPr>
                      <w:rFonts w:hint="eastAsia"/>
                      <w:szCs w:val="21"/>
                    </w:rPr>
                    <w:t>钱玉胜</w:t>
                  </w:r>
                </w:sdtContent>
              </w:sdt>
            </w:p>
          </w:sdtContent>
        </w:sdt>
      </w:sdtContent>
    </w:sdt>
    <w:p w:rsidR="001B0EC1" w:rsidRDefault="001B0EC1">
      <w:pPr>
        <w:rPr>
          <w:color w:val="FF0000"/>
          <w:szCs w:val="21"/>
        </w:rPr>
      </w:pPr>
    </w:p>
    <w:sdt>
      <w:sdtPr>
        <w:rPr>
          <w:rFonts w:hint="eastAsia"/>
          <w:b/>
          <w:bCs/>
          <w:szCs w:val="21"/>
        </w:rPr>
        <w:alias w:val="选项模块:需要编制合并报表"/>
        <w:tag w:val="_GBC_d6533048a32749eaa7738390457b7f24"/>
        <w:id w:val="10486180"/>
        <w:lock w:val="sdtLocked"/>
        <w:placeholder>
          <w:docPart w:val="GBC22222222222222222222222222222"/>
        </w:placeholder>
      </w:sdtPr>
      <w:sdtContent>
        <w:sdt>
          <w:sdtPr>
            <w:rPr>
              <w:rFonts w:hint="eastAsia"/>
              <w:b/>
              <w:bCs/>
              <w:szCs w:val="21"/>
            </w:rPr>
            <w:tag w:val="_GBC_17c43da24c7845d3aa093910aeaf2348"/>
            <w:id w:val="10486065"/>
            <w:lock w:val="sdtLocked"/>
            <w:placeholder>
              <w:docPart w:val="GBC22222222222222222222222222222"/>
            </w:placeholder>
          </w:sdtPr>
          <w:sdtEndPr>
            <w:rPr>
              <w:b w:val="0"/>
              <w:bCs w:val="0"/>
            </w:rPr>
          </w:sdtEndPr>
          <w:sdtContent>
            <w:p w:rsidR="001B0EC1" w:rsidRDefault="001B0EC1">
              <w:pPr>
                <w:jc w:val="center"/>
                <w:rPr>
                  <w:b/>
                  <w:bCs/>
                  <w:szCs w:val="21"/>
                </w:rPr>
              </w:pPr>
              <w:r>
                <w:rPr>
                  <w:rFonts w:hint="eastAsia"/>
                  <w:b/>
                  <w:bCs/>
                  <w:szCs w:val="21"/>
                </w:rPr>
                <w:t>合并</w:t>
              </w:r>
              <w:r>
                <w:rPr>
                  <w:b/>
                  <w:bCs/>
                  <w:szCs w:val="21"/>
                </w:rPr>
                <w:t>现金流量表</w:t>
              </w:r>
            </w:p>
            <w:p w:rsidR="001B0EC1" w:rsidRDefault="001B0EC1">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1B0EC1" w:rsidRDefault="001B0EC1">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0485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04858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ayout w:type="fixed"/>
                <w:tblLook w:val="0000"/>
              </w:tblPr>
              <w:tblGrid>
                <w:gridCol w:w="4219"/>
                <w:gridCol w:w="851"/>
                <w:gridCol w:w="2126"/>
                <w:gridCol w:w="1842"/>
              </w:tblGrid>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jc w:val="center"/>
                      <w:rPr>
                        <w:b/>
                        <w:bCs/>
                        <w:szCs w:val="21"/>
                      </w:rPr>
                    </w:pPr>
                    <w:r>
                      <w:rPr>
                        <w:b/>
                        <w:szCs w:val="21"/>
                      </w:rPr>
                      <w:t>项目</w:t>
                    </w:r>
                  </w:p>
                </w:tc>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jc w:val="center"/>
                      <w:rPr>
                        <w:b/>
                        <w:szCs w:val="21"/>
                      </w:rPr>
                    </w:pPr>
                    <w:r>
                      <w:rPr>
                        <w:b/>
                        <w:szCs w:val="21"/>
                      </w:rPr>
                      <w:t>附注</w:t>
                    </w:r>
                  </w:p>
                </w:tc>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0000"/>
                        <w:szCs w:val="21"/>
                      </w:rPr>
                    </w:pPr>
                    <w:r>
                      <w:rPr>
                        <w:rFonts w:hint="eastAsia"/>
                        <w:b/>
                        <w:bCs/>
                        <w:szCs w:val="21"/>
                      </w:rPr>
                      <w:t>一、经营活动产生的现金流量：</w:t>
                    </w:r>
                  </w:p>
                </w:tc>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szCs w:val="21"/>
                      </w:rPr>
                    </w:pPr>
                  </w:p>
                </w:tc>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rPr>
                        <w:szCs w:val="21"/>
                      </w:rPr>
                    </w:pPr>
                  </w:p>
                </w:tc>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rPr>
                        <w:szCs w:val="21"/>
                      </w:rPr>
                    </w:pPr>
                  </w:p>
                </w:tc>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1048590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10485901"/>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szCs w:val="21"/>
                          </w:rPr>
                        </w:pPr>
                        <w:r>
                          <w:rPr>
                            <w:szCs w:val="21"/>
                          </w:rPr>
                          <w:t>415,719,702.60</w:t>
                        </w:r>
                      </w:p>
                    </w:tc>
                  </w:sdtContent>
                </w:sdt>
                <w:sdt>
                  <w:sdtPr>
                    <w:rPr>
                      <w:szCs w:val="21"/>
                    </w:rPr>
                    <w:alias w:val="销售商品提供劳务收到的现金"/>
                    <w:tag w:val="_GBC_378796c729b54fca9319cbfadb3f2b66"/>
                    <w:id w:val="10485902"/>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szCs w:val="21"/>
                          </w:rPr>
                        </w:pPr>
                        <w:r>
                          <w:rPr>
                            <w:szCs w:val="21"/>
                          </w:rPr>
                          <w:t>472,449,256.14</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1048590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0485904"/>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客户存款和同业存放款项净增加额"/>
                    <w:tag w:val="_GBC_2390509343f744f59a12480e4af82c4b"/>
                    <w:id w:val="10485905"/>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048590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10485907"/>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向中央银行借款净增加额"/>
                    <w:tag w:val="_GBC_1fc6f01b17a842ca98e62bad7ab3c532"/>
                    <w:id w:val="1048590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048590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0485910"/>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向其他金融机构拆入资金净增加额"/>
                    <w:tag w:val="_GBC_f9f18c907c6245b58551c0aaf7ffb51a"/>
                    <w:id w:val="10485911"/>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10485912"/>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10485913"/>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收到原保险合同保费取得的现金"/>
                    <w:tag w:val="_GBC_d8258136ff70480ea6a959134f641f8a"/>
                    <w:id w:val="10485914"/>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10485915"/>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10485916"/>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收到再保险业务现金净额"/>
                    <w:tag w:val="_GBC_76a9cbcd034548cb9d94d58ff97dc85a"/>
                    <w:id w:val="10485917"/>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10485918"/>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10485919"/>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保户储金及投资款净增加额"/>
                    <w:tag w:val="_GBC_953fc9751bbf4e8dbd83116476a14981"/>
                    <w:id w:val="10485920"/>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0485921"/>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0485922"/>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szCs w:val="21"/>
                          </w:rPr>
                        </w:pPr>
                        <w:r>
                          <w:rPr>
                            <w:rFonts w:hint="eastAsia"/>
                            <w:color w:val="333399"/>
                          </w:rPr>
                          <w:t xml:space="preserve">　</w:t>
                        </w:r>
                      </w:p>
                    </w:tc>
                  </w:sdtContent>
                </w:sdt>
                <w:sdt>
                  <w:sdtPr>
                    <w:rPr>
                      <w:szCs w:val="21"/>
                    </w:rPr>
                    <w:alias w:val="处置以公允价值计量且其变动计入当期损益的金融资产净增加额"/>
                    <w:tag w:val="_GBC_7ea52dcaa13f45e3bec674f82f4356fc"/>
                    <w:id w:val="10485923"/>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szCs w:val="21"/>
                          </w:rPr>
                        </w:pPr>
                        <w:r>
                          <w:rPr>
                            <w:rFonts w:hint="eastAsia"/>
                            <w:color w:val="333399"/>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10485924"/>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10485925"/>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收取利息、手续费及佣金的现金"/>
                    <w:tag w:val="_GBC_c275a1015886469ab9a1fb9fa155ed8c"/>
                    <w:id w:val="10485926"/>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0485927"/>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10485928"/>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拆入资金净增加额"/>
                    <w:tag w:val="_GBC_3772b91ba4674bfca6a67a15a7947c8b"/>
                    <w:id w:val="10485929"/>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048593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10485931"/>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回购业务资金净增加额"/>
                    <w:tag w:val="_GBC_6a5e6841912a4dcb8f86d06da24de51d"/>
                    <w:id w:val="10485932"/>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rPr>
                  <w:trHeight w:val="280"/>
                </w:trPr>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1048593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10485934"/>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26,950,480.92</w:t>
                        </w:r>
                      </w:p>
                    </w:tc>
                  </w:sdtContent>
                </w:sdt>
                <w:sdt>
                  <w:sdtPr>
                    <w:rPr>
                      <w:szCs w:val="21"/>
                    </w:rPr>
                    <w:alias w:val="收到的税费返还"/>
                    <w:tag w:val="_GBC_e1915b70a95d4f4b92619e4058d4d41d"/>
                    <w:id w:val="10485935"/>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20,428,172.51</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1048593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10485937"/>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15,020,315.02</w:t>
                        </w:r>
                      </w:p>
                    </w:tc>
                  </w:sdtContent>
                </w:sdt>
                <w:sdt>
                  <w:sdtPr>
                    <w:rPr>
                      <w:szCs w:val="21"/>
                    </w:rPr>
                    <w:alias w:val="收到的其他与经营活动有关的现金"/>
                    <w:tag w:val="_GBC_dea13cd9bcf749b390701734b6d2465b"/>
                    <w:id w:val="10485938"/>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19,018,287.18</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048593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0485940"/>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457,690,498.54</w:t>
                        </w:r>
                      </w:p>
                    </w:tc>
                  </w:sdtContent>
                </w:sdt>
                <w:sdt>
                  <w:sdtPr>
                    <w:rPr>
                      <w:szCs w:val="21"/>
                    </w:rPr>
                    <w:alias w:val="经营活动现金流入小计"/>
                    <w:tag w:val="_GBC_e36d069daf8b4626af6d5cc7481e1011"/>
                    <w:id w:val="10485941"/>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511,895,715.83</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10485942"/>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10485943"/>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208,588,585.76</w:t>
                        </w:r>
                      </w:p>
                    </w:tc>
                  </w:sdtContent>
                </w:sdt>
                <w:sdt>
                  <w:sdtPr>
                    <w:rPr>
                      <w:szCs w:val="21"/>
                    </w:rPr>
                    <w:alias w:val="购买商品接受劳务支付的现金"/>
                    <w:tag w:val="_GBC_2d855ce53ffb4b9a9410ee243a4b34b7"/>
                    <w:id w:val="10485944"/>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353,203,055.98</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10485945"/>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10485946"/>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客户贷款及垫款净增加额"/>
                    <w:tag w:val="_GBC_97dc28c59f9a417ca00d446cfcddeca4"/>
                    <w:id w:val="10485947"/>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10485948"/>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10485949"/>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存放中央银行和同业款项净增加额"/>
                    <w:tag w:val="_GBC_6a22c64c5f36460d81d6f4ce0c3dc24f"/>
                    <w:id w:val="10485950"/>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0485951"/>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10485952"/>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支付原保险合同赔付款项的现金"/>
                    <w:tag w:val="_GBC_dc5f78ae77614d128461b30b6c918b2a"/>
                    <w:id w:val="10485953"/>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0485954"/>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0485955"/>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支付利息、手续费及佣金的现金"/>
                    <w:tag w:val="_GBC_a6d0dd04921742f6a2580cd39ed1809e"/>
                    <w:id w:val="10485956"/>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0485957"/>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0485958"/>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支付保单红利的现金"/>
                    <w:tag w:val="_GBC_82d555cac6194213bb937987454c85b9"/>
                    <w:id w:val="10485959"/>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048596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10485961"/>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106,479,355.47</w:t>
                        </w:r>
                      </w:p>
                    </w:tc>
                  </w:sdtContent>
                </w:sdt>
                <w:sdt>
                  <w:sdtPr>
                    <w:rPr>
                      <w:szCs w:val="21"/>
                    </w:rPr>
                    <w:alias w:val="支付给职工以及为职工支付的现金"/>
                    <w:tag w:val="_GBC_bbd5c6d9b82c44509b33dc4f9235419d"/>
                    <w:id w:val="10485962"/>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97,323,215.92</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1048596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10485964"/>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31,133,600.65</w:t>
                        </w:r>
                      </w:p>
                    </w:tc>
                  </w:sdtContent>
                </w:sdt>
                <w:sdt>
                  <w:sdtPr>
                    <w:rPr>
                      <w:szCs w:val="21"/>
                    </w:rPr>
                    <w:alias w:val="支付的各项税费"/>
                    <w:tag w:val="_GBC_109bf7c9b4c3423491c87bb7c369be3d"/>
                    <w:id w:val="10485965"/>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22,646,530.14</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lastRenderedPageBreak/>
                      <w:t>支付其他与经营活动有关的现金</w:t>
                    </w:r>
                  </w:p>
                </w:tc>
                <w:sdt>
                  <w:sdtPr>
                    <w:rPr>
                      <w:szCs w:val="21"/>
                    </w:rPr>
                    <w:alias w:val="附注_支付的其他与经营活动有关的现金"/>
                    <w:tag w:val="_GBC_ff46a550071d4b078a5c9be952705cbe"/>
                    <w:id w:val="1048596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10485967"/>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52,547,437.94</w:t>
                        </w:r>
                      </w:p>
                    </w:tc>
                  </w:sdtContent>
                </w:sdt>
                <w:sdt>
                  <w:sdtPr>
                    <w:rPr>
                      <w:szCs w:val="21"/>
                    </w:rPr>
                    <w:alias w:val="支付的其他与经营活动有关的现金"/>
                    <w:tag w:val="_GBC_c78bd8d6a5344ec89da4a961d9f37cb4"/>
                    <w:id w:val="10485968"/>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72,838,926.26</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1048596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0485970"/>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398,748,979.82</w:t>
                        </w:r>
                      </w:p>
                    </w:tc>
                  </w:sdtContent>
                </w:sdt>
                <w:sdt>
                  <w:sdtPr>
                    <w:rPr>
                      <w:szCs w:val="21"/>
                    </w:rPr>
                    <w:alias w:val="经营活动现金流出小计"/>
                    <w:tag w:val="_GBC_0a01fd0d99dc443bb67842f7c30237c8"/>
                    <w:id w:val="10485971"/>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546,011,728.30</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10485972"/>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10485973"/>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58,941,518.72</w:t>
                        </w:r>
                      </w:p>
                    </w:tc>
                  </w:sdtContent>
                </w:sdt>
                <w:sdt>
                  <w:sdtPr>
                    <w:rPr>
                      <w:szCs w:val="21"/>
                    </w:rPr>
                    <w:alias w:val="经营活动现金流量净额"/>
                    <w:tag w:val="_GBC_4a02dbe253d448d89971a9eb0126e8c9"/>
                    <w:id w:val="10485974"/>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-34,116,012.47</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0000"/>
                        <w:szCs w:val="21"/>
                      </w:rPr>
                    </w:pPr>
                    <w:r>
                      <w:rPr>
                        <w:rFonts w:hint="eastAsia"/>
                        <w:b/>
                        <w:bCs/>
                        <w:szCs w:val="21"/>
                      </w:rPr>
                      <w:t>二、投资活动产生的现金流量：</w:t>
                    </w:r>
                  </w:p>
                </w:tc>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p>
                </w:tc>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p>
                </w:tc>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0485975"/>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0485976"/>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收回投资所收到的现金"/>
                    <w:tag w:val="_GBC_40b8d36263514021a6b2386e847d560e"/>
                    <w:id w:val="10485977"/>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10485978"/>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10485979"/>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895,034.85</w:t>
                        </w:r>
                      </w:p>
                    </w:tc>
                  </w:sdtContent>
                </w:sdt>
                <w:sdt>
                  <w:sdtPr>
                    <w:rPr>
                      <w:szCs w:val="21"/>
                    </w:rPr>
                    <w:alias w:val="取得投资收益所收到的现金"/>
                    <w:tag w:val="_GBC_5f84c1e7f5e8495bb24fbf95e6f865f7"/>
                    <w:id w:val="10485980"/>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1,766,045.23</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10485981"/>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10485982"/>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204,018.00</w:t>
                        </w:r>
                      </w:p>
                    </w:tc>
                  </w:sdtContent>
                </w:sdt>
                <w:sdt>
                  <w:sdtPr>
                    <w:rPr>
                      <w:szCs w:val="21"/>
                    </w:rPr>
                    <w:alias w:val="处置固定资产、无形资产和其他长期资产而收回的现金"/>
                    <w:tag w:val="_GBC_a32e79485fe44cf295ab592ef5233fc0"/>
                    <w:id w:val="10485983"/>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220,991,754.00</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10485984"/>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10485985"/>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994248e0b42a4eba8444f2d21c05eec6"/>
                    <w:id w:val="10485986"/>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10485987"/>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10485988"/>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2,193,481.88</w:t>
                        </w:r>
                      </w:p>
                    </w:tc>
                  </w:sdtContent>
                </w:sdt>
                <w:sdt>
                  <w:sdtPr>
                    <w:rPr>
                      <w:szCs w:val="21"/>
                    </w:rPr>
                    <w:alias w:val="收到的其他与投资活动有关的现金"/>
                    <w:tag w:val="_GBC_a6da9644677344ee8c07c0f7ce47eea7"/>
                    <w:id w:val="10485989"/>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2,435,193.06</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048599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10485991"/>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3,292,534.73</w:t>
                        </w:r>
                      </w:p>
                    </w:tc>
                  </w:sdtContent>
                </w:sdt>
                <w:sdt>
                  <w:sdtPr>
                    <w:rPr>
                      <w:szCs w:val="21"/>
                    </w:rPr>
                    <w:alias w:val="投资活动现金流入小计"/>
                    <w:tag w:val="_GBC_292a70c4caed4c01b0fa4000945e8483"/>
                    <w:id w:val="10485992"/>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225,192,992.29</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048599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10485994"/>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16,004,070.13</w:t>
                        </w:r>
                      </w:p>
                    </w:tc>
                  </w:sdtContent>
                </w:sdt>
                <w:sdt>
                  <w:sdtPr>
                    <w:rPr>
                      <w:szCs w:val="21"/>
                    </w:rPr>
                    <w:alias w:val="购建固定资产、无形资产和其他长期资产所支付的现金"/>
                    <w:tag w:val="_GBC_b67d09b7790a46baa4e7db765e9ebf73"/>
                    <w:id w:val="10485995"/>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49,335,831.32</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1048599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10485997"/>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投资所支付的现金"/>
                    <w:tag w:val="_GBC_1499272844cc4870a6f14f093ece8840"/>
                    <w:id w:val="1048599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048599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10486000"/>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质押贷款净增加额"/>
                    <w:tag w:val="_GBC_68743f95e31448d9b43d3d2c57204624"/>
                    <w:id w:val="10486001"/>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10486002"/>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0486003"/>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bd2afc7dc2754d208d59892592ffbe28"/>
                    <w:id w:val="10486004"/>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10486005"/>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10486006"/>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 xml:space="preserve">     </w:t>
                        </w:r>
                      </w:p>
                    </w:tc>
                  </w:sdtContent>
                </w:sdt>
                <w:sdt>
                  <w:sdtPr>
                    <w:rPr>
                      <w:szCs w:val="21"/>
                    </w:rPr>
                    <w:alias w:val="支付的其他与投资活动有关的现金"/>
                    <w:tag w:val="_GBC_4934839a836b4e28b0c9f4d22e0b8d7b"/>
                    <w:id w:val="10486007"/>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633,951.13</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10486008"/>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10486009"/>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16,004,070.13</w:t>
                        </w:r>
                      </w:p>
                    </w:tc>
                  </w:sdtContent>
                </w:sdt>
                <w:sdt>
                  <w:sdtPr>
                    <w:rPr>
                      <w:szCs w:val="21"/>
                    </w:rPr>
                    <w:alias w:val="投资活动现金流出小计"/>
                    <w:tag w:val="_GBC_b67f65d466a84cfc9ba40126c3b7be6d"/>
                    <w:id w:val="10486010"/>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49,969,782.45</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10486011"/>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10486012"/>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-12,711,535.40</w:t>
                        </w:r>
                      </w:p>
                    </w:tc>
                  </w:sdtContent>
                </w:sdt>
                <w:sdt>
                  <w:sdtPr>
                    <w:rPr>
                      <w:szCs w:val="21"/>
                    </w:rPr>
                    <w:alias w:val="投资活动产生的现金流量净额"/>
                    <w:tag w:val="_GBC_c3eecb5ba8d744449af99ef0e4e1518d"/>
                    <w:id w:val="10486013"/>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175,223,209.84</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0000"/>
                        <w:szCs w:val="21"/>
                      </w:rPr>
                    </w:pPr>
                    <w:r>
                      <w:rPr>
                        <w:rFonts w:hint="eastAsia"/>
                        <w:b/>
                        <w:bCs/>
                        <w:szCs w:val="21"/>
                      </w:rPr>
                      <w:t>三、筹资活动产生的现金流量：</w:t>
                    </w:r>
                  </w:p>
                </w:tc>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p>
                </w:tc>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p>
                </w:tc>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p>
                </w:tc>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10486014"/>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10486015"/>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吸收投资所收到的现金"/>
                    <w:tag w:val="_GBC_ef80e14114a64e5893cdb4028535e060"/>
                    <w:id w:val="10486016"/>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0486017"/>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10486018"/>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bd716e00067944a68e097d259758f352"/>
                    <w:id w:val="10486019"/>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048602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10486021"/>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338,103,269.70</w:t>
                        </w:r>
                      </w:p>
                    </w:tc>
                  </w:sdtContent>
                </w:sdt>
                <w:sdt>
                  <w:sdtPr>
                    <w:rPr>
                      <w:szCs w:val="21"/>
                    </w:rPr>
                    <w:alias w:val="借款所收到的现金"/>
                    <w:tag w:val="_GBC_cda638dfb0994c05936aa30f512c9bbf"/>
                    <w:id w:val="10486022"/>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1,025,550,000.00</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1048602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10486024"/>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发行债券所收到的现金"/>
                    <w:tag w:val="_GBC_e5cf08aa6e2b4d949705bc2ebf1b01b6"/>
                    <w:id w:val="10486025"/>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1048602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10486027"/>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11,574,014.00</w:t>
                        </w:r>
                      </w:p>
                    </w:tc>
                  </w:sdtContent>
                </w:sdt>
                <w:sdt>
                  <w:sdtPr>
                    <w:rPr>
                      <w:szCs w:val="21"/>
                    </w:rPr>
                    <w:alias w:val="收到其他与筹资活动有关的现金"/>
                    <w:tag w:val="_GBC_01edf6fbc7f0405bb988bffbe6d14256"/>
                    <w:id w:val="10486028"/>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1048602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10486030"/>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349,677,283.70</w:t>
                        </w:r>
                      </w:p>
                    </w:tc>
                  </w:sdtContent>
                </w:sdt>
                <w:sdt>
                  <w:sdtPr>
                    <w:rPr>
                      <w:szCs w:val="21"/>
                    </w:rPr>
                    <w:alias w:val="筹资活动现金流入小计"/>
                    <w:tag w:val="_GBC_5297ee8c9f1a44baab337027bc323d2b"/>
                    <w:id w:val="10486031"/>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1,025,550,000.00</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0486032"/>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10486033"/>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522,822,707.87</w:t>
                        </w:r>
                      </w:p>
                    </w:tc>
                  </w:sdtContent>
                </w:sdt>
                <w:sdt>
                  <w:sdtPr>
                    <w:rPr>
                      <w:szCs w:val="21"/>
                    </w:rPr>
                    <w:alias w:val="偿还债务所支付的现金"/>
                    <w:tag w:val="_GBC_1e7e4e008af24cb3b9bf91301e112063"/>
                    <w:id w:val="10486034"/>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770,953,270.00</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0486035"/>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10486036"/>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26,020,534.96</w:t>
                        </w:r>
                      </w:p>
                    </w:tc>
                  </w:sdtContent>
                </w:sdt>
                <w:sdt>
                  <w:sdtPr>
                    <w:rPr>
                      <w:szCs w:val="21"/>
                    </w:rPr>
                    <w:alias w:val="分配股利利润或偿付利息所支付的现金"/>
                    <w:tag w:val="_GBC_5ac113089bb64eec8384abcfa45d74ca"/>
                    <w:id w:val="10486037"/>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29,280,344.24</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10486038"/>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0486039"/>
                    <w:lock w:val="sdtLocked"/>
                    <w:showingPlcHdr/>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387e81f2f55c437db18eea98c09d53c3"/>
                    <w:id w:val="10486040"/>
                    <w:lock w:val="sdtLocked"/>
                    <w:showingPlcHdr/>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rFonts w:hint="eastAsia"/>
                            <w:color w:val="333399"/>
                            <w:szCs w:val="21"/>
                          </w:rPr>
                          <w:t xml:space="preserve">　</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10486041"/>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10486042"/>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6,411,942.00</w:t>
                        </w:r>
                      </w:p>
                    </w:tc>
                  </w:sdtContent>
                </w:sdt>
                <w:sdt>
                  <w:sdtPr>
                    <w:rPr>
                      <w:szCs w:val="21"/>
                    </w:rPr>
                    <w:alias w:val="支付的其他与筹资活动有关的现金"/>
                    <w:tag w:val="_GBC_edcad122e1074e1d9d0b784b4ab466ba"/>
                    <w:id w:val="10486043"/>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776,000.00</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10486044"/>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10486045"/>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555,255,184.83</w:t>
                        </w:r>
                      </w:p>
                    </w:tc>
                  </w:sdtContent>
                </w:sdt>
                <w:sdt>
                  <w:sdtPr>
                    <w:rPr>
                      <w:szCs w:val="21"/>
                    </w:rPr>
                    <w:alias w:val="筹资活动现金流出小计"/>
                    <w:tag w:val="_GBC_dc70b9c9b8c241e6b272815d21043499"/>
                    <w:id w:val="10486046"/>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801,009,614.24</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10486047"/>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10486048"/>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-205,577,901.13</w:t>
                        </w:r>
                      </w:p>
                    </w:tc>
                  </w:sdtContent>
                </w:sdt>
                <w:sdt>
                  <w:sdtPr>
                    <w:rPr>
                      <w:szCs w:val="21"/>
                    </w:rPr>
                    <w:alias w:val="筹资活动产生的现金流量净额"/>
                    <w:tag w:val="_GBC_648f4585fbad4d8a907a5427adf5929a"/>
                    <w:id w:val="10486049"/>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224,540,385.76</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10486050"/>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10486051"/>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971,189.02</w:t>
                        </w:r>
                      </w:p>
                    </w:tc>
                  </w:sdtContent>
                </w:sdt>
                <w:sdt>
                  <w:sdtPr>
                    <w:rPr>
                      <w:szCs w:val="21"/>
                    </w:rPr>
                    <w:alias w:val="汇率变动对现金的影响"/>
                    <w:tag w:val="_GBC_7f1fe5c313b04f3bb4cae2b8e4edad29"/>
                    <w:id w:val="10486052"/>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745,043.12</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10486053"/>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10486054"/>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-158,376,728.79</w:t>
                        </w:r>
                      </w:p>
                    </w:tc>
                  </w:sdtContent>
                </w:sdt>
                <w:sdt>
                  <w:sdtPr>
                    <w:rPr>
                      <w:szCs w:val="21"/>
                    </w:rPr>
                    <w:alias w:val="现金及现金等价物净增加额"/>
                    <w:tag w:val="_GBC_225a814e915f442bae7e6704c8477d5d"/>
                    <w:id w:val="10486055"/>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366,392,626.25</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0486056"/>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0486057"/>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675,154,576.23</w:t>
                        </w:r>
                      </w:p>
                    </w:tc>
                  </w:sdtContent>
                </w:sdt>
                <w:sdt>
                  <w:sdtPr>
                    <w:rPr>
                      <w:szCs w:val="21"/>
                    </w:rPr>
                    <w:alias w:val="现金及现金等价物余额"/>
                    <w:tag w:val="_GBC_3c851a526a974faf90c672921c00f4d0"/>
                    <w:id w:val="10486058"/>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308,761,949.98</w:t>
                        </w:r>
                      </w:p>
                    </w:tc>
                  </w:sdtContent>
                </w:sdt>
              </w:tr>
              <w:tr w:rsidR="00883D1B" w:rsidTr="002B344F">
                <w:tc>
                  <w:tcPr>
                    <w:tcW w:w="2334"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0486059"/>
                    <w:lock w:val="sdtLocked"/>
                    <w:showingPlcHdr/>
                  </w:sdtPr>
                  <w:sdtContent>
                    <w:tc>
                      <w:tcPr>
                        <w:tcW w:w="471" w:type="pct"/>
                        <w:tcBorders>
                          <w:top w:val="outset" w:sz="6" w:space="0" w:color="auto"/>
                          <w:left w:val="outset" w:sz="6" w:space="0" w:color="auto"/>
                          <w:bottom w:val="outset" w:sz="6" w:space="0" w:color="auto"/>
                          <w:right w:val="outset" w:sz="6" w:space="0" w:color="auto"/>
                        </w:tcBorders>
                      </w:tcPr>
                      <w:p w:rsidR="001B0EC1" w:rsidRDefault="001B0EC1" w:rsidP="001B0EC1">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10486060"/>
                    <w:lock w:val="sdtLocked"/>
                  </w:sdtPr>
                  <w:sdtContent>
                    <w:tc>
                      <w:tcPr>
                        <w:tcW w:w="1176"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516,777,847.44</w:t>
                        </w:r>
                      </w:p>
                    </w:tc>
                  </w:sdtContent>
                </w:sdt>
                <w:sdt>
                  <w:sdtPr>
                    <w:rPr>
                      <w:szCs w:val="21"/>
                    </w:rPr>
                    <w:alias w:val="现金及现金等价物余额"/>
                    <w:tag w:val="_GBC_ddf06ba5241d4311945164c615b92123"/>
                    <w:id w:val="10486061"/>
                    <w:lock w:val="sdtLocked"/>
                  </w:sdtPr>
                  <w:sdtContent>
                    <w:tc>
                      <w:tcPr>
                        <w:tcW w:w="1019" w:type="pct"/>
                        <w:tcBorders>
                          <w:top w:val="outset" w:sz="6" w:space="0" w:color="auto"/>
                          <w:left w:val="outset" w:sz="6" w:space="0" w:color="auto"/>
                          <w:bottom w:val="outset" w:sz="6" w:space="0" w:color="auto"/>
                          <w:right w:val="outset" w:sz="6" w:space="0" w:color="auto"/>
                        </w:tcBorders>
                      </w:tcPr>
                      <w:p w:rsidR="001B0EC1" w:rsidRDefault="001B0EC1" w:rsidP="001B0EC1">
                        <w:pPr>
                          <w:jc w:val="right"/>
                          <w:rPr>
                            <w:color w:val="008000"/>
                            <w:szCs w:val="21"/>
                          </w:rPr>
                        </w:pPr>
                        <w:r>
                          <w:rPr>
                            <w:szCs w:val="21"/>
                          </w:rPr>
                          <w:t>675,154,576.23</w:t>
                        </w:r>
                      </w:p>
                    </w:tc>
                  </w:sdtContent>
                </w:sdt>
              </w:tr>
            </w:tbl>
            <w:p w:rsidR="001B0EC1" w:rsidRDefault="001B0EC1">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0486062"/>
                  <w:lock w:val="sdtLocked"/>
                  <w:placeholder>
                    <w:docPart w:val="GBC22222222222222222222222222222"/>
                  </w:placeholder>
                  <w:dataBinding w:prefixMappings="xmlns:clcid-cgi='clcid-cgi'" w:xpath="/*/clcid-cgi:GongSiFaDingDaiBiaoRen" w:storeItemID="{89EBAB94-44A0-46A2-B712-30D997D04A6D}"/>
                  <w:text/>
                </w:sdtPr>
                <w:sdtContent>
                  <w:r w:rsidR="009D1A85">
                    <w:rPr>
                      <w:rFonts w:hint="eastAsia"/>
                      <w:szCs w:val="21"/>
                    </w:rPr>
                    <w:t xml:space="preserve">王晓云     </w:t>
                  </w:r>
                  <w:r w:rsidR="00474D10">
                    <w:rPr>
                      <w:rFonts w:hint="eastAsia"/>
                      <w:szCs w:val="21"/>
                    </w:rPr>
                    <w:t xml:space="preserve">  </w:t>
                  </w:r>
                  <w:r w:rsidR="009D1A85">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10486063"/>
                  <w:lock w:val="sdtLocked"/>
                  <w:placeholder>
                    <w:docPart w:val="GBC22222222222222222222222222222"/>
                  </w:placeholder>
                  <w:dataBinding w:prefixMappings="xmlns:clcid-mr='clcid-mr'" w:xpath="/*/clcid-mr:ZhuGuanKuaiJiGongZuoFuZeRenXingMing" w:storeItemID="{89EBAB94-44A0-46A2-B712-30D997D04A6D}"/>
                  <w:text/>
                </w:sdtPr>
                <w:sdtContent>
                  <w:r w:rsidR="00AE40EB">
                    <w:rPr>
                      <w:rFonts w:hint="eastAsia"/>
                      <w:szCs w:val="21"/>
                    </w:rPr>
                    <w:t xml:space="preserve"> 蒋金伟    </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10486064"/>
                  <w:lock w:val="sdtLocked"/>
                  <w:placeholder>
                    <w:docPart w:val="GBC22222222222222222222222222222"/>
                  </w:placeholder>
                  <w:showingPlcHdr/>
                  <w:dataBinding w:prefixMappings="xmlns:clcid-mr='clcid-mr'" w:xpath="/*/clcid-mr:KuaiJiJiGouFuZeRenXingMing" w:storeItemID="{89EBAB94-44A0-46A2-B712-30D997D04A6D}"/>
                  <w:text/>
                </w:sdtPr>
                <w:sdtContent>
                  <w:r w:rsidR="0079170F">
                    <w:rPr>
                      <w:rFonts w:hint="eastAsia"/>
                      <w:szCs w:val="21"/>
                    </w:rPr>
                    <w:t>钱玉胜</w:t>
                  </w:r>
                </w:sdtContent>
              </w:sdt>
            </w:p>
          </w:sdtContent>
        </w:sdt>
        <w:p w:rsidR="001B0EC1" w:rsidRDefault="001B0EC1">
          <w:pPr>
            <w:rPr>
              <w:szCs w:val="21"/>
            </w:rPr>
          </w:pPr>
        </w:p>
        <w:p w:rsidR="001B0EC1" w:rsidRDefault="001B0EC1">
          <w:pPr>
            <w:jc w:val="center"/>
            <w:rPr>
              <w:b/>
              <w:bCs/>
              <w:szCs w:val="21"/>
            </w:rPr>
          </w:pPr>
        </w:p>
        <w:sdt>
          <w:sdtPr>
            <w:rPr>
              <w:rFonts w:hint="eastAsia"/>
              <w:b/>
              <w:bCs/>
              <w:szCs w:val="21"/>
            </w:rPr>
            <w:tag w:val="_GBC_fa07832b39b14b348ba105d6cedbd7b8"/>
            <w:id w:val="10486179"/>
            <w:lock w:val="sdtLocked"/>
            <w:placeholder>
              <w:docPart w:val="GBC22222222222222222222222222222"/>
            </w:placeholder>
          </w:sdtPr>
          <w:sdtEndPr>
            <w:rPr>
              <w:b w:val="0"/>
              <w:bCs w:val="0"/>
            </w:rPr>
          </w:sdtEndPr>
          <w:sdtContent>
            <w:p w:rsidR="001B0EC1" w:rsidRDefault="001B0EC1">
              <w:pPr>
                <w:jc w:val="center"/>
                <w:rPr>
                  <w:b/>
                  <w:bCs/>
                  <w:szCs w:val="21"/>
                </w:rPr>
              </w:pPr>
              <w:r>
                <w:rPr>
                  <w:rFonts w:hint="eastAsia"/>
                  <w:b/>
                  <w:bCs/>
                  <w:szCs w:val="21"/>
                </w:rPr>
                <w:t>母公司</w:t>
              </w:r>
              <w:r>
                <w:rPr>
                  <w:b/>
                  <w:bCs/>
                  <w:szCs w:val="21"/>
                </w:rPr>
                <w:t>现金流量表</w:t>
              </w:r>
            </w:p>
            <w:p w:rsidR="001B0EC1" w:rsidRDefault="001B0EC1">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1B0EC1" w:rsidRDefault="001B0EC1">
              <w:pPr>
                <w:jc w:val="right"/>
                <w:rPr>
                  <w:szCs w:val="21"/>
                </w:rPr>
              </w:pPr>
              <w:r>
                <w:rPr>
                  <w:szCs w:val="21"/>
                </w:rPr>
                <w:t>单位:</w:t>
              </w:r>
              <w:sdt>
                <w:sdtPr>
                  <w:rPr>
                    <w:szCs w:val="21"/>
                  </w:rPr>
                  <w:alias w:val="单位：母公司现金流量表"/>
                  <w:tag w:val="_GBC_993ead81b27a41dfaccaacfaec8b7c78"/>
                  <w:id w:val="10486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04860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218"/>
                <w:gridCol w:w="851"/>
                <w:gridCol w:w="2127"/>
                <w:gridCol w:w="1853"/>
              </w:tblGrid>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jc w:val="center"/>
                      <w:rPr>
                        <w:b/>
                        <w:bCs/>
                        <w:szCs w:val="21"/>
                      </w:rPr>
                    </w:pPr>
                    <w:r>
                      <w:rPr>
                        <w:b/>
                        <w:bCs/>
                        <w:szCs w:val="21"/>
                      </w:rPr>
                      <w:lastRenderedPageBreak/>
                      <w:t>项目</w:t>
                    </w:r>
                  </w:p>
                </w:tc>
                <w:tc>
                  <w:tcPr>
                    <w:tcW w:w="470" w:type="pct"/>
                    <w:tcBorders>
                      <w:top w:val="outset" w:sz="6" w:space="0" w:color="auto"/>
                      <w:left w:val="outset" w:sz="6" w:space="0" w:color="auto"/>
                      <w:bottom w:val="outset" w:sz="6" w:space="0" w:color="auto"/>
                      <w:right w:val="outset" w:sz="6" w:space="0" w:color="auto"/>
                    </w:tcBorders>
                  </w:tcPr>
                  <w:p w:rsidR="001B0EC1" w:rsidRDefault="001B0EC1">
                    <w:pPr>
                      <w:autoSpaceDE w:val="0"/>
                      <w:autoSpaceDN w:val="0"/>
                      <w:adjustRightInd w:val="0"/>
                      <w:jc w:val="center"/>
                      <w:rPr>
                        <w:b/>
                        <w:szCs w:val="21"/>
                      </w:rPr>
                    </w:pPr>
                    <w:r>
                      <w:rPr>
                        <w:b/>
                        <w:szCs w:val="21"/>
                      </w:rPr>
                      <w:t>附注</w:t>
                    </w:r>
                  </w:p>
                </w:tc>
                <w:tc>
                  <w:tcPr>
                    <w:tcW w:w="1175" w:type="pct"/>
                    <w:tcBorders>
                      <w:top w:val="outset" w:sz="6" w:space="0" w:color="auto"/>
                      <w:left w:val="outset" w:sz="6" w:space="0" w:color="auto"/>
                      <w:bottom w:val="outset" w:sz="6" w:space="0" w:color="auto"/>
                      <w:right w:val="outset" w:sz="6" w:space="0" w:color="auto"/>
                    </w:tcBorders>
                  </w:tcPr>
                  <w:p w:rsidR="001B0EC1" w:rsidRDefault="001B0EC1">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024" w:type="pct"/>
                    <w:tcBorders>
                      <w:top w:val="outset" w:sz="6" w:space="0" w:color="auto"/>
                      <w:left w:val="outset" w:sz="6" w:space="0" w:color="auto"/>
                      <w:bottom w:val="outset" w:sz="6" w:space="0" w:color="auto"/>
                      <w:right w:val="outset" w:sz="6" w:space="0" w:color="auto"/>
                    </w:tcBorders>
                  </w:tcPr>
                  <w:p w:rsidR="001B0EC1" w:rsidRDefault="001B0EC1">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rPr>
                        <w:color w:val="000000"/>
                        <w:szCs w:val="21"/>
                      </w:rPr>
                    </w:pPr>
                    <w:r>
                      <w:rPr>
                        <w:rFonts w:hint="eastAsia"/>
                        <w:b/>
                        <w:bCs/>
                        <w:szCs w:val="21"/>
                      </w:rPr>
                      <w:t>一、经营活动产生的现金流量：</w:t>
                    </w:r>
                  </w:p>
                </w:tc>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p>
                </w:tc>
                <w:tc>
                  <w:tcPr>
                    <w:tcW w:w="1175" w:type="pct"/>
                    <w:tcBorders>
                      <w:top w:val="outset" w:sz="6" w:space="0" w:color="auto"/>
                      <w:left w:val="outset" w:sz="6" w:space="0" w:color="auto"/>
                      <w:bottom w:val="outset" w:sz="6" w:space="0" w:color="auto"/>
                      <w:right w:val="outset" w:sz="6" w:space="0" w:color="auto"/>
                    </w:tcBorders>
                  </w:tcPr>
                  <w:p w:rsidR="001B0EC1" w:rsidRDefault="001B0EC1">
                    <w:pPr>
                      <w:rPr>
                        <w:szCs w:val="21"/>
                      </w:rPr>
                    </w:pPr>
                  </w:p>
                </w:tc>
                <w:tc>
                  <w:tcPr>
                    <w:tcW w:w="1024" w:type="pct"/>
                    <w:tcBorders>
                      <w:top w:val="outset" w:sz="6" w:space="0" w:color="auto"/>
                      <w:left w:val="outset" w:sz="6" w:space="0" w:color="auto"/>
                      <w:bottom w:val="outset" w:sz="6" w:space="0" w:color="auto"/>
                      <w:right w:val="outset" w:sz="6" w:space="0" w:color="auto"/>
                    </w:tcBorders>
                  </w:tcPr>
                  <w:p w:rsidR="001B0EC1" w:rsidRDefault="001B0EC1">
                    <w:pPr>
                      <w:rPr>
                        <w:szCs w:val="21"/>
                      </w:rPr>
                    </w:pPr>
                  </w:p>
                </w:tc>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0486068"/>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10486069"/>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331,780,047.17</w:t>
                        </w:r>
                      </w:p>
                    </w:tc>
                  </w:sdtContent>
                </w:sdt>
                <w:sdt>
                  <w:sdtPr>
                    <w:rPr>
                      <w:szCs w:val="21"/>
                    </w:rPr>
                    <w:alias w:val="销售商品提供劳务收到的现金"/>
                    <w:tag w:val="_GBC_05e5c53359124c5e94c7a8fc62228bce"/>
                    <w:id w:val="10486070"/>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308,930,140.34</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0486071"/>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10486072"/>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3,598,754.50</w:t>
                        </w:r>
                      </w:p>
                    </w:tc>
                  </w:sdtContent>
                </w:sdt>
                <w:sdt>
                  <w:sdtPr>
                    <w:rPr>
                      <w:szCs w:val="21"/>
                    </w:rPr>
                    <w:alias w:val="收到的税费返还"/>
                    <w:tag w:val="_GBC_447db6067afa41abba002ffed5fb7e91"/>
                    <w:id w:val="10486073"/>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0486074"/>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0486075"/>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13,146,320.13</w:t>
                        </w:r>
                      </w:p>
                    </w:tc>
                  </w:sdtContent>
                </w:sdt>
                <w:sdt>
                  <w:sdtPr>
                    <w:rPr>
                      <w:szCs w:val="21"/>
                    </w:rPr>
                    <w:alias w:val="收到的其他与经营活动有关的现金"/>
                    <w:tag w:val="_GBC_f6856dc7490d41cf8df5583b50d22f13"/>
                    <w:id w:val="10486076"/>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20,034,948.70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10486077"/>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0486078"/>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348,525,121.80</w:t>
                        </w:r>
                      </w:p>
                    </w:tc>
                  </w:sdtContent>
                </w:sdt>
                <w:sdt>
                  <w:sdtPr>
                    <w:rPr>
                      <w:szCs w:val="21"/>
                    </w:rPr>
                    <w:alias w:val="经营活动现金流入小计"/>
                    <w:tag w:val="_GBC_8d4b347eb1b0406ab1031ee33e91a0bb"/>
                    <w:id w:val="10486079"/>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328,965,089.04</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0486080"/>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10486081"/>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253,718,843.30</w:t>
                        </w:r>
                      </w:p>
                    </w:tc>
                  </w:sdtContent>
                </w:sdt>
                <w:sdt>
                  <w:sdtPr>
                    <w:rPr>
                      <w:szCs w:val="21"/>
                    </w:rPr>
                    <w:alias w:val="购买商品接受劳务支付的现金"/>
                    <w:tag w:val="_GBC_7b7db7ab3b7845cc80c2e36d22f48d53"/>
                    <w:id w:val="10486082"/>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239,739,323.32</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0486083"/>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10486084"/>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51,070,605.94</w:t>
                        </w:r>
                      </w:p>
                    </w:tc>
                  </w:sdtContent>
                </w:sdt>
                <w:sdt>
                  <w:sdtPr>
                    <w:rPr>
                      <w:szCs w:val="21"/>
                    </w:rPr>
                    <w:alias w:val="支付给职工以及为职工支付的现金"/>
                    <w:tag w:val="_GBC_88919a7d686d4bc5bbdfed9c0440019b"/>
                    <w:id w:val="10486085"/>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50,811,557.57</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10486086"/>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0486087"/>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9,159,133.99</w:t>
                        </w:r>
                      </w:p>
                    </w:tc>
                  </w:sdtContent>
                </w:sdt>
                <w:sdt>
                  <w:sdtPr>
                    <w:rPr>
                      <w:szCs w:val="21"/>
                    </w:rPr>
                    <w:alias w:val="支付的各项税费"/>
                    <w:tag w:val="_GBC_3a3b5133bd32484598c95fd281047a6c"/>
                    <w:id w:val="10486088"/>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9,819,800.43</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0486089"/>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10486090"/>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36,137,325.99</w:t>
                        </w:r>
                      </w:p>
                    </w:tc>
                  </w:sdtContent>
                </w:sdt>
                <w:sdt>
                  <w:sdtPr>
                    <w:rPr>
                      <w:szCs w:val="21"/>
                    </w:rPr>
                    <w:alias w:val="支付的其他与经营活动有关的现金"/>
                    <w:tag w:val="_GBC_4c015bad09cd43ee8c7730dd8e2c7abe"/>
                    <w:id w:val="10486091"/>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43,363,614.61</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0486092"/>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10486093"/>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350,085,909.22</w:t>
                        </w:r>
                      </w:p>
                    </w:tc>
                  </w:sdtContent>
                </w:sdt>
                <w:sdt>
                  <w:sdtPr>
                    <w:rPr>
                      <w:szCs w:val="21"/>
                    </w:rPr>
                    <w:alias w:val="经营活动现金流出小计"/>
                    <w:tag w:val="_GBC_e020ff4a8d6440668287bab4c93ac14b"/>
                    <w:id w:val="10486094"/>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343,734,295.93</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10486095"/>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10486096"/>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-1,560,787.42</w:t>
                        </w:r>
                      </w:p>
                    </w:tc>
                  </w:sdtContent>
                </w:sdt>
                <w:sdt>
                  <w:sdtPr>
                    <w:rPr>
                      <w:szCs w:val="21"/>
                    </w:rPr>
                    <w:alias w:val="经营活动现金流量净额"/>
                    <w:tag w:val="_GBC_ac48b37a318243fd876f6329e4de3454"/>
                    <w:id w:val="10486097"/>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-14,769,206.89</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rPr>
                        <w:color w:val="000000"/>
                        <w:szCs w:val="21"/>
                      </w:rPr>
                    </w:pPr>
                    <w:r>
                      <w:rPr>
                        <w:rFonts w:hint="eastAsia"/>
                        <w:b/>
                        <w:bCs/>
                        <w:szCs w:val="21"/>
                      </w:rPr>
                      <w:t>二、投资活动产生的现金流量：</w:t>
                    </w:r>
                  </w:p>
                </w:tc>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p>
                </w:tc>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p>
                </w:tc>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p>
                </w:tc>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0486098"/>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10486099"/>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收回投资所收到的现金"/>
                    <w:tag w:val="_GBC_e353bd01067741b7a51ca94e2136bb0e"/>
                    <w:id w:val="10486100"/>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10486101"/>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10486102"/>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895,034.85</w:t>
                        </w:r>
                      </w:p>
                    </w:tc>
                  </w:sdtContent>
                </w:sdt>
                <w:sdt>
                  <w:sdtPr>
                    <w:rPr>
                      <w:szCs w:val="21"/>
                    </w:rPr>
                    <w:alias w:val="取得投资收益所收到的现金"/>
                    <w:tag w:val="_GBC_77f296066fd449e292dffb880e3948f6"/>
                    <w:id w:val="10486103"/>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895,034.85</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10486104"/>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10486105"/>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194,018.00</w:t>
                        </w:r>
                      </w:p>
                    </w:tc>
                  </w:sdtContent>
                </w:sdt>
                <w:sdt>
                  <w:sdtPr>
                    <w:rPr>
                      <w:szCs w:val="21"/>
                    </w:rPr>
                    <w:alias w:val="处置固定资产、无形资产和其他长期资产而收回的现金"/>
                    <w:tag w:val="_GBC_545026a75f02448686423718c3d5559b"/>
                    <w:id w:val="10486106"/>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220,991,754.00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10486107"/>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10486108"/>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c28f6af4c47641708afb4a3c17a414bb"/>
                    <w:id w:val="10486109"/>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10486110"/>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10486111"/>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1,180,261.31</w:t>
                        </w:r>
                      </w:p>
                    </w:tc>
                  </w:sdtContent>
                </w:sdt>
                <w:sdt>
                  <w:sdtPr>
                    <w:rPr>
                      <w:szCs w:val="21"/>
                    </w:rPr>
                    <w:alias w:val="收到的其他与投资活动有关的现金"/>
                    <w:tag w:val="_GBC_0876b8bd36064f909704aed7f0c4068a"/>
                    <w:id w:val="10486112"/>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1,717,867.18</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10486113"/>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10486114"/>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2,269,314.16</w:t>
                        </w:r>
                      </w:p>
                    </w:tc>
                  </w:sdtContent>
                </w:sdt>
                <w:sdt>
                  <w:sdtPr>
                    <w:rPr>
                      <w:szCs w:val="21"/>
                    </w:rPr>
                    <w:alias w:val="投资活动现金流入小计"/>
                    <w:tag w:val="_GBC_d475168e36ec4ac08420fb3f497832e9"/>
                    <w:id w:val="10486115"/>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223,604,656.03</w:t>
                        </w:r>
                      </w:p>
                    </w:tc>
                  </w:sdtContent>
                </w:sdt>
              </w:tr>
              <w:tr w:rsidR="001B0EC1" w:rsidTr="002B344F">
                <w:trPr>
                  <w:trHeight w:val="500"/>
                </w:trPr>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0486116"/>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0486117"/>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6,309,436.70</w:t>
                        </w:r>
                      </w:p>
                    </w:tc>
                  </w:sdtContent>
                </w:sdt>
                <w:sdt>
                  <w:sdtPr>
                    <w:rPr>
                      <w:szCs w:val="21"/>
                    </w:rPr>
                    <w:alias w:val="购建固定资产、无形资产和其他长期资产所支付的现金"/>
                    <w:tag w:val="_GBC_099fdab95d4048e4a207b5ac296b85e7"/>
                    <w:id w:val="10486118"/>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35,305,615.73</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0486119"/>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10486120"/>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3,791,197.82</w:t>
                        </w:r>
                      </w:p>
                    </w:tc>
                  </w:sdtContent>
                </w:sdt>
                <w:sdt>
                  <w:sdtPr>
                    <w:rPr>
                      <w:szCs w:val="21"/>
                    </w:rPr>
                    <w:alias w:val="投资所支付的现金"/>
                    <w:tag w:val="_GBC_8cda2dd7f93549599d61edaedac02dd1"/>
                    <w:id w:val="10486121"/>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24,102,186.00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0486122"/>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10486123"/>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72bbace46823488dbcf66ca235ab6a98"/>
                    <w:id w:val="10486124"/>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10486125"/>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10486126"/>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支付的其他与投资活动有关的现金"/>
                    <w:tag w:val="_GBC_7d7f342d402a4c3ab012db2dff9a2b7c"/>
                    <w:id w:val="10486127"/>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0486128"/>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10486129"/>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10,100,634.52</w:t>
                        </w:r>
                      </w:p>
                    </w:tc>
                  </w:sdtContent>
                </w:sdt>
                <w:sdt>
                  <w:sdtPr>
                    <w:rPr>
                      <w:szCs w:val="21"/>
                    </w:rPr>
                    <w:alias w:val="投资活动现金流出小计"/>
                    <w:tag w:val="_GBC_3f8a04f16fdd4b6ebbfc3021150768b5"/>
                    <w:id w:val="10486130"/>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59,407,801.73</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10486131"/>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0486132"/>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-7,831,320.36</w:t>
                        </w:r>
                      </w:p>
                    </w:tc>
                  </w:sdtContent>
                </w:sdt>
                <w:sdt>
                  <w:sdtPr>
                    <w:rPr>
                      <w:szCs w:val="21"/>
                    </w:rPr>
                    <w:alias w:val="投资活动产生的现金流量净额"/>
                    <w:tag w:val="_GBC_3a4ff7c69dec48b1ba8a801d9aa88f31"/>
                    <w:id w:val="10486133"/>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164,196,854.30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rPr>
                        <w:color w:val="000000"/>
                        <w:szCs w:val="21"/>
                      </w:rPr>
                    </w:pPr>
                    <w:r>
                      <w:rPr>
                        <w:rFonts w:hint="eastAsia"/>
                        <w:b/>
                        <w:bCs/>
                        <w:szCs w:val="21"/>
                      </w:rPr>
                      <w:t>三、筹资活动产生的现金流量：</w:t>
                    </w:r>
                  </w:p>
                </w:tc>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p>
                </w:tc>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p>
                </w:tc>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p>
                </w:tc>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10486134"/>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10486135"/>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吸收投资所收到的现金"/>
                    <w:tag w:val="_GBC_27cf4774b9fc4121931027a0a5f87878"/>
                    <w:id w:val="10486136"/>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10486137"/>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10486138"/>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266,000,000.00</w:t>
                        </w:r>
                      </w:p>
                    </w:tc>
                  </w:sdtContent>
                </w:sdt>
                <w:sdt>
                  <w:sdtPr>
                    <w:rPr>
                      <w:szCs w:val="21"/>
                    </w:rPr>
                    <w:alias w:val="借款所收到的现金"/>
                    <w:tag w:val="_GBC_2f0aedd1297641e69e21017f08cc182d"/>
                    <w:id w:val="10486139"/>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623,550,000.00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发行债券收到的现金</w:t>
                    </w:r>
                  </w:p>
                </w:tc>
                <w:sdt>
                  <w:sdtPr>
                    <w:rPr>
                      <w:szCs w:val="21"/>
                    </w:rPr>
                    <w:alias w:val="附注_发行债券收到的现金"/>
                    <w:tag w:val="_GBC_8f6e84c35b80466da5f245fd27ee336c"/>
                    <w:id w:val="10486140"/>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szCs w:val="21"/>
                          </w:rPr>
                        </w:pPr>
                        <w:r>
                          <w:rPr>
                            <w:rFonts w:hint="eastAsia"/>
                            <w:color w:val="333399"/>
                          </w:rPr>
                          <w:t xml:space="preserve">　</w:t>
                        </w:r>
                      </w:p>
                    </w:tc>
                  </w:sdtContent>
                </w:sdt>
                <w:sdt>
                  <w:sdtPr>
                    <w:rPr>
                      <w:szCs w:val="21"/>
                    </w:rPr>
                    <w:alias w:val="发行债券所收到的现金"/>
                    <w:tag w:val="_GBC_d8ebde59b2664994b452b744f1714c15"/>
                    <w:id w:val="10486141"/>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sdt>
                  <w:sdtPr>
                    <w:rPr>
                      <w:szCs w:val="21"/>
                    </w:rPr>
                    <w:alias w:val="发行债券所收到的现金"/>
                    <w:tag w:val="_GBC_04d25a29389c4894accbfa86c9d5a056"/>
                    <w:id w:val="10486142"/>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szCs w:val="21"/>
                          </w:rPr>
                        </w:pPr>
                        <w:r>
                          <w:rPr>
                            <w:rFonts w:hint="eastAsia"/>
                            <w:color w:val="333399"/>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10486143"/>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0486144"/>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6,574,014.00</w:t>
                        </w:r>
                      </w:p>
                    </w:tc>
                  </w:sdtContent>
                </w:sdt>
                <w:sdt>
                  <w:sdtPr>
                    <w:rPr>
                      <w:szCs w:val="21"/>
                    </w:rPr>
                    <w:alias w:val="收到其他与筹资活动有关的现金"/>
                    <w:tag w:val="_GBC_27dc26a336944bcca81801dbfb14ae9f"/>
                    <w:id w:val="10486145"/>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10486146"/>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0486147"/>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272,574,014.00</w:t>
                        </w:r>
                      </w:p>
                    </w:tc>
                  </w:sdtContent>
                </w:sdt>
                <w:sdt>
                  <w:sdtPr>
                    <w:rPr>
                      <w:szCs w:val="21"/>
                    </w:rPr>
                    <w:alias w:val="筹资活动现金流入小计"/>
                    <w:tag w:val="_GBC_beb53aafa5ae4b20b77c5128a1941589"/>
                    <w:id w:val="10486148"/>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tabs>
                            <w:tab w:val="center" w:pos="989"/>
                            <w:tab w:val="right" w:pos="1979"/>
                          </w:tabs>
                          <w:jc w:val="right"/>
                          <w:rPr>
                            <w:color w:val="008000"/>
                            <w:szCs w:val="21"/>
                          </w:rPr>
                        </w:pPr>
                        <w:r>
                          <w:rPr>
                            <w:szCs w:val="21"/>
                          </w:rPr>
                          <w:t>623,550,000.00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10486149"/>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0486150"/>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394,926,930.97</w:t>
                        </w:r>
                      </w:p>
                    </w:tc>
                  </w:sdtContent>
                </w:sdt>
                <w:sdt>
                  <w:sdtPr>
                    <w:rPr>
                      <w:szCs w:val="21"/>
                    </w:rPr>
                    <w:alias w:val="偿还债务所支付的现金"/>
                    <w:tag w:val="_GBC_f1d0a15997c74c369dc5167fcbe6ec7e"/>
                    <w:id w:val="10486151"/>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644,953,270.00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0486152"/>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10486153"/>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19,360,636.22</w:t>
                        </w:r>
                      </w:p>
                    </w:tc>
                  </w:sdtContent>
                </w:sdt>
                <w:sdt>
                  <w:sdtPr>
                    <w:rPr>
                      <w:szCs w:val="21"/>
                    </w:rPr>
                    <w:alias w:val="分配股利利润或偿付利息所支付的现金"/>
                    <w:tag w:val="_GBC_ef929b5a11704a5da391ae8ea15cb6e5"/>
                    <w:id w:val="10486154"/>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23,741,101.26</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10486155"/>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0486156"/>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6,411,942.00</w:t>
                        </w:r>
                      </w:p>
                    </w:tc>
                  </w:sdtContent>
                </w:sdt>
                <w:sdt>
                  <w:sdtPr>
                    <w:rPr>
                      <w:szCs w:val="21"/>
                    </w:rPr>
                    <w:alias w:val="支付的其他与筹资活动有关的现金"/>
                    <w:tag w:val="_GBC_f325c1e947774cd2afa355f87f77ff59"/>
                    <w:id w:val="10486157"/>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776,000.00</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0486158"/>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0486159"/>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420,699,509.19</w:t>
                        </w:r>
                      </w:p>
                    </w:tc>
                  </w:sdtContent>
                </w:sdt>
                <w:sdt>
                  <w:sdtPr>
                    <w:rPr>
                      <w:szCs w:val="21"/>
                    </w:rPr>
                    <w:alias w:val="筹资活动现金流出小计"/>
                    <w:tag w:val="_GBC_1c55b28795654c1bafe909d1948585f6"/>
                    <w:id w:val="10486160"/>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669,470,371.26</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10486161"/>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10486162"/>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-148,125,495.19</w:t>
                        </w:r>
                      </w:p>
                    </w:tc>
                  </w:sdtContent>
                </w:sdt>
                <w:sdt>
                  <w:sdtPr>
                    <w:rPr>
                      <w:szCs w:val="21"/>
                    </w:rPr>
                    <w:alias w:val="筹资活动产生的现金流量净额"/>
                    <w:tag w:val="_GBC_38c10b8960314a4497e2e3412cca1683"/>
                    <w:id w:val="10486163"/>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-45,920,371.26</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10486164"/>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10486165"/>
                    <w:lock w:val="sdtLocked"/>
                    <w:showingPlcHdr/>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sdt>
                  <w:sdtPr>
                    <w:rPr>
                      <w:szCs w:val="21"/>
                    </w:rPr>
                    <w:alias w:val="汇率变动对现金的影响"/>
                    <w:tag w:val="_GBC_c84fe057de4b431ab2cf9efb6292e4f4"/>
                    <w:id w:val="10486166"/>
                    <w:lock w:val="sdtLocked"/>
                    <w:showingPlcHdr/>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rFonts w:hint="eastAsia"/>
                            <w:color w:val="333399"/>
                            <w:szCs w:val="21"/>
                          </w:rPr>
                          <w:t xml:space="preserve">　</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10486167"/>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10486168"/>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-157,517,602.97</w:t>
                        </w:r>
                      </w:p>
                    </w:tc>
                  </w:sdtContent>
                </w:sdt>
                <w:sdt>
                  <w:sdtPr>
                    <w:rPr>
                      <w:szCs w:val="21"/>
                    </w:rPr>
                    <w:alias w:val="现金及现金等价物净增加额"/>
                    <w:tag w:val="_GBC_5fe6de5cc045470f9e2dcbc50168953e"/>
                    <w:id w:val="10486169"/>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103,507,276.15</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10486170"/>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10486171"/>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368,731,319.10</w:t>
                        </w:r>
                      </w:p>
                    </w:tc>
                  </w:sdtContent>
                </w:sdt>
                <w:sdt>
                  <w:sdtPr>
                    <w:rPr>
                      <w:szCs w:val="21"/>
                    </w:rPr>
                    <w:alias w:val="现金及现金等价物余额"/>
                    <w:tag w:val="_GBC_397cffa5deb74443aea9901bea944ec5"/>
                    <w:id w:val="10486172"/>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265,224,042.95</w:t>
                        </w:r>
                      </w:p>
                    </w:tc>
                  </w:sdtContent>
                </w:sdt>
              </w:tr>
              <w:tr w:rsidR="001B0EC1" w:rsidTr="002B344F">
                <w:tc>
                  <w:tcPr>
                    <w:tcW w:w="2331" w:type="pct"/>
                    <w:tcBorders>
                      <w:top w:val="outset" w:sz="6" w:space="0" w:color="auto"/>
                      <w:left w:val="outset" w:sz="6" w:space="0" w:color="auto"/>
                      <w:bottom w:val="outset" w:sz="6" w:space="0" w:color="auto"/>
                      <w:right w:val="outset" w:sz="6" w:space="0" w:color="auto"/>
                    </w:tcBorders>
                  </w:tcPr>
                  <w:p w:rsidR="001B0EC1" w:rsidRDefault="001B0EC1">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10486173"/>
                    <w:lock w:val="sdtLocked"/>
                    <w:showingPlcHdr/>
                  </w:sdtPr>
                  <w:sdtContent>
                    <w:tc>
                      <w:tcPr>
                        <w:tcW w:w="470" w:type="pct"/>
                        <w:tcBorders>
                          <w:top w:val="outset" w:sz="6" w:space="0" w:color="auto"/>
                          <w:left w:val="outset" w:sz="6" w:space="0" w:color="auto"/>
                          <w:bottom w:val="outset" w:sz="6" w:space="0" w:color="auto"/>
                          <w:right w:val="outset" w:sz="6" w:space="0" w:color="auto"/>
                        </w:tcBorders>
                      </w:tcPr>
                      <w:p w:rsidR="001B0EC1" w:rsidRDefault="001B0EC1">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10486174"/>
                    <w:lock w:val="sdtLocked"/>
                  </w:sdtPr>
                  <w:sdtContent>
                    <w:tc>
                      <w:tcPr>
                        <w:tcW w:w="1175"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211,213,716.13</w:t>
                        </w:r>
                      </w:p>
                    </w:tc>
                  </w:sdtContent>
                </w:sdt>
                <w:sdt>
                  <w:sdtPr>
                    <w:rPr>
                      <w:szCs w:val="21"/>
                    </w:rPr>
                    <w:alias w:val="现金及现金等价物余额"/>
                    <w:tag w:val="_GBC_08dfa6ce94da4b2a9c230b0eeb2d356d"/>
                    <w:id w:val="10486175"/>
                    <w:lock w:val="sdtLocked"/>
                  </w:sdtPr>
                  <w:sdtContent>
                    <w:tc>
                      <w:tcPr>
                        <w:tcW w:w="1024" w:type="pct"/>
                        <w:tcBorders>
                          <w:top w:val="outset" w:sz="6" w:space="0" w:color="auto"/>
                          <w:left w:val="outset" w:sz="6" w:space="0" w:color="auto"/>
                          <w:bottom w:val="outset" w:sz="6" w:space="0" w:color="auto"/>
                          <w:right w:val="outset" w:sz="6" w:space="0" w:color="auto"/>
                        </w:tcBorders>
                      </w:tcPr>
                      <w:p w:rsidR="001B0EC1" w:rsidRDefault="001B0EC1">
                        <w:pPr>
                          <w:jc w:val="right"/>
                          <w:rPr>
                            <w:color w:val="008000"/>
                            <w:szCs w:val="21"/>
                          </w:rPr>
                        </w:pPr>
                        <w:r>
                          <w:rPr>
                            <w:szCs w:val="21"/>
                          </w:rPr>
                          <w:t>368,731,319.10</w:t>
                        </w:r>
                      </w:p>
                    </w:tc>
                  </w:sdtContent>
                </w:sdt>
              </w:tr>
            </w:tbl>
            <w:p w:rsidR="001B0EC1" w:rsidRDefault="001B0EC1" w:rsidP="00474D10">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486176"/>
                  <w:lock w:val="sdtLocked"/>
                  <w:placeholder>
                    <w:docPart w:val="GBC22222222222222222222222222222"/>
                  </w:placeholder>
                  <w:dataBinding w:prefixMappings="xmlns:clcid-cgi='clcid-cgi'" w:xpath="/*/clcid-cgi:GongSiFaDingDaiBiaoRen" w:storeItemID="{89EBAB94-44A0-46A2-B712-30D997D04A6D}"/>
                  <w:text/>
                </w:sdtPr>
                <w:sdtContent>
                  <w:r w:rsidR="00474D10">
                    <w:rPr>
                      <w:rFonts w:hint="eastAsia"/>
                      <w:szCs w:val="21"/>
                    </w:rPr>
                    <w:t xml:space="preserve">王晓云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10486177"/>
                  <w:lock w:val="sdtLocked"/>
                  <w:placeholder>
                    <w:docPart w:val="GBC22222222222222222222222222222"/>
                  </w:placeholder>
                  <w:dataBinding w:prefixMappings="xmlns:clcid-mr='clcid-mr'" w:xpath="/*/clcid-mr:ZhuGuanKuaiJiGongZuoFuZeRenXingMing" w:storeItemID="{89EBAB94-44A0-46A2-B712-30D997D04A6D}"/>
                  <w:text/>
                </w:sdtPr>
                <w:sdtContent>
                  <w:r w:rsidR="00AE40EB">
                    <w:rPr>
                      <w:rFonts w:hint="eastAsia"/>
                      <w:szCs w:val="21"/>
                    </w:rPr>
                    <w:t xml:space="preserve"> 蒋金伟    </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10486178"/>
                  <w:lock w:val="sdtLocked"/>
                  <w:placeholder>
                    <w:docPart w:val="GBC22222222222222222222222222222"/>
                  </w:placeholder>
                  <w:showingPlcHdr/>
                  <w:dataBinding w:prefixMappings="xmlns:clcid-mr='clcid-mr'" w:xpath="/*/clcid-mr:KuaiJiJiGouFuZeRenXingMing" w:storeItemID="{89EBAB94-44A0-46A2-B712-30D997D04A6D}"/>
                  <w:text/>
                </w:sdtPr>
                <w:sdtContent>
                  <w:r w:rsidR="0079170F">
                    <w:rPr>
                      <w:rFonts w:hint="eastAsia"/>
                      <w:szCs w:val="21"/>
                    </w:rPr>
                    <w:t>钱玉胜</w:t>
                  </w:r>
                </w:sdtContent>
              </w:sdt>
            </w:p>
          </w:sdtContent>
        </w:sdt>
      </w:sdtContent>
    </w:sdt>
    <w:p w:rsidR="001B0EC1" w:rsidRDefault="001B0EC1">
      <w:pPr>
        <w:snapToGrid w:val="0"/>
        <w:spacing w:line="240" w:lineRule="atLeast"/>
        <w:ind w:rightChars="-73" w:right="-153"/>
        <w:rPr>
          <w:szCs w:val="21"/>
        </w:rPr>
      </w:pPr>
    </w:p>
    <w:p w:rsidR="001B0EC1" w:rsidRDefault="001B0EC1">
      <w:pPr>
        <w:snapToGrid w:val="0"/>
        <w:spacing w:line="240" w:lineRule="atLeast"/>
        <w:ind w:rightChars="-73" w:right="-153"/>
        <w:rPr>
          <w:szCs w:val="21"/>
        </w:rPr>
        <w:sectPr w:rsidR="001B0EC1"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10487493"/>
        <w:lock w:val="sdtLocked"/>
        <w:placeholder>
          <w:docPart w:val="GBC22222222222222222222222222222"/>
        </w:placeholder>
      </w:sdtPr>
      <w:sdtEndPr>
        <w:rPr>
          <w:b w:val="0"/>
          <w:szCs w:val="24"/>
        </w:rPr>
      </w:sdtEndPr>
      <w:sdtContent>
        <w:p w:rsidR="001B0EC1" w:rsidRDefault="001B0EC1">
          <w:pPr>
            <w:tabs>
              <w:tab w:val="left" w:pos="10080"/>
            </w:tabs>
            <w:snapToGrid w:val="0"/>
            <w:spacing w:line="240" w:lineRule="atLeast"/>
            <w:ind w:rightChars="12" w:right="25"/>
            <w:jc w:val="center"/>
            <w:rPr>
              <w:b/>
              <w:szCs w:val="21"/>
            </w:rPr>
          </w:pPr>
        </w:p>
        <w:sdt>
          <w:sdtPr>
            <w:rPr>
              <w:b/>
              <w:szCs w:val="21"/>
            </w:rPr>
            <w:tag w:val="_GBC_3eeab460b9b64d53b91f5e0ddcd3030f"/>
            <w:id w:val="10486914"/>
            <w:lock w:val="sdtLocked"/>
          </w:sdtPr>
          <w:sdtEndPr>
            <w:rPr>
              <w:rFonts w:hint="eastAsia"/>
              <w:b w:val="0"/>
            </w:rPr>
          </w:sdtEndPr>
          <w:sdtContent>
            <w:p w:rsidR="001B0EC1" w:rsidRDefault="001B0EC1">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1B0EC1" w:rsidRDefault="001B0EC1">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rsidR="001B0EC1" w:rsidRDefault="001B0EC1">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0486181"/>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104861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1"/>
                <w:tblW w:w="1479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2"/>
                <w:gridCol w:w="1559"/>
                <w:gridCol w:w="567"/>
                <w:gridCol w:w="567"/>
                <w:gridCol w:w="426"/>
                <w:gridCol w:w="1559"/>
                <w:gridCol w:w="567"/>
                <w:gridCol w:w="709"/>
                <w:gridCol w:w="567"/>
                <w:gridCol w:w="1417"/>
                <w:gridCol w:w="567"/>
                <w:gridCol w:w="1701"/>
                <w:gridCol w:w="1559"/>
                <w:gridCol w:w="1701"/>
              </w:tblGrid>
              <w:tr w:rsidR="001B0EC1" w:rsidTr="00EE15F9">
                <w:trPr>
                  <w:cantSplit/>
                </w:trPr>
                <w:tc>
                  <w:tcPr>
                    <w:tcW w:w="1332" w:type="dxa"/>
                    <w:vMerge w:val="restart"/>
                    <w:vAlign w:val="center"/>
                  </w:tcPr>
                  <w:p w:rsidR="001B0EC1" w:rsidRDefault="001B0EC1">
                    <w:pPr>
                      <w:snapToGrid w:val="0"/>
                      <w:spacing w:line="240" w:lineRule="atLeast"/>
                      <w:jc w:val="center"/>
                      <w:rPr>
                        <w:sz w:val="18"/>
                        <w:szCs w:val="18"/>
                      </w:rPr>
                    </w:pPr>
                    <w:r>
                      <w:rPr>
                        <w:sz w:val="18"/>
                        <w:szCs w:val="18"/>
                      </w:rPr>
                      <w:t>项目</w:t>
                    </w:r>
                  </w:p>
                </w:tc>
                <w:tc>
                  <w:tcPr>
                    <w:tcW w:w="13466" w:type="dxa"/>
                    <w:gridSpan w:val="13"/>
                    <w:vAlign w:val="center"/>
                  </w:tcPr>
                  <w:p w:rsidR="001B0EC1" w:rsidRDefault="001B0EC1">
                    <w:pPr>
                      <w:snapToGrid w:val="0"/>
                      <w:spacing w:line="240" w:lineRule="atLeast"/>
                      <w:ind w:rightChars="-759" w:right="-1594"/>
                      <w:jc w:val="center"/>
                      <w:rPr>
                        <w:sz w:val="18"/>
                        <w:szCs w:val="18"/>
                      </w:rPr>
                    </w:pPr>
                    <w:r>
                      <w:rPr>
                        <w:rFonts w:hint="eastAsia"/>
                        <w:sz w:val="18"/>
                        <w:szCs w:val="18"/>
                      </w:rPr>
                      <w:t>本期</w:t>
                    </w:r>
                  </w:p>
                </w:tc>
              </w:tr>
              <w:tr w:rsidR="001B0EC1" w:rsidTr="00EE15F9">
                <w:trPr>
                  <w:cantSplit/>
                  <w:trHeight w:val="540"/>
                </w:trPr>
                <w:tc>
                  <w:tcPr>
                    <w:tcW w:w="1332" w:type="dxa"/>
                    <w:vMerge/>
                  </w:tcPr>
                  <w:p w:rsidR="001B0EC1" w:rsidRDefault="001B0EC1">
                    <w:pPr>
                      <w:snapToGrid w:val="0"/>
                      <w:spacing w:line="240" w:lineRule="atLeast"/>
                      <w:ind w:rightChars="-759" w:right="-1594"/>
                      <w:rPr>
                        <w:sz w:val="18"/>
                        <w:szCs w:val="18"/>
                      </w:rPr>
                    </w:pPr>
                  </w:p>
                </w:tc>
                <w:tc>
                  <w:tcPr>
                    <w:tcW w:w="10206" w:type="dxa"/>
                    <w:gridSpan w:val="11"/>
                    <w:vAlign w:val="center"/>
                  </w:tcPr>
                  <w:p w:rsidR="001B0EC1" w:rsidRDefault="001B0EC1">
                    <w:pPr>
                      <w:snapToGrid w:val="0"/>
                      <w:spacing w:line="240" w:lineRule="atLeast"/>
                      <w:ind w:rightChars="-759" w:right="-1594"/>
                      <w:jc w:val="center"/>
                      <w:rPr>
                        <w:sz w:val="18"/>
                        <w:szCs w:val="18"/>
                      </w:rPr>
                    </w:pPr>
                    <w:r>
                      <w:rPr>
                        <w:sz w:val="18"/>
                        <w:szCs w:val="18"/>
                      </w:rPr>
                      <w:t>归属于母公司所有者权益</w:t>
                    </w:r>
                  </w:p>
                </w:tc>
                <w:tc>
                  <w:tcPr>
                    <w:tcW w:w="1559" w:type="dxa"/>
                    <w:vMerge w:val="restart"/>
                    <w:vAlign w:val="center"/>
                  </w:tcPr>
                  <w:p w:rsidR="001B0EC1" w:rsidRDefault="001B0EC1">
                    <w:pPr>
                      <w:jc w:val="center"/>
                      <w:rPr>
                        <w:sz w:val="18"/>
                        <w:szCs w:val="18"/>
                      </w:rPr>
                    </w:pPr>
                    <w:r>
                      <w:rPr>
                        <w:sz w:val="18"/>
                        <w:szCs w:val="18"/>
                      </w:rPr>
                      <w:t>少数股东权益</w:t>
                    </w:r>
                  </w:p>
                </w:tc>
                <w:tc>
                  <w:tcPr>
                    <w:tcW w:w="1701" w:type="dxa"/>
                    <w:vMerge w:val="restart"/>
                    <w:vAlign w:val="center"/>
                  </w:tcPr>
                  <w:p w:rsidR="001B0EC1" w:rsidRDefault="001B0EC1">
                    <w:pPr>
                      <w:jc w:val="center"/>
                      <w:rPr>
                        <w:sz w:val="18"/>
                        <w:szCs w:val="18"/>
                      </w:rPr>
                    </w:pPr>
                    <w:r>
                      <w:rPr>
                        <w:sz w:val="18"/>
                        <w:szCs w:val="18"/>
                      </w:rPr>
                      <w:t>所有者权益合计</w:t>
                    </w:r>
                  </w:p>
                </w:tc>
              </w:tr>
              <w:tr w:rsidR="00EE15F9" w:rsidTr="00EE15F9">
                <w:trPr>
                  <w:cantSplit/>
                  <w:trHeight w:val="352"/>
                </w:trPr>
                <w:tc>
                  <w:tcPr>
                    <w:tcW w:w="1332" w:type="dxa"/>
                    <w:vMerge/>
                  </w:tcPr>
                  <w:p w:rsidR="001B0EC1" w:rsidRDefault="001B0EC1">
                    <w:pPr>
                      <w:snapToGrid w:val="0"/>
                      <w:spacing w:line="240" w:lineRule="atLeast"/>
                      <w:ind w:rightChars="-759" w:right="-1594"/>
                      <w:rPr>
                        <w:sz w:val="18"/>
                        <w:szCs w:val="18"/>
                      </w:rPr>
                    </w:pPr>
                  </w:p>
                </w:tc>
                <w:tc>
                  <w:tcPr>
                    <w:tcW w:w="1559" w:type="dxa"/>
                    <w:vMerge w:val="restart"/>
                    <w:vAlign w:val="center"/>
                  </w:tcPr>
                  <w:p w:rsidR="001B0EC1" w:rsidRDefault="001B0EC1">
                    <w:pPr>
                      <w:snapToGrid w:val="0"/>
                      <w:spacing w:line="240" w:lineRule="atLeast"/>
                      <w:jc w:val="center"/>
                      <w:rPr>
                        <w:sz w:val="18"/>
                        <w:szCs w:val="18"/>
                      </w:rPr>
                    </w:pPr>
                    <w:r>
                      <w:rPr>
                        <w:rFonts w:hint="eastAsia"/>
                        <w:sz w:val="18"/>
                        <w:szCs w:val="18"/>
                      </w:rPr>
                      <w:t>股本</w:t>
                    </w:r>
                  </w:p>
                </w:tc>
                <w:tc>
                  <w:tcPr>
                    <w:tcW w:w="1560" w:type="dxa"/>
                    <w:gridSpan w:val="3"/>
                    <w:vAlign w:val="center"/>
                  </w:tcPr>
                  <w:p w:rsidR="001B0EC1" w:rsidRDefault="001B0EC1">
                    <w:pPr>
                      <w:snapToGrid w:val="0"/>
                      <w:spacing w:line="240" w:lineRule="atLeast"/>
                      <w:jc w:val="center"/>
                      <w:rPr>
                        <w:sz w:val="18"/>
                        <w:szCs w:val="18"/>
                      </w:rPr>
                    </w:pPr>
                    <w:r>
                      <w:rPr>
                        <w:rFonts w:hint="eastAsia"/>
                        <w:sz w:val="18"/>
                        <w:szCs w:val="18"/>
                      </w:rPr>
                      <w:t>其他权益工具</w:t>
                    </w:r>
                  </w:p>
                </w:tc>
                <w:tc>
                  <w:tcPr>
                    <w:tcW w:w="1559" w:type="dxa"/>
                    <w:vMerge w:val="restart"/>
                    <w:vAlign w:val="center"/>
                  </w:tcPr>
                  <w:p w:rsidR="001B0EC1" w:rsidRDefault="001B0EC1">
                    <w:pPr>
                      <w:snapToGrid w:val="0"/>
                      <w:spacing w:line="240" w:lineRule="atLeast"/>
                      <w:jc w:val="center"/>
                      <w:rPr>
                        <w:sz w:val="18"/>
                        <w:szCs w:val="18"/>
                      </w:rPr>
                    </w:pPr>
                    <w:r>
                      <w:rPr>
                        <w:rFonts w:hint="eastAsia"/>
                        <w:sz w:val="18"/>
                        <w:szCs w:val="18"/>
                      </w:rPr>
                      <w:t>资本公积</w:t>
                    </w:r>
                  </w:p>
                </w:tc>
                <w:tc>
                  <w:tcPr>
                    <w:tcW w:w="567" w:type="dxa"/>
                    <w:vMerge w:val="restart"/>
                    <w:vAlign w:val="center"/>
                  </w:tcPr>
                  <w:p w:rsidR="001B0EC1" w:rsidRDefault="001B0EC1">
                    <w:pPr>
                      <w:snapToGrid w:val="0"/>
                      <w:spacing w:line="240" w:lineRule="atLeast"/>
                      <w:jc w:val="center"/>
                      <w:rPr>
                        <w:sz w:val="18"/>
                        <w:szCs w:val="18"/>
                      </w:rPr>
                    </w:pPr>
                    <w:r>
                      <w:rPr>
                        <w:rFonts w:hint="eastAsia"/>
                        <w:sz w:val="18"/>
                        <w:szCs w:val="18"/>
                      </w:rPr>
                      <w:t>减：库存股</w:t>
                    </w:r>
                  </w:p>
                </w:tc>
                <w:tc>
                  <w:tcPr>
                    <w:tcW w:w="709" w:type="dxa"/>
                    <w:vMerge w:val="restart"/>
                    <w:vAlign w:val="center"/>
                  </w:tcPr>
                  <w:p w:rsidR="001B0EC1" w:rsidRDefault="001B0EC1">
                    <w:pPr>
                      <w:snapToGrid w:val="0"/>
                      <w:spacing w:line="240" w:lineRule="atLeast"/>
                      <w:jc w:val="center"/>
                      <w:rPr>
                        <w:sz w:val="18"/>
                        <w:szCs w:val="18"/>
                      </w:rPr>
                    </w:pPr>
                    <w:r>
                      <w:rPr>
                        <w:rFonts w:hint="eastAsia"/>
                        <w:sz w:val="18"/>
                        <w:szCs w:val="18"/>
                      </w:rPr>
                      <w:t>其他综合收益</w:t>
                    </w:r>
                  </w:p>
                </w:tc>
                <w:tc>
                  <w:tcPr>
                    <w:tcW w:w="567" w:type="dxa"/>
                    <w:vMerge w:val="restart"/>
                    <w:vAlign w:val="center"/>
                  </w:tcPr>
                  <w:p w:rsidR="001B0EC1" w:rsidRDefault="001B0EC1">
                    <w:pPr>
                      <w:snapToGrid w:val="0"/>
                      <w:spacing w:line="240" w:lineRule="atLeast"/>
                      <w:jc w:val="center"/>
                      <w:rPr>
                        <w:sz w:val="18"/>
                        <w:szCs w:val="18"/>
                      </w:rPr>
                    </w:pPr>
                    <w:r>
                      <w:rPr>
                        <w:rFonts w:hint="eastAsia"/>
                        <w:sz w:val="18"/>
                        <w:szCs w:val="18"/>
                      </w:rPr>
                      <w:t>专项储备</w:t>
                    </w:r>
                  </w:p>
                </w:tc>
                <w:tc>
                  <w:tcPr>
                    <w:tcW w:w="1417" w:type="dxa"/>
                    <w:vMerge w:val="restart"/>
                    <w:vAlign w:val="center"/>
                  </w:tcPr>
                  <w:p w:rsidR="001B0EC1" w:rsidRDefault="001B0EC1">
                    <w:pPr>
                      <w:snapToGrid w:val="0"/>
                      <w:spacing w:line="240" w:lineRule="atLeast"/>
                      <w:jc w:val="center"/>
                      <w:rPr>
                        <w:sz w:val="18"/>
                        <w:szCs w:val="18"/>
                      </w:rPr>
                    </w:pPr>
                    <w:r>
                      <w:rPr>
                        <w:rFonts w:hint="eastAsia"/>
                        <w:sz w:val="18"/>
                        <w:szCs w:val="18"/>
                      </w:rPr>
                      <w:t>盈余公积</w:t>
                    </w:r>
                  </w:p>
                </w:tc>
                <w:tc>
                  <w:tcPr>
                    <w:tcW w:w="567" w:type="dxa"/>
                    <w:vMerge w:val="restart"/>
                    <w:vAlign w:val="center"/>
                  </w:tcPr>
                  <w:p w:rsidR="001B0EC1" w:rsidRDefault="001B0EC1">
                    <w:pPr>
                      <w:snapToGrid w:val="0"/>
                      <w:spacing w:line="240" w:lineRule="atLeast"/>
                      <w:jc w:val="center"/>
                      <w:rPr>
                        <w:sz w:val="18"/>
                        <w:szCs w:val="18"/>
                      </w:rPr>
                    </w:pPr>
                    <w:r>
                      <w:rPr>
                        <w:rFonts w:hint="eastAsia"/>
                        <w:sz w:val="18"/>
                        <w:szCs w:val="18"/>
                      </w:rPr>
                      <w:t>一般风险准备</w:t>
                    </w:r>
                  </w:p>
                </w:tc>
                <w:tc>
                  <w:tcPr>
                    <w:tcW w:w="1701" w:type="dxa"/>
                    <w:vMerge w:val="restart"/>
                    <w:vAlign w:val="center"/>
                  </w:tcPr>
                  <w:p w:rsidR="001B0EC1" w:rsidRDefault="001B0EC1">
                    <w:pPr>
                      <w:snapToGrid w:val="0"/>
                      <w:spacing w:line="240" w:lineRule="atLeast"/>
                      <w:jc w:val="center"/>
                      <w:rPr>
                        <w:sz w:val="18"/>
                        <w:szCs w:val="18"/>
                      </w:rPr>
                    </w:pPr>
                    <w:r>
                      <w:rPr>
                        <w:rFonts w:hint="eastAsia"/>
                        <w:sz w:val="18"/>
                        <w:szCs w:val="18"/>
                      </w:rPr>
                      <w:t>未分配利润</w:t>
                    </w:r>
                  </w:p>
                </w:tc>
                <w:tc>
                  <w:tcPr>
                    <w:tcW w:w="1559" w:type="dxa"/>
                    <w:vMerge/>
                    <w:vAlign w:val="center"/>
                  </w:tcPr>
                  <w:p w:rsidR="001B0EC1" w:rsidRDefault="001B0EC1">
                    <w:pPr>
                      <w:jc w:val="center"/>
                      <w:rPr>
                        <w:sz w:val="18"/>
                        <w:szCs w:val="18"/>
                      </w:rPr>
                    </w:pPr>
                  </w:p>
                </w:tc>
                <w:tc>
                  <w:tcPr>
                    <w:tcW w:w="1701" w:type="dxa"/>
                    <w:vMerge/>
                    <w:vAlign w:val="center"/>
                  </w:tcPr>
                  <w:p w:rsidR="001B0EC1" w:rsidRDefault="001B0EC1">
                    <w:pPr>
                      <w:jc w:val="center"/>
                      <w:rPr>
                        <w:sz w:val="18"/>
                        <w:szCs w:val="18"/>
                      </w:rPr>
                    </w:pPr>
                  </w:p>
                </w:tc>
              </w:tr>
              <w:tr w:rsidR="00EE15F9" w:rsidTr="00EE15F9">
                <w:trPr>
                  <w:cantSplit/>
                  <w:trHeight w:val="345"/>
                </w:trPr>
                <w:tc>
                  <w:tcPr>
                    <w:tcW w:w="1332" w:type="dxa"/>
                    <w:vMerge/>
                  </w:tcPr>
                  <w:p w:rsidR="001B0EC1" w:rsidRDefault="001B0EC1">
                    <w:pPr>
                      <w:snapToGrid w:val="0"/>
                      <w:spacing w:line="240" w:lineRule="atLeast"/>
                      <w:ind w:rightChars="-759" w:right="-1594"/>
                      <w:rPr>
                        <w:sz w:val="18"/>
                        <w:szCs w:val="18"/>
                      </w:rPr>
                    </w:pPr>
                  </w:p>
                </w:tc>
                <w:tc>
                  <w:tcPr>
                    <w:tcW w:w="1559" w:type="dxa"/>
                    <w:vMerge/>
                  </w:tcPr>
                  <w:p w:rsidR="001B0EC1" w:rsidRDefault="001B0EC1">
                    <w:pPr>
                      <w:snapToGrid w:val="0"/>
                      <w:spacing w:line="240" w:lineRule="atLeast"/>
                      <w:jc w:val="center"/>
                      <w:rPr>
                        <w:sz w:val="18"/>
                        <w:szCs w:val="18"/>
                      </w:rPr>
                    </w:pPr>
                  </w:p>
                </w:tc>
                <w:tc>
                  <w:tcPr>
                    <w:tcW w:w="567" w:type="dxa"/>
                    <w:vAlign w:val="center"/>
                  </w:tcPr>
                  <w:p w:rsidR="001B0EC1" w:rsidRDefault="001B0EC1">
                    <w:pPr>
                      <w:snapToGrid w:val="0"/>
                      <w:spacing w:line="240" w:lineRule="atLeast"/>
                      <w:jc w:val="center"/>
                      <w:rPr>
                        <w:sz w:val="18"/>
                        <w:szCs w:val="18"/>
                      </w:rPr>
                    </w:pPr>
                    <w:r>
                      <w:rPr>
                        <w:rFonts w:hint="eastAsia"/>
                        <w:sz w:val="18"/>
                        <w:szCs w:val="18"/>
                      </w:rPr>
                      <w:t>优先股</w:t>
                    </w:r>
                  </w:p>
                </w:tc>
                <w:tc>
                  <w:tcPr>
                    <w:tcW w:w="567" w:type="dxa"/>
                    <w:vAlign w:val="center"/>
                  </w:tcPr>
                  <w:p w:rsidR="001B0EC1" w:rsidRDefault="001B0EC1">
                    <w:pPr>
                      <w:snapToGrid w:val="0"/>
                      <w:spacing w:line="240" w:lineRule="atLeast"/>
                      <w:jc w:val="center"/>
                      <w:rPr>
                        <w:sz w:val="18"/>
                        <w:szCs w:val="18"/>
                      </w:rPr>
                    </w:pPr>
                    <w:r>
                      <w:rPr>
                        <w:rFonts w:hint="eastAsia"/>
                        <w:sz w:val="18"/>
                        <w:szCs w:val="18"/>
                      </w:rPr>
                      <w:t>永续债</w:t>
                    </w:r>
                  </w:p>
                </w:tc>
                <w:tc>
                  <w:tcPr>
                    <w:tcW w:w="426" w:type="dxa"/>
                    <w:vAlign w:val="center"/>
                  </w:tcPr>
                  <w:p w:rsidR="001B0EC1" w:rsidRDefault="001B0EC1">
                    <w:pPr>
                      <w:snapToGrid w:val="0"/>
                      <w:spacing w:line="240" w:lineRule="atLeast"/>
                      <w:jc w:val="center"/>
                      <w:rPr>
                        <w:sz w:val="18"/>
                        <w:szCs w:val="18"/>
                      </w:rPr>
                    </w:pPr>
                    <w:r>
                      <w:rPr>
                        <w:rFonts w:hint="eastAsia"/>
                        <w:sz w:val="18"/>
                        <w:szCs w:val="18"/>
                      </w:rPr>
                      <w:t>其他</w:t>
                    </w:r>
                  </w:p>
                </w:tc>
                <w:tc>
                  <w:tcPr>
                    <w:tcW w:w="1559" w:type="dxa"/>
                    <w:vMerge/>
                  </w:tcPr>
                  <w:p w:rsidR="001B0EC1" w:rsidRDefault="001B0EC1">
                    <w:pPr>
                      <w:snapToGrid w:val="0"/>
                      <w:spacing w:line="240" w:lineRule="atLeast"/>
                      <w:jc w:val="center"/>
                      <w:rPr>
                        <w:sz w:val="18"/>
                        <w:szCs w:val="18"/>
                      </w:rPr>
                    </w:pPr>
                  </w:p>
                </w:tc>
                <w:tc>
                  <w:tcPr>
                    <w:tcW w:w="567" w:type="dxa"/>
                    <w:vMerge/>
                  </w:tcPr>
                  <w:p w:rsidR="001B0EC1" w:rsidRDefault="001B0EC1">
                    <w:pPr>
                      <w:snapToGrid w:val="0"/>
                      <w:spacing w:line="240" w:lineRule="atLeast"/>
                      <w:jc w:val="center"/>
                      <w:rPr>
                        <w:sz w:val="18"/>
                        <w:szCs w:val="18"/>
                      </w:rPr>
                    </w:pPr>
                  </w:p>
                </w:tc>
                <w:tc>
                  <w:tcPr>
                    <w:tcW w:w="709" w:type="dxa"/>
                    <w:vMerge/>
                  </w:tcPr>
                  <w:p w:rsidR="001B0EC1" w:rsidRDefault="001B0EC1">
                    <w:pPr>
                      <w:snapToGrid w:val="0"/>
                      <w:spacing w:line="240" w:lineRule="atLeast"/>
                      <w:jc w:val="center"/>
                      <w:rPr>
                        <w:sz w:val="18"/>
                        <w:szCs w:val="18"/>
                      </w:rPr>
                    </w:pPr>
                  </w:p>
                </w:tc>
                <w:tc>
                  <w:tcPr>
                    <w:tcW w:w="567" w:type="dxa"/>
                    <w:vMerge/>
                  </w:tcPr>
                  <w:p w:rsidR="001B0EC1" w:rsidRDefault="001B0EC1">
                    <w:pPr>
                      <w:snapToGrid w:val="0"/>
                      <w:spacing w:line="240" w:lineRule="atLeast"/>
                      <w:jc w:val="center"/>
                      <w:rPr>
                        <w:sz w:val="18"/>
                        <w:szCs w:val="18"/>
                      </w:rPr>
                    </w:pPr>
                  </w:p>
                </w:tc>
                <w:tc>
                  <w:tcPr>
                    <w:tcW w:w="1417" w:type="dxa"/>
                    <w:vMerge/>
                  </w:tcPr>
                  <w:p w:rsidR="001B0EC1" w:rsidRDefault="001B0EC1">
                    <w:pPr>
                      <w:snapToGrid w:val="0"/>
                      <w:spacing w:line="240" w:lineRule="atLeast"/>
                      <w:jc w:val="center"/>
                      <w:rPr>
                        <w:sz w:val="18"/>
                        <w:szCs w:val="18"/>
                      </w:rPr>
                    </w:pPr>
                  </w:p>
                </w:tc>
                <w:tc>
                  <w:tcPr>
                    <w:tcW w:w="567" w:type="dxa"/>
                    <w:vMerge/>
                  </w:tcPr>
                  <w:p w:rsidR="001B0EC1" w:rsidRDefault="001B0EC1">
                    <w:pPr>
                      <w:snapToGrid w:val="0"/>
                      <w:spacing w:line="240" w:lineRule="atLeast"/>
                      <w:jc w:val="center"/>
                      <w:rPr>
                        <w:sz w:val="18"/>
                        <w:szCs w:val="18"/>
                      </w:rPr>
                    </w:pPr>
                  </w:p>
                </w:tc>
                <w:tc>
                  <w:tcPr>
                    <w:tcW w:w="1701" w:type="dxa"/>
                    <w:vMerge/>
                  </w:tcPr>
                  <w:p w:rsidR="001B0EC1" w:rsidRDefault="001B0EC1">
                    <w:pPr>
                      <w:snapToGrid w:val="0"/>
                      <w:spacing w:line="240" w:lineRule="atLeast"/>
                      <w:jc w:val="center"/>
                      <w:rPr>
                        <w:sz w:val="18"/>
                        <w:szCs w:val="18"/>
                      </w:rPr>
                    </w:pPr>
                  </w:p>
                </w:tc>
                <w:tc>
                  <w:tcPr>
                    <w:tcW w:w="1559" w:type="dxa"/>
                    <w:vMerge/>
                  </w:tcPr>
                  <w:p w:rsidR="001B0EC1" w:rsidRDefault="001B0EC1">
                    <w:pPr>
                      <w:jc w:val="center"/>
                      <w:rPr>
                        <w:sz w:val="18"/>
                        <w:szCs w:val="18"/>
                      </w:rPr>
                    </w:pPr>
                  </w:p>
                </w:tc>
                <w:tc>
                  <w:tcPr>
                    <w:tcW w:w="1701" w:type="dxa"/>
                    <w:vMerge/>
                    <w:tcBorders>
                      <w:bottom w:val="nil"/>
                    </w:tcBorders>
                  </w:tcPr>
                  <w:p w:rsidR="001B0EC1" w:rsidRDefault="001B0EC1">
                    <w:pPr>
                      <w:jc w:val="center"/>
                      <w:rPr>
                        <w:sz w:val="18"/>
                        <w:szCs w:val="18"/>
                      </w:rPr>
                    </w:pPr>
                  </w:p>
                </w:tc>
              </w:tr>
              <w:tr w:rsidR="00EE15F9" w:rsidTr="00EE15F9">
                <w:tc>
                  <w:tcPr>
                    <w:tcW w:w="1332" w:type="dxa"/>
                  </w:tcPr>
                  <w:p w:rsidR="001B0EC1" w:rsidRDefault="001B0EC1">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10486183"/>
                    <w:lock w:val="sdtLocked"/>
                  </w:sdtPr>
                  <w:sdtContent>
                    <w:tc>
                      <w:tcPr>
                        <w:tcW w:w="1559" w:type="dxa"/>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982fe865592d4b15a92d62983df136c4"/>
                    <w:id w:val="1048618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40a1ed824c2a42aaac28b02d5e456282"/>
                    <w:id w:val="1048618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499b812412af495f87aadae11b78a86f"/>
                    <w:id w:val="10486186"/>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17765a3568404a1da120e3efb1f6f4e4"/>
                    <w:id w:val="10486187"/>
                    <w:lock w:val="sdtLocked"/>
                  </w:sdtPr>
                  <w:sdtContent>
                    <w:tc>
                      <w:tcPr>
                        <w:tcW w:w="1559" w:type="dxa"/>
                      </w:tcPr>
                      <w:p w:rsidR="001B0EC1" w:rsidRDefault="001B0EC1">
                        <w:pPr>
                          <w:jc w:val="right"/>
                          <w:rPr>
                            <w:color w:val="008000"/>
                            <w:sz w:val="18"/>
                            <w:szCs w:val="18"/>
                          </w:rPr>
                        </w:pPr>
                        <w:r>
                          <w:rPr>
                            <w:sz w:val="18"/>
                            <w:szCs w:val="18"/>
                          </w:rPr>
                          <w:t>837,449,025.94</w:t>
                        </w:r>
                      </w:p>
                    </w:tc>
                  </w:sdtContent>
                </w:sdt>
                <w:sdt>
                  <w:sdtPr>
                    <w:rPr>
                      <w:sz w:val="18"/>
                      <w:szCs w:val="18"/>
                    </w:rPr>
                    <w:alias w:val="库存股"/>
                    <w:tag w:val="_GBC_ff0b556e074b4279952ce608e45e952c"/>
                    <w:id w:val="1048618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f9aebbd1b1c84315a34c6118344ff78a"/>
                    <w:id w:val="10486189"/>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9eb39a3a39374605966081e833de3d62"/>
                    <w:id w:val="1048619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4d0e171ece294c249574e2dd9dd024ac"/>
                    <w:id w:val="10486191"/>
                    <w:lock w:val="sdtLocked"/>
                  </w:sdtPr>
                  <w:sdtContent>
                    <w:tc>
                      <w:tcPr>
                        <w:tcW w:w="1417" w:type="dxa"/>
                      </w:tcPr>
                      <w:p w:rsidR="001B0EC1" w:rsidRDefault="001B0EC1">
                        <w:pPr>
                          <w:jc w:val="right"/>
                          <w:rPr>
                            <w:color w:val="008000"/>
                            <w:sz w:val="18"/>
                            <w:szCs w:val="18"/>
                          </w:rPr>
                        </w:pPr>
                        <w:r>
                          <w:rPr>
                            <w:sz w:val="18"/>
                            <w:szCs w:val="18"/>
                          </w:rPr>
                          <w:t>69,324,874.67</w:t>
                        </w:r>
                      </w:p>
                    </w:tc>
                  </w:sdtContent>
                </w:sdt>
                <w:sdt>
                  <w:sdtPr>
                    <w:rPr>
                      <w:sz w:val="18"/>
                      <w:szCs w:val="18"/>
                    </w:rPr>
                    <w:alias w:val="一般风险准备"/>
                    <w:tag w:val="_GBC_05519bf562014f01af8c45c90f8931fd"/>
                    <w:id w:val="1048619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e15cc3ba9f6240299aa2a5b528ed8bb5"/>
                    <w:id w:val="10486193"/>
                    <w:lock w:val="sdtLocked"/>
                  </w:sdtPr>
                  <w:sdtContent>
                    <w:tc>
                      <w:tcPr>
                        <w:tcW w:w="1701" w:type="dxa"/>
                      </w:tcPr>
                      <w:p w:rsidR="001B0EC1" w:rsidRDefault="001B0EC1">
                        <w:pPr>
                          <w:jc w:val="right"/>
                          <w:rPr>
                            <w:color w:val="008000"/>
                            <w:sz w:val="18"/>
                            <w:szCs w:val="18"/>
                          </w:rPr>
                        </w:pPr>
                        <w:r>
                          <w:rPr>
                            <w:sz w:val="18"/>
                            <w:szCs w:val="18"/>
                          </w:rPr>
                          <w:t>-39,980,215.90</w:t>
                        </w:r>
                      </w:p>
                    </w:tc>
                  </w:sdtContent>
                </w:sdt>
                <w:sdt>
                  <w:sdtPr>
                    <w:rPr>
                      <w:sz w:val="18"/>
                      <w:szCs w:val="18"/>
                    </w:rPr>
                    <w:alias w:val="少数股东权益"/>
                    <w:tag w:val="_GBC_c7fd558fdc874fe096ada525906f5f26"/>
                    <w:id w:val="10486194"/>
                    <w:lock w:val="sdtLocked"/>
                  </w:sdtPr>
                  <w:sdtContent>
                    <w:tc>
                      <w:tcPr>
                        <w:tcW w:w="1559" w:type="dxa"/>
                      </w:tcPr>
                      <w:p w:rsidR="001B0EC1" w:rsidRDefault="001B0EC1">
                        <w:pPr>
                          <w:jc w:val="right"/>
                          <w:rPr>
                            <w:color w:val="008000"/>
                            <w:sz w:val="18"/>
                            <w:szCs w:val="18"/>
                          </w:rPr>
                        </w:pPr>
                        <w:r>
                          <w:rPr>
                            <w:sz w:val="18"/>
                            <w:szCs w:val="18"/>
                          </w:rPr>
                          <w:t>39,937,272.80</w:t>
                        </w:r>
                      </w:p>
                    </w:tc>
                  </w:sdtContent>
                </w:sdt>
                <w:sdt>
                  <w:sdtPr>
                    <w:rPr>
                      <w:sz w:val="18"/>
                      <w:szCs w:val="18"/>
                    </w:rPr>
                    <w:alias w:val="股东权益合计"/>
                    <w:tag w:val="_GBC_442dec9268e8466ea499b32b3eb59da1"/>
                    <w:id w:val="10486195"/>
                    <w:lock w:val="sdtLocked"/>
                  </w:sdtPr>
                  <w:sdtContent>
                    <w:tc>
                      <w:tcPr>
                        <w:tcW w:w="1701" w:type="dxa"/>
                      </w:tcPr>
                      <w:p w:rsidR="001B0EC1" w:rsidRDefault="001B0EC1">
                        <w:pPr>
                          <w:jc w:val="right"/>
                          <w:rPr>
                            <w:color w:val="008000"/>
                            <w:sz w:val="18"/>
                            <w:szCs w:val="18"/>
                          </w:rPr>
                        </w:pPr>
                        <w:r>
                          <w:rPr>
                            <w:sz w:val="18"/>
                            <w:szCs w:val="18"/>
                          </w:rPr>
                          <w:t>1,471,100,522.51</w:t>
                        </w:r>
                      </w:p>
                    </w:tc>
                  </w:sdtContent>
                </w:sdt>
              </w:tr>
              <w:tr w:rsidR="00EE15F9" w:rsidTr="00EE15F9">
                <w:tc>
                  <w:tcPr>
                    <w:tcW w:w="1332" w:type="dxa"/>
                  </w:tcPr>
                  <w:p w:rsidR="001B0EC1" w:rsidRDefault="001B0EC1">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1048619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cbe46d14e1764d73a07ad0d43e35ae86"/>
                    <w:id w:val="1048619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2c116f784c51417688bbb09382ebd9fa"/>
                    <w:id w:val="1048619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4cec86d3c0f84e15bf8f5c6c5fe1d770"/>
                    <w:id w:val="10486199"/>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988ab3c6702a4b17988040b16b6d8ccf"/>
                    <w:id w:val="1048620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aa4d170130d44daa855018a7b0a59dbd"/>
                    <w:id w:val="1048620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f1ed07c8dad4b9e8bc742dd13cf5145"/>
                    <w:id w:val="1048620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0ad9b945c8e44bc2a67ae3b0043604bc"/>
                    <w:id w:val="1048620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23f1c404f27043c88e9b093b2272621d"/>
                    <w:id w:val="10486204"/>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cb1b5c178a3d49048bcf651f765e6984"/>
                    <w:id w:val="1048620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03fbcf224f96453a9ed5c217dd4bfd27"/>
                    <w:id w:val="1048620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d067631d404438ea02d264dd48e70d2"/>
                    <w:id w:val="1048620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c2d525eff22840f09e6b321deb2de9dc"/>
                    <w:id w:val="1048620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1048620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d6f6def1ae7545468eafa8186027ee5e"/>
                    <w:id w:val="1048621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df62292574364a8198663e1267a2ed79"/>
                    <w:id w:val="1048621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663b4fe31ce74275a778cc6df70c3639"/>
                    <w:id w:val="10486212"/>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94c671c7686347a88eb000d09e3d3ddd"/>
                    <w:id w:val="1048621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64664cca9dc9486e90495fbeff172f3b"/>
                    <w:id w:val="1048621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7e3a01e150c04a54a0ad3810ffe58fdd"/>
                    <w:id w:val="1048621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011ec8b3b27f4052b19d72752b723315"/>
                    <w:id w:val="1048621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b17e1011b6424dda884e9d25914b0cd9"/>
                    <w:id w:val="10486217"/>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344ef63e1eb04723864624f5ac9eb2ac"/>
                    <w:id w:val="1048621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04871b5d738b4d7f961c55cedd1cb620"/>
                    <w:id w:val="1048621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07d019d58b7b4fd8a02aa80d34be2a19"/>
                    <w:id w:val="1048622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ae414834150489281217f029021ce34"/>
                    <w:id w:val="1048622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ind w:firstLineChars="200" w:firstLine="36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
                  <w:sdtPr>
                    <w:rPr>
                      <w:sz w:val="18"/>
                      <w:szCs w:val="18"/>
                    </w:rPr>
                    <w:alias w:val="同一控制下企业合并导致股本变动金额"/>
                    <w:tag w:val="_GBC_488e53613b3f4fe7bcd2de60f55c0755"/>
                    <w:id w:val="10486222"/>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优先股变动金额"/>
                    <w:tag w:val="_GBC_3957ac04959e43b6b1b940c2171c0cfd"/>
                    <w:id w:val="1048622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c37c1705ca3944f587225a7ca47801f9"/>
                    <w:id w:val="1048622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e728318ba28446a3bbaa5bda514d6aa4"/>
                    <w:id w:val="10486225"/>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c46915fb73bf44ae92f06f05739812e3"/>
                    <w:id w:val="10486226"/>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2306bf2e1b914e188fe32c84db49c978"/>
                    <w:id w:val="10486227"/>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b0adbe4224be48aaa832539d7c37eb69"/>
                    <w:id w:val="10486228"/>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53123ae2175e47f499281dd24111466f"/>
                    <w:id w:val="10486229"/>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2fff66357a4c4cd69263dd5b3dfb3564"/>
                    <w:id w:val="10486230"/>
                    <w:lock w:val="sdtLocked"/>
                    <w:showingPlcHdr/>
                  </w:sdtPr>
                  <w:sdtContent>
                    <w:tc>
                      <w:tcPr>
                        <w:tcW w:w="141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3a9cd2dffb85450dbb12bb815d0377e6"/>
                    <w:id w:val="10486231"/>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006ffa52dca54ac68ac2fa105901a3c3"/>
                    <w:id w:val="10486232"/>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23404c0c316d45728f16761a4006919c"/>
                    <w:id w:val="10486233"/>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e1a691549cf14d17b12c7b7ee9923e1b"/>
                    <w:id w:val="10486234"/>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1048623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bd80f65003546c9a5f5c12a572f4a0d"/>
                    <w:id w:val="1048623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9773a6ccfe1b40eab076304fc747a3d8"/>
                    <w:id w:val="1048623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69e4910380b4f1b8449243cd0c457e7"/>
                    <w:id w:val="10486238"/>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f83a56fb63a440168a0343274dc2b990"/>
                    <w:id w:val="1048623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a18df4f42f77442484184a8acb296947"/>
                    <w:id w:val="1048624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dc58b36912e0425e966d0bd5b1905959"/>
                    <w:id w:val="1048624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5ff74747889243619bf99c2d2a1f956f"/>
                    <w:id w:val="1048624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e856558096674dfba47ef191f34bc5c3"/>
                    <w:id w:val="10486243"/>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a7b815ca86384f68b72722d9393a269c"/>
                    <w:id w:val="1048624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b183e3d49d3746dfad9419a752120b5d"/>
                    <w:id w:val="1048624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48aa47eb23c0469d82eb2b7904a0ba2a"/>
                    <w:id w:val="1048624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a716f6f27f394f64aabe1cffb90f3ef4"/>
                    <w:id w:val="1048624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10486248"/>
                    <w:lock w:val="sdtLocked"/>
                  </w:sdtPr>
                  <w:sdtContent>
                    <w:tc>
                      <w:tcPr>
                        <w:tcW w:w="1559" w:type="dxa"/>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dba908bc5e0e4171b7ebfbc41d7847a1"/>
                    <w:id w:val="10486249"/>
                    <w:lock w:val="sdtLocked"/>
                    <w:showingPlcHdr/>
                  </w:sdtPr>
                  <w:sdtContent>
                    <w:tc>
                      <w:tcPr>
                        <w:tcW w:w="567" w:type="dxa"/>
                      </w:tcPr>
                      <w:p w:rsidR="001B0EC1" w:rsidRDefault="001B0EC1">
                        <w:pPr>
                          <w:jc w:val="right"/>
                          <w:rPr>
                            <w:color w:val="008000"/>
                            <w:sz w:val="18"/>
                            <w:szCs w:val="18"/>
                          </w:rPr>
                        </w:pPr>
                        <w:r>
                          <w:rPr>
                            <w:sz w:val="18"/>
                            <w:szCs w:val="18"/>
                          </w:rPr>
                          <w:t xml:space="preserve">　</w:t>
                        </w:r>
                      </w:p>
                    </w:tc>
                  </w:sdtContent>
                </w:sdt>
                <w:sdt>
                  <w:sdtPr>
                    <w:rPr>
                      <w:sz w:val="18"/>
                      <w:szCs w:val="18"/>
                    </w:rPr>
                    <w:alias w:val="其他权益工具-永续债"/>
                    <w:tag w:val="_GBC_4515a054b6a14ecfbf1fd9407f99e3e4"/>
                    <w:id w:val="10486250"/>
                    <w:lock w:val="sdtLocked"/>
                    <w:showingPlcHdr/>
                  </w:sdtPr>
                  <w:sdtContent>
                    <w:tc>
                      <w:tcPr>
                        <w:tcW w:w="567" w:type="dxa"/>
                      </w:tcPr>
                      <w:p w:rsidR="001B0EC1" w:rsidRDefault="001B0EC1">
                        <w:pPr>
                          <w:jc w:val="right"/>
                          <w:rPr>
                            <w:color w:val="008000"/>
                            <w:sz w:val="18"/>
                            <w:szCs w:val="18"/>
                          </w:rPr>
                        </w:pPr>
                        <w:r>
                          <w:rPr>
                            <w:sz w:val="18"/>
                            <w:szCs w:val="18"/>
                          </w:rPr>
                          <w:t xml:space="preserve">　</w:t>
                        </w:r>
                      </w:p>
                    </w:tc>
                  </w:sdtContent>
                </w:sdt>
                <w:sdt>
                  <w:sdtPr>
                    <w:rPr>
                      <w:sz w:val="18"/>
                      <w:szCs w:val="18"/>
                    </w:rPr>
                    <w:alias w:val="其他权益工具-其他"/>
                    <w:tag w:val="_GBC_7753d394adf44e1f8f53149adfd044ba"/>
                    <w:id w:val="10486251"/>
                    <w:lock w:val="sdtLocked"/>
                    <w:showingPlcHdr/>
                  </w:sdtPr>
                  <w:sdtContent>
                    <w:tc>
                      <w:tcPr>
                        <w:tcW w:w="426" w:type="dxa"/>
                      </w:tcPr>
                      <w:p w:rsidR="001B0EC1" w:rsidRDefault="001B0EC1">
                        <w:pPr>
                          <w:jc w:val="right"/>
                          <w:rPr>
                            <w:color w:val="008000"/>
                            <w:sz w:val="18"/>
                            <w:szCs w:val="18"/>
                          </w:rPr>
                        </w:pPr>
                        <w:r>
                          <w:rPr>
                            <w:sz w:val="18"/>
                            <w:szCs w:val="18"/>
                          </w:rPr>
                          <w:t xml:space="preserve">　</w:t>
                        </w:r>
                      </w:p>
                    </w:tc>
                  </w:sdtContent>
                </w:sdt>
                <w:sdt>
                  <w:sdtPr>
                    <w:rPr>
                      <w:sz w:val="18"/>
                      <w:szCs w:val="18"/>
                    </w:rPr>
                    <w:alias w:val="资本公积"/>
                    <w:tag w:val="_GBC_68dbe5f167e148f0a5f0a3f6330cb542"/>
                    <w:id w:val="10486252"/>
                    <w:lock w:val="sdtLocked"/>
                  </w:sdtPr>
                  <w:sdtContent>
                    <w:tc>
                      <w:tcPr>
                        <w:tcW w:w="1559" w:type="dxa"/>
                      </w:tcPr>
                      <w:p w:rsidR="001B0EC1" w:rsidRDefault="001B0EC1">
                        <w:pPr>
                          <w:jc w:val="right"/>
                          <w:rPr>
                            <w:color w:val="008000"/>
                            <w:sz w:val="18"/>
                            <w:szCs w:val="18"/>
                          </w:rPr>
                        </w:pPr>
                        <w:r>
                          <w:rPr>
                            <w:sz w:val="18"/>
                            <w:szCs w:val="18"/>
                          </w:rPr>
                          <w:t>837,449,025.94</w:t>
                        </w:r>
                      </w:p>
                    </w:tc>
                  </w:sdtContent>
                </w:sdt>
                <w:sdt>
                  <w:sdtPr>
                    <w:rPr>
                      <w:sz w:val="18"/>
                      <w:szCs w:val="18"/>
                    </w:rPr>
                    <w:alias w:val="库存股"/>
                    <w:tag w:val="_GBC_890dc2108e9743459a162d1be96c9b38"/>
                    <w:id w:val="10486253"/>
                    <w:lock w:val="sdtLocked"/>
                    <w:showingPlcHdr/>
                  </w:sdtPr>
                  <w:sdtContent>
                    <w:tc>
                      <w:tcPr>
                        <w:tcW w:w="567" w:type="dxa"/>
                      </w:tcPr>
                      <w:p w:rsidR="001B0EC1" w:rsidRDefault="001B0EC1">
                        <w:pPr>
                          <w:jc w:val="right"/>
                          <w:rPr>
                            <w:color w:val="008000"/>
                            <w:sz w:val="18"/>
                            <w:szCs w:val="18"/>
                          </w:rPr>
                        </w:pPr>
                        <w:r>
                          <w:rPr>
                            <w:sz w:val="18"/>
                            <w:szCs w:val="18"/>
                          </w:rPr>
                          <w:t xml:space="preserve">　</w:t>
                        </w:r>
                      </w:p>
                    </w:tc>
                  </w:sdtContent>
                </w:sdt>
                <w:sdt>
                  <w:sdtPr>
                    <w:rPr>
                      <w:sz w:val="18"/>
                      <w:szCs w:val="18"/>
                    </w:rPr>
                    <w:alias w:val="其他综合收益（资产负债表项目）"/>
                    <w:tag w:val="_GBC_7e7cea458edc4fef83b6aa00b0d6aee4"/>
                    <w:id w:val="10486254"/>
                    <w:lock w:val="sdtLocked"/>
                    <w:showingPlcHdr/>
                  </w:sdtPr>
                  <w:sdtContent>
                    <w:tc>
                      <w:tcPr>
                        <w:tcW w:w="709" w:type="dxa"/>
                      </w:tcPr>
                      <w:p w:rsidR="001B0EC1" w:rsidRDefault="001B0EC1">
                        <w:pPr>
                          <w:jc w:val="right"/>
                          <w:rPr>
                            <w:color w:val="008000"/>
                            <w:sz w:val="18"/>
                            <w:szCs w:val="18"/>
                          </w:rPr>
                        </w:pPr>
                        <w:r>
                          <w:rPr>
                            <w:sz w:val="18"/>
                            <w:szCs w:val="18"/>
                          </w:rPr>
                          <w:t xml:space="preserve">　</w:t>
                        </w:r>
                      </w:p>
                    </w:tc>
                  </w:sdtContent>
                </w:sdt>
                <w:sdt>
                  <w:sdtPr>
                    <w:rPr>
                      <w:sz w:val="18"/>
                      <w:szCs w:val="18"/>
                    </w:rPr>
                    <w:alias w:val="专项储备"/>
                    <w:tag w:val="_GBC_0c6e51a496b546c9b745a8e54be8f15f"/>
                    <w:id w:val="10486255"/>
                    <w:lock w:val="sdtLocked"/>
                    <w:showingPlcHdr/>
                  </w:sdtPr>
                  <w:sdtContent>
                    <w:tc>
                      <w:tcPr>
                        <w:tcW w:w="567" w:type="dxa"/>
                      </w:tcPr>
                      <w:p w:rsidR="001B0EC1" w:rsidRDefault="001B0EC1">
                        <w:pPr>
                          <w:jc w:val="right"/>
                          <w:rPr>
                            <w:color w:val="008000"/>
                            <w:sz w:val="18"/>
                            <w:szCs w:val="18"/>
                          </w:rPr>
                        </w:pPr>
                        <w:r>
                          <w:rPr>
                            <w:sz w:val="18"/>
                            <w:szCs w:val="18"/>
                          </w:rPr>
                          <w:t xml:space="preserve">　</w:t>
                        </w:r>
                      </w:p>
                    </w:tc>
                  </w:sdtContent>
                </w:sdt>
                <w:sdt>
                  <w:sdtPr>
                    <w:rPr>
                      <w:sz w:val="18"/>
                      <w:szCs w:val="18"/>
                    </w:rPr>
                    <w:alias w:val="盈余公积"/>
                    <w:tag w:val="_GBC_1d110a200be1458996f25bcb00197f2a"/>
                    <w:id w:val="10486256"/>
                    <w:lock w:val="sdtLocked"/>
                  </w:sdtPr>
                  <w:sdtContent>
                    <w:tc>
                      <w:tcPr>
                        <w:tcW w:w="1417" w:type="dxa"/>
                      </w:tcPr>
                      <w:p w:rsidR="001B0EC1" w:rsidRDefault="001B0EC1">
                        <w:pPr>
                          <w:jc w:val="right"/>
                          <w:rPr>
                            <w:color w:val="008000"/>
                            <w:sz w:val="18"/>
                            <w:szCs w:val="18"/>
                          </w:rPr>
                        </w:pPr>
                        <w:r>
                          <w:rPr>
                            <w:sz w:val="18"/>
                            <w:szCs w:val="18"/>
                          </w:rPr>
                          <w:t>69,324,874.67</w:t>
                        </w:r>
                      </w:p>
                    </w:tc>
                  </w:sdtContent>
                </w:sdt>
                <w:sdt>
                  <w:sdtPr>
                    <w:rPr>
                      <w:sz w:val="18"/>
                      <w:szCs w:val="18"/>
                    </w:rPr>
                    <w:alias w:val="一般风险准备"/>
                    <w:tag w:val="_GBC_717743d5dc924f1d8c14f011cbf3c2b9"/>
                    <w:id w:val="10486257"/>
                    <w:lock w:val="sdtLocked"/>
                    <w:showingPlcHdr/>
                  </w:sdtPr>
                  <w:sdtContent>
                    <w:tc>
                      <w:tcPr>
                        <w:tcW w:w="567" w:type="dxa"/>
                      </w:tcPr>
                      <w:p w:rsidR="001B0EC1" w:rsidRDefault="001B0EC1">
                        <w:pPr>
                          <w:jc w:val="right"/>
                          <w:rPr>
                            <w:color w:val="008000"/>
                            <w:sz w:val="18"/>
                            <w:szCs w:val="18"/>
                          </w:rPr>
                        </w:pPr>
                        <w:r>
                          <w:rPr>
                            <w:sz w:val="18"/>
                            <w:szCs w:val="18"/>
                          </w:rPr>
                          <w:t xml:space="preserve">　</w:t>
                        </w:r>
                      </w:p>
                    </w:tc>
                  </w:sdtContent>
                </w:sdt>
                <w:sdt>
                  <w:sdtPr>
                    <w:rPr>
                      <w:sz w:val="18"/>
                      <w:szCs w:val="18"/>
                    </w:rPr>
                    <w:alias w:val="未分配利润"/>
                    <w:tag w:val="_GBC_da6a75e012994c7dbdfd6cd3df7244d8"/>
                    <w:id w:val="10486258"/>
                    <w:lock w:val="sdtLocked"/>
                  </w:sdtPr>
                  <w:sdtContent>
                    <w:tc>
                      <w:tcPr>
                        <w:tcW w:w="1701" w:type="dxa"/>
                      </w:tcPr>
                      <w:p w:rsidR="001B0EC1" w:rsidRDefault="001B0EC1">
                        <w:pPr>
                          <w:jc w:val="right"/>
                          <w:rPr>
                            <w:color w:val="008000"/>
                            <w:sz w:val="18"/>
                            <w:szCs w:val="18"/>
                          </w:rPr>
                        </w:pPr>
                        <w:r>
                          <w:rPr>
                            <w:sz w:val="18"/>
                            <w:szCs w:val="18"/>
                          </w:rPr>
                          <w:t>-39,980,215.90</w:t>
                        </w:r>
                      </w:p>
                    </w:tc>
                  </w:sdtContent>
                </w:sdt>
                <w:sdt>
                  <w:sdtPr>
                    <w:rPr>
                      <w:sz w:val="18"/>
                      <w:szCs w:val="18"/>
                    </w:rPr>
                    <w:alias w:val="少数股东权益"/>
                    <w:tag w:val="_GBC_99f25fd6062e41bb8036bd4a399f2ad1"/>
                    <w:id w:val="10486259"/>
                    <w:lock w:val="sdtLocked"/>
                  </w:sdtPr>
                  <w:sdtContent>
                    <w:tc>
                      <w:tcPr>
                        <w:tcW w:w="1559" w:type="dxa"/>
                      </w:tcPr>
                      <w:p w:rsidR="001B0EC1" w:rsidRDefault="001B0EC1">
                        <w:pPr>
                          <w:jc w:val="right"/>
                          <w:rPr>
                            <w:color w:val="008000"/>
                            <w:sz w:val="18"/>
                            <w:szCs w:val="18"/>
                          </w:rPr>
                        </w:pPr>
                        <w:r>
                          <w:rPr>
                            <w:sz w:val="18"/>
                            <w:szCs w:val="18"/>
                          </w:rPr>
                          <w:t>39,937,272.80</w:t>
                        </w:r>
                      </w:p>
                    </w:tc>
                  </w:sdtContent>
                </w:sdt>
                <w:sdt>
                  <w:sdtPr>
                    <w:rPr>
                      <w:sz w:val="18"/>
                      <w:szCs w:val="18"/>
                    </w:rPr>
                    <w:alias w:val="股东权益合计"/>
                    <w:tag w:val="_GBC_9d6e65929de14e19acba2e4a333251a7"/>
                    <w:id w:val="10486260"/>
                    <w:lock w:val="sdtLocked"/>
                  </w:sdtPr>
                  <w:sdtContent>
                    <w:tc>
                      <w:tcPr>
                        <w:tcW w:w="1701" w:type="dxa"/>
                      </w:tcPr>
                      <w:p w:rsidR="001B0EC1" w:rsidRDefault="001B0EC1">
                        <w:pPr>
                          <w:jc w:val="right"/>
                          <w:rPr>
                            <w:color w:val="008000"/>
                            <w:sz w:val="18"/>
                            <w:szCs w:val="18"/>
                          </w:rPr>
                        </w:pPr>
                        <w:r>
                          <w:rPr>
                            <w:sz w:val="18"/>
                            <w:szCs w:val="18"/>
                          </w:rPr>
                          <w:t>1,471,100,522.51</w:t>
                        </w:r>
                      </w:p>
                    </w:tc>
                  </w:sdtContent>
                </w:sdt>
              </w:tr>
              <w:tr w:rsidR="00EE15F9" w:rsidTr="00EE15F9">
                <w:tc>
                  <w:tcPr>
                    <w:tcW w:w="1332" w:type="dxa"/>
                  </w:tcPr>
                  <w:p w:rsidR="001B0EC1" w:rsidRDefault="001B0EC1">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1048626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133e9814b8ea45e5894c6f0571711e7b"/>
                    <w:id w:val="1048626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fbc37b80f4164abe82529524c4414f88"/>
                    <w:id w:val="1048626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3a7f7687e8674f45a32aa6a42ebca88c"/>
                    <w:id w:val="10486264"/>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b7fb5f5cb7c84e1fb799da57c6195385"/>
                    <w:id w:val="10486265"/>
                    <w:lock w:val="sdtLocked"/>
                  </w:sdtPr>
                  <w:sdtContent>
                    <w:tc>
                      <w:tcPr>
                        <w:tcW w:w="1559" w:type="dxa"/>
                      </w:tcPr>
                      <w:p w:rsidR="001B0EC1" w:rsidRDefault="001B0EC1">
                        <w:pPr>
                          <w:jc w:val="right"/>
                          <w:rPr>
                            <w:color w:val="008000"/>
                            <w:sz w:val="18"/>
                            <w:szCs w:val="18"/>
                          </w:rPr>
                        </w:pPr>
                        <w:r>
                          <w:rPr>
                            <w:sz w:val="18"/>
                            <w:szCs w:val="18"/>
                          </w:rPr>
                          <w:t>102,133.61</w:t>
                        </w:r>
                      </w:p>
                    </w:tc>
                  </w:sdtContent>
                </w:sdt>
                <w:sdt>
                  <w:sdtPr>
                    <w:rPr>
                      <w:sz w:val="18"/>
                      <w:szCs w:val="18"/>
                    </w:rPr>
                    <w:alias w:val="库存股增减变动金额"/>
                    <w:tag w:val="_GBC_aa12688c99574b6e90d9188a21d9de29"/>
                    <w:id w:val="1048626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d123f8e3c9d54cbb8f7acbc3df0f0f7e"/>
                    <w:id w:val="10486267"/>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dbc36e10e87b4b74aaffbdcbeef7367f"/>
                    <w:id w:val="1048626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0804ce30f18b485199a4d2de5232b4a1"/>
                    <w:id w:val="10486269"/>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增减变动金额"/>
                    <w:tag w:val="_GBC_b8b74db52ed34b4da8a398a063864478"/>
                    <w:id w:val="1048627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309c90277c884ffc87911778089e7bc5"/>
                    <w:id w:val="10486271"/>
                    <w:lock w:val="sdtLocked"/>
                  </w:sdtPr>
                  <w:sdtContent>
                    <w:tc>
                      <w:tcPr>
                        <w:tcW w:w="1701" w:type="dxa"/>
                      </w:tcPr>
                      <w:p w:rsidR="001B0EC1" w:rsidRDefault="001B0EC1">
                        <w:pPr>
                          <w:jc w:val="right"/>
                          <w:rPr>
                            <w:color w:val="008000"/>
                            <w:sz w:val="18"/>
                            <w:szCs w:val="18"/>
                          </w:rPr>
                        </w:pPr>
                        <w:r>
                          <w:rPr>
                            <w:sz w:val="18"/>
                            <w:szCs w:val="18"/>
                          </w:rPr>
                          <w:t>-209,840,641.35</w:t>
                        </w:r>
                      </w:p>
                    </w:tc>
                  </w:sdtContent>
                </w:sdt>
                <w:sdt>
                  <w:sdtPr>
                    <w:rPr>
                      <w:sz w:val="18"/>
                      <w:szCs w:val="18"/>
                    </w:rPr>
                    <w:alias w:val="少数股东权益增减变动金额"/>
                    <w:tag w:val="_GBC_015e57c6486646408ee3c68da2a54a2b"/>
                    <w:id w:val="10486272"/>
                    <w:lock w:val="sdtLocked"/>
                  </w:sdtPr>
                  <w:sdtContent>
                    <w:tc>
                      <w:tcPr>
                        <w:tcW w:w="1559" w:type="dxa"/>
                      </w:tcPr>
                      <w:p w:rsidR="001B0EC1" w:rsidRDefault="001B0EC1">
                        <w:pPr>
                          <w:jc w:val="right"/>
                          <w:rPr>
                            <w:color w:val="008000"/>
                            <w:sz w:val="18"/>
                            <w:szCs w:val="18"/>
                          </w:rPr>
                        </w:pPr>
                        <w:r>
                          <w:rPr>
                            <w:sz w:val="18"/>
                            <w:szCs w:val="18"/>
                          </w:rPr>
                          <w:t>-10,482,758.51</w:t>
                        </w:r>
                      </w:p>
                    </w:tc>
                  </w:sdtContent>
                </w:sdt>
                <w:sdt>
                  <w:sdtPr>
                    <w:rPr>
                      <w:sz w:val="18"/>
                      <w:szCs w:val="18"/>
                    </w:rPr>
                    <w:alias w:val="股东权益合计增减变动金额"/>
                    <w:tag w:val="_GBC_ef5895ec267c4011b8002c93402fc4de"/>
                    <w:id w:val="10486273"/>
                    <w:lock w:val="sdtLocked"/>
                  </w:sdtPr>
                  <w:sdtContent>
                    <w:tc>
                      <w:tcPr>
                        <w:tcW w:w="1701" w:type="dxa"/>
                      </w:tcPr>
                      <w:p w:rsidR="001B0EC1" w:rsidRDefault="001B0EC1">
                        <w:pPr>
                          <w:jc w:val="right"/>
                          <w:rPr>
                            <w:color w:val="008000"/>
                            <w:sz w:val="18"/>
                            <w:szCs w:val="18"/>
                          </w:rPr>
                        </w:pPr>
                        <w:r>
                          <w:rPr>
                            <w:sz w:val="18"/>
                            <w:szCs w:val="18"/>
                          </w:rPr>
                          <w:t>-220,221,266.25</w:t>
                        </w:r>
                      </w:p>
                    </w:tc>
                  </w:sdtContent>
                </w:sdt>
              </w:tr>
              <w:tr w:rsidR="00EE15F9" w:rsidTr="00EE15F9">
                <w:tc>
                  <w:tcPr>
                    <w:tcW w:w="1332" w:type="dxa"/>
                  </w:tcPr>
                  <w:p w:rsidR="001B0EC1" w:rsidRDefault="001B0EC1">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10486274"/>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827f72604665404c89124cec65c384ea"/>
                    <w:id w:val="1048627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22e5b8b0f3749309845723c55e2ceae"/>
                    <w:id w:val="1048627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8fd40b3b2d994910ace8b5fb50d91ac5"/>
                    <w:id w:val="10486277"/>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43b3330670414658b9663d5bc3483afe"/>
                    <w:id w:val="10486278"/>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958849866dcf4040b0b04eedb553c198"/>
                    <w:id w:val="10486279"/>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35e9930a331d4c23931e611a28af4bb1"/>
                    <w:id w:val="1048628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6aab059aab234dfd9c1bf709de29c92c"/>
                    <w:id w:val="10486281"/>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d2dce871c7d94ad08a557ac2aeb15645"/>
                    <w:id w:val="10486282"/>
                    <w:lock w:val="sdtLocked"/>
                    <w:showingPlcHdr/>
                  </w:sdtPr>
                  <w:sdtContent>
                    <w:tc>
                      <w:tcPr>
                        <w:tcW w:w="141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一般风险准备变动金额"/>
                    <w:tag w:val="_GBC_89eed531bee6461d9549c1f49db566ad"/>
                    <w:id w:val="10486283"/>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6b6eb0c9c96f4688b2a9409dcc0c763f"/>
                    <w:id w:val="10486284"/>
                    <w:lock w:val="sdtLocked"/>
                  </w:sdtPr>
                  <w:sdtContent>
                    <w:tc>
                      <w:tcPr>
                        <w:tcW w:w="1701" w:type="dxa"/>
                      </w:tcPr>
                      <w:p w:rsidR="001B0EC1" w:rsidRDefault="001B0EC1">
                        <w:pPr>
                          <w:jc w:val="right"/>
                          <w:rPr>
                            <w:sz w:val="18"/>
                            <w:szCs w:val="18"/>
                          </w:rPr>
                        </w:pPr>
                        <w:r>
                          <w:rPr>
                            <w:sz w:val="18"/>
                            <w:szCs w:val="18"/>
                          </w:rPr>
                          <w:t>-209,840,641.35</w:t>
                        </w:r>
                      </w:p>
                    </w:tc>
                  </w:sdtContent>
                </w:sdt>
                <w:sdt>
                  <w:sdtPr>
                    <w:rPr>
                      <w:sz w:val="18"/>
                      <w:szCs w:val="18"/>
                    </w:rPr>
                    <w:alias w:val="综合收益总额导致少数股东权益变动金额"/>
                    <w:tag w:val="_GBC_cdaf9091ceeb4f0c87ed6d10b981b442"/>
                    <w:id w:val="10486285"/>
                    <w:lock w:val="sdtLocked"/>
                  </w:sdtPr>
                  <w:sdtContent>
                    <w:tc>
                      <w:tcPr>
                        <w:tcW w:w="1559" w:type="dxa"/>
                      </w:tcPr>
                      <w:p w:rsidR="001B0EC1" w:rsidRDefault="001B0EC1">
                        <w:pPr>
                          <w:jc w:val="right"/>
                          <w:rPr>
                            <w:sz w:val="18"/>
                            <w:szCs w:val="18"/>
                          </w:rPr>
                        </w:pPr>
                        <w:r>
                          <w:rPr>
                            <w:sz w:val="18"/>
                            <w:szCs w:val="18"/>
                          </w:rPr>
                          <w:t>-8,468,682.90</w:t>
                        </w:r>
                      </w:p>
                    </w:tc>
                  </w:sdtContent>
                </w:sdt>
                <w:sdt>
                  <w:sdtPr>
                    <w:rPr>
                      <w:sz w:val="18"/>
                      <w:szCs w:val="18"/>
                    </w:rPr>
                    <w:alias w:val="综合收益总额导致股东权益合计变动金额"/>
                    <w:tag w:val="_GBC_bae442d5344247e6ad5412c50613a80a"/>
                    <w:id w:val="10486286"/>
                    <w:lock w:val="sdtLocked"/>
                  </w:sdtPr>
                  <w:sdtContent>
                    <w:tc>
                      <w:tcPr>
                        <w:tcW w:w="1701" w:type="dxa"/>
                      </w:tcPr>
                      <w:p w:rsidR="001B0EC1" w:rsidRDefault="001B0EC1">
                        <w:pPr>
                          <w:jc w:val="right"/>
                          <w:rPr>
                            <w:sz w:val="18"/>
                            <w:szCs w:val="18"/>
                          </w:rPr>
                        </w:pPr>
                        <w:r>
                          <w:rPr>
                            <w:sz w:val="18"/>
                            <w:szCs w:val="18"/>
                          </w:rPr>
                          <w:t>-218,309,324.25</w:t>
                        </w:r>
                      </w:p>
                    </w:tc>
                  </w:sdtContent>
                </w:sdt>
              </w:tr>
              <w:tr w:rsidR="00EE15F9" w:rsidTr="00EE15F9">
                <w:tc>
                  <w:tcPr>
                    <w:tcW w:w="1332" w:type="dxa"/>
                  </w:tcPr>
                  <w:p w:rsidR="001B0EC1" w:rsidRDefault="001B0EC1">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1048628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bb8ec3f268bb43929fdaa6e0233518d7"/>
                    <w:id w:val="1048628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ca866c1fadc84ff482b567211c9594a2"/>
                    <w:id w:val="1048628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39d4c8621dd8412c8034cdd219ffe7b2"/>
                    <w:id w:val="10486290"/>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5e4e6b8dafd248e1b30211ef8d3b68f1"/>
                    <w:id w:val="10486291"/>
                    <w:lock w:val="sdtLocked"/>
                  </w:sdtPr>
                  <w:sdtContent>
                    <w:tc>
                      <w:tcPr>
                        <w:tcW w:w="1559" w:type="dxa"/>
                      </w:tcPr>
                      <w:p w:rsidR="001B0EC1" w:rsidRDefault="001B0EC1">
                        <w:pPr>
                          <w:jc w:val="right"/>
                          <w:rPr>
                            <w:color w:val="008000"/>
                            <w:sz w:val="18"/>
                            <w:szCs w:val="18"/>
                          </w:rPr>
                        </w:pPr>
                        <w:r>
                          <w:rPr>
                            <w:sz w:val="18"/>
                            <w:szCs w:val="18"/>
                          </w:rPr>
                          <w:t>102,133.61</w:t>
                        </w:r>
                      </w:p>
                    </w:tc>
                  </w:sdtContent>
                </w:sdt>
                <w:sdt>
                  <w:sdtPr>
                    <w:rPr>
                      <w:sz w:val="18"/>
                      <w:szCs w:val="18"/>
                    </w:rPr>
                    <w:alias w:val="所有者投入和减少资本导致库存股变动金额"/>
                    <w:tag w:val="_GBC_1031ef8f517d4b449d2297057466cae1"/>
                    <w:id w:val="1048629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bb85df0c51f4e0db8ce23ccdbedf326"/>
                    <w:id w:val="10486293"/>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dd606d273be344a6a57137cc3c480b78"/>
                    <w:id w:val="1048629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274fd5be469e477fabae0c95441ba7e3"/>
                    <w:id w:val="10486295"/>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e3b3d5fbd75d4087990da16f37821985"/>
                    <w:id w:val="1048629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cecb41d145f444fdbeb9aab36181261b"/>
                    <w:id w:val="1048629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d9aec9a52ba94b1b82b8661e4d2bb772"/>
                    <w:id w:val="10486298"/>
                    <w:lock w:val="sdtLocked"/>
                  </w:sdtPr>
                  <w:sdtContent>
                    <w:tc>
                      <w:tcPr>
                        <w:tcW w:w="1559" w:type="dxa"/>
                      </w:tcPr>
                      <w:p w:rsidR="001B0EC1" w:rsidRDefault="001B0EC1">
                        <w:pPr>
                          <w:jc w:val="right"/>
                          <w:rPr>
                            <w:color w:val="008000"/>
                            <w:sz w:val="18"/>
                            <w:szCs w:val="18"/>
                          </w:rPr>
                        </w:pPr>
                        <w:r>
                          <w:rPr>
                            <w:sz w:val="18"/>
                            <w:szCs w:val="18"/>
                          </w:rPr>
                          <w:t>-2,014,075.61</w:t>
                        </w:r>
                      </w:p>
                    </w:tc>
                  </w:sdtContent>
                </w:sdt>
                <w:sdt>
                  <w:sdtPr>
                    <w:rPr>
                      <w:sz w:val="18"/>
                      <w:szCs w:val="18"/>
                    </w:rPr>
                    <w:alias w:val="所有者投入和减少资本导致股东权益合计变动金额"/>
                    <w:tag w:val="_GBC_74d390902bbf4c65bb687b07102fde1c"/>
                    <w:id w:val="10486299"/>
                    <w:lock w:val="sdtLocked"/>
                  </w:sdtPr>
                  <w:sdtContent>
                    <w:tc>
                      <w:tcPr>
                        <w:tcW w:w="1701" w:type="dxa"/>
                      </w:tcPr>
                      <w:p w:rsidR="001B0EC1" w:rsidRDefault="001B0EC1">
                        <w:pPr>
                          <w:jc w:val="right"/>
                          <w:rPr>
                            <w:color w:val="008000"/>
                            <w:sz w:val="18"/>
                            <w:szCs w:val="18"/>
                          </w:rPr>
                        </w:pPr>
                        <w:r>
                          <w:rPr>
                            <w:sz w:val="18"/>
                            <w:szCs w:val="18"/>
                          </w:rPr>
                          <w:t>-1,911,942.00</w:t>
                        </w:r>
                      </w:p>
                    </w:tc>
                  </w:sdtContent>
                </w:sdt>
              </w:tr>
              <w:tr w:rsidR="00EE15F9" w:rsidTr="00EE15F9">
                <w:tc>
                  <w:tcPr>
                    <w:tcW w:w="1332" w:type="dxa"/>
                  </w:tcPr>
                  <w:p w:rsidR="001B0EC1" w:rsidRDefault="001B0EC1">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10486300"/>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90833fc8acb748fd96d96e1561386358"/>
                    <w:id w:val="1048630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3d08b667e6624a54a6a6f5f70d2e774f"/>
                    <w:id w:val="1048630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d329a616b9084378865df82da1be6b5f"/>
                    <w:id w:val="10486303"/>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b81d036065894df193ea6c80d83b13bf"/>
                    <w:id w:val="10486304"/>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efe94ce0078742f9bd9e000e21d3df1a"/>
                    <w:id w:val="10486305"/>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4e3f258d0fb1431ab66926e2cb296578"/>
                    <w:id w:val="10486306"/>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d405ffda14474e9bbd99c544528ae748"/>
                    <w:id w:val="10486307"/>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fd748f2915b6467788deba55d63731cb"/>
                    <w:id w:val="10486308"/>
                    <w:lock w:val="sdtLocked"/>
                    <w:showingPlcHdr/>
                  </w:sdtPr>
                  <w:sdtContent>
                    <w:tc>
                      <w:tcPr>
                        <w:tcW w:w="141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3e345b4bf985449c9562480813710581"/>
                    <w:id w:val="10486309"/>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983a47a88da84642ac3cdd81d7e423f7"/>
                    <w:id w:val="10486310"/>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2c40e67446574324bf88cad9fc7d9802"/>
                    <w:id w:val="10486311"/>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股东权益合计变动金额"/>
                    <w:tag w:val="_GBC_659709f19ec94ee3a215bcc5e634c5d9"/>
                    <w:id w:val="10486312"/>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rFonts w:hint="eastAsia"/>
                        <w:sz w:val="18"/>
                        <w:szCs w:val="18"/>
                      </w:rPr>
                      <w:t>2．其他权益工</w:t>
                    </w:r>
                    <w:r>
                      <w:rPr>
                        <w:rFonts w:hint="eastAsia"/>
                        <w:sz w:val="18"/>
                        <w:szCs w:val="18"/>
                      </w:rPr>
                      <w:lastRenderedPageBreak/>
                      <w:t>具持有者投入资本</w:t>
                    </w:r>
                  </w:p>
                </w:tc>
                <w:sdt>
                  <w:sdtPr>
                    <w:rPr>
                      <w:sz w:val="18"/>
                      <w:szCs w:val="18"/>
                    </w:rPr>
                    <w:alias w:val="其他权益工具持有者投入资本导致股本变动金额"/>
                    <w:tag w:val="_GBC_6a2eee5d5a9a450b866e9b6c58510368"/>
                    <w:id w:val="10486313"/>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7c17be055fa444c0abc1128bd29c4317"/>
                    <w:id w:val="1048631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0e3623f53e964d63b789de22ad66658a"/>
                    <w:id w:val="1048631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fd14f98700bc4b8cae7ebec7ccc7b199"/>
                    <w:id w:val="10486316"/>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4c189238d5a14bb790ad262c8687d6b1"/>
                    <w:id w:val="10486317"/>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ace9e97bcfba4f629274e603bee99895"/>
                    <w:id w:val="10486318"/>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c0b4f11f76cc4f7584a70105df2bd0ee"/>
                    <w:id w:val="10486319"/>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df4b592348184af0b7157539d8940436"/>
                    <w:id w:val="10486320"/>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62b26ae9426c41ffbb929f22bb4d7d9a"/>
                    <w:id w:val="10486321"/>
                    <w:lock w:val="sdtLocked"/>
                    <w:showingPlcHdr/>
                  </w:sdtPr>
                  <w:sdtContent>
                    <w:tc>
                      <w:tcPr>
                        <w:tcW w:w="141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c936ba022f614a219c5f1febebbebb7b"/>
                    <w:id w:val="10486322"/>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b59c733092954582b6fa1ea88a37a325"/>
                    <w:id w:val="10486323"/>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d6596c77313449628c519dafccb2593f"/>
                    <w:id w:val="10486324"/>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f1ddac7d0c244b683483b1985ebd89c"/>
                    <w:id w:val="10486325"/>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rFonts w:hint="eastAsia"/>
                        <w:sz w:val="18"/>
                        <w:szCs w:val="18"/>
                      </w:rPr>
                      <w:lastRenderedPageBreak/>
                      <w:t>3</w:t>
                    </w:r>
                    <w:r>
                      <w:rPr>
                        <w:sz w:val="18"/>
                        <w:szCs w:val="18"/>
                      </w:rPr>
                      <w:t>．股份支付计入所有者权益的金额</w:t>
                    </w:r>
                  </w:p>
                </w:tc>
                <w:sdt>
                  <w:sdtPr>
                    <w:rPr>
                      <w:sz w:val="18"/>
                      <w:szCs w:val="18"/>
                    </w:rPr>
                    <w:alias w:val="股份支付计入所有者权益的金额导致实收资本（或股本）净额变动金额"/>
                    <w:tag w:val="_GBC_3791332551bd454b96448cf994e51457"/>
                    <w:id w:val="1048632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a2c47fb408954009a39c5507049f1206"/>
                    <w:id w:val="1048632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21d745acfbef4f388ba66d6434919a0b"/>
                    <w:id w:val="1048632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f57f1522382548d9b1b978e472a26a3a"/>
                    <w:id w:val="10486329"/>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0ba9f6a2a12947a79fcc6ae5dc683115"/>
                    <w:id w:val="1048633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de63e365b51041e99fd2a1e96d1ac448"/>
                    <w:id w:val="1048633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292015fe1f444e0fbf7bc0c7b90748a9"/>
                    <w:id w:val="1048633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e8faccb4253f400fa57479fa7eaf8991"/>
                    <w:id w:val="1048633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5e0a39d632b4c9895faf9e279b37485"/>
                    <w:id w:val="10486334"/>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ecee5f37d1b0402ea471037bfab95d47"/>
                    <w:id w:val="1048633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ca76ac794d11448fbbdac6a6fc56bf30"/>
                    <w:id w:val="1048633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6d2fb01705584b38a5cd7338f6d7010b"/>
                    <w:id w:val="1048633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1dd0e6ec44044f609705f8013ea23916"/>
                    <w:id w:val="1048633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527c71c4fa643c0a7b04719e5a230ef"/>
                    <w:id w:val="1048633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2e7c7783c06245f3851d819fede87110"/>
                    <w:id w:val="1048634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fd9a78c7da4f38b77a2a3b851e7358"/>
                    <w:id w:val="1048634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e99256ce2e9d4b71990075d307cefa44"/>
                    <w:id w:val="10486342"/>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b9624e4fc85749f68f689c5b08246f55"/>
                    <w:id w:val="10486343"/>
                    <w:lock w:val="sdtLocked"/>
                  </w:sdtPr>
                  <w:sdtContent>
                    <w:tc>
                      <w:tcPr>
                        <w:tcW w:w="1559" w:type="dxa"/>
                      </w:tcPr>
                      <w:p w:rsidR="001B0EC1" w:rsidRDefault="001B0EC1">
                        <w:pPr>
                          <w:jc w:val="right"/>
                          <w:rPr>
                            <w:color w:val="008000"/>
                            <w:sz w:val="18"/>
                            <w:szCs w:val="18"/>
                          </w:rPr>
                        </w:pPr>
                        <w:r>
                          <w:rPr>
                            <w:sz w:val="18"/>
                            <w:szCs w:val="18"/>
                          </w:rPr>
                          <w:t>102,133.61</w:t>
                        </w:r>
                      </w:p>
                    </w:tc>
                  </w:sdtContent>
                </w:sdt>
                <w:sdt>
                  <w:sdtPr>
                    <w:rPr>
                      <w:sz w:val="18"/>
                      <w:szCs w:val="18"/>
                    </w:rPr>
                    <w:alias w:val="其他所有者投入和减少资本导致库存股变动金额"/>
                    <w:tag w:val="_GBC_46cee3d9284a4561ab54cd563be64ce7"/>
                    <w:id w:val="1048634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561d88b29dba420dbb0270db86e597ce"/>
                    <w:id w:val="1048634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e92406b9198435ea8fff9629700ace1"/>
                    <w:id w:val="1048634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97999a28af804707896032c98c71f9ac"/>
                    <w:id w:val="10486347"/>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409c5554df514bc2b863bad127ec481b"/>
                    <w:id w:val="1048634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2cf5415c5054489b94e4c2d3c1422096"/>
                    <w:id w:val="1048634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cf602e8674d146e587d83e4b56d48aa1"/>
                    <w:id w:val="10486350"/>
                    <w:lock w:val="sdtLocked"/>
                  </w:sdtPr>
                  <w:sdtContent>
                    <w:tc>
                      <w:tcPr>
                        <w:tcW w:w="1559" w:type="dxa"/>
                      </w:tcPr>
                      <w:p w:rsidR="001B0EC1" w:rsidRDefault="001B0EC1">
                        <w:pPr>
                          <w:jc w:val="right"/>
                          <w:rPr>
                            <w:color w:val="008000"/>
                            <w:sz w:val="18"/>
                            <w:szCs w:val="18"/>
                          </w:rPr>
                        </w:pPr>
                        <w:r>
                          <w:rPr>
                            <w:sz w:val="18"/>
                            <w:szCs w:val="18"/>
                          </w:rPr>
                          <w:t>-2,014,075.61</w:t>
                        </w:r>
                      </w:p>
                    </w:tc>
                  </w:sdtContent>
                </w:sdt>
                <w:sdt>
                  <w:sdtPr>
                    <w:rPr>
                      <w:sz w:val="18"/>
                      <w:szCs w:val="18"/>
                    </w:rPr>
                    <w:alias w:val="其他所有者投入和减少资本导致股东权益合计变动金额"/>
                    <w:tag w:val="_GBC_28ff968fe8d6459cbac21ca64c9581cc"/>
                    <w:id w:val="10486351"/>
                    <w:lock w:val="sdtLocked"/>
                  </w:sdtPr>
                  <w:sdtContent>
                    <w:tc>
                      <w:tcPr>
                        <w:tcW w:w="1701" w:type="dxa"/>
                      </w:tcPr>
                      <w:p w:rsidR="001B0EC1" w:rsidRDefault="001B0EC1">
                        <w:pPr>
                          <w:jc w:val="right"/>
                          <w:rPr>
                            <w:color w:val="008000"/>
                            <w:sz w:val="18"/>
                            <w:szCs w:val="18"/>
                          </w:rPr>
                        </w:pPr>
                        <w:r>
                          <w:rPr>
                            <w:sz w:val="18"/>
                            <w:szCs w:val="18"/>
                          </w:rPr>
                          <w:t>-1,911,942.00</w:t>
                        </w:r>
                      </w:p>
                    </w:tc>
                  </w:sdtContent>
                </w:sdt>
              </w:tr>
              <w:tr w:rsidR="00EE15F9" w:rsidTr="00EE15F9">
                <w:tc>
                  <w:tcPr>
                    <w:tcW w:w="1332" w:type="dxa"/>
                  </w:tcPr>
                  <w:p w:rsidR="001B0EC1" w:rsidRDefault="001B0EC1">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1048635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ec61dbaac98c4e1c95bb001221e37c66"/>
                    <w:id w:val="1048635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b269be15818b4ac294e4df7cf9907492"/>
                    <w:id w:val="1048635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8fffa4535bd243b5b308f3b916e4407e"/>
                    <w:id w:val="10486355"/>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1284bdeb0c954c439b359d911823e78a"/>
                    <w:id w:val="1048635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7afb33dfb77f4dc3b254ad9ecef2522c"/>
                    <w:id w:val="1048635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576b308b61db40318d2e74fac8502721"/>
                    <w:id w:val="10486358"/>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91e943552d8e40c58d5fbddd7de01f97"/>
                    <w:id w:val="1048635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836d9e9571b24603948597980ffa90cc"/>
                    <w:id w:val="10486360"/>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一般风险准备变动金额"/>
                    <w:tag w:val="_GBC_2d3fd314934c4ebbb489e203dc126f06"/>
                    <w:id w:val="1048636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260b37b1de814c418cb525bf6f7d0120"/>
                    <w:id w:val="1048636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少数股东权益变动金额"/>
                    <w:tag w:val="_GBC_e182c560bc1d4f318894d856a345307b"/>
                    <w:id w:val="1048636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股东权益合计变动金额"/>
                    <w:tag w:val="_GBC_36fa9a3a4cfc45168eb5d272aa7a4f76"/>
                    <w:id w:val="1048636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1．提取盈余公积</w:t>
                    </w:r>
                  </w:p>
                </w:tc>
                <w:sdt>
                  <w:sdtPr>
                    <w:rPr>
                      <w:sz w:val="18"/>
                      <w:szCs w:val="18"/>
                    </w:rPr>
                    <w:alias w:val="提取盈余公积导致实收资本（或股本）净额变动金额"/>
                    <w:tag w:val="_GBC_57623c506e0c40a1ade91cb8a5aaf398"/>
                    <w:id w:val="1048636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fdaf47719fa479aa0d9e98a4ffd8545"/>
                    <w:id w:val="1048636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1c63051053774100b5869c81404834cc"/>
                    <w:id w:val="1048636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99bfc54c84d5b99f89ca106a9611a"/>
                    <w:id w:val="10486368"/>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6c60ff0d56e4c4d9bc307a194f88f46"/>
                    <w:id w:val="1048636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ab7a98cb4ff74e27bb4c6c8754db9b11"/>
                    <w:id w:val="1048637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553220a26424793952ffb0b2e78f267"/>
                    <w:id w:val="1048637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18a7e25b01fa4877b9bda043b8fe0411"/>
                    <w:id w:val="1048637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51cede8901aa44609433032238183b1d"/>
                    <w:id w:val="10486373"/>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一般风险准备变动金额"/>
                    <w:tag w:val="_GBC_a9a0056e895747c387552a3d3371eb9e"/>
                    <w:id w:val="1048637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49a38d91e67c40c08946c986dfcbee84"/>
                    <w:id w:val="1048637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少数股东权益变动金额"/>
                    <w:tag w:val="_GBC_92d8af388835446784814e7b2ca35b0c"/>
                    <w:id w:val="1048637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20142f4d252246ebb755e9d3bdb0a534"/>
                    <w:id w:val="1048637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10486378"/>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6c1af28bcb094ffdb40d9303bd42967e"/>
                    <w:id w:val="1048637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3047530481d7476d9dfc5e4cd50785e5"/>
                    <w:id w:val="1048638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7a33d738f07448e78d284f6b6c5566b9"/>
                    <w:id w:val="10486381"/>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cbd71f74fa0f41ddb258524eda3797ef"/>
                    <w:id w:val="1048638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3aa9194a9f1b43cea4d7b27f656f2f4c"/>
                    <w:id w:val="1048638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58abcc0ee0814915ae5c918f603e01d7"/>
                    <w:id w:val="1048638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5b70a39a371e47c2a746f67c5a61bc20"/>
                    <w:id w:val="1048638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f1b9f272e17e4ae09eef9c93d5eb5fec"/>
                    <w:id w:val="10486386"/>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67f319d35ec3497eaa3d118006f39907"/>
                    <w:id w:val="1048638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70b15506f0ae408580f3e755ace9cb3c"/>
                    <w:id w:val="1048638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少数股东权益变动金额"/>
                    <w:tag w:val="_GBC_46d6349f57724be6bda517b3809edc9e"/>
                    <w:id w:val="1048638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4bae56fcf1684c709f90b1fcbdf971e4"/>
                    <w:id w:val="1048639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1048639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6cac875e4c74a81a12f3c7de69e243f"/>
                    <w:id w:val="1048639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3b51fad731724398856be5fbeb01afa6"/>
                    <w:id w:val="1048639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d0a14220af9b45a8bd48c88dab298639"/>
                    <w:id w:val="10486394"/>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45f6bb4dfe64f6ba1750f04f3745cda"/>
                    <w:id w:val="1048639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1daf915c61dc4199a4b9dfd9555cb6b4"/>
                    <w:id w:val="1048639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220fbdc87b394b9b933f081d2b2532cf"/>
                    <w:id w:val="10486397"/>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0438c1b6d1a04fef8979c7fa1247146e"/>
                    <w:id w:val="1048639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4d38d32346d4331ad03abee52d262e4"/>
                    <w:id w:val="10486399"/>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166468d47a6e4399b7483713f22f8497"/>
                    <w:id w:val="1048640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ea6452f41ba4424692acb1cbfa7a4e26"/>
                    <w:id w:val="1048640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少数股东权益变动金额"/>
                    <w:tag w:val="_GBC_240b7a509479473690f81f3f6443ebdd"/>
                    <w:id w:val="1048640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股东权益合计变动金额"/>
                    <w:tag w:val="_GBC_659dba2ebe3c4225ae45ccf6ce13e772"/>
                    <w:id w:val="1048640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4．其他</w:t>
                    </w:r>
                  </w:p>
                </w:tc>
                <w:sdt>
                  <w:sdtPr>
                    <w:rPr>
                      <w:sz w:val="18"/>
                      <w:szCs w:val="18"/>
                    </w:rPr>
                    <w:alias w:val="其他利润分配导致实收资本（或股本）净额变动金额"/>
                    <w:tag w:val="_GBC_f86a41a52bef4646aa886b1b62af9ca2"/>
                    <w:id w:val="10486404"/>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1166fb01e6414768a6f074101dc0bde8"/>
                    <w:id w:val="1048640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a71ca53261264284bd2730c9d3351c91"/>
                    <w:id w:val="1048640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43ff5d06e2e24be3a4dbb924cc1c9638"/>
                    <w:id w:val="10486407"/>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90e297607494ffb9ce752e155137b5f"/>
                    <w:id w:val="10486408"/>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6bf05080dae4474893900bc558cd596f"/>
                    <w:id w:val="1048640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94b605bb99314d23bd031b76ca16d6f6"/>
                    <w:id w:val="1048641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f54f8a997d74231bb57ec6046f5480a"/>
                    <w:id w:val="1048641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f6d18e06d2e44391a337079928175d45"/>
                    <w:id w:val="10486412"/>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250fb2eb35a14e2e8c69b0bc45913481"/>
                    <w:id w:val="1048641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a66ff1daab04302ac5d209bf87dee73"/>
                    <w:id w:val="1048641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258ced943163405da1b41d13dd834438"/>
                    <w:id w:val="1048641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be1b050ed0e74260bcdea7959deb5a6a"/>
                    <w:id w:val="1048641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1048641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1b1e018a344d449691d6c4b3e1dbe0bb"/>
                    <w:id w:val="1048641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c933388c0a2047b1978bfc58666107fb"/>
                    <w:id w:val="1048641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8c40d3028232418fa4545a97e2dbc0b8"/>
                    <w:id w:val="10486420"/>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000ad320848d499b9696328fcdf5b37d"/>
                    <w:id w:val="1048642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a65b26b0de6d4df0871bd1781cac3be3"/>
                    <w:id w:val="1048642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a0f546f119894730ad39e1a27987eddb"/>
                    <w:id w:val="10486423"/>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ce506c278d524b368ca1822aad5fc7c4"/>
                    <w:id w:val="1048642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a9612697573e4b9da47df234733d488f"/>
                    <w:id w:val="10486425"/>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bb4f8b604b9c454987cae9a7bd551880"/>
                    <w:id w:val="1048642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333263d5dc0744409902eeed23df6c83"/>
                    <w:id w:val="1048642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7a3da204ce3646049b03df923d66cf80"/>
                    <w:id w:val="10486428"/>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3ada0a68972e4b9f8920f5045a9f6cf8"/>
                    <w:id w:val="1048642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1048643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ca2d2a297f841f9954b74895a302383"/>
                    <w:id w:val="1048643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ac8cd8080f44352bfadf9bfab96a4e2"/>
                    <w:id w:val="1048643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40b05b76a704e06952e1118785ef332"/>
                    <w:id w:val="10486433"/>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30de2400658c4f44920e292884cfe421"/>
                    <w:id w:val="10486434"/>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6268d47b970d4db2a5d7e64ae3be06cc"/>
                    <w:id w:val="1048643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880e95e25f574e3eab11f8b21bdd5959"/>
                    <w:id w:val="10486436"/>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23e7aa5a0a9c4e35b487476acfb820ec"/>
                    <w:id w:val="1048643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e514d3b9bb0949daa4623e0a596d5d33"/>
                    <w:id w:val="10486438"/>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4995640c2dea4c12938012fc541f32a4"/>
                    <w:id w:val="1048643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0cb019dbadc74175946c013af83d71e7"/>
                    <w:id w:val="1048644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9757cbc4fa8494da8042507570d49a6"/>
                    <w:id w:val="1048644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802060d12bdc4cecae1298de1d168773"/>
                    <w:id w:val="1048644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1048644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9e3c0c833f2f48118bc6cfe19eeda43f"/>
                    <w:id w:val="1048644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967122b66e5c4bb18043ad9ec7d070fa"/>
                    <w:id w:val="1048644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1339ebbd6af84797bf191fd37ce94f45"/>
                    <w:id w:val="10486446"/>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ef51fc52e8894e1bac71d48d8f6ad3dd"/>
                    <w:id w:val="1048644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3f4d077e917446aaa06515acff4586c0"/>
                    <w:id w:val="1048644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7a651627c18e41d1bb4b51253f0b8481"/>
                    <w:id w:val="10486449"/>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aeef5ec51bf941668bdbf1a7ac2cbbba"/>
                    <w:id w:val="1048645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603227d26d34f83890df29603d99081"/>
                    <w:id w:val="10486451"/>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afb7371014aa48d78542092c6abfdeea"/>
                    <w:id w:val="1048645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457ec50f548478faf72965b35d297f2"/>
                    <w:id w:val="1048645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76833378c1bf4e77b69829506f1497aa"/>
                    <w:id w:val="10486454"/>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efcad2803e7745c680315a90f030d993"/>
                    <w:id w:val="1048645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1048645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09318c810afc4c57a6e2ec49b1dccdd6"/>
                    <w:id w:val="1048645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b99c057b3bef4910a174eaf8a23b71a2"/>
                    <w:id w:val="1048645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e4de9205a8104a4ab26fdce78f098192"/>
                    <w:id w:val="10486459"/>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0f305eb55cfd4724a3da3e5b9e6ce159"/>
                    <w:id w:val="1048646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c8066994531b4964abd2e795fc785d26"/>
                    <w:id w:val="1048646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7feb6719ffbf4d27bf4d226b105f733e"/>
                    <w:id w:val="1048646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a8513b3c9ff244ee8db231205a58a5da"/>
                    <w:id w:val="1048646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c65bb6e687949618102adcce004e610"/>
                    <w:id w:val="10486464"/>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55729793f9b045ebbf13f1d563ff76ef"/>
                    <w:id w:val="1048646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7e9d220f6b73492c8c024169588a45f4"/>
                    <w:id w:val="1048646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7910ec8ad0634bccae1811d4de7e530a"/>
                    <w:id w:val="1048646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f8dc3511264106aa43eb99420efb7c"/>
                    <w:id w:val="1048646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1048646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0ced917bd09466a872975e748eb6c4c"/>
                    <w:id w:val="1048647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a1d305b59dad491fb4f8ffaee3f65c31"/>
                    <w:id w:val="1048647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b0d1f8f99544f028fa985218415c815"/>
                    <w:id w:val="10486472"/>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b3e8148d69e140a38d69919d1cdbc100"/>
                    <w:id w:val="1048647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31ff889b6ab543d786bec743890ada88"/>
                    <w:id w:val="1048647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1327b06c5d2a4f9d9202c9da9c7866be"/>
                    <w:id w:val="1048647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8537b8b65c31492cafa3df2e5f6b2270"/>
                    <w:id w:val="1048647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1e683fbc4e874f78acc210e3973075ff"/>
                    <w:id w:val="10486477"/>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1e447db81e79459ea9ae88a55c127eb2"/>
                    <w:id w:val="1048647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15b900d7e5b743379bc6f99e862d2a52"/>
                    <w:id w:val="1048647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eb121ed57c134598ba34e05bc7068c78"/>
                    <w:id w:val="1048648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ff2ac4e17c494d679e38c2b242677a3b"/>
                    <w:id w:val="1048648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1048648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ffdcc01a63e64680ba9e018c38188b74"/>
                    <w:id w:val="1048648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6223f79a5204e25a073dfab012bc568"/>
                    <w:id w:val="1048648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4270cf652e14eff96a44803f10354c5"/>
                    <w:id w:val="10486485"/>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85909a9b6b044b4b955d3d9ab1d6abf4"/>
                    <w:id w:val="1048648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ffe942cd7f31460b85bb829e33644b01"/>
                    <w:id w:val="1048648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3263be153d654d1e827de1316e802d39"/>
                    <w:id w:val="10486488"/>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51eb699af9f544c2942a76cd9e5ab725"/>
                    <w:id w:val="1048648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d688ef4618e44be898cf238d3284e7ab"/>
                    <w:id w:val="10486490"/>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13714ffe59d646fab9a9214003d103c1"/>
                    <w:id w:val="1048649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b3c55ba0245f4f9e879adff9f674b33b"/>
                    <w:id w:val="1048649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57f00c8cf4934893bda6aabfc8918860"/>
                    <w:id w:val="1048649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a42c029915d40a6b89b0bba799c34a8"/>
                    <w:id w:val="1048649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1048649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745ab7ca94ce41e5b9b163959af42c3a"/>
                    <w:id w:val="1048649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a09e546157f140b383c2debce584952b"/>
                    <w:id w:val="1048649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b0788bf7232345f99bcefe7abd3887de"/>
                    <w:id w:val="10486498"/>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ce5420a8f8044179effbd41cd21056a"/>
                    <w:id w:val="1048649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539f314cd0dd4f23aa43185d5259b218"/>
                    <w:id w:val="1048650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fb2739bf512340e89a7c603058291c46"/>
                    <w:id w:val="1048650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d46f191fd6f6473fa4f9fe48aaa3d6fe"/>
                    <w:id w:val="1048650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fea303d886784e44a17415b1abcdc373"/>
                    <w:id w:val="10486503"/>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4a355c586cdb4a24ad65d4bfc3c0a871"/>
                    <w:id w:val="1048650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9098bf5b2fe46a29aa0456b4e78629c"/>
                    <w:id w:val="1048650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ad3e34e8c7064476af7b26b151447582"/>
                    <w:id w:val="1048650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ff0bd11df77f4802a79de7771699b65a"/>
                    <w:id w:val="1048650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10486508"/>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4a60a5cbdbd7489eac24f74790eeedcf"/>
                    <w:id w:val="1048650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97e5e1aafe41412c92f472e0641c5f3a"/>
                    <w:id w:val="1048651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8c42e4ec5df4ba2a71abf1993891c7b"/>
                    <w:id w:val="10486511"/>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8302d0f9213046c7bb18b6fd11345d5d"/>
                    <w:id w:val="1048651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48f8f2f981b6428d88261e28193ee014"/>
                    <w:id w:val="1048651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6623c3fca5e4e14a3a2d795667238c9"/>
                    <w:id w:val="1048651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307af4786ea04342a04cbef490744027"/>
                    <w:id w:val="1048651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e8d41a46bdc34e939cc6d8474ee56225"/>
                    <w:id w:val="10486516"/>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f9b1f48565a45e499157785ccb0ef95"/>
                    <w:id w:val="1048651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a8e929a2134411cbc3cc6b7af3a4309"/>
                    <w:id w:val="1048651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f22ea241b06a4e85be4b9f2cb67f7ea7"/>
                    <w:id w:val="1048651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dc6a35cff074cf992bff4c0627a3f72"/>
                    <w:id w:val="1048652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1048652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21baeff8940d4784a7627867901557f0"/>
                    <w:id w:val="1048652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7fab13391c6d47fead390c8b50ab3c1b"/>
                    <w:id w:val="1048652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8d6f07dc58c74f9d96edbae867951bf0"/>
                    <w:id w:val="10486524"/>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e5eb0d41377b49b29660ac5d77bf437a"/>
                    <w:id w:val="1048652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1b1db32888be42f094b719e1cffea0dd"/>
                    <w:id w:val="1048652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ee19f67b198d433bb8a11a0c3fb83aa0"/>
                    <w:id w:val="10486527"/>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aeb8bd936ad042679e8cb34e348aa8e8"/>
                    <w:id w:val="1048652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ee58f1edf9f4406c8a021ddfeba4ea91"/>
                    <w:id w:val="10486529"/>
                    <w:lock w:val="sdtLocked"/>
                    <w:showingPlcHdr/>
                  </w:sdtPr>
                  <w:sdtContent>
                    <w:tc>
                      <w:tcPr>
                        <w:tcW w:w="141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0bec4a121fc1478e861fc0c17aa9f1d6"/>
                    <w:id w:val="1048653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fd049f4ddde8433385c0e73918b6de29"/>
                    <w:id w:val="1048653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375e18c3361c4d76980648c02e05991d"/>
                    <w:id w:val="1048653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6303db71afe248f9b87e9f4bcb0694ce"/>
                    <w:id w:val="1048653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332" w:type="dxa"/>
                  </w:tcPr>
                  <w:p w:rsidR="001B0EC1" w:rsidRDefault="001B0EC1">
                    <w:pPr>
                      <w:rPr>
                        <w:sz w:val="18"/>
                        <w:szCs w:val="18"/>
                      </w:rPr>
                    </w:pPr>
                    <w:r>
                      <w:rPr>
                        <w:sz w:val="18"/>
                        <w:szCs w:val="18"/>
                      </w:rPr>
                      <w:t>四、本期期末余额</w:t>
                    </w:r>
                  </w:p>
                </w:tc>
                <w:sdt>
                  <w:sdtPr>
                    <w:rPr>
                      <w:sz w:val="18"/>
                      <w:szCs w:val="18"/>
                    </w:rPr>
                    <w:alias w:val="股本"/>
                    <w:tag w:val="_GBC_9c7536afbf6d45a5aa0c4ccd90ba43a9"/>
                    <w:id w:val="10486534"/>
                    <w:lock w:val="sdtLocked"/>
                  </w:sdtPr>
                  <w:sdtContent>
                    <w:tc>
                      <w:tcPr>
                        <w:tcW w:w="1559" w:type="dxa"/>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30afaca0f89141ff850f9e2542bd0eac"/>
                    <w:id w:val="1048653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6fdb0a5c2a354bb9a67bab242d14502d"/>
                    <w:id w:val="1048653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e1af1da77a5c459a9e708999307d59fc"/>
                    <w:id w:val="10486537"/>
                    <w:lock w:val="sdtLocked"/>
                    <w:showingPlcHdr/>
                  </w:sdtPr>
                  <w:sdtContent>
                    <w:tc>
                      <w:tcPr>
                        <w:tcW w:w="426"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d9946e51eab94a5ca39bb0ce6921a96e"/>
                    <w:id w:val="10486538"/>
                    <w:lock w:val="sdtLocked"/>
                  </w:sdtPr>
                  <w:sdtContent>
                    <w:tc>
                      <w:tcPr>
                        <w:tcW w:w="1559" w:type="dxa"/>
                      </w:tcPr>
                      <w:p w:rsidR="001B0EC1" w:rsidRDefault="001B0EC1">
                        <w:pPr>
                          <w:jc w:val="right"/>
                          <w:rPr>
                            <w:color w:val="008000"/>
                            <w:sz w:val="18"/>
                            <w:szCs w:val="18"/>
                          </w:rPr>
                        </w:pPr>
                        <w:r>
                          <w:rPr>
                            <w:sz w:val="18"/>
                            <w:szCs w:val="18"/>
                          </w:rPr>
                          <w:t>837,551,159.55</w:t>
                        </w:r>
                      </w:p>
                    </w:tc>
                  </w:sdtContent>
                </w:sdt>
                <w:sdt>
                  <w:sdtPr>
                    <w:rPr>
                      <w:sz w:val="18"/>
                      <w:szCs w:val="18"/>
                    </w:rPr>
                    <w:alias w:val="库存股"/>
                    <w:tag w:val="_GBC_ec3f37daafa74c2e88732ea5cb464a4b"/>
                    <w:id w:val="1048653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d876678f17c247bcbd73f7abd9008b3a"/>
                    <w:id w:val="1048654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2ba8e15cb45a4f06871de8f1f73c2e48"/>
                    <w:id w:val="1048654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9685cb08afc148a7b86696155c5f606a"/>
                    <w:id w:val="10486542"/>
                    <w:lock w:val="sdtLocked"/>
                  </w:sdtPr>
                  <w:sdtContent>
                    <w:tc>
                      <w:tcPr>
                        <w:tcW w:w="1417" w:type="dxa"/>
                      </w:tcPr>
                      <w:p w:rsidR="001B0EC1" w:rsidRDefault="001B0EC1">
                        <w:pPr>
                          <w:jc w:val="right"/>
                          <w:rPr>
                            <w:color w:val="008000"/>
                            <w:sz w:val="18"/>
                            <w:szCs w:val="18"/>
                          </w:rPr>
                        </w:pPr>
                        <w:r>
                          <w:rPr>
                            <w:sz w:val="18"/>
                            <w:szCs w:val="18"/>
                          </w:rPr>
                          <w:t>69,324,874.67</w:t>
                        </w:r>
                      </w:p>
                    </w:tc>
                  </w:sdtContent>
                </w:sdt>
                <w:sdt>
                  <w:sdtPr>
                    <w:rPr>
                      <w:sz w:val="18"/>
                      <w:szCs w:val="18"/>
                    </w:rPr>
                    <w:alias w:val="一般风险准备"/>
                    <w:tag w:val="_GBC_eb9d2962c3b947aa95326dac50e584b2"/>
                    <w:id w:val="1048654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cd483a481558403ca5a426923d52e8db"/>
                    <w:id w:val="10486544"/>
                    <w:lock w:val="sdtLocked"/>
                  </w:sdtPr>
                  <w:sdtContent>
                    <w:tc>
                      <w:tcPr>
                        <w:tcW w:w="1701" w:type="dxa"/>
                      </w:tcPr>
                      <w:p w:rsidR="001B0EC1" w:rsidRDefault="001B0EC1">
                        <w:pPr>
                          <w:jc w:val="right"/>
                          <w:rPr>
                            <w:color w:val="008000"/>
                            <w:sz w:val="18"/>
                            <w:szCs w:val="18"/>
                          </w:rPr>
                        </w:pPr>
                        <w:r>
                          <w:rPr>
                            <w:sz w:val="18"/>
                            <w:szCs w:val="18"/>
                          </w:rPr>
                          <w:t>-249,820,857.25</w:t>
                        </w:r>
                      </w:p>
                    </w:tc>
                  </w:sdtContent>
                </w:sdt>
                <w:sdt>
                  <w:sdtPr>
                    <w:rPr>
                      <w:sz w:val="18"/>
                      <w:szCs w:val="18"/>
                    </w:rPr>
                    <w:alias w:val="少数股东权益"/>
                    <w:tag w:val="_GBC_e3d2b51493a24098abf16b36552f6c71"/>
                    <w:id w:val="10486545"/>
                    <w:lock w:val="sdtLocked"/>
                  </w:sdtPr>
                  <w:sdtContent>
                    <w:tc>
                      <w:tcPr>
                        <w:tcW w:w="1559" w:type="dxa"/>
                      </w:tcPr>
                      <w:p w:rsidR="001B0EC1" w:rsidRDefault="001B0EC1">
                        <w:pPr>
                          <w:jc w:val="right"/>
                          <w:rPr>
                            <w:color w:val="008000"/>
                            <w:sz w:val="18"/>
                            <w:szCs w:val="18"/>
                          </w:rPr>
                        </w:pPr>
                        <w:r>
                          <w:rPr>
                            <w:sz w:val="18"/>
                            <w:szCs w:val="18"/>
                          </w:rPr>
                          <w:t>29,454,514.29</w:t>
                        </w:r>
                      </w:p>
                    </w:tc>
                  </w:sdtContent>
                </w:sdt>
                <w:sdt>
                  <w:sdtPr>
                    <w:rPr>
                      <w:sz w:val="18"/>
                      <w:szCs w:val="18"/>
                    </w:rPr>
                    <w:alias w:val="股东权益合计"/>
                    <w:tag w:val="_GBC_5b2499fa8712440f8b65d410b5080ca2"/>
                    <w:id w:val="10486546"/>
                    <w:lock w:val="sdtLocked"/>
                  </w:sdtPr>
                  <w:sdtContent>
                    <w:tc>
                      <w:tcPr>
                        <w:tcW w:w="1701" w:type="dxa"/>
                      </w:tcPr>
                      <w:p w:rsidR="001B0EC1" w:rsidRDefault="001B0EC1">
                        <w:pPr>
                          <w:jc w:val="right"/>
                          <w:rPr>
                            <w:color w:val="008000"/>
                            <w:sz w:val="18"/>
                            <w:szCs w:val="18"/>
                          </w:rPr>
                        </w:pPr>
                        <w:r>
                          <w:rPr>
                            <w:sz w:val="18"/>
                            <w:szCs w:val="18"/>
                          </w:rPr>
                          <w:t>1,250,879,256.26</w:t>
                        </w:r>
                      </w:p>
                    </w:tc>
                  </w:sdtContent>
                </w:sdt>
              </w:tr>
            </w:tbl>
            <w:p w:rsidR="001B0EC1" w:rsidRDefault="001B0EC1"/>
            <w:p w:rsidR="001B0EC1" w:rsidRDefault="001B0EC1">
              <w:pPr>
                <w:snapToGrid w:val="0"/>
                <w:spacing w:line="240" w:lineRule="atLeast"/>
                <w:ind w:rightChars="-759" w:right="-1594"/>
                <w:rPr>
                  <w:szCs w:val="21"/>
                </w:rPr>
              </w:pPr>
            </w:p>
            <w:tbl>
              <w:tblPr>
                <w:tblStyle w:val="g1"/>
                <w:tblW w:w="148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8"/>
                <w:gridCol w:w="1559"/>
                <w:gridCol w:w="567"/>
                <w:gridCol w:w="567"/>
                <w:gridCol w:w="425"/>
                <w:gridCol w:w="1560"/>
                <w:gridCol w:w="567"/>
                <w:gridCol w:w="708"/>
                <w:gridCol w:w="567"/>
                <w:gridCol w:w="1418"/>
                <w:gridCol w:w="567"/>
                <w:gridCol w:w="1559"/>
                <w:gridCol w:w="1559"/>
                <w:gridCol w:w="1701"/>
              </w:tblGrid>
              <w:tr w:rsidR="001B0EC1" w:rsidTr="00EE15F9">
                <w:trPr>
                  <w:cantSplit/>
                </w:trPr>
                <w:tc>
                  <w:tcPr>
                    <w:tcW w:w="1488" w:type="dxa"/>
                    <w:vMerge w:val="restart"/>
                    <w:vAlign w:val="center"/>
                  </w:tcPr>
                  <w:p w:rsidR="001B0EC1" w:rsidRDefault="001B0EC1">
                    <w:pPr>
                      <w:snapToGrid w:val="0"/>
                      <w:spacing w:line="240" w:lineRule="atLeast"/>
                      <w:jc w:val="center"/>
                      <w:rPr>
                        <w:sz w:val="18"/>
                        <w:szCs w:val="18"/>
                      </w:rPr>
                    </w:pPr>
                    <w:r>
                      <w:rPr>
                        <w:sz w:val="18"/>
                        <w:szCs w:val="18"/>
                      </w:rPr>
                      <w:lastRenderedPageBreak/>
                      <w:t>项目</w:t>
                    </w:r>
                  </w:p>
                </w:tc>
                <w:tc>
                  <w:tcPr>
                    <w:tcW w:w="13324" w:type="dxa"/>
                    <w:gridSpan w:val="13"/>
                  </w:tcPr>
                  <w:p w:rsidR="001B0EC1" w:rsidRDefault="001B0EC1">
                    <w:pPr>
                      <w:snapToGrid w:val="0"/>
                      <w:spacing w:line="240" w:lineRule="atLeast"/>
                      <w:ind w:rightChars="-759" w:right="-1594"/>
                      <w:jc w:val="center"/>
                      <w:rPr>
                        <w:sz w:val="18"/>
                        <w:szCs w:val="18"/>
                      </w:rPr>
                    </w:pPr>
                    <w:r>
                      <w:rPr>
                        <w:rFonts w:hint="eastAsia"/>
                        <w:sz w:val="18"/>
                        <w:szCs w:val="18"/>
                      </w:rPr>
                      <w:t>上期</w:t>
                    </w:r>
                  </w:p>
                </w:tc>
              </w:tr>
              <w:tr w:rsidR="001B0EC1" w:rsidTr="00EE15F9">
                <w:trPr>
                  <w:cantSplit/>
                  <w:trHeight w:val="471"/>
                </w:trPr>
                <w:tc>
                  <w:tcPr>
                    <w:tcW w:w="1488" w:type="dxa"/>
                    <w:vMerge/>
                  </w:tcPr>
                  <w:p w:rsidR="001B0EC1" w:rsidRDefault="001B0EC1">
                    <w:pPr>
                      <w:snapToGrid w:val="0"/>
                      <w:spacing w:line="240" w:lineRule="atLeast"/>
                      <w:ind w:rightChars="-759" w:right="-1594"/>
                      <w:rPr>
                        <w:sz w:val="18"/>
                        <w:szCs w:val="18"/>
                      </w:rPr>
                    </w:pPr>
                  </w:p>
                </w:tc>
                <w:tc>
                  <w:tcPr>
                    <w:tcW w:w="10064" w:type="dxa"/>
                    <w:gridSpan w:val="11"/>
                    <w:vAlign w:val="center"/>
                  </w:tcPr>
                  <w:p w:rsidR="001B0EC1" w:rsidRDefault="001B0EC1">
                    <w:pPr>
                      <w:snapToGrid w:val="0"/>
                      <w:spacing w:line="240" w:lineRule="atLeast"/>
                      <w:ind w:rightChars="-759" w:right="-1594"/>
                      <w:jc w:val="center"/>
                      <w:rPr>
                        <w:sz w:val="18"/>
                        <w:szCs w:val="18"/>
                      </w:rPr>
                    </w:pPr>
                    <w:r>
                      <w:rPr>
                        <w:sz w:val="18"/>
                        <w:szCs w:val="18"/>
                      </w:rPr>
                      <w:t>归属于母公司所有者权益</w:t>
                    </w:r>
                  </w:p>
                </w:tc>
                <w:tc>
                  <w:tcPr>
                    <w:tcW w:w="1559" w:type="dxa"/>
                    <w:vMerge w:val="restart"/>
                    <w:vAlign w:val="center"/>
                  </w:tcPr>
                  <w:p w:rsidR="001B0EC1" w:rsidRDefault="001B0EC1">
                    <w:pPr>
                      <w:jc w:val="center"/>
                      <w:rPr>
                        <w:sz w:val="18"/>
                        <w:szCs w:val="18"/>
                      </w:rPr>
                    </w:pPr>
                    <w:r>
                      <w:rPr>
                        <w:sz w:val="18"/>
                        <w:szCs w:val="18"/>
                      </w:rPr>
                      <w:t>少数股东权益</w:t>
                    </w:r>
                  </w:p>
                </w:tc>
                <w:tc>
                  <w:tcPr>
                    <w:tcW w:w="1701" w:type="dxa"/>
                    <w:vMerge w:val="restart"/>
                    <w:vAlign w:val="center"/>
                  </w:tcPr>
                  <w:p w:rsidR="001B0EC1" w:rsidRDefault="001B0EC1">
                    <w:pPr>
                      <w:jc w:val="center"/>
                      <w:rPr>
                        <w:sz w:val="18"/>
                        <w:szCs w:val="18"/>
                      </w:rPr>
                    </w:pPr>
                    <w:r>
                      <w:rPr>
                        <w:sz w:val="18"/>
                        <w:szCs w:val="18"/>
                      </w:rPr>
                      <w:t>所有者权益合计</w:t>
                    </w:r>
                  </w:p>
                </w:tc>
              </w:tr>
              <w:tr w:rsidR="00EE15F9" w:rsidTr="00EE15F9">
                <w:trPr>
                  <w:cantSplit/>
                  <w:trHeight w:val="383"/>
                </w:trPr>
                <w:tc>
                  <w:tcPr>
                    <w:tcW w:w="1488" w:type="dxa"/>
                    <w:vMerge/>
                  </w:tcPr>
                  <w:p w:rsidR="001B0EC1" w:rsidRDefault="001B0EC1">
                    <w:pPr>
                      <w:snapToGrid w:val="0"/>
                      <w:spacing w:line="240" w:lineRule="atLeast"/>
                      <w:ind w:rightChars="-759" w:right="-1594"/>
                      <w:rPr>
                        <w:sz w:val="18"/>
                        <w:szCs w:val="18"/>
                      </w:rPr>
                    </w:pPr>
                  </w:p>
                </w:tc>
                <w:tc>
                  <w:tcPr>
                    <w:tcW w:w="1559" w:type="dxa"/>
                    <w:vMerge w:val="restart"/>
                    <w:vAlign w:val="center"/>
                  </w:tcPr>
                  <w:p w:rsidR="001B0EC1" w:rsidRDefault="001B0EC1">
                    <w:pPr>
                      <w:snapToGrid w:val="0"/>
                      <w:spacing w:line="240" w:lineRule="atLeast"/>
                      <w:jc w:val="center"/>
                      <w:rPr>
                        <w:sz w:val="18"/>
                        <w:szCs w:val="18"/>
                      </w:rPr>
                    </w:pPr>
                    <w:r>
                      <w:rPr>
                        <w:rFonts w:hint="eastAsia"/>
                        <w:sz w:val="18"/>
                        <w:szCs w:val="18"/>
                      </w:rPr>
                      <w:t>股本</w:t>
                    </w:r>
                  </w:p>
                </w:tc>
                <w:tc>
                  <w:tcPr>
                    <w:tcW w:w="1559" w:type="dxa"/>
                    <w:gridSpan w:val="3"/>
                    <w:vAlign w:val="center"/>
                  </w:tcPr>
                  <w:p w:rsidR="001B0EC1" w:rsidRDefault="001B0EC1">
                    <w:pPr>
                      <w:snapToGrid w:val="0"/>
                      <w:spacing w:line="240" w:lineRule="atLeast"/>
                      <w:jc w:val="center"/>
                      <w:rPr>
                        <w:sz w:val="18"/>
                        <w:szCs w:val="18"/>
                      </w:rPr>
                    </w:pPr>
                    <w:r>
                      <w:rPr>
                        <w:rFonts w:hint="eastAsia"/>
                        <w:sz w:val="18"/>
                        <w:szCs w:val="18"/>
                      </w:rPr>
                      <w:t>其他权益工具</w:t>
                    </w:r>
                  </w:p>
                </w:tc>
                <w:tc>
                  <w:tcPr>
                    <w:tcW w:w="1560" w:type="dxa"/>
                    <w:vMerge w:val="restart"/>
                    <w:vAlign w:val="center"/>
                  </w:tcPr>
                  <w:p w:rsidR="001B0EC1" w:rsidRDefault="001B0EC1">
                    <w:pPr>
                      <w:snapToGrid w:val="0"/>
                      <w:spacing w:line="240" w:lineRule="atLeast"/>
                      <w:jc w:val="center"/>
                      <w:rPr>
                        <w:sz w:val="18"/>
                        <w:szCs w:val="18"/>
                      </w:rPr>
                    </w:pPr>
                    <w:r>
                      <w:rPr>
                        <w:rFonts w:hint="eastAsia"/>
                        <w:sz w:val="18"/>
                        <w:szCs w:val="18"/>
                      </w:rPr>
                      <w:t>资本公积</w:t>
                    </w:r>
                  </w:p>
                </w:tc>
                <w:tc>
                  <w:tcPr>
                    <w:tcW w:w="567" w:type="dxa"/>
                    <w:vMerge w:val="restart"/>
                    <w:vAlign w:val="center"/>
                  </w:tcPr>
                  <w:p w:rsidR="001B0EC1" w:rsidRDefault="001B0EC1">
                    <w:pPr>
                      <w:snapToGrid w:val="0"/>
                      <w:spacing w:line="240" w:lineRule="atLeast"/>
                      <w:jc w:val="center"/>
                      <w:rPr>
                        <w:sz w:val="18"/>
                        <w:szCs w:val="18"/>
                      </w:rPr>
                    </w:pPr>
                    <w:r>
                      <w:rPr>
                        <w:rFonts w:hint="eastAsia"/>
                        <w:sz w:val="18"/>
                        <w:szCs w:val="18"/>
                      </w:rPr>
                      <w:t>减：库存股</w:t>
                    </w:r>
                  </w:p>
                </w:tc>
                <w:tc>
                  <w:tcPr>
                    <w:tcW w:w="708" w:type="dxa"/>
                    <w:vMerge w:val="restart"/>
                    <w:vAlign w:val="center"/>
                  </w:tcPr>
                  <w:p w:rsidR="001B0EC1" w:rsidRDefault="001B0EC1">
                    <w:pPr>
                      <w:snapToGrid w:val="0"/>
                      <w:spacing w:line="240" w:lineRule="atLeast"/>
                      <w:jc w:val="center"/>
                      <w:rPr>
                        <w:sz w:val="18"/>
                        <w:szCs w:val="18"/>
                      </w:rPr>
                    </w:pPr>
                    <w:r>
                      <w:rPr>
                        <w:rFonts w:hint="eastAsia"/>
                        <w:sz w:val="18"/>
                        <w:szCs w:val="18"/>
                      </w:rPr>
                      <w:t>其他综合收益</w:t>
                    </w:r>
                  </w:p>
                </w:tc>
                <w:tc>
                  <w:tcPr>
                    <w:tcW w:w="567" w:type="dxa"/>
                    <w:vMerge w:val="restart"/>
                    <w:vAlign w:val="center"/>
                  </w:tcPr>
                  <w:p w:rsidR="001B0EC1" w:rsidRDefault="001B0EC1">
                    <w:pPr>
                      <w:snapToGrid w:val="0"/>
                      <w:spacing w:line="240" w:lineRule="atLeast"/>
                      <w:jc w:val="center"/>
                      <w:rPr>
                        <w:sz w:val="18"/>
                        <w:szCs w:val="18"/>
                      </w:rPr>
                    </w:pPr>
                    <w:r>
                      <w:rPr>
                        <w:rFonts w:hint="eastAsia"/>
                        <w:sz w:val="18"/>
                        <w:szCs w:val="18"/>
                      </w:rPr>
                      <w:t>专项储备</w:t>
                    </w:r>
                  </w:p>
                </w:tc>
                <w:tc>
                  <w:tcPr>
                    <w:tcW w:w="1418" w:type="dxa"/>
                    <w:vMerge w:val="restart"/>
                    <w:vAlign w:val="center"/>
                  </w:tcPr>
                  <w:p w:rsidR="001B0EC1" w:rsidRDefault="001B0EC1">
                    <w:pPr>
                      <w:snapToGrid w:val="0"/>
                      <w:spacing w:line="240" w:lineRule="atLeast"/>
                      <w:jc w:val="center"/>
                      <w:rPr>
                        <w:sz w:val="18"/>
                        <w:szCs w:val="18"/>
                      </w:rPr>
                    </w:pPr>
                    <w:r>
                      <w:rPr>
                        <w:rFonts w:hint="eastAsia"/>
                        <w:sz w:val="18"/>
                        <w:szCs w:val="18"/>
                      </w:rPr>
                      <w:t>盈余公积</w:t>
                    </w:r>
                  </w:p>
                </w:tc>
                <w:tc>
                  <w:tcPr>
                    <w:tcW w:w="567" w:type="dxa"/>
                    <w:vMerge w:val="restart"/>
                    <w:vAlign w:val="center"/>
                  </w:tcPr>
                  <w:p w:rsidR="001B0EC1" w:rsidRDefault="001B0EC1">
                    <w:pPr>
                      <w:snapToGrid w:val="0"/>
                      <w:spacing w:line="240" w:lineRule="atLeast"/>
                      <w:jc w:val="center"/>
                      <w:rPr>
                        <w:sz w:val="18"/>
                        <w:szCs w:val="18"/>
                      </w:rPr>
                    </w:pPr>
                    <w:r>
                      <w:rPr>
                        <w:rFonts w:hint="eastAsia"/>
                        <w:sz w:val="18"/>
                        <w:szCs w:val="18"/>
                      </w:rPr>
                      <w:t>一般风险准备</w:t>
                    </w:r>
                  </w:p>
                </w:tc>
                <w:tc>
                  <w:tcPr>
                    <w:tcW w:w="1559" w:type="dxa"/>
                    <w:vMerge w:val="restart"/>
                    <w:vAlign w:val="center"/>
                  </w:tcPr>
                  <w:p w:rsidR="001B0EC1" w:rsidRDefault="001B0EC1">
                    <w:pPr>
                      <w:snapToGrid w:val="0"/>
                      <w:spacing w:line="240" w:lineRule="atLeast"/>
                      <w:jc w:val="center"/>
                      <w:rPr>
                        <w:sz w:val="18"/>
                        <w:szCs w:val="18"/>
                      </w:rPr>
                    </w:pPr>
                    <w:r>
                      <w:rPr>
                        <w:rFonts w:hint="eastAsia"/>
                        <w:sz w:val="18"/>
                        <w:szCs w:val="18"/>
                      </w:rPr>
                      <w:t>未分配利润</w:t>
                    </w:r>
                  </w:p>
                </w:tc>
                <w:tc>
                  <w:tcPr>
                    <w:tcW w:w="1559" w:type="dxa"/>
                    <w:vMerge/>
                    <w:vAlign w:val="center"/>
                  </w:tcPr>
                  <w:p w:rsidR="001B0EC1" w:rsidRDefault="001B0EC1">
                    <w:pPr>
                      <w:jc w:val="center"/>
                      <w:rPr>
                        <w:sz w:val="18"/>
                        <w:szCs w:val="18"/>
                      </w:rPr>
                    </w:pPr>
                  </w:p>
                </w:tc>
                <w:tc>
                  <w:tcPr>
                    <w:tcW w:w="1701" w:type="dxa"/>
                    <w:vMerge/>
                  </w:tcPr>
                  <w:p w:rsidR="001B0EC1" w:rsidRDefault="001B0EC1">
                    <w:pPr>
                      <w:jc w:val="center"/>
                      <w:rPr>
                        <w:sz w:val="18"/>
                        <w:szCs w:val="18"/>
                      </w:rPr>
                    </w:pPr>
                  </w:p>
                </w:tc>
              </w:tr>
              <w:tr w:rsidR="00EE15F9" w:rsidTr="00EE15F9">
                <w:trPr>
                  <w:cantSplit/>
                  <w:trHeight w:val="303"/>
                </w:trPr>
                <w:tc>
                  <w:tcPr>
                    <w:tcW w:w="1488" w:type="dxa"/>
                    <w:vMerge/>
                  </w:tcPr>
                  <w:p w:rsidR="001B0EC1" w:rsidRDefault="001B0EC1">
                    <w:pPr>
                      <w:snapToGrid w:val="0"/>
                      <w:spacing w:line="240" w:lineRule="atLeast"/>
                      <w:ind w:rightChars="-759" w:right="-1594"/>
                      <w:rPr>
                        <w:sz w:val="18"/>
                        <w:szCs w:val="18"/>
                      </w:rPr>
                    </w:pPr>
                  </w:p>
                </w:tc>
                <w:tc>
                  <w:tcPr>
                    <w:tcW w:w="1559" w:type="dxa"/>
                    <w:vMerge/>
                  </w:tcPr>
                  <w:p w:rsidR="001B0EC1" w:rsidRDefault="001B0EC1">
                    <w:pPr>
                      <w:snapToGrid w:val="0"/>
                      <w:spacing w:line="240" w:lineRule="atLeast"/>
                      <w:jc w:val="center"/>
                      <w:rPr>
                        <w:sz w:val="18"/>
                        <w:szCs w:val="18"/>
                      </w:rPr>
                    </w:pPr>
                  </w:p>
                </w:tc>
                <w:tc>
                  <w:tcPr>
                    <w:tcW w:w="567" w:type="dxa"/>
                    <w:vAlign w:val="center"/>
                  </w:tcPr>
                  <w:p w:rsidR="001B0EC1" w:rsidRDefault="001B0EC1">
                    <w:pPr>
                      <w:jc w:val="center"/>
                      <w:rPr>
                        <w:sz w:val="18"/>
                        <w:szCs w:val="18"/>
                      </w:rPr>
                    </w:pPr>
                    <w:r>
                      <w:rPr>
                        <w:rFonts w:hint="eastAsia"/>
                        <w:sz w:val="18"/>
                        <w:szCs w:val="18"/>
                      </w:rPr>
                      <w:t>优先股</w:t>
                    </w:r>
                  </w:p>
                </w:tc>
                <w:tc>
                  <w:tcPr>
                    <w:tcW w:w="567" w:type="dxa"/>
                    <w:vAlign w:val="center"/>
                  </w:tcPr>
                  <w:p w:rsidR="001B0EC1" w:rsidRDefault="001B0EC1">
                    <w:pPr>
                      <w:jc w:val="center"/>
                      <w:rPr>
                        <w:sz w:val="18"/>
                        <w:szCs w:val="18"/>
                      </w:rPr>
                    </w:pPr>
                    <w:r>
                      <w:rPr>
                        <w:rFonts w:hint="eastAsia"/>
                        <w:sz w:val="18"/>
                        <w:szCs w:val="18"/>
                      </w:rPr>
                      <w:t>永续债</w:t>
                    </w:r>
                  </w:p>
                </w:tc>
                <w:tc>
                  <w:tcPr>
                    <w:tcW w:w="425" w:type="dxa"/>
                    <w:vAlign w:val="center"/>
                  </w:tcPr>
                  <w:p w:rsidR="001B0EC1" w:rsidRDefault="001B0EC1">
                    <w:pPr>
                      <w:jc w:val="center"/>
                      <w:rPr>
                        <w:sz w:val="18"/>
                        <w:szCs w:val="18"/>
                      </w:rPr>
                    </w:pPr>
                    <w:r>
                      <w:rPr>
                        <w:rFonts w:hint="eastAsia"/>
                        <w:sz w:val="18"/>
                        <w:szCs w:val="18"/>
                      </w:rPr>
                      <w:t>其他</w:t>
                    </w:r>
                  </w:p>
                </w:tc>
                <w:tc>
                  <w:tcPr>
                    <w:tcW w:w="1560" w:type="dxa"/>
                    <w:vMerge/>
                  </w:tcPr>
                  <w:p w:rsidR="001B0EC1" w:rsidRDefault="001B0EC1">
                    <w:pPr>
                      <w:snapToGrid w:val="0"/>
                      <w:spacing w:line="240" w:lineRule="atLeast"/>
                      <w:jc w:val="center"/>
                      <w:rPr>
                        <w:sz w:val="18"/>
                        <w:szCs w:val="18"/>
                      </w:rPr>
                    </w:pPr>
                  </w:p>
                </w:tc>
                <w:tc>
                  <w:tcPr>
                    <w:tcW w:w="567" w:type="dxa"/>
                    <w:vMerge/>
                  </w:tcPr>
                  <w:p w:rsidR="001B0EC1" w:rsidRDefault="001B0EC1">
                    <w:pPr>
                      <w:snapToGrid w:val="0"/>
                      <w:spacing w:line="240" w:lineRule="atLeast"/>
                      <w:jc w:val="center"/>
                      <w:rPr>
                        <w:sz w:val="18"/>
                        <w:szCs w:val="18"/>
                      </w:rPr>
                    </w:pPr>
                  </w:p>
                </w:tc>
                <w:tc>
                  <w:tcPr>
                    <w:tcW w:w="708" w:type="dxa"/>
                    <w:vMerge/>
                  </w:tcPr>
                  <w:p w:rsidR="001B0EC1" w:rsidRDefault="001B0EC1">
                    <w:pPr>
                      <w:snapToGrid w:val="0"/>
                      <w:spacing w:line="240" w:lineRule="atLeast"/>
                      <w:jc w:val="center"/>
                      <w:rPr>
                        <w:sz w:val="18"/>
                        <w:szCs w:val="18"/>
                      </w:rPr>
                    </w:pPr>
                  </w:p>
                </w:tc>
                <w:tc>
                  <w:tcPr>
                    <w:tcW w:w="567" w:type="dxa"/>
                    <w:vMerge/>
                  </w:tcPr>
                  <w:p w:rsidR="001B0EC1" w:rsidRDefault="001B0EC1">
                    <w:pPr>
                      <w:snapToGrid w:val="0"/>
                      <w:spacing w:line="240" w:lineRule="atLeast"/>
                      <w:jc w:val="center"/>
                      <w:rPr>
                        <w:sz w:val="18"/>
                        <w:szCs w:val="18"/>
                      </w:rPr>
                    </w:pPr>
                  </w:p>
                </w:tc>
                <w:tc>
                  <w:tcPr>
                    <w:tcW w:w="1418" w:type="dxa"/>
                    <w:vMerge/>
                  </w:tcPr>
                  <w:p w:rsidR="001B0EC1" w:rsidRDefault="001B0EC1">
                    <w:pPr>
                      <w:snapToGrid w:val="0"/>
                      <w:spacing w:line="240" w:lineRule="atLeast"/>
                      <w:jc w:val="center"/>
                      <w:rPr>
                        <w:sz w:val="18"/>
                        <w:szCs w:val="18"/>
                      </w:rPr>
                    </w:pPr>
                  </w:p>
                </w:tc>
                <w:tc>
                  <w:tcPr>
                    <w:tcW w:w="567" w:type="dxa"/>
                    <w:vMerge/>
                  </w:tcPr>
                  <w:p w:rsidR="001B0EC1" w:rsidRDefault="001B0EC1">
                    <w:pPr>
                      <w:snapToGrid w:val="0"/>
                      <w:spacing w:line="240" w:lineRule="atLeast"/>
                      <w:jc w:val="center"/>
                      <w:rPr>
                        <w:sz w:val="18"/>
                        <w:szCs w:val="18"/>
                      </w:rPr>
                    </w:pPr>
                  </w:p>
                </w:tc>
                <w:tc>
                  <w:tcPr>
                    <w:tcW w:w="1559" w:type="dxa"/>
                    <w:vMerge/>
                  </w:tcPr>
                  <w:p w:rsidR="001B0EC1" w:rsidRDefault="001B0EC1">
                    <w:pPr>
                      <w:snapToGrid w:val="0"/>
                      <w:spacing w:line="240" w:lineRule="atLeast"/>
                      <w:jc w:val="center"/>
                      <w:rPr>
                        <w:sz w:val="18"/>
                        <w:szCs w:val="18"/>
                      </w:rPr>
                    </w:pPr>
                  </w:p>
                </w:tc>
                <w:tc>
                  <w:tcPr>
                    <w:tcW w:w="1559" w:type="dxa"/>
                    <w:vMerge/>
                  </w:tcPr>
                  <w:p w:rsidR="001B0EC1" w:rsidRDefault="001B0EC1">
                    <w:pPr>
                      <w:jc w:val="center"/>
                      <w:rPr>
                        <w:sz w:val="18"/>
                        <w:szCs w:val="18"/>
                      </w:rPr>
                    </w:pPr>
                  </w:p>
                </w:tc>
                <w:tc>
                  <w:tcPr>
                    <w:tcW w:w="1701" w:type="dxa"/>
                    <w:vMerge/>
                    <w:tcBorders>
                      <w:bottom w:val="nil"/>
                    </w:tcBorders>
                  </w:tcPr>
                  <w:p w:rsidR="001B0EC1" w:rsidRDefault="001B0EC1">
                    <w:pPr>
                      <w:jc w:val="center"/>
                      <w:rPr>
                        <w:sz w:val="18"/>
                        <w:szCs w:val="18"/>
                      </w:rPr>
                    </w:pPr>
                  </w:p>
                </w:tc>
              </w:tr>
              <w:tr w:rsidR="00EE15F9" w:rsidTr="00EE15F9">
                <w:tc>
                  <w:tcPr>
                    <w:tcW w:w="1488" w:type="dxa"/>
                  </w:tcPr>
                  <w:p w:rsidR="001B0EC1" w:rsidRDefault="001B0EC1">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10486547"/>
                    <w:lock w:val="sdtLocked"/>
                  </w:sdtPr>
                  <w:sdtContent>
                    <w:tc>
                      <w:tcPr>
                        <w:tcW w:w="1559" w:type="dxa"/>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ad4872ac276749f5af81d57acd57f55d"/>
                    <w:id w:val="1048654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3e7185ee538247f89d5dfd647cf45a9b"/>
                    <w:id w:val="1048654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74cc920a4ff44ae39d1d17b524cabe4f"/>
                    <w:id w:val="10486550"/>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1aba68439b674133b6be2b46109570dd"/>
                    <w:id w:val="10486551"/>
                    <w:lock w:val="sdtLocked"/>
                  </w:sdtPr>
                  <w:sdtContent>
                    <w:tc>
                      <w:tcPr>
                        <w:tcW w:w="1560" w:type="dxa"/>
                      </w:tcPr>
                      <w:p w:rsidR="001B0EC1" w:rsidRDefault="001B0EC1">
                        <w:pPr>
                          <w:jc w:val="right"/>
                          <w:rPr>
                            <w:color w:val="008000"/>
                            <w:sz w:val="18"/>
                            <w:szCs w:val="18"/>
                          </w:rPr>
                        </w:pPr>
                        <w:r>
                          <w:rPr>
                            <w:sz w:val="18"/>
                            <w:szCs w:val="18"/>
                          </w:rPr>
                          <w:t>837,449,025.94</w:t>
                        </w:r>
                      </w:p>
                    </w:tc>
                  </w:sdtContent>
                </w:sdt>
                <w:sdt>
                  <w:sdtPr>
                    <w:rPr>
                      <w:sz w:val="18"/>
                      <w:szCs w:val="18"/>
                    </w:rPr>
                    <w:alias w:val="库存股"/>
                    <w:tag w:val="_GBC_6f24df6985a64059a57204a19895fd1f"/>
                    <w:id w:val="1048655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3e651d41ec724e9cbf5773b5eee4cc2a"/>
                    <w:id w:val="10486553"/>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62deeb3aba5643628767e8b201e91104"/>
                    <w:id w:val="1048655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c156702204e34a5f90fb1ebe40f90907"/>
                    <w:id w:val="10486555"/>
                    <w:lock w:val="sdtLocked"/>
                  </w:sdtPr>
                  <w:sdtContent>
                    <w:tc>
                      <w:tcPr>
                        <w:tcW w:w="1418" w:type="dxa"/>
                      </w:tcPr>
                      <w:p w:rsidR="001B0EC1" w:rsidRDefault="001B0EC1">
                        <w:pPr>
                          <w:jc w:val="right"/>
                          <w:rPr>
                            <w:color w:val="008000"/>
                            <w:sz w:val="18"/>
                            <w:szCs w:val="18"/>
                          </w:rPr>
                        </w:pPr>
                        <w:r>
                          <w:rPr>
                            <w:sz w:val="18"/>
                            <w:szCs w:val="18"/>
                          </w:rPr>
                          <w:t>69,324,874.67</w:t>
                        </w:r>
                      </w:p>
                    </w:tc>
                  </w:sdtContent>
                </w:sdt>
                <w:sdt>
                  <w:sdtPr>
                    <w:rPr>
                      <w:sz w:val="18"/>
                      <w:szCs w:val="18"/>
                    </w:rPr>
                    <w:alias w:val="一般风险准备"/>
                    <w:tag w:val="_GBC_77d988a76f2b4a59b1e8e51e04ca4865"/>
                    <w:id w:val="1048655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3acca1b87ed54de8b386610e5ba1421a"/>
                    <w:id w:val="10486557"/>
                    <w:lock w:val="sdtLocked"/>
                  </w:sdtPr>
                  <w:sdtContent>
                    <w:tc>
                      <w:tcPr>
                        <w:tcW w:w="1559" w:type="dxa"/>
                      </w:tcPr>
                      <w:p w:rsidR="001B0EC1" w:rsidRDefault="001B0EC1">
                        <w:pPr>
                          <w:jc w:val="right"/>
                          <w:rPr>
                            <w:color w:val="008000"/>
                            <w:sz w:val="18"/>
                            <w:szCs w:val="18"/>
                          </w:rPr>
                        </w:pPr>
                        <w:r>
                          <w:rPr>
                            <w:sz w:val="18"/>
                            <w:szCs w:val="18"/>
                          </w:rPr>
                          <w:t>-53,988,339.79</w:t>
                        </w:r>
                      </w:p>
                    </w:tc>
                  </w:sdtContent>
                </w:sdt>
                <w:sdt>
                  <w:sdtPr>
                    <w:rPr>
                      <w:sz w:val="18"/>
                      <w:szCs w:val="18"/>
                    </w:rPr>
                    <w:alias w:val="少数股东权益"/>
                    <w:tag w:val="_GBC_ec150e53d92249d0b1f4a0e82e553323"/>
                    <w:id w:val="10486558"/>
                    <w:lock w:val="sdtLocked"/>
                  </w:sdtPr>
                  <w:sdtContent>
                    <w:tc>
                      <w:tcPr>
                        <w:tcW w:w="1559" w:type="dxa"/>
                      </w:tcPr>
                      <w:p w:rsidR="001B0EC1" w:rsidRDefault="001B0EC1">
                        <w:pPr>
                          <w:jc w:val="right"/>
                          <w:rPr>
                            <w:color w:val="008000"/>
                            <w:sz w:val="18"/>
                            <w:szCs w:val="18"/>
                          </w:rPr>
                        </w:pPr>
                        <w:r>
                          <w:rPr>
                            <w:sz w:val="18"/>
                            <w:szCs w:val="18"/>
                          </w:rPr>
                          <w:t>74,689,048.63</w:t>
                        </w:r>
                      </w:p>
                    </w:tc>
                  </w:sdtContent>
                </w:sdt>
                <w:sdt>
                  <w:sdtPr>
                    <w:rPr>
                      <w:sz w:val="18"/>
                      <w:szCs w:val="18"/>
                    </w:rPr>
                    <w:alias w:val="股东权益合计"/>
                    <w:tag w:val="_GBC_033de45e41ec4383b5ed95d4561fbf12"/>
                    <w:id w:val="10486559"/>
                    <w:lock w:val="sdtLocked"/>
                  </w:sdtPr>
                  <w:sdtContent>
                    <w:tc>
                      <w:tcPr>
                        <w:tcW w:w="1701" w:type="dxa"/>
                      </w:tcPr>
                      <w:p w:rsidR="001B0EC1" w:rsidRDefault="001B0EC1">
                        <w:pPr>
                          <w:jc w:val="right"/>
                          <w:rPr>
                            <w:color w:val="008000"/>
                            <w:sz w:val="18"/>
                            <w:szCs w:val="18"/>
                          </w:rPr>
                        </w:pPr>
                        <w:r>
                          <w:rPr>
                            <w:sz w:val="18"/>
                            <w:szCs w:val="18"/>
                          </w:rPr>
                          <w:t>1,491,844,174.45</w:t>
                        </w:r>
                      </w:p>
                    </w:tc>
                  </w:sdtContent>
                </w:sdt>
              </w:tr>
              <w:tr w:rsidR="00EE15F9" w:rsidTr="00EE15F9">
                <w:tc>
                  <w:tcPr>
                    <w:tcW w:w="1488" w:type="dxa"/>
                  </w:tcPr>
                  <w:p w:rsidR="001B0EC1" w:rsidRDefault="001B0EC1">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1048656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899d33038c14b1fb9d605f9129aee2b"/>
                    <w:id w:val="1048656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52519b8c6e3c46829364cb4f010d4848"/>
                    <w:id w:val="1048656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7b4cebdeeb6a4bd09e6a469300de95b3"/>
                    <w:id w:val="10486563"/>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ab28fbce9bec45c589f0d28a0b72b8fd"/>
                    <w:id w:val="10486564"/>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ee6bf7ce1f7c483fae4ce9ea7607be5c"/>
                    <w:id w:val="1048656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5e24e8177864d2d9629ef6c2ce846dc"/>
                    <w:id w:val="10486566"/>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315baefe38274582aae1855022c44523"/>
                    <w:id w:val="1048656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81208ae8fef49dea71cc91814498d9e"/>
                    <w:id w:val="10486568"/>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b9a7c0a0ac5e4383a43e79bf2417c1e7"/>
                    <w:id w:val="1048656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2ccdcf3e8e2148be9e5a91bf57c58e35"/>
                    <w:id w:val="1048657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fdb436b9fcf434a8804c4938099c565"/>
                    <w:id w:val="1048657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32d2dd3af6474a90a5453421be1a0883"/>
                    <w:id w:val="1048657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1048657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fa2f65644a9411a801969255f2cd68c"/>
                    <w:id w:val="1048657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77a080aa9dd0493193367b74093001a5"/>
                    <w:id w:val="1048657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cf60019f2ae4d1392f562f4ba6e4b86"/>
                    <w:id w:val="10486576"/>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7e7e99031c5437294b2bcdc83a86ec7"/>
                    <w:id w:val="10486577"/>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5f199f3da1754e1cae4ebd100bcd4377"/>
                    <w:id w:val="1048657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2ea62073a494f7f980d9015df9f45b8"/>
                    <w:id w:val="10486579"/>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db2bd14f7f49435295daf03d80b9d402"/>
                    <w:id w:val="1048658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abce7751a5d447648dede0f29c643ab3"/>
                    <w:id w:val="10486581"/>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4616d57b213b44ae9ba6bfe9ef47efe6"/>
                    <w:id w:val="1048658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3a41bcbe6fa64179bedea959f8348e0a"/>
                    <w:id w:val="1048658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9d01be09200a4ee6b302ddf3d2788b12"/>
                    <w:id w:val="10486584"/>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931ae19a17ed4527bc05ce36cd703491"/>
                    <w:id w:val="1048658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ind w:firstLineChars="200" w:firstLine="36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
                  <w:sdtPr>
                    <w:rPr>
                      <w:sz w:val="18"/>
                      <w:szCs w:val="18"/>
                    </w:rPr>
                    <w:alias w:val="同一控制下企业合并导致股本变动金额"/>
                    <w:tag w:val="_GBC_aa30b12bd02745898caad1fa0092e413"/>
                    <w:id w:val="10486586"/>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优先股变动金额"/>
                    <w:tag w:val="_GBC_f22ad34b8209441a972cf2e91d6b7a52"/>
                    <w:id w:val="1048658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81cac3539a2048ab96859a2b51148ea8"/>
                    <w:id w:val="1048658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f1e906e410fb4566b1ea0e233beb8969"/>
                    <w:id w:val="10486589"/>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5e7aa23ff0b64cedb003dfbe2e9e84fb"/>
                    <w:id w:val="10486590"/>
                    <w:lock w:val="sdtLocked"/>
                    <w:showingPlcHdr/>
                  </w:sdtPr>
                  <w:sdtContent>
                    <w:tc>
                      <w:tcPr>
                        <w:tcW w:w="1560"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3141616d179f4c778e185af1763146d7"/>
                    <w:id w:val="10486591"/>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524da2cc9c614a639062c64c6643e4d0"/>
                    <w:id w:val="10486592"/>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ce469aff25724bbcb78f6e89d237b02f"/>
                    <w:id w:val="10486593"/>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d072a379be5d4963870dae76449b4d3f"/>
                    <w:id w:val="10486594"/>
                    <w:lock w:val="sdtLocked"/>
                    <w:showingPlcHdr/>
                  </w:sdtPr>
                  <w:sdtContent>
                    <w:tc>
                      <w:tcPr>
                        <w:tcW w:w="1418"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e208f7c02b294465b76b26900fbe0cb3"/>
                    <w:id w:val="10486595"/>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fb30a058c5834199a895b5927f3bca56"/>
                    <w:id w:val="10486596"/>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1126a138949d4ffb96ecd1c53b661652"/>
                    <w:id w:val="10486597"/>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2f3ffb52807c45f4aec7fb090b6c79a1"/>
                    <w:id w:val="10486598"/>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1048659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24beb026d74c45669cfca2fb9f153cb9"/>
                    <w:id w:val="1048660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812bf0afa0b04166a0740c4fa37bb7dd"/>
                    <w:id w:val="1048660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54d2ae2f88c4425abae94ea09d4c26c7"/>
                    <w:id w:val="10486602"/>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4384133fe2ff4f83b61e108fadb43e9f"/>
                    <w:id w:val="10486603"/>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7ff49fdee894fd5a793fd2d89d470fb"/>
                    <w:id w:val="1048660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8b8ab63d66594f0d80b084fa688c7d0a"/>
                    <w:id w:val="10486605"/>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45b7d90f922e4b2a9bf9a575b66b380d"/>
                    <w:id w:val="1048660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c6b938cdb4e845298e678ed9e4a0f79e"/>
                    <w:id w:val="10486607"/>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8d529a9cf7814ce5abe0feb46552fce6"/>
                    <w:id w:val="1048660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cfdd2563a7c41e78c91352fe7c7a567"/>
                    <w:id w:val="1048660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f14b713f144e4112afbdc5ef3f614e03"/>
                    <w:id w:val="1048661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43a1f32d85424c1f8a13d76062ec30a3"/>
                    <w:id w:val="1048661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10486612"/>
                    <w:lock w:val="sdtLocked"/>
                  </w:sdtPr>
                  <w:sdtContent>
                    <w:tc>
                      <w:tcPr>
                        <w:tcW w:w="1559" w:type="dxa"/>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586f64de03a3460aabbe5038afe82d0c"/>
                    <w:id w:val="1048661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b81e57233ebb43849ad885f8489e5d77"/>
                    <w:id w:val="1048661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c51d61616db94b14bf5c435dcd246b61"/>
                    <w:id w:val="10486615"/>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020ca31040f14d5b9948f64d91e25197"/>
                    <w:id w:val="10486616"/>
                    <w:lock w:val="sdtLocked"/>
                  </w:sdtPr>
                  <w:sdtContent>
                    <w:tc>
                      <w:tcPr>
                        <w:tcW w:w="1560" w:type="dxa"/>
                      </w:tcPr>
                      <w:p w:rsidR="001B0EC1" w:rsidRDefault="001B0EC1">
                        <w:pPr>
                          <w:jc w:val="right"/>
                          <w:rPr>
                            <w:color w:val="008000"/>
                            <w:sz w:val="18"/>
                            <w:szCs w:val="18"/>
                          </w:rPr>
                        </w:pPr>
                        <w:r>
                          <w:rPr>
                            <w:sz w:val="18"/>
                            <w:szCs w:val="18"/>
                          </w:rPr>
                          <w:t>837,449,025.94</w:t>
                        </w:r>
                      </w:p>
                    </w:tc>
                  </w:sdtContent>
                </w:sdt>
                <w:sdt>
                  <w:sdtPr>
                    <w:rPr>
                      <w:sz w:val="18"/>
                      <w:szCs w:val="18"/>
                    </w:rPr>
                    <w:alias w:val="库存股"/>
                    <w:tag w:val="_GBC_badfefb2a7214eb297083b23774a1f7d"/>
                    <w:id w:val="1048661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edb7266ef45f4da099332297613a98cf"/>
                    <w:id w:val="10486618"/>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cdd975d1429e4d7e9a7a3210f7afdb61"/>
                    <w:id w:val="1048661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2412e5b478a843eb99deba7334d5a181"/>
                    <w:id w:val="10486620"/>
                    <w:lock w:val="sdtLocked"/>
                  </w:sdtPr>
                  <w:sdtContent>
                    <w:tc>
                      <w:tcPr>
                        <w:tcW w:w="1418" w:type="dxa"/>
                      </w:tcPr>
                      <w:p w:rsidR="001B0EC1" w:rsidRDefault="001B0EC1">
                        <w:pPr>
                          <w:jc w:val="right"/>
                          <w:rPr>
                            <w:color w:val="008000"/>
                            <w:sz w:val="18"/>
                            <w:szCs w:val="18"/>
                          </w:rPr>
                        </w:pPr>
                        <w:r>
                          <w:rPr>
                            <w:sz w:val="18"/>
                            <w:szCs w:val="18"/>
                          </w:rPr>
                          <w:t>69,324,874.67</w:t>
                        </w:r>
                      </w:p>
                    </w:tc>
                  </w:sdtContent>
                </w:sdt>
                <w:sdt>
                  <w:sdtPr>
                    <w:rPr>
                      <w:sz w:val="18"/>
                      <w:szCs w:val="18"/>
                    </w:rPr>
                    <w:alias w:val="一般风险准备"/>
                    <w:tag w:val="_GBC_0e21bee450ef463ebe134dfd6a29c056"/>
                    <w:id w:val="1048662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b9b83ce3e31743df884eb1e7b063b4b0"/>
                    <w:id w:val="10486622"/>
                    <w:lock w:val="sdtLocked"/>
                  </w:sdtPr>
                  <w:sdtContent>
                    <w:tc>
                      <w:tcPr>
                        <w:tcW w:w="1559" w:type="dxa"/>
                      </w:tcPr>
                      <w:p w:rsidR="001B0EC1" w:rsidRDefault="001B0EC1">
                        <w:pPr>
                          <w:jc w:val="right"/>
                          <w:rPr>
                            <w:color w:val="008000"/>
                            <w:sz w:val="18"/>
                            <w:szCs w:val="18"/>
                          </w:rPr>
                        </w:pPr>
                        <w:r>
                          <w:rPr>
                            <w:sz w:val="18"/>
                            <w:szCs w:val="18"/>
                          </w:rPr>
                          <w:t>-53,988,339.79</w:t>
                        </w:r>
                      </w:p>
                    </w:tc>
                  </w:sdtContent>
                </w:sdt>
                <w:sdt>
                  <w:sdtPr>
                    <w:rPr>
                      <w:sz w:val="18"/>
                      <w:szCs w:val="18"/>
                    </w:rPr>
                    <w:alias w:val="少数股东权益"/>
                    <w:tag w:val="_GBC_c64d00e83755454b959523fc682e1cab"/>
                    <w:id w:val="10486623"/>
                    <w:lock w:val="sdtLocked"/>
                  </w:sdtPr>
                  <w:sdtContent>
                    <w:tc>
                      <w:tcPr>
                        <w:tcW w:w="1559" w:type="dxa"/>
                      </w:tcPr>
                      <w:p w:rsidR="001B0EC1" w:rsidRDefault="001B0EC1">
                        <w:pPr>
                          <w:jc w:val="right"/>
                          <w:rPr>
                            <w:color w:val="008000"/>
                            <w:sz w:val="18"/>
                            <w:szCs w:val="18"/>
                          </w:rPr>
                        </w:pPr>
                        <w:r>
                          <w:rPr>
                            <w:sz w:val="18"/>
                            <w:szCs w:val="18"/>
                          </w:rPr>
                          <w:t>74,689,048.63</w:t>
                        </w:r>
                      </w:p>
                    </w:tc>
                  </w:sdtContent>
                </w:sdt>
                <w:sdt>
                  <w:sdtPr>
                    <w:rPr>
                      <w:sz w:val="18"/>
                      <w:szCs w:val="18"/>
                    </w:rPr>
                    <w:alias w:val="股东权益合计"/>
                    <w:tag w:val="_GBC_860a27843b9e4ef492602c60eb2ea0db"/>
                    <w:id w:val="10486624"/>
                    <w:lock w:val="sdtLocked"/>
                  </w:sdtPr>
                  <w:sdtContent>
                    <w:tc>
                      <w:tcPr>
                        <w:tcW w:w="1701" w:type="dxa"/>
                      </w:tcPr>
                      <w:p w:rsidR="001B0EC1" w:rsidRDefault="001B0EC1">
                        <w:pPr>
                          <w:jc w:val="right"/>
                          <w:rPr>
                            <w:color w:val="008000"/>
                            <w:sz w:val="18"/>
                            <w:szCs w:val="18"/>
                          </w:rPr>
                        </w:pPr>
                        <w:r>
                          <w:rPr>
                            <w:sz w:val="18"/>
                            <w:szCs w:val="18"/>
                          </w:rPr>
                          <w:t>1,491,844,174.45</w:t>
                        </w:r>
                      </w:p>
                    </w:tc>
                  </w:sdtContent>
                </w:sdt>
              </w:tr>
              <w:tr w:rsidR="00EE15F9" w:rsidTr="00EE15F9">
                <w:tc>
                  <w:tcPr>
                    <w:tcW w:w="1488" w:type="dxa"/>
                  </w:tcPr>
                  <w:p w:rsidR="001B0EC1" w:rsidRDefault="001B0EC1">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1048662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e487e561657e4d7891c17d9705fafff5"/>
                    <w:id w:val="1048662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ec06f16ff482481a9ff04355a14cd023"/>
                    <w:id w:val="1048662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67cac0a9572e4e76a54e15485eb43f66"/>
                    <w:id w:val="10486628"/>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736145bd6aa14664bfdaa678bc305906"/>
                    <w:id w:val="10486629"/>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66babe9642424a2c84970596d94a14d0"/>
                    <w:id w:val="1048663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67643b420d9e4b668270971e97b41b55"/>
                    <w:id w:val="10486631"/>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9ab4b6e8029c43fbb6ea9cfc45c1b327"/>
                    <w:id w:val="1048663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990b5aca47c440d38da9e89e7e1fd651"/>
                    <w:id w:val="10486633"/>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增减变动金额"/>
                    <w:tag w:val="_GBC_b2d1e21a3bb6495b8c9f810fbb8e2730"/>
                    <w:id w:val="1048663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cd64648544fe4e228ff6d9074578f3e0"/>
                    <w:id w:val="10486635"/>
                    <w:lock w:val="sdtLocked"/>
                  </w:sdtPr>
                  <w:sdtContent>
                    <w:tc>
                      <w:tcPr>
                        <w:tcW w:w="1559" w:type="dxa"/>
                      </w:tcPr>
                      <w:p w:rsidR="001B0EC1" w:rsidRDefault="001B0EC1">
                        <w:pPr>
                          <w:jc w:val="right"/>
                          <w:rPr>
                            <w:color w:val="008000"/>
                            <w:sz w:val="18"/>
                            <w:szCs w:val="18"/>
                          </w:rPr>
                        </w:pPr>
                        <w:r>
                          <w:rPr>
                            <w:sz w:val="18"/>
                            <w:szCs w:val="18"/>
                          </w:rPr>
                          <w:t>14,008,123.89</w:t>
                        </w:r>
                      </w:p>
                    </w:tc>
                  </w:sdtContent>
                </w:sdt>
                <w:sdt>
                  <w:sdtPr>
                    <w:rPr>
                      <w:sz w:val="18"/>
                      <w:szCs w:val="18"/>
                    </w:rPr>
                    <w:alias w:val="少数股东权益增减变动金额"/>
                    <w:tag w:val="_GBC_007653fd381a480694970176f77bf4be"/>
                    <w:id w:val="10486636"/>
                    <w:lock w:val="sdtLocked"/>
                  </w:sdtPr>
                  <w:sdtContent>
                    <w:tc>
                      <w:tcPr>
                        <w:tcW w:w="1559" w:type="dxa"/>
                      </w:tcPr>
                      <w:p w:rsidR="001B0EC1" w:rsidRDefault="001B0EC1">
                        <w:pPr>
                          <w:jc w:val="right"/>
                          <w:rPr>
                            <w:color w:val="008000"/>
                            <w:sz w:val="18"/>
                            <w:szCs w:val="18"/>
                          </w:rPr>
                        </w:pPr>
                        <w:r>
                          <w:rPr>
                            <w:sz w:val="18"/>
                            <w:szCs w:val="18"/>
                          </w:rPr>
                          <w:t>-34,751,775.83</w:t>
                        </w:r>
                      </w:p>
                    </w:tc>
                  </w:sdtContent>
                </w:sdt>
                <w:sdt>
                  <w:sdtPr>
                    <w:rPr>
                      <w:sz w:val="18"/>
                      <w:szCs w:val="18"/>
                    </w:rPr>
                    <w:alias w:val="股东权益合计增减变动金额"/>
                    <w:tag w:val="_GBC_4a83597b27e245c08d1f646b62d9dbb5"/>
                    <w:id w:val="10486637"/>
                    <w:lock w:val="sdtLocked"/>
                  </w:sdtPr>
                  <w:sdtContent>
                    <w:tc>
                      <w:tcPr>
                        <w:tcW w:w="1701" w:type="dxa"/>
                      </w:tcPr>
                      <w:p w:rsidR="001B0EC1" w:rsidRDefault="001B0EC1">
                        <w:pPr>
                          <w:jc w:val="right"/>
                          <w:rPr>
                            <w:color w:val="008000"/>
                            <w:sz w:val="18"/>
                            <w:szCs w:val="18"/>
                          </w:rPr>
                        </w:pPr>
                        <w:r>
                          <w:rPr>
                            <w:sz w:val="18"/>
                            <w:szCs w:val="18"/>
                          </w:rPr>
                          <w:t>-20,743,651.94</w:t>
                        </w:r>
                      </w:p>
                    </w:tc>
                  </w:sdtContent>
                </w:sdt>
              </w:tr>
              <w:tr w:rsidR="00EE15F9" w:rsidTr="00EE15F9">
                <w:tc>
                  <w:tcPr>
                    <w:tcW w:w="1488" w:type="dxa"/>
                  </w:tcPr>
                  <w:p w:rsidR="001B0EC1" w:rsidRDefault="001B0EC1">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10486638"/>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1dd02a17a0ed4ae1b337424d46c59589"/>
                    <w:id w:val="1048663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44a4c9053ef94e26b6320a345f965a68"/>
                    <w:id w:val="1048664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37c7cdec467b454daefc7bbca597d556"/>
                    <w:id w:val="10486641"/>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bbd680eed5e943a3ba023c53f8dbaef9"/>
                    <w:id w:val="10486642"/>
                    <w:lock w:val="sdtLocked"/>
                    <w:showingPlcHdr/>
                  </w:sdtPr>
                  <w:sdtContent>
                    <w:tc>
                      <w:tcPr>
                        <w:tcW w:w="1560"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81dba68fd263481b8b9de41fc742f65b"/>
                    <w:id w:val="10486643"/>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d80154a31cc487a8fca2d0795d0767d"/>
                    <w:id w:val="10486644"/>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ae8c844cb34845c3b16645d890c60706"/>
                    <w:id w:val="10486645"/>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10c37d120ee4436587ffa83db6b1e23d"/>
                    <w:id w:val="10486646"/>
                    <w:lock w:val="sdtLocked"/>
                    <w:showingPlcHdr/>
                  </w:sdtPr>
                  <w:sdtContent>
                    <w:tc>
                      <w:tcPr>
                        <w:tcW w:w="1418"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一般风险准备变动金额"/>
                    <w:tag w:val="_GBC_798a59b239344605a4ba4188c21dc365"/>
                    <w:id w:val="10486647"/>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9a7816da421b4e1db695bb9cae7c5700"/>
                    <w:id w:val="10486648"/>
                    <w:lock w:val="sdtLocked"/>
                  </w:sdtPr>
                  <w:sdtContent>
                    <w:tc>
                      <w:tcPr>
                        <w:tcW w:w="1559" w:type="dxa"/>
                      </w:tcPr>
                      <w:p w:rsidR="001B0EC1" w:rsidRDefault="001B0EC1">
                        <w:pPr>
                          <w:jc w:val="right"/>
                          <w:rPr>
                            <w:sz w:val="18"/>
                            <w:szCs w:val="18"/>
                          </w:rPr>
                        </w:pPr>
                        <w:r>
                          <w:rPr>
                            <w:sz w:val="18"/>
                            <w:szCs w:val="18"/>
                          </w:rPr>
                          <w:t>14,008,123.89</w:t>
                        </w:r>
                      </w:p>
                    </w:tc>
                  </w:sdtContent>
                </w:sdt>
                <w:sdt>
                  <w:sdtPr>
                    <w:rPr>
                      <w:sz w:val="18"/>
                      <w:szCs w:val="18"/>
                    </w:rPr>
                    <w:alias w:val="综合收益总额导致少数股东权益变动金额"/>
                    <w:tag w:val="_GBC_2fc71a86b75b4afcbb853fbc9b03ca38"/>
                    <w:id w:val="10486649"/>
                    <w:lock w:val="sdtLocked"/>
                  </w:sdtPr>
                  <w:sdtContent>
                    <w:tc>
                      <w:tcPr>
                        <w:tcW w:w="1559" w:type="dxa"/>
                      </w:tcPr>
                      <w:p w:rsidR="001B0EC1" w:rsidRDefault="001B0EC1">
                        <w:pPr>
                          <w:jc w:val="right"/>
                          <w:rPr>
                            <w:sz w:val="18"/>
                            <w:szCs w:val="18"/>
                          </w:rPr>
                        </w:pPr>
                        <w:r>
                          <w:rPr>
                            <w:sz w:val="18"/>
                            <w:szCs w:val="18"/>
                          </w:rPr>
                          <w:t>-4,717,935.93</w:t>
                        </w:r>
                      </w:p>
                    </w:tc>
                  </w:sdtContent>
                </w:sdt>
                <w:sdt>
                  <w:sdtPr>
                    <w:rPr>
                      <w:sz w:val="18"/>
                      <w:szCs w:val="18"/>
                    </w:rPr>
                    <w:alias w:val="综合收益总额导致股东权益合计变动金额"/>
                    <w:tag w:val="_GBC_35079ff902314600ae5ae7133bfbad35"/>
                    <w:id w:val="10486650"/>
                    <w:lock w:val="sdtLocked"/>
                  </w:sdtPr>
                  <w:sdtContent>
                    <w:tc>
                      <w:tcPr>
                        <w:tcW w:w="1701" w:type="dxa"/>
                      </w:tcPr>
                      <w:p w:rsidR="001B0EC1" w:rsidRDefault="001B0EC1">
                        <w:pPr>
                          <w:jc w:val="right"/>
                          <w:rPr>
                            <w:sz w:val="18"/>
                            <w:szCs w:val="18"/>
                          </w:rPr>
                        </w:pPr>
                        <w:r>
                          <w:rPr>
                            <w:sz w:val="18"/>
                            <w:szCs w:val="18"/>
                          </w:rPr>
                          <w:t>9,290,187.96</w:t>
                        </w:r>
                      </w:p>
                    </w:tc>
                  </w:sdtContent>
                </w:sdt>
              </w:tr>
              <w:tr w:rsidR="00EE15F9" w:rsidTr="00EE15F9">
                <w:tc>
                  <w:tcPr>
                    <w:tcW w:w="1488" w:type="dxa"/>
                  </w:tcPr>
                  <w:p w:rsidR="001B0EC1" w:rsidRDefault="001B0EC1">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1048665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f2fd5f1d6b0f46e6b89d9da4ef8eeab9"/>
                    <w:id w:val="1048665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72a4e661636f4e338787c7f11bd6586c"/>
                    <w:id w:val="1048665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204f09a984ef4e88b8cdb9aea91e2bc4"/>
                    <w:id w:val="10486654"/>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7f982b32106414ba21f8c2c8221f466"/>
                    <w:id w:val="10486655"/>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4a3aa42e37e848898c76c8c6611623fa"/>
                    <w:id w:val="1048665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7096cd70abb34e0f9affbb8fd00e7f05"/>
                    <w:id w:val="10486657"/>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8def970b180a4090b169224fb7af132d"/>
                    <w:id w:val="1048665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d3805221fe5445a38db6432c15320b3e"/>
                    <w:id w:val="10486659"/>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251d24771e7c47bdac370c6c025c0aae"/>
                    <w:id w:val="1048666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d4eb7efa39f147beb4e7af97bf016c83"/>
                    <w:id w:val="1048666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95ae8980eb034b729998b44929073851"/>
                    <w:id w:val="1048666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b95904aab6b142d9a5f15f9617fbebec"/>
                    <w:id w:val="1048666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10486664"/>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ece474705f654d62845b14525ea4791e"/>
                    <w:id w:val="1048666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21ede649bb76451cb1f041574decf38e"/>
                    <w:id w:val="1048666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3a5841258d564d8baadf6c3a762da7cf"/>
                    <w:id w:val="10486667"/>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07781c78504542688475a98e4e1b03ea"/>
                    <w:id w:val="10486668"/>
                    <w:lock w:val="sdtLocked"/>
                    <w:showingPlcHdr/>
                  </w:sdtPr>
                  <w:sdtContent>
                    <w:tc>
                      <w:tcPr>
                        <w:tcW w:w="1560"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46fdbf579d8949c3b1d1d0c24ba09c4e"/>
                    <w:id w:val="10486669"/>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2a09f7bcced1447db8bee62862c2b326"/>
                    <w:id w:val="10486670"/>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e7984aca55a84aabad3e422422da01cf"/>
                    <w:id w:val="10486671"/>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ada37726e2946538dd9f68eb9692892"/>
                    <w:id w:val="10486672"/>
                    <w:lock w:val="sdtLocked"/>
                    <w:showingPlcHdr/>
                  </w:sdtPr>
                  <w:sdtContent>
                    <w:tc>
                      <w:tcPr>
                        <w:tcW w:w="1418"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0c65e21a9e2b47b29dd7b4f4bf6f777f"/>
                    <w:id w:val="10486673"/>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8072d8f8265c4498a3b35916bb192ac5"/>
                    <w:id w:val="10486674"/>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4f68fa14c87e4efdb3c757ffa4a86a21"/>
                    <w:id w:val="10486675"/>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股东投入的普通股导致股东权益合计变动金额"/>
                    <w:tag w:val="_GBC_f5a8ff08a2e640569889d2b37e30a3c5"/>
                    <w:id w:val="10486676"/>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10486677"/>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abe6cf963b4b41e798f150e058331131"/>
                    <w:id w:val="1048667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75b6e72e4f2145238acc9ea2ac6f734c"/>
                    <w:id w:val="1048667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0e9df496bfaf4a42a85df89d7fbb5c87"/>
                    <w:id w:val="10486680"/>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3feb46c14e4046b4b8f65b0e91739977"/>
                    <w:id w:val="10486681"/>
                    <w:lock w:val="sdtLocked"/>
                    <w:showingPlcHdr/>
                  </w:sdtPr>
                  <w:sdtContent>
                    <w:tc>
                      <w:tcPr>
                        <w:tcW w:w="1560"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069db7cbb5a24b13aed89d29ce5ffca7"/>
                    <w:id w:val="10486682"/>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f79bfe76ae74fef852fdaf522215abc"/>
                    <w:id w:val="10486683"/>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073ffff1e6a547fd95d41e7986688671"/>
                    <w:id w:val="10486684"/>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0c3360c40a9f4b2096b65d996a0c95ca"/>
                    <w:id w:val="10486685"/>
                    <w:lock w:val="sdtLocked"/>
                    <w:showingPlcHdr/>
                  </w:sdtPr>
                  <w:sdtContent>
                    <w:tc>
                      <w:tcPr>
                        <w:tcW w:w="1418"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f5be6b67989749258183b1cc3d2949b8"/>
                    <w:id w:val="10486686"/>
                    <w:lock w:val="sdtLocked"/>
                    <w:showingPlcHdr/>
                  </w:sdtPr>
                  <w:sdtContent>
                    <w:tc>
                      <w:tcPr>
                        <w:tcW w:w="567"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01bbb7b9789a41178cdc55b39937c3cf"/>
                    <w:id w:val="10486687"/>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2665a645a2194307b4cd29cdcd7b5778"/>
                    <w:id w:val="10486688"/>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68e58d601614fd1863ce77aad5956ed"/>
                    <w:id w:val="10486689"/>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1048669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f6c4361f32904a10ade1796fa678d7af"/>
                    <w:id w:val="1048669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a0b8948de5ee4d1fac5ad4cf27581069"/>
                    <w:id w:val="1048669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940cf225529a45e4ad2ce47e95589d2a"/>
                    <w:id w:val="10486693"/>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d05289c942ce48619d4716f188123e92"/>
                    <w:id w:val="10486694"/>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c2b0ab175e7f41baaf05dd536d0df485"/>
                    <w:id w:val="1048669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62e63f5038924be7b4cb16ca77dbeb55"/>
                    <w:id w:val="10486696"/>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1995ebf5dcdf479f9053d9adc8a06047"/>
                    <w:id w:val="1048669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91deb7784b4f4833a6d29bf6a24e55b1"/>
                    <w:id w:val="10486698"/>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9f6515c6f95444588764053f6668ea19"/>
                    <w:id w:val="1048669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7d13917fb1c4c5a84637de8423fa3f8"/>
                    <w:id w:val="1048670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b312e0b21b524839bc3c5118410ccb47"/>
                    <w:id w:val="1048670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19f055a60fe487786be714c34cbe8a4"/>
                    <w:id w:val="1048670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1048670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cfc7e6a154b1408eb7937b2cf069bc97"/>
                    <w:id w:val="1048670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9dc281fa7854fabbd7b3af263704fa4"/>
                    <w:id w:val="1048670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c71b816e4dea4c9c94c93e34faaed24d"/>
                    <w:id w:val="10486706"/>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56bf5e426f64c3c8df4b3dc2ff2e39a"/>
                    <w:id w:val="10486707"/>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a28a784fe5e041e4aa15f1cd0233e21f"/>
                    <w:id w:val="1048670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0dae0dc02a894eeab53571f5d403eee3"/>
                    <w:id w:val="10486709"/>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5c98fd55c5cd43b4bcd919ff7cb58dec"/>
                    <w:id w:val="1048671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83fa8b1383724af9a770f9add47d75ad"/>
                    <w:id w:val="10486711"/>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6cdb6306b9de418c8103396395b0fd70"/>
                    <w:id w:val="1048671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35bf9b4c51a24999b9541842a1e7fb47"/>
                    <w:id w:val="1048671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f6975349d6064c8cb8f0e9ad493edb19"/>
                    <w:id w:val="10486714"/>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77a2f11e0e334f3a8413109bca6b93c4"/>
                    <w:id w:val="1048671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1048671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956859598b774427a71069bf915aa0af"/>
                    <w:id w:val="1048671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d7713cfd89f64315be3201164767bf11"/>
                    <w:id w:val="1048671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72d1b237cf074966810021ff3fbb8d42"/>
                    <w:id w:val="10486719"/>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008b092d0d684a408f45effcaea96ca5"/>
                    <w:id w:val="10486720"/>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ce23bca0342840f9bf622cfe4948a129"/>
                    <w:id w:val="1048672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e01df85347834a428343dfb684e1c4c7"/>
                    <w:id w:val="10486722"/>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acb34edb816546b8af18f57854b81e27"/>
                    <w:id w:val="1048672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e4cd410b78241f4b33254e9ea8f8b1c"/>
                    <w:id w:val="10486724"/>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一般风险准备变动金额"/>
                    <w:tag w:val="_GBC_f79b60fbbcac4ccf9c170ccaf33af09e"/>
                    <w:id w:val="1048672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5fd16629d42c4cea99eac50d26b2c4e7"/>
                    <w:id w:val="1048672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少数股东权益变动金额"/>
                    <w:tag w:val="_GBC_c077661fa975459681fcd2aea86ed54a"/>
                    <w:id w:val="1048672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股东权益合计变动金额"/>
                    <w:tag w:val="_GBC_f08e4d3326054b17bd41e89b661062da"/>
                    <w:id w:val="1048672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lastRenderedPageBreak/>
                      <w:t>1．提取盈余公积</w:t>
                    </w:r>
                  </w:p>
                </w:tc>
                <w:sdt>
                  <w:sdtPr>
                    <w:rPr>
                      <w:sz w:val="18"/>
                      <w:szCs w:val="18"/>
                    </w:rPr>
                    <w:alias w:val="提取盈余公积导致实收资本（或股本）净额变动金额"/>
                    <w:tag w:val="_GBC_1a1e2da95b0342bdb3333ac8cc0ba69e"/>
                    <w:id w:val="1048672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2c0185a081f54904a024172b245772c2"/>
                    <w:id w:val="1048673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647242c770024c87b5d8f8d119855930"/>
                    <w:id w:val="1048673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5db6d7e499b5427cb358ef82666e6301"/>
                    <w:id w:val="10486732"/>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361e69f7e244529a8e3c5a23b0a59aa"/>
                    <w:id w:val="10486733"/>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5bbbe8175f2d4cb5a5a89823aa0f34f4"/>
                    <w:id w:val="1048673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6a90bbb46a1f48bdae1ad10546519b30"/>
                    <w:id w:val="10486735"/>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41a0ef917d2d422a892e0489c1da7d25"/>
                    <w:id w:val="1048673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ce75f8bc93f48ba9c832a962ce566dd"/>
                    <w:id w:val="10486737"/>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一般风险准备变动金额"/>
                    <w:tag w:val="_GBC_4fc10bd7aa624277955de931ca5cf466"/>
                    <w:id w:val="1048673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9f4c0eb53a68448aa9854c664a036d51"/>
                    <w:id w:val="1048673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少数股东权益变动金额"/>
                    <w:tag w:val="_GBC_e2a15bc69f304864b4aa8c783a8bb158"/>
                    <w:id w:val="1048674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2bba713f5edb4ac48d1d71dbcbfdc087"/>
                    <w:id w:val="1048674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1048674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f78a504851994eb0b92a9ef8d6538a41"/>
                    <w:id w:val="1048674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c9e292d79e7b444c8fd6726aff30e22d"/>
                    <w:id w:val="1048674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d4b0a5fde3b741e9b15ea49be1b98d08"/>
                    <w:id w:val="10486745"/>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b48d36341c104938956909532e0f9b43"/>
                    <w:id w:val="10486746"/>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9c0d7922c561419db193ddee1fb28873"/>
                    <w:id w:val="1048674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ccefba20cad44b109650f24edfc0d3a1"/>
                    <w:id w:val="10486748"/>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9ecdf9d9702c49bfa0b66e119d2b1930"/>
                    <w:id w:val="1048674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b227bd24600a4f35a1789a27938f6405"/>
                    <w:id w:val="10486750"/>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46d32b0e7d2a4e9397603b5bedc560e2"/>
                    <w:id w:val="1048675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45c8ea53b192406e895e15ff579136be"/>
                    <w:id w:val="1048675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少数股东权益变动金额"/>
                    <w:tag w:val="_GBC_e361fff0e6ce465c813143945dda2dd3"/>
                    <w:id w:val="1048675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cf1b373588044caeacfcbe871e1e2eb9"/>
                    <w:id w:val="1048675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1048675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54258a9187c54ee38b628d95c4b057aa"/>
                    <w:id w:val="1048675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ab01c78c9825407eb678542237da77bf"/>
                    <w:id w:val="1048675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2672d547dd74777897845683645a1a3"/>
                    <w:id w:val="10486758"/>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34381df683e546dd9b9491227d559f95"/>
                    <w:id w:val="10486759"/>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e8da057308084b45b62dbbfd52c54f17"/>
                    <w:id w:val="1048676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9bf019e64a7c4807a0607fb052654303"/>
                    <w:id w:val="10486761"/>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4f402f03ab9742ba9cfa28d9a7729193"/>
                    <w:id w:val="1048676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bb1990740b941f4bc9d8c20569426ce"/>
                    <w:id w:val="10486763"/>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b161e8312f574672ab463645755af800"/>
                    <w:id w:val="1048676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b80b0614977743bd8b26b02da9b526b8"/>
                    <w:id w:val="1048676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少数股东权益变动金额"/>
                    <w:tag w:val="_GBC_a675a5bb5e9d4d10abc61dfdd7c4c010"/>
                    <w:id w:val="1048676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股东权益合计变动金额"/>
                    <w:tag w:val="_GBC_3f65ad1c22e4411c959fc9537055eaab"/>
                    <w:id w:val="1048676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t>4．其他</w:t>
                    </w:r>
                  </w:p>
                </w:tc>
                <w:sdt>
                  <w:sdtPr>
                    <w:rPr>
                      <w:sz w:val="18"/>
                      <w:szCs w:val="18"/>
                    </w:rPr>
                    <w:alias w:val="其他利润分配导致实收资本（或股本）净额变动金额"/>
                    <w:tag w:val="_GBC_0312d32d39d54347a05a91a946b5ff54"/>
                    <w:id w:val="10486768"/>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978700df9b08479793b7c0e1ff711ba5"/>
                    <w:id w:val="1048676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be9dd499194847c2a318bb829aac88f8"/>
                    <w:id w:val="1048677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794a323657624054b83c3482f28b670e"/>
                    <w:id w:val="10486771"/>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304a3d6077a94dcfaaf9456f0dd4b1ce"/>
                    <w:id w:val="10486772"/>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491c2ecbf6914094b39f76602649eb44"/>
                    <w:id w:val="1048677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8ecd05736627439487939cbdd49cb1f1"/>
                    <w:id w:val="10486774"/>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395fed1694b4b42b12e0fc63cd105b6"/>
                    <w:id w:val="1048677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325ff26a3a754e9d896fe3bdb7714a6e"/>
                    <w:id w:val="10486776"/>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9e12bdcaa28f4dd7be3c5166b6dc8dc0"/>
                    <w:id w:val="1048677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fa8ef7e9046c4aabb5e6a1a48dcef15c"/>
                    <w:id w:val="10486778"/>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1eade97753574eff93ed64831dd71f4a"/>
                    <w:id w:val="1048677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5d0f1c8be61f409cbad0a7ae26baae03"/>
                    <w:id w:val="1048678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1048678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4d7e3c201d6a41a3b8eb19a7c160b53e"/>
                    <w:id w:val="1048678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dbc3303ee9ce4d1b9276cdd1b56f3fe8"/>
                    <w:id w:val="1048678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cab6a74577844ffa81888c227201d9a"/>
                    <w:id w:val="10486784"/>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8531069f916942859721d2903ce54190"/>
                    <w:id w:val="10486785"/>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d84a4243b71443ceb6ec3b8b08ee452a"/>
                    <w:id w:val="1048678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134b0598c9ab42aba55185cdf9e78b50"/>
                    <w:id w:val="10486787"/>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8e5ba80992e441bb8c20272861e2224c"/>
                    <w:id w:val="1048678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b92f2c7718d4b4c808eeae471b3c6f1"/>
                    <w:id w:val="10486789"/>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6a41b7ccbd2e40faac2052c7c2728a3c"/>
                    <w:id w:val="1048679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ac86216fb5c46129a9e923be84c7a9d"/>
                    <w:id w:val="1048679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23a9e9fa971245748c261f52782192f7"/>
                    <w:id w:val="1048679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1168372e9d604a1caa5cb7314b932bca"/>
                    <w:id w:val="1048679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c2b7c94804a1496fb25cd4c80f163f63"/>
                    <w:id w:val="10486794"/>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dabd275ad304b588a0580e25ac7c1f4"/>
                    <w:id w:val="1048679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2db2b2d4880475faa087bee5180adce"/>
                    <w:id w:val="1048679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90fdbe20200d4ce38a57bc78b4179e33"/>
                    <w:id w:val="10486797"/>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49b0561ac2be4c4f8b913eb464fd69f0"/>
                    <w:id w:val="10486798"/>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5f292639998d4ca4a5d5f2221ab070d4"/>
                    <w:id w:val="1048679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6c65e152997a4da39b178d1e4e3c1c67"/>
                    <w:id w:val="10486800"/>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52bec9e641f541af804b3d6a27362924"/>
                    <w:id w:val="1048680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25754c7ba91248509ea6395b18d1bee4"/>
                    <w:id w:val="10486802"/>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b03ae3deeb744acbb67cfb8cf7a1dc1c"/>
                    <w:id w:val="1048680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10caad1f059d4ac78f40fb623451eb36"/>
                    <w:id w:val="10486804"/>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dcbce1641514a97b5c3916f3337aef7"/>
                    <w:id w:val="1048680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6a6f402bf9984f39885cda20be2f7c7f"/>
                    <w:id w:val="1048680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1048680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d8a487d9c39c492498de2d3e5740f1db"/>
                    <w:id w:val="1048680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358121a220ba4f769a3280492a09c75c"/>
                    <w:id w:val="1048680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89b51079c72f4a85b725717099e539fd"/>
                    <w:id w:val="10486810"/>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2d1bb025b29a49ebb09eecfe68dca1b6"/>
                    <w:id w:val="10486811"/>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24ca4c1354784ee79e67cdc7b3d2a0ae"/>
                    <w:id w:val="1048681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9cba72f809ed468cade76c7bed47f6ed"/>
                    <w:id w:val="10486813"/>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5f4a38f704314c5e90acb63414421fa8"/>
                    <w:id w:val="1048681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185fdcaff5904772977f434d3ca56e26"/>
                    <w:id w:val="10486815"/>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625f224527ec436abddcc797deb6b924"/>
                    <w:id w:val="1048681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b6bd6bfab8cf49ad830bdfc49b931eb6"/>
                    <w:id w:val="1048681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0dfc256862c74e988d9aa7a816b12861"/>
                    <w:id w:val="10486818"/>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51722039d81b443594044d55e372e026"/>
                    <w:id w:val="1048681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t>3．盈余公积弥补亏损</w:t>
                    </w:r>
                  </w:p>
                </w:tc>
                <w:sdt>
                  <w:sdtPr>
                    <w:rPr>
                      <w:sz w:val="18"/>
                      <w:szCs w:val="18"/>
                    </w:rPr>
                    <w:alias w:val="盈余公积弥补亏损导致实收资本（或股本）净额变动金额"/>
                    <w:tag w:val="_GBC_fd80cb73cbdb4d268235abab5a3276b9"/>
                    <w:id w:val="1048682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4e68cf75d84b474f92867067a68f1464"/>
                    <w:id w:val="1048682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a8a01e1b7bf049b4898ca3e0a51197b9"/>
                    <w:id w:val="1048682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66d19070fa504272af3943046beafbfb"/>
                    <w:id w:val="10486823"/>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bbeadaf9b4b24a3d9b5e5a8057e7fdff"/>
                    <w:id w:val="10486824"/>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f19048ec3b074cc7bc201caa6edf8c29"/>
                    <w:id w:val="1048682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c55a47e6c4d14360a2867ab7732d4220"/>
                    <w:id w:val="10486826"/>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6e46fabc310949b8be3a5024860ccc41"/>
                    <w:id w:val="1048682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c39a79d07d07479a847793e768c63708"/>
                    <w:id w:val="10486828"/>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d21cc13224cc4a6f91409a2ecb252062"/>
                    <w:id w:val="1048682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bd91a8b6a9634813b4fc9512c7fa4b98"/>
                    <w:id w:val="1048683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4e803821839f4045b65dcc4829b05960"/>
                    <w:id w:val="1048683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19db77c77244ad8de930ac203652af"/>
                    <w:id w:val="1048683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1048683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68d2281a67174fe9939e0ff020c6cfd1"/>
                    <w:id w:val="1048683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3fb18e137de2442a96c3beed78b6ec7e"/>
                    <w:id w:val="1048683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ad349b8eac34942b93f7f0abd0bd5f2"/>
                    <w:id w:val="10486836"/>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5aa12e5b90f54d3594eb1819eb885abc"/>
                    <w:id w:val="10486837"/>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b58d16206f314da4965dd582da896555"/>
                    <w:id w:val="1048683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8664dc7392ca4123836f7c157cfa96f0"/>
                    <w:id w:val="10486839"/>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ed813617d7b24d5aa1206ad2739ed368"/>
                    <w:id w:val="1048684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be3d19c9935c4763926794eb5355040c"/>
                    <w:id w:val="10486841"/>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fc37147ff26946338bbc02a5f7145d26"/>
                    <w:id w:val="1048684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d8b31d9575714b0ca9252bcf5983e68b"/>
                    <w:id w:val="1048684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48350b5a4739464d96ce58d3c98c538c"/>
                    <w:id w:val="10486844"/>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e085e3c5c7fb4d8ba126db44afa087ca"/>
                    <w:id w:val="1048684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1048684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ebe9f45adce54283bcf82f3858ea53a5"/>
                    <w:id w:val="1048684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e29e6ffb3f96493ba46db0633f1d14a6"/>
                    <w:id w:val="1048684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7f2b0c5b09445a9b198bb2b721752a2"/>
                    <w:id w:val="10486849"/>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730f2db178a344d48bfa70a006568b87"/>
                    <w:id w:val="10486850"/>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b7edbda71c1649daa78c8f3ed62c5583"/>
                    <w:id w:val="1048685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a7207f4a785c41028641257b4656db62"/>
                    <w:id w:val="10486852"/>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d7fc9bfad83d47869766a784625f42c7"/>
                    <w:id w:val="1048685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735a622e4d5248dbbe61bd011aeb6c52"/>
                    <w:id w:val="10486854"/>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0e94e0de46424d809f735159b990bdf3"/>
                    <w:id w:val="1048685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8155ea3cfca145b7a0c2961564659326"/>
                    <w:id w:val="1048685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6ca048884e154d5a93b8eb75f3ec6f7f"/>
                    <w:id w:val="1048685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3bb7c9c59d747079e448137403c922e"/>
                    <w:id w:val="1048685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1048685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e3485fdbadd645499b2384aaaa153323"/>
                    <w:id w:val="1048686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d610cfe246d34142af83546c738e88fb"/>
                    <w:id w:val="1048686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818f759f16ba42e58b7f6c25cc88baf5"/>
                    <w:id w:val="10486862"/>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721928d7a29f48ce8ca7c7ca2284309c"/>
                    <w:id w:val="10486863"/>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47705309508447f78db4c09f323051aa"/>
                    <w:id w:val="1048686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95876bb6f9e9429e9738dc48cc567b16"/>
                    <w:id w:val="10486865"/>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34b1c9b3f964e709eb0dde69e642e36"/>
                    <w:id w:val="1048686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91b08d4dd37a4a739910b22d5bd467c5"/>
                    <w:id w:val="10486867"/>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d62165063af34d9fb4d57a462f945165"/>
                    <w:id w:val="10486868"/>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cc1edc20c204add85ecbdf0b57c60dd"/>
                    <w:id w:val="1048686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1f627abafaab4bdc89e9a7b15bd811fc"/>
                    <w:id w:val="1048687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e0a275e77d674101a57c7f0733e73ed4"/>
                    <w:id w:val="1048687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1048687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d7a7aa1e1d3743ff8ee85546333665ef"/>
                    <w:id w:val="1048687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0c57d1a971db4613b4a930814e100694"/>
                    <w:id w:val="1048687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3a1095566d9473894434f905c0b45c2"/>
                    <w:id w:val="10486875"/>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c1049acd34c949af9d8e1cc5d41e5eb5"/>
                    <w:id w:val="10486876"/>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3008855c0efb44fda4bb086171723e04"/>
                    <w:id w:val="1048687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a47f33e6fb14798b32ae382e524f5c6"/>
                    <w:id w:val="10486878"/>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aabec87037174c70bcadec02024d99bf"/>
                    <w:id w:val="1048687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09011cf2dbd9476289a102a03a30cfbd"/>
                    <w:id w:val="10486880"/>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223f0b8f6b04dcbb8bdf277dbe3f997"/>
                    <w:id w:val="10486881"/>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bbba4ff28a0493f9b4aec4cab06d811"/>
                    <w:id w:val="1048688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9ec6d4e7e9514552ab66e4169f451606"/>
                    <w:id w:val="1048688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f53019ac5a343f682406315a514dc53"/>
                    <w:id w:val="1048688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EE15F9" w:rsidTr="00EE15F9">
                <w:tc>
                  <w:tcPr>
                    <w:tcW w:w="1488" w:type="dxa"/>
                  </w:tcPr>
                  <w:p w:rsidR="001B0EC1" w:rsidRDefault="001B0EC1">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1048688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570ede3304204b6095a1443ef359dfff"/>
                    <w:id w:val="10486886"/>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341674fde95c4db3acdcb053de349b86"/>
                    <w:id w:val="1048688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6a2f33bad914493cab615467aa558cd7"/>
                    <w:id w:val="10486888"/>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06c87e795095460aade6a4b36d673eff"/>
                    <w:id w:val="10486889"/>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d3c1dc32071a4b4ea4a455f457b7fafd"/>
                    <w:id w:val="1048689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80a1a444810d4755a1b367d7b4113fc0"/>
                    <w:id w:val="10486891"/>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4e67cf6939104df899086bf8915ed541"/>
                    <w:id w:val="10486892"/>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d4b24e7e15d4794ad3b0426f89c60db"/>
                    <w:id w:val="10486893"/>
                    <w:lock w:val="sdtLocked"/>
                    <w:showingPlcHdr/>
                  </w:sdtPr>
                  <w:sdtContent>
                    <w:tc>
                      <w:tcPr>
                        <w:tcW w:w="141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902aa5a3a2d645fd96088017c7d0b76c"/>
                    <w:id w:val="10486894"/>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014bdb8ee7db48e8a9a2a78a3733ad11"/>
                    <w:id w:val="1048689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7d880d6b45a34ddc89095bb0cefb2878"/>
                    <w:id w:val="10486896"/>
                    <w:lock w:val="sdtLocked"/>
                  </w:sdtPr>
                  <w:sdtContent>
                    <w:tc>
                      <w:tcPr>
                        <w:tcW w:w="1559" w:type="dxa"/>
                      </w:tcPr>
                      <w:p w:rsidR="001B0EC1" w:rsidRDefault="001B0EC1">
                        <w:pPr>
                          <w:jc w:val="right"/>
                          <w:rPr>
                            <w:color w:val="008000"/>
                            <w:sz w:val="18"/>
                            <w:szCs w:val="18"/>
                          </w:rPr>
                        </w:pPr>
                        <w:r>
                          <w:rPr>
                            <w:sz w:val="18"/>
                            <w:szCs w:val="18"/>
                          </w:rPr>
                          <w:t>-30,033,839.90</w:t>
                        </w:r>
                      </w:p>
                    </w:tc>
                  </w:sdtContent>
                </w:sdt>
                <w:sdt>
                  <w:sdtPr>
                    <w:rPr>
                      <w:sz w:val="18"/>
                      <w:szCs w:val="18"/>
                    </w:rPr>
                    <w:alias w:val="其他导致股东权益合计变动金额"/>
                    <w:tag w:val="_GBC_ea503b7b104246e29399a1cf383dd4f0"/>
                    <w:id w:val="10486897"/>
                    <w:lock w:val="sdtLocked"/>
                  </w:sdtPr>
                  <w:sdtContent>
                    <w:tc>
                      <w:tcPr>
                        <w:tcW w:w="1701" w:type="dxa"/>
                      </w:tcPr>
                      <w:p w:rsidR="001B0EC1" w:rsidRDefault="001B0EC1">
                        <w:pPr>
                          <w:jc w:val="right"/>
                          <w:rPr>
                            <w:color w:val="008000"/>
                            <w:sz w:val="18"/>
                            <w:szCs w:val="18"/>
                          </w:rPr>
                        </w:pPr>
                        <w:r>
                          <w:rPr>
                            <w:sz w:val="18"/>
                            <w:szCs w:val="18"/>
                          </w:rPr>
                          <w:t>-30,033,839.90</w:t>
                        </w:r>
                      </w:p>
                    </w:tc>
                  </w:sdtContent>
                </w:sdt>
              </w:tr>
              <w:tr w:rsidR="00EE15F9" w:rsidTr="00EE15F9">
                <w:tc>
                  <w:tcPr>
                    <w:tcW w:w="1488" w:type="dxa"/>
                  </w:tcPr>
                  <w:p w:rsidR="001B0EC1" w:rsidRDefault="001B0EC1">
                    <w:pPr>
                      <w:rPr>
                        <w:sz w:val="18"/>
                        <w:szCs w:val="18"/>
                      </w:rPr>
                    </w:pPr>
                    <w:r>
                      <w:rPr>
                        <w:sz w:val="18"/>
                        <w:szCs w:val="18"/>
                      </w:rPr>
                      <w:t>四、本期期末余额</w:t>
                    </w:r>
                  </w:p>
                </w:tc>
                <w:sdt>
                  <w:sdtPr>
                    <w:rPr>
                      <w:sz w:val="18"/>
                      <w:szCs w:val="18"/>
                    </w:rPr>
                    <w:alias w:val="股本"/>
                    <w:tag w:val="_GBC_6abdd34bbccf4e3084fd8b6c65209929"/>
                    <w:id w:val="10486898"/>
                    <w:lock w:val="sdtLocked"/>
                  </w:sdtPr>
                  <w:sdtContent>
                    <w:tc>
                      <w:tcPr>
                        <w:tcW w:w="1559" w:type="dxa"/>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2dd2922b8a684ff99d6eb246a8365b03"/>
                    <w:id w:val="10486899"/>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bc23af12d2b1433aabba1d8e1a6c2ed3"/>
                    <w:id w:val="10486900"/>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8503a4bfa0e84bc784d2fe74857abd5b"/>
                    <w:id w:val="10486901"/>
                    <w:lock w:val="sdtLocked"/>
                    <w:showingPlcHdr/>
                  </w:sdtPr>
                  <w:sdtContent>
                    <w:tc>
                      <w:tcPr>
                        <w:tcW w:w="425"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f3d346d459b648279b509e2eb751d92e"/>
                    <w:id w:val="10486902"/>
                    <w:lock w:val="sdtLocked"/>
                  </w:sdtPr>
                  <w:sdtContent>
                    <w:tc>
                      <w:tcPr>
                        <w:tcW w:w="1560" w:type="dxa"/>
                      </w:tcPr>
                      <w:p w:rsidR="001B0EC1" w:rsidRDefault="001B0EC1">
                        <w:pPr>
                          <w:jc w:val="right"/>
                          <w:rPr>
                            <w:color w:val="008000"/>
                            <w:sz w:val="18"/>
                            <w:szCs w:val="18"/>
                          </w:rPr>
                        </w:pPr>
                        <w:r>
                          <w:rPr>
                            <w:sz w:val="18"/>
                            <w:szCs w:val="18"/>
                          </w:rPr>
                          <w:t>837,449,025.94</w:t>
                        </w:r>
                      </w:p>
                    </w:tc>
                  </w:sdtContent>
                </w:sdt>
                <w:sdt>
                  <w:sdtPr>
                    <w:rPr>
                      <w:sz w:val="18"/>
                      <w:szCs w:val="18"/>
                    </w:rPr>
                    <w:alias w:val="库存股"/>
                    <w:tag w:val="_GBC_7b0cc65ba868425ea41eaa51ff4ba198"/>
                    <w:id w:val="10486903"/>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5ecdc4404f54426589a9549b6d5e0cd2"/>
                    <w:id w:val="10486904"/>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b0d4c3bd3ac64aaba39245e6d34ac8ca"/>
                    <w:id w:val="10486905"/>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2c9e75b4692a4dc498e1601b6fc15c63"/>
                    <w:id w:val="10486906"/>
                    <w:lock w:val="sdtLocked"/>
                  </w:sdtPr>
                  <w:sdtContent>
                    <w:tc>
                      <w:tcPr>
                        <w:tcW w:w="1418" w:type="dxa"/>
                      </w:tcPr>
                      <w:p w:rsidR="001B0EC1" w:rsidRDefault="001B0EC1">
                        <w:pPr>
                          <w:jc w:val="right"/>
                          <w:rPr>
                            <w:color w:val="008000"/>
                            <w:sz w:val="18"/>
                            <w:szCs w:val="18"/>
                          </w:rPr>
                        </w:pPr>
                        <w:r>
                          <w:rPr>
                            <w:sz w:val="18"/>
                            <w:szCs w:val="18"/>
                          </w:rPr>
                          <w:t>69,324,874.67</w:t>
                        </w:r>
                      </w:p>
                    </w:tc>
                  </w:sdtContent>
                </w:sdt>
                <w:sdt>
                  <w:sdtPr>
                    <w:rPr>
                      <w:sz w:val="18"/>
                      <w:szCs w:val="18"/>
                    </w:rPr>
                    <w:alias w:val="一般风险准备"/>
                    <w:tag w:val="_GBC_18a3faef63204eaab273e68f63a122bb"/>
                    <w:id w:val="10486907"/>
                    <w:lock w:val="sdtLocked"/>
                    <w:showingPlcHdr/>
                  </w:sdtPr>
                  <w:sdtContent>
                    <w:tc>
                      <w:tcPr>
                        <w:tcW w:w="567"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9c851add43d4403bad7aee4296082c3a"/>
                    <w:id w:val="10486908"/>
                    <w:lock w:val="sdtLocked"/>
                  </w:sdtPr>
                  <w:sdtContent>
                    <w:tc>
                      <w:tcPr>
                        <w:tcW w:w="1559" w:type="dxa"/>
                      </w:tcPr>
                      <w:p w:rsidR="001B0EC1" w:rsidRDefault="001B0EC1">
                        <w:pPr>
                          <w:jc w:val="right"/>
                          <w:rPr>
                            <w:color w:val="008000"/>
                            <w:sz w:val="18"/>
                            <w:szCs w:val="18"/>
                          </w:rPr>
                        </w:pPr>
                        <w:r>
                          <w:rPr>
                            <w:sz w:val="18"/>
                            <w:szCs w:val="18"/>
                          </w:rPr>
                          <w:t>-39,980,215.90</w:t>
                        </w:r>
                      </w:p>
                    </w:tc>
                  </w:sdtContent>
                </w:sdt>
                <w:sdt>
                  <w:sdtPr>
                    <w:rPr>
                      <w:sz w:val="18"/>
                      <w:szCs w:val="18"/>
                    </w:rPr>
                    <w:alias w:val="少数股东权益"/>
                    <w:tag w:val="_GBC_c6e6ea3a29da413b8f0564bea9d263e9"/>
                    <w:id w:val="10486909"/>
                    <w:lock w:val="sdtLocked"/>
                  </w:sdtPr>
                  <w:sdtContent>
                    <w:tc>
                      <w:tcPr>
                        <w:tcW w:w="1559" w:type="dxa"/>
                      </w:tcPr>
                      <w:p w:rsidR="001B0EC1" w:rsidRDefault="001B0EC1">
                        <w:pPr>
                          <w:jc w:val="right"/>
                          <w:rPr>
                            <w:color w:val="008000"/>
                            <w:sz w:val="18"/>
                            <w:szCs w:val="18"/>
                          </w:rPr>
                        </w:pPr>
                        <w:r>
                          <w:rPr>
                            <w:sz w:val="18"/>
                            <w:szCs w:val="18"/>
                          </w:rPr>
                          <w:t>39,937,272.80</w:t>
                        </w:r>
                      </w:p>
                    </w:tc>
                  </w:sdtContent>
                </w:sdt>
                <w:sdt>
                  <w:sdtPr>
                    <w:rPr>
                      <w:sz w:val="18"/>
                      <w:szCs w:val="18"/>
                    </w:rPr>
                    <w:alias w:val="股东权益合计"/>
                    <w:tag w:val="_GBC_ea26fd56f4fd4f329712e6a5b7454d5f"/>
                    <w:id w:val="10486910"/>
                    <w:lock w:val="sdtLocked"/>
                  </w:sdtPr>
                  <w:sdtContent>
                    <w:tc>
                      <w:tcPr>
                        <w:tcW w:w="1701" w:type="dxa"/>
                      </w:tcPr>
                      <w:p w:rsidR="001B0EC1" w:rsidRDefault="001B0EC1">
                        <w:pPr>
                          <w:jc w:val="right"/>
                          <w:rPr>
                            <w:color w:val="008000"/>
                            <w:sz w:val="18"/>
                            <w:szCs w:val="18"/>
                          </w:rPr>
                        </w:pPr>
                        <w:r>
                          <w:rPr>
                            <w:sz w:val="18"/>
                            <w:szCs w:val="18"/>
                          </w:rPr>
                          <w:t>1,471,100,522.51</w:t>
                        </w:r>
                      </w:p>
                    </w:tc>
                  </w:sdtContent>
                </w:sdt>
              </w:tr>
            </w:tbl>
            <w:p w:rsidR="001B0EC1" w:rsidRDefault="001B0EC1">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0486911"/>
                  <w:lock w:val="sdtLocked"/>
                  <w:dataBinding w:prefixMappings="xmlns:clcid-cgi='clcid-cgi'" w:xpath="/*/clcid-cgi:GongSiFaDingDaiBiaoRen" w:storeItemID="{89EBAB94-44A0-46A2-B712-30D997D04A6D}"/>
                  <w:text/>
                </w:sdtPr>
                <w:sdtContent>
                  <w:r w:rsidR="00474D10">
                    <w:rPr>
                      <w:rFonts w:hint="eastAsia"/>
                      <w:szCs w:val="21"/>
                    </w:rPr>
                    <w:t xml:space="preserve">王晓云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10486912"/>
                  <w:lock w:val="sdtLocked"/>
                  <w:dataBinding w:prefixMappings="xmlns:clcid-mr='clcid-mr'" w:xpath="/*/clcid-mr:ZhuGuanKuaiJiGongZuoFuZeRenXingMing" w:storeItemID="{89EBAB94-44A0-46A2-B712-30D997D04A6D}"/>
                  <w:text/>
                </w:sdtPr>
                <w:sdtContent>
                  <w:r w:rsidR="00AE40EB">
                    <w:rPr>
                      <w:rFonts w:hint="eastAsia"/>
                      <w:szCs w:val="21"/>
                    </w:rPr>
                    <w:t xml:space="preserve"> 蒋金伟    </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10486913"/>
                  <w:lock w:val="sdtLocked"/>
                  <w:showingPlcHdr/>
                  <w:dataBinding w:prefixMappings="xmlns:clcid-mr='clcid-mr'" w:xpath="/*/clcid-mr:KuaiJiJiGouFuZeRenXingMing" w:storeItemID="{89EBAB94-44A0-46A2-B712-30D997D04A6D}"/>
                  <w:text/>
                </w:sdtPr>
                <w:sdtContent>
                  <w:r w:rsidR="0079170F">
                    <w:rPr>
                      <w:rFonts w:hint="eastAsia"/>
                      <w:szCs w:val="21"/>
                    </w:rPr>
                    <w:t>钱玉胜</w:t>
                  </w:r>
                </w:sdtContent>
              </w:sdt>
            </w:p>
          </w:sdtContent>
        </w:sdt>
        <w:p w:rsidR="001B0EC1" w:rsidRDefault="001B0EC1">
          <w:pPr>
            <w:rPr>
              <w:szCs w:val="21"/>
            </w:rPr>
          </w:pPr>
        </w:p>
        <w:sdt>
          <w:sdtPr>
            <w:rPr>
              <w:b/>
              <w:szCs w:val="21"/>
            </w:rPr>
            <w:tag w:val="_GBC_24560eea01804b8b9d3678736eb60ca8"/>
            <w:id w:val="10487492"/>
            <w:lock w:val="sdtLocked"/>
          </w:sdtPr>
          <w:sdtEndPr>
            <w:rPr>
              <w:rFonts w:hint="eastAsia"/>
              <w:b w:val="0"/>
            </w:rPr>
          </w:sdtEndPr>
          <w:sdtContent>
            <w:p w:rsidR="001B0EC1" w:rsidRDefault="001B0EC1">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1B0EC1" w:rsidRDefault="001B0EC1">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1B0EC1" w:rsidRDefault="001B0EC1">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0486915"/>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104869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1"/>
                <w:tblW w:w="14231" w:type="dxa"/>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74"/>
                <w:gridCol w:w="1843"/>
                <w:gridCol w:w="567"/>
                <w:gridCol w:w="567"/>
                <w:gridCol w:w="708"/>
                <w:gridCol w:w="1560"/>
                <w:gridCol w:w="850"/>
                <w:gridCol w:w="992"/>
                <w:gridCol w:w="709"/>
                <w:gridCol w:w="1559"/>
                <w:gridCol w:w="1701"/>
                <w:gridCol w:w="1701"/>
              </w:tblGrid>
              <w:tr w:rsidR="001B0EC1" w:rsidTr="008F62F0">
                <w:trPr>
                  <w:trHeight w:val="20"/>
                </w:trPr>
                <w:tc>
                  <w:tcPr>
                    <w:tcW w:w="1474" w:type="dxa"/>
                    <w:vMerge w:val="restart"/>
                    <w:vAlign w:val="center"/>
                  </w:tcPr>
                  <w:p w:rsidR="001B0EC1" w:rsidRDefault="001B0EC1">
                    <w:pPr>
                      <w:adjustRightInd w:val="0"/>
                      <w:snapToGrid w:val="0"/>
                      <w:jc w:val="center"/>
                      <w:rPr>
                        <w:sz w:val="18"/>
                        <w:szCs w:val="18"/>
                      </w:rPr>
                    </w:pPr>
                    <w:r>
                      <w:rPr>
                        <w:sz w:val="18"/>
                        <w:szCs w:val="18"/>
                      </w:rPr>
                      <w:t>项目</w:t>
                    </w:r>
                  </w:p>
                </w:tc>
                <w:tc>
                  <w:tcPr>
                    <w:tcW w:w="12757" w:type="dxa"/>
                    <w:gridSpan w:val="11"/>
                    <w:vAlign w:val="center"/>
                  </w:tcPr>
                  <w:p w:rsidR="001B0EC1" w:rsidRDefault="001B0EC1">
                    <w:pPr>
                      <w:adjustRightInd w:val="0"/>
                      <w:snapToGrid w:val="0"/>
                      <w:jc w:val="center"/>
                      <w:rPr>
                        <w:sz w:val="18"/>
                        <w:szCs w:val="18"/>
                      </w:rPr>
                    </w:pPr>
                    <w:r>
                      <w:rPr>
                        <w:rFonts w:hint="eastAsia"/>
                        <w:sz w:val="18"/>
                        <w:szCs w:val="18"/>
                      </w:rPr>
                      <w:t>本期</w:t>
                    </w:r>
                  </w:p>
                </w:tc>
              </w:tr>
              <w:tr w:rsidR="008F62F0" w:rsidTr="008F62F0">
                <w:trPr>
                  <w:trHeight w:val="315"/>
                </w:trPr>
                <w:tc>
                  <w:tcPr>
                    <w:tcW w:w="1474" w:type="dxa"/>
                    <w:vMerge/>
                  </w:tcPr>
                  <w:p w:rsidR="001B0EC1" w:rsidRDefault="001B0EC1">
                    <w:pPr>
                      <w:adjustRightInd w:val="0"/>
                      <w:snapToGrid w:val="0"/>
                      <w:rPr>
                        <w:sz w:val="18"/>
                        <w:szCs w:val="18"/>
                      </w:rPr>
                    </w:pPr>
                  </w:p>
                </w:tc>
                <w:tc>
                  <w:tcPr>
                    <w:tcW w:w="1843" w:type="dxa"/>
                    <w:vMerge w:val="restart"/>
                    <w:tcBorders>
                      <w:right w:val="single" w:sz="4" w:space="0" w:color="auto"/>
                    </w:tcBorders>
                    <w:vAlign w:val="center"/>
                  </w:tcPr>
                  <w:p w:rsidR="001B0EC1" w:rsidRDefault="001B0EC1">
                    <w:pPr>
                      <w:adjustRightInd w:val="0"/>
                      <w:snapToGrid w:val="0"/>
                      <w:jc w:val="center"/>
                      <w:rPr>
                        <w:sz w:val="18"/>
                        <w:szCs w:val="18"/>
                      </w:rPr>
                    </w:pPr>
                    <w:r>
                      <w:rPr>
                        <w:rFonts w:hint="eastAsia"/>
                        <w:sz w:val="18"/>
                        <w:szCs w:val="18"/>
                      </w:rPr>
                      <w:t>股本</w:t>
                    </w:r>
                  </w:p>
                </w:tc>
                <w:tc>
                  <w:tcPr>
                    <w:tcW w:w="1842" w:type="dxa"/>
                    <w:gridSpan w:val="3"/>
                    <w:tcBorders>
                      <w:left w:val="single" w:sz="4" w:space="0" w:color="auto"/>
                      <w:bottom w:val="single" w:sz="4" w:space="0" w:color="auto"/>
                    </w:tcBorders>
                    <w:vAlign w:val="center"/>
                  </w:tcPr>
                  <w:p w:rsidR="001B0EC1" w:rsidRDefault="001B0EC1">
                    <w:pPr>
                      <w:adjustRightInd w:val="0"/>
                      <w:snapToGrid w:val="0"/>
                      <w:jc w:val="center"/>
                      <w:rPr>
                        <w:sz w:val="18"/>
                        <w:szCs w:val="18"/>
                      </w:rPr>
                    </w:pPr>
                    <w:r>
                      <w:rPr>
                        <w:rFonts w:hint="eastAsia"/>
                        <w:sz w:val="18"/>
                        <w:szCs w:val="18"/>
                      </w:rPr>
                      <w:t>其他权益工具</w:t>
                    </w:r>
                  </w:p>
                </w:tc>
                <w:tc>
                  <w:tcPr>
                    <w:tcW w:w="1560" w:type="dxa"/>
                    <w:vMerge w:val="restart"/>
                    <w:vAlign w:val="center"/>
                  </w:tcPr>
                  <w:p w:rsidR="001B0EC1" w:rsidRDefault="001B0EC1">
                    <w:pPr>
                      <w:adjustRightInd w:val="0"/>
                      <w:snapToGrid w:val="0"/>
                      <w:jc w:val="center"/>
                      <w:rPr>
                        <w:sz w:val="18"/>
                        <w:szCs w:val="18"/>
                      </w:rPr>
                    </w:pPr>
                    <w:r>
                      <w:rPr>
                        <w:sz w:val="18"/>
                        <w:szCs w:val="18"/>
                      </w:rPr>
                      <w:t>资本公积</w:t>
                    </w:r>
                  </w:p>
                </w:tc>
                <w:tc>
                  <w:tcPr>
                    <w:tcW w:w="850" w:type="dxa"/>
                    <w:vMerge w:val="restart"/>
                    <w:vAlign w:val="center"/>
                  </w:tcPr>
                  <w:p w:rsidR="001B0EC1" w:rsidRDefault="001B0EC1">
                    <w:pPr>
                      <w:adjustRightInd w:val="0"/>
                      <w:snapToGrid w:val="0"/>
                      <w:jc w:val="center"/>
                      <w:rPr>
                        <w:sz w:val="18"/>
                        <w:szCs w:val="18"/>
                      </w:rPr>
                    </w:pPr>
                    <w:r>
                      <w:rPr>
                        <w:sz w:val="18"/>
                        <w:szCs w:val="18"/>
                      </w:rPr>
                      <w:t>减：库存股</w:t>
                    </w:r>
                  </w:p>
                </w:tc>
                <w:tc>
                  <w:tcPr>
                    <w:tcW w:w="992" w:type="dxa"/>
                    <w:vMerge w:val="restart"/>
                    <w:vAlign w:val="center"/>
                  </w:tcPr>
                  <w:p w:rsidR="001B0EC1" w:rsidRDefault="001B0EC1">
                    <w:pPr>
                      <w:jc w:val="center"/>
                      <w:rPr>
                        <w:sz w:val="18"/>
                        <w:szCs w:val="18"/>
                      </w:rPr>
                    </w:pPr>
                    <w:r>
                      <w:rPr>
                        <w:rFonts w:hint="eastAsia"/>
                        <w:sz w:val="18"/>
                        <w:szCs w:val="18"/>
                      </w:rPr>
                      <w:t>其他综合收益</w:t>
                    </w:r>
                  </w:p>
                </w:tc>
                <w:tc>
                  <w:tcPr>
                    <w:tcW w:w="709" w:type="dxa"/>
                    <w:vMerge w:val="restart"/>
                    <w:vAlign w:val="center"/>
                  </w:tcPr>
                  <w:p w:rsidR="001B0EC1" w:rsidRDefault="001B0EC1">
                    <w:pPr>
                      <w:adjustRightInd w:val="0"/>
                      <w:snapToGrid w:val="0"/>
                      <w:jc w:val="center"/>
                      <w:rPr>
                        <w:sz w:val="18"/>
                        <w:szCs w:val="18"/>
                      </w:rPr>
                    </w:pPr>
                    <w:r>
                      <w:rPr>
                        <w:rFonts w:hint="eastAsia"/>
                        <w:sz w:val="18"/>
                        <w:szCs w:val="18"/>
                      </w:rPr>
                      <w:t>专项储备</w:t>
                    </w:r>
                  </w:p>
                </w:tc>
                <w:tc>
                  <w:tcPr>
                    <w:tcW w:w="1559" w:type="dxa"/>
                    <w:vMerge w:val="restart"/>
                    <w:vAlign w:val="center"/>
                  </w:tcPr>
                  <w:p w:rsidR="001B0EC1" w:rsidRDefault="001B0EC1">
                    <w:pPr>
                      <w:adjustRightInd w:val="0"/>
                      <w:snapToGrid w:val="0"/>
                      <w:jc w:val="center"/>
                      <w:rPr>
                        <w:sz w:val="18"/>
                        <w:szCs w:val="18"/>
                      </w:rPr>
                    </w:pPr>
                    <w:r>
                      <w:rPr>
                        <w:sz w:val="18"/>
                        <w:szCs w:val="18"/>
                      </w:rPr>
                      <w:t>盈余公积</w:t>
                    </w:r>
                  </w:p>
                </w:tc>
                <w:tc>
                  <w:tcPr>
                    <w:tcW w:w="1701" w:type="dxa"/>
                    <w:vMerge w:val="restart"/>
                    <w:vAlign w:val="center"/>
                  </w:tcPr>
                  <w:p w:rsidR="001B0EC1" w:rsidRDefault="001B0EC1">
                    <w:pPr>
                      <w:adjustRightInd w:val="0"/>
                      <w:snapToGrid w:val="0"/>
                      <w:jc w:val="center"/>
                      <w:rPr>
                        <w:sz w:val="18"/>
                        <w:szCs w:val="18"/>
                      </w:rPr>
                    </w:pPr>
                    <w:r>
                      <w:rPr>
                        <w:sz w:val="18"/>
                        <w:szCs w:val="18"/>
                      </w:rPr>
                      <w:t>未分配利润</w:t>
                    </w:r>
                  </w:p>
                </w:tc>
                <w:tc>
                  <w:tcPr>
                    <w:tcW w:w="1701" w:type="dxa"/>
                    <w:vMerge w:val="restart"/>
                    <w:vAlign w:val="center"/>
                  </w:tcPr>
                  <w:p w:rsidR="001B0EC1" w:rsidRDefault="001B0EC1">
                    <w:pPr>
                      <w:adjustRightInd w:val="0"/>
                      <w:snapToGrid w:val="0"/>
                      <w:jc w:val="center"/>
                      <w:rPr>
                        <w:sz w:val="18"/>
                        <w:szCs w:val="18"/>
                      </w:rPr>
                    </w:pPr>
                    <w:r>
                      <w:rPr>
                        <w:sz w:val="18"/>
                        <w:szCs w:val="18"/>
                      </w:rPr>
                      <w:t>所有者权益合计</w:t>
                    </w:r>
                  </w:p>
                </w:tc>
              </w:tr>
              <w:tr w:rsidR="008F62F0" w:rsidTr="008F62F0">
                <w:trPr>
                  <w:trHeight w:val="294"/>
                </w:trPr>
                <w:tc>
                  <w:tcPr>
                    <w:tcW w:w="1474" w:type="dxa"/>
                    <w:vMerge/>
                  </w:tcPr>
                  <w:p w:rsidR="001B0EC1" w:rsidRDefault="001B0EC1">
                    <w:pPr>
                      <w:adjustRightInd w:val="0"/>
                      <w:snapToGrid w:val="0"/>
                      <w:rPr>
                        <w:sz w:val="18"/>
                        <w:szCs w:val="18"/>
                      </w:rPr>
                    </w:pPr>
                  </w:p>
                </w:tc>
                <w:tc>
                  <w:tcPr>
                    <w:tcW w:w="1843" w:type="dxa"/>
                    <w:vMerge/>
                    <w:tcBorders>
                      <w:right w:val="single" w:sz="4" w:space="0" w:color="auto"/>
                    </w:tcBorders>
                    <w:vAlign w:val="center"/>
                  </w:tcPr>
                  <w:p w:rsidR="001B0EC1" w:rsidRDefault="001B0EC1">
                    <w:pPr>
                      <w:adjustRightInd w:val="0"/>
                      <w:snapToGrid w:val="0"/>
                      <w:jc w:val="center"/>
                      <w:rPr>
                        <w:sz w:val="18"/>
                        <w:szCs w:val="18"/>
                      </w:rPr>
                    </w:pPr>
                  </w:p>
                </w:tc>
                <w:tc>
                  <w:tcPr>
                    <w:tcW w:w="567" w:type="dxa"/>
                    <w:tcBorders>
                      <w:top w:val="single" w:sz="4" w:space="0" w:color="auto"/>
                      <w:left w:val="single" w:sz="4" w:space="0" w:color="auto"/>
                      <w:right w:val="single" w:sz="4" w:space="0" w:color="auto"/>
                    </w:tcBorders>
                    <w:vAlign w:val="center"/>
                  </w:tcPr>
                  <w:p w:rsidR="001B0EC1" w:rsidRDefault="001B0EC1">
                    <w:pPr>
                      <w:adjustRightInd w:val="0"/>
                      <w:snapToGrid w:val="0"/>
                      <w:jc w:val="center"/>
                      <w:rPr>
                        <w:sz w:val="18"/>
                        <w:szCs w:val="18"/>
                      </w:rPr>
                    </w:pPr>
                    <w:r>
                      <w:rPr>
                        <w:rFonts w:hint="eastAsia"/>
                        <w:sz w:val="18"/>
                        <w:szCs w:val="18"/>
                      </w:rPr>
                      <w:t>优先股</w:t>
                    </w:r>
                  </w:p>
                </w:tc>
                <w:tc>
                  <w:tcPr>
                    <w:tcW w:w="567" w:type="dxa"/>
                    <w:tcBorders>
                      <w:top w:val="single" w:sz="4" w:space="0" w:color="auto"/>
                      <w:left w:val="single" w:sz="4" w:space="0" w:color="auto"/>
                      <w:right w:val="single" w:sz="4" w:space="0" w:color="auto"/>
                    </w:tcBorders>
                    <w:vAlign w:val="center"/>
                  </w:tcPr>
                  <w:p w:rsidR="001B0EC1" w:rsidRDefault="001B0EC1">
                    <w:pPr>
                      <w:adjustRightInd w:val="0"/>
                      <w:snapToGrid w:val="0"/>
                      <w:jc w:val="center"/>
                      <w:rPr>
                        <w:sz w:val="18"/>
                        <w:szCs w:val="18"/>
                      </w:rPr>
                    </w:pPr>
                    <w:r>
                      <w:rPr>
                        <w:rFonts w:hint="eastAsia"/>
                        <w:sz w:val="18"/>
                        <w:szCs w:val="18"/>
                      </w:rPr>
                      <w:t>永续债</w:t>
                    </w:r>
                  </w:p>
                </w:tc>
                <w:tc>
                  <w:tcPr>
                    <w:tcW w:w="708" w:type="dxa"/>
                    <w:tcBorders>
                      <w:top w:val="single" w:sz="4" w:space="0" w:color="auto"/>
                      <w:left w:val="single" w:sz="4" w:space="0" w:color="auto"/>
                    </w:tcBorders>
                    <w:vAlign w:val="center"/>
                  </w:tcPr>
                  <w:p w:rsidR="001B0EC1" w:rsidRDefault="001B0EC1">
                    <w:pPr>
                      <w:adjustRightInd w:val="0"/>
                      <w:snapToGrid w:val="0"/>
                      <w:jc w:val="center"/>
                      <w:rPr>
                        <w:sz w:val="18"/>
                        <w:szCs w:val="18"/>
                      </w:rPr>
                    </w:pPr>
                    <w:r>
                      <w:rPr>
                        <w:rFonts w:hint="eastAsia"/>
                        <w:sz w:val="18"/>
                        <w:szCs w:val="18"/>
                      </w:rPr>
                      <w:t>其他</w:t>
                    </w:r>
                  </w:p>
                </w:tc>
                <w:tc>
                  <w:tcPr>
                    <w:tcW w:w="1560" w:type="dxa"/>
                    <w:vMerge/>
                  </w:tcPr>
                  <w:p w:rsidR="001B0EC1" w:rsidRDefault="001B0EC1">
                    <w:pPr>
                      <w:adjustRightInd w:val="0"/>
                      <w:snapToGrid w:val="0"/>
                      <w:jc w:val="center"/>
                      <w:rPr>
                        <w:sz w:val="18"/>
                        <w:szCs w:val="18"/>
                      </w:rPr>
                    </w:pPr>
                  </w:p>
                </w:tc>
                <w:tc>
                  <w:tcPr>
                    <w:tcW w:w="850" w:type="dxa"/>
                    <w:vMerge/>
                  </w:tcPr>
                  <w:p w:rsidR="001B0EC1" w:rsidRDefault="001B0EC1">
                    <w:pPr>
                      <w:adjustRightInd w:val="0"/>
                      <w:snapToGrid w:val="0"/>
                      <w:jc w:val="center"/>
                      <w:rPr>
                        <w:sz w:val="18"/>
                        <w:szCs w:val="18"/>
                      </w:rPr>
                    </w:pPr>
                  </w:p>
                </w:tc>
                <w:tc>
                  <w:tcPr>
                    <w:tcW w:w="992" w:type="dxa"/>
                    <w:vMerge/>
                  </w:tcPr>
                  <w:p w:rsidR="001B0EC1" w:rsidRDefault="001B0EC1">
                    <w:pPr>
                      <w:jc w:val="center"/>
                      <w:rPr>
                        <w:sz w:val="18"/>
                        <w:szCs w:val="18"/>
                      </w:rPr>
                    </w:pPr>
                  </w:p>
                </w:tc>
                <w:tc>
                  <w:tcPr>
                    <w:tcW w:w="709" w:type="dxa"/>
                    <w:vMerge/>
                  </w:tcPr>
                  <w:p w:rsidR="001B0EC1" w:rsidRDefault="001B0EC1">
                    <w:pPr>
                      <w:adjustRightInd w:val="0"/>
                      <w:snapToGrid w:val="0"/>
                      <w:jc w:val="center"/>
                      <w:rPr>
                        <w:sz w:val="18"/>
                        <w:szCs w:val="18"/>
                      </w:rPr>
                    </w:pPr>
                  </w:p>
                </w:tc>
                <w:tc>
                  <w:tcPr>
                    <w:tcW w:w="1559" w:type="dxa"/>
                    <w:vMerge/>
                  </w:tcPr>
                  <w:p w:rsidR="001B0EC1" w:rsidRDefault="001B0EC1">
                    <w:pPr>
                      <w:adjustRightInd w:val="0"/>
                      <w:snapToGrid w:val="0"/>
                      <w:jc w:val="center"/>
                      <w:rPr>
                        <w:sz w:val="18"/>
                        <w:szCs w:val="18"/>
                      </w:rPr>
                    </w:pPr>
                  </w:p>
                </w:tc>
                <w:tc>
                  <w:tcPr>
                    <w:tcW w:w="1701" w:type="dxa"/>
                    <w:vMerge/>
                  </w:tcPr>
                  <w:p w:rsidR="001B0EC1" w:rsidRDefault="001B0EC1">
                    <w:pPr>
                      <w:adjustRightInd w:val="0"/>
                      <w:snapToGrid w:val="0"/>
                      <w:jc w:val="center"/>
                      <w:rPr>
                        <w:sz w:val="18"/>
                        <w:szCs w:val="18"/>
                      </w:rPr>
                    </w:pPr>
                  </w:p>
                </w:tc>
                <w:tc>
                  <w:tcPr>
                    <w:tcW w:w="1701" w:type="dxa"/>
                    <w:vMerge/>
                  </w:tcPr>
                  <w:p w:rsidR="001B0EC1" w:rsidRDefault="001B0EC1">
                    <w:pPr>
                      <w:adjustRightInd w:val="0"/>
                      <w:snapToGrid w:val="0"/>
                      <w:jc w:val="center"/>
                      <w:rPr>
                        <w:sz w:val="18"/>
                        <w:szCs w:val="18"/>
                      </w:rPr>
                    </w:pPr>
                  </w:p>
                </w:tc>
              </w:tr>
              <w:tr w:rsidR="008F62F0" w:rsidTr="008F62F0">
                <w:trPr>
                  <w:trHeight w:val="20"/>
                </w:trPr>
                <w:tc>
                  <w:tcPr>
                    <w:tcW w:w="1474" w:type="dxa"/>
                  </w:tcPr>
                  <w:p w:rsidR="001B0EC1" w:rsidRDefault="001B0EC1">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10486917"/>
                    <w:lock w:val="sdtLocked"/>
                  </w:sdtPr>
                  <w:sdtContent>
                    <w:tc>
                      <w:tcPr>
                        <w:tcW w:w="1843" w:type="dxa"/>
                        <w:tcBorders>
                          <w:right w:val="single" w:sz="4" w:space="0" w:color="auto"/>
                        </w:tcBorders>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a7f6d469ff1042819a0e01511f46db24"/>
                    <w:id w:val="1048691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2a0c0d0793c647bab83a31cb72c08f75"/>
                    <w:id w:val="1048691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0d141c35dd6f4314b4d372f0e83a2f8d"/>
                    <w:id w:val="10486920"/>
                    <w:lock w:val="sdtLocked"/>
                    <w:showingPlcHdr/>
                  </w:sdtPr>
                  <w:sdtContent>
                    <w:tc>
                      <w:tcPr>
                        <w:tcW w:w="708"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51adbc941775431d99d40f010b1d7e7f"/>
                    <w:id w:val="10486921"/>
                    <w:lock w:val="sdtLocked"/>
                  </w:sdtPr>
                  <w:sdtContent>
                    <w:tc>
                      <w:tcPr>
                        <w:tcW w:w="1560" w:type="dxa"/>
                        <w:tcBorders>
                          <w:left w:val="single" w:sz="4" w:space="0" w:color="auto"/>
                        </w:tcBorders>
                      </w:tcPr>
                      <w:p w:rsidR="001B0EC1" w:rsidRDefault="001B0EC1">
                        <w:pPr>
                          <w:jc w:val="right"/>
                          <w:rPr>
                            <w:color w:val="008000"/>
                            <w:sz w:val="18"/>
                            <w:szCs w:val="18"/>
                          </w:rPr>
                        </w:pPr>
                        <w:r>
                          <w:rPr>
                            <w:sz w:val="18"/>
                            <w:szCs w:val="18"/>
                          </w:rPr>
                          <w:t>824,142,752.66</w:t>
                        </w:r>
                      </w:p>
                    </w:tc>
                  </w:sdtContent>
                </w:sdt>
                <w:sdt>
                  <w:sdtPr>
                    <w:rPr>
                      <w:sz w:val="18"/>
                      <w:szCs w:val="18"/>
                    </w:rPr>
                    <w:alias w:val="库存股"/>
                    <w:tag w:val="_GBC_9ed2e6479f584ca89c2144f657d622a8"/>
                    <w:id w:val="10486922"/>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3a76a516a0e9486b9ba08b129b851c40"/>
                    <w:id w:val="10486923"/>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c2936a53d61d40e0bfd7b0d5a6d9df8d"/>
                    <w:id w:val="1048692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e182d0452ddb44d9bb4260c85daf5201"/>
                    <w:id w:val="10486925"/>
                    <w:lock w:val="sdtLocked"/>
                  </w:sdtPr>
                  <w:sdtContent>
                    <w:tc>
                      <w:tcPr>
                        <w:tcW w:w="1559" w:type="dxa"/>
                      </w:tcPr>
                      <w:p w:rsidR="001B0EC1" w:rsidRDefault="001B0EC1">
                        <w:pPr>
                          <w:jc w:val="right"/>
                          <w:rPr>
                            <w:color w:val="008000"/>
                            <w:sz w:val="18"/>
                            <w:szCs w:val="18"/>
                          </w:rPr>
                        </w:pPr>
                        <w:r>
                          <w:rPr>
                            <w:sz w:val="18"/>
                            <w:szCs w:val="18"/>
                          </w:rPr>
                          <w:t>69,324,874.67</w:t>
                        </w:r>
                      </w:p>
                    </w:tc>
                  </w:sdtContent>
                </w:sdt>
                <w:sdt>
                  <w:sdtPr>
                    <w:rPr>
                      <w:sz w:val="18"/>
                      <w:szCs w:val="18"/>
                    </w:rPr>
                    <w:alias w:val="未分配利润"/>
                    <w:tag w:val="_GBC_f8d35e7139554ee49bf49207c87b7f16"/>
                    <w:id w:val="10486926"/>
                    <w:lock w:val="sdtLocked"/>
                  </w:sdtPr>
                  <w:sdtContent>
                    <w:tc>
                      <w:tcPr>
                        <w:tcW w:w="1701" w:type="dxa"/>
                      </w:tcPr>
                      <w:p w:rsidR="001B0EC1" w:rsidRDefault="001B0EC1">
                        <w:pPr>
                          <w:jc w:val="right"/>
                          <w:rPr>
                            <w:color w:val="008000"/>
                            <w:sz w:val="18"/>
                            <w:szCs w:val="18"/>
                          </w:rPr>
                        </w:pPr>
                        <w:r>
                          <w:rPr>
                            <w:sz w:val="18"/>
                            <w:szCs w:val="18"/>
                          </w:rPr>
                          <w:t>-1,602,503.54</w:t>
                        </w:r>
                      </w:p>
                    </w:tc>
                  </w:sdtContent>
                </w:sdt>
                <w:sdt>
                  <w:sdtPr>
                    <w:rPr>
                      <w:sz w:val="18"/>
                      <w:szCs w:val="18"/>
                    </w:rPr>
                    <w:alias w:val="股东权益合计"/>
                    <w:tag w:val="_GBC_e798b7b189914bb59f0329054faf5f1e"/>
                    <w:id w:val="10486927"/>
                    <w:lock w:val="sdtLocked"/>
                  </w:sdtPr>
                  <w:sdtContent>
                    <w:tc>
                      <w:tcPr>
                        <w:tcW w:w="1701" w:type="dxa"/>
                      </w:tcPr>
                      <w:p w:rsidR="001B0EC1" w:rsidRDefault="001B0EC1">
                        <w:pPr>
                          <w:jc w:val="right"/>
                          <w:rPr>
                            <w:color w:val="008000"/>
                            <w:sz w:val="18"/>
                            <w:szCs w:val="18"/>
                          </w:rPr>
                        </w:pPr>
                        <w:r>
                          <w:rPr>
                            <w:sz w:val="18"/>
                            <w:szCs w:val="18"/>
                          </w:rPr>
                          <w:t>1,456,234,688.79</w:t>
                        </w:r>
                      </w:p>
                    </w:tc>
                  </w:sdtContent>
                </w:sdt>
              </w:tr>
              <w:tr w:rsidR="008F62F0" w:rsidTr="008F62F0">
                <w:trPr>
                  <w:trHeight w:val="20"/>
                </w:trPr>
                <w:tc>
                  <w:tcPr>
                    <w:tcW w:w="1474" w:type="dxa"/>
                  </w:tcPr>
                  <w:p w:rsidR="001B0EC1" w:rsidRDefault="001B0EC1">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10486928"/>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9671f81f107492ba830eb514c2312ad"/>
                    <w:id w:val="1048692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0d7b7feb214f4f45b166823fcf6e1b87"/>
                    <w:id w:val="1048693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24311878313744a8a7f34fc6c6df8530"/>
                    <w:id w:val="10486931"/>
                    <w:lock w:val="sdtLocked"/>
                    <w:showingPlcHdr/>
                  </w:sdtPr>
                  <w:sdtContent>
                    <w:tc>
                      <w:tcPr>
                        <w:tcW w:w="708"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2a39c1db54d947af88dcefcf007b6371"/>
                    <w:id w:val="10486932"/>
                    <w:lock w:val="sdtLocked"/>
                    <w:showingPlcHdr/>
                  </w:sdtPr>
                  <w:sdtContent>
                    <w:tc>
                      <w:tcPr>
                        <w:tcW w:w="1560"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072cb2558f88475c9d5638e0678b6be9"/>
                    <w:id w:val="10486933"/>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fc88583f97da4eb7970e3a6b48e6cdc0"/>
                    <w:id w:val="10486934"/>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5ae8de50d93145608ee03d01001871e0"/>
                    <w:id w:val="1048693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41e30fbe1428420e8f76e33dfcfc5c24"/>
                    <w:id w:val="1048693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6377093d188842298a641b07370458af"/>
                    <w:id w:val="1048693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bdddf6356795461fa00dde53f549eee2"/>
                    <w:id w:val="1048693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ind w:firstLineChars="200" w:firstLine="360"/>
                      <w:rPr>
                        <w:sz w:val="18"/>
                        <w:szCs w:val="18"/>
                      </w:rPr>
                    </w:pPr>
                    <w:r>
                      <w:rPr>
                        <w:sz w:val="18"/>
                        <w:szCs w:val="18"/>
                      </w:rPr>
                      <w:lastRenderedPageBreak/>
                      <w:t>前期差错更正</w:t>
                    </w:r>
                  </w:p>
                </w:tc>
                <w:sdt>
                  <w:sdtPr>
                    <w:rPr>
                      <w:sz w:val="18"/>
                      <w:szCs w:val="18"/>
                    </w:rPr>
                    <w:alias w:val="前期差错更正导致实收资本（或股本）净额变动金额"/>
                    <w:tag w:val="_GBC_ee6b3339506e46208a01654a3c6d65fd"/>
                    <w:id w:val="10486939"/>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b2e428f0f9004626a841d3c758973d17"/>
                    <w:id w:val="1048694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a54acd52f7e741d39ca7526b1526e1a0"/>
                    <w:id w:val="10486941"/>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9a26486ef2f14a32a03eed6f89265d0e"/>
                    <w:id w:val="10486942"/>
                    <w:lock w:val="sdtLocked"/>
                    <w:showingPlcHdr/>
                  </w:sdtPr>
                  <w:sdtContent>
                    <w:tc>
                      <w:tcPr>
                        <w:tcW w:w="708"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137858386bd547c99b325998277b41c5"/>
                    <w:id w:val="10486943"/>
                    <w:lock w:val="sdtLocked"/>
                    <w:showingPlcHdr/>
                  </w:sdtPr>
                  <w:sdtContent>
                    <w:tc>
                      <w:tcPr>
                        <w:tcW w:w="1560"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784924b9f9ac40eaaf013ce6ce342018"/>
                    <w:id w:val="10486944"/>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3860309cbc2f47409baf0f6f13b6425d"/>
                    <w:id w:val="10486945"/>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86b27c984e974efc931e5427e93db379"/>
                    <w:id w:val="10486946"/>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37232f263b5a48019fbe2e75dbb24778"/>
                    <w:id w:val="1048694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4caa941a474470fa4ca2fffb8667aaf"/>
                    <w:id w:val="1048694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26149d92d2b4c6a9c604f85f9d09476"/>
                    <w:id w:val="1048694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10486950"/>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7a435280c994beab51290714820242a"/>
                    <w:id w:val="10486951"/>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f61473621eee44fb9efe1a12d8dcfd3f"/>
                    <w:id w:val="10486952"/>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daf96e7466e43c9bd477f768c531456"/>
                    <w:id w:val="10486953"/>
                    <w:lock w:val="sdtLocked"/>
                    <w:showingPlcHdr/>
                  </w:sdtPr>
                  <w:sdtContent>
                    <w:tc>
                      <w:tcPr>
                        <w:tcW w:w="708"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2f4d3ea28b4240229840933077713958"/>
                    <w:id w:val="10486954"/>
                    <w:lock w:val="sdtLocked"/>
                    <w:showingPlcHdr/>
                  </w:sdtPr>
                  <w:sdtContent>
                    <w:tc>
                      <w:tcPr>
                        <w:tcW w:w="1560"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ddbf7964893a46dc9400f3f7a010644f"/>
                    <w:id w:val="10486955"/>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0cd35894243f40679daa30afb7b1073d"/>
                    <w:id w:val="10486956"/>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91af8974a3264fdc89e0a9f707443a16"/>
                    <w:id w:val="10486957"/>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3168af887db04734bbf493dca4f2e37f"/>
                    <w:id w:val="10486958"/>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eda7952e114147678ca1499015d63826"/>
                    <w:id w:val="1048695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82716933795e49e9adeced8e2d1751d8"/>
                    <w:id w:val="1048696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10486961"/>
                    <w:lock w:val="sdtLocked"/>
                  </w:sdtPr>
                  <w:sdtContent>
                    <w:tc>
                      <w:tcPr>
                        <w:tcW w:w="1843" w:type="dxa"/>
                        <w:tcBorders>
                          <w:right w:val="single" w:sz="4" w:space="0" w:color="auto"/>
                        </w:tcBorders>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6f8ba20835314d84a3a10a005dccec61"/>
                    <w:id w:val="10486962"/>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sz w:val="18"/>
                            <w:szCs w:val="18"/>
                          </w:rPr>
                          <w:t xml:space="preserve">　</w:t>
                        </w:r>
                      </w:p>
                    </w:tc>
                  </w:sdtContent>
                </w:sdt>
                <w:sdt>
                  <w:sdtPr>
                    <w:rPr>
                      <w:sz w:val="18"/>
                      <w:szCs w:val="18"/>
                    </w:rPr>
                    <w:alias w:val="其他权益工具-永续债"/>
                    <w:tag w:val="_GBC_2e73898f386143029ef2dbb6cb8fb860"/>
                    <w:id w:val="10486963"/>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sz w:val="18"/>
                            <w:szCs w:val="18"/>
                          </w:rPr>
                          <w:t xml:space="preserve">　</w:t>
                        </w:r>
                      </w:p>
                    </w:tc>
                  </w:sdtContent>
                </w:sdt>
                <w:sdt>
                  <w:sdtPr>
                    <w:rPr>
                      <w:sz w:val="18"/>
                      <w:szCs w:val="18"/>
                    </w:rPr>
                    <w:alias w:val="其他权益工具-其他"/>
                    <w:tag w:val="_GBC_377eab080a5e4f44ae9e2499dd4d0ae9"/>
                    <w:id w:val="10486964"/>
                    <w:lock w:val="sdtLocked"/>
                    <w:showingPlcHdr/>
                  </w:sdtPr>
                  <w:sdtContent>
                    <w:tc>
                      <w:tcPr>
                        <w:tcW w:w="708" w:type="dxa"/>
                        <w:tcBorders>
                          <w:left w:val="single" w:sz="4" w:space="0" w:color="auto"/>
                          <w:right w:val="single" w:sz="4" w:space="0" w:color="auto"/>
                        </w:tcBorders>
                      </w:tcPr>
                      <w:p w:rsidR="001B0EC1" w:rsidRDefault="001B0EC1">
                        <w:pPr>
                          <w:jc w:val="right"/>
                          <w:rPr>
                            <w:color w:val="008000"/>
                            <w:sz w:val="18"/>
                            <w:szCs w:val="18"/>
                          </w:rPr>
                        </w:pPr>
                        <w:r>
                          <w:rPr>
                            <w:sz w:val="18"/>
                            <w:szCs w:val="18"/>
                          </w:rPr>
                          <w:t xml:space="preserve">　</w:t>
                        </w:r>
                      </w:p>
                    </w:tc>
                  </w:sdtContent>
                </w:sdt>
                <w:sdt>
                  <w:sdtPr>
                    <w:rPr>
                      <w:sz w:val="18"/>
                      <w:szCs w:val="18"/>
                    </w:rPr>
                    <w:alias w:val="资本公积"/>
                    <w:tag w:val="_GBC_2545cc95ae014d3abcb7f9df116332b3"/>
                    <w:id w:val="10486965"/>
                    <w:lock w:val="sdtLocked"/>
                  </w:sdtPr>
                  <w:sdtContent>
                    <w:tc>
                      <w:tcPr>
                        <w:tcW w:w="1560" w:type="dxa"/>
                        <w:tcBorders>
                          <w:left w:val="single" w:sz="4" w:space="0" w:color="auto"/>
                        </w:tcBorders>
                      </w:tcPr>
                      <w:p w:rsidR="001B0EC1" w:rsidRDefault="001B0EC1">
                        <w:pPr>
                          <w:jc w:val="right"/>
                          <w:rPr>
                            <w:color w:val="008000"/>
                            <w:sz w:val="18"/>
                            <w:szCs w:val="18"/>
                          </w:rPr>
                        </w:pPr>
                        <w:r>
                          <w:rPr>
                            <w:sz w:val="18"/>
                            <w:szCs w:val="18"/>
                          </w:rPr>
                          <w:t>824,142,752.66</w:t>
                        </w:r>
                      </w:p>
                    </w:tc>
                  </w:sdtContent>
                </w:sdt>
                <w:sdt>
                  <w:sdtPr>
                    <w:rPr>
                      <w:sz w:val="18"/>
                      <w:szCs w:val="18"/>
                    </w:rPr>
                    <w:alias w:val="库存股"/>
                    <w:tag w:val="_GBC_2a643e284053411ab5c3910672f604ff"/>
                    <w:id w:val="10486966"/>
                    <w:lock w:val="sdtLocked"/>
                    <w:showingPlcHdr/>
                  </w:sdtPr>
                  <w:sdtContent>
                    <w:tc>
                      <w:tcPr>
                        <w:tcW w:w="850" w:type="dxa"/>
                      </w:tcPr>
                      <w:p w:rsidR="001B0EC1" w:rsidRDefault="001B0EC1">
                        <w:pPr>
                          <w:jc w:val="right"/>
                          <w:rPr>
                            <w:color w:val="008000"/>
                            <w:sz w:val="18"/>
                            <w:szCs w:val="18"/>
                          </w:rPr>
                        </w:pPr>
                        <w:r>
                          <w:rPr>
                            <w:sz w:val="18"/>
                            <w:szCs w:val="18"/>
                          </w:rPr>
                          <w:t xml:space="preserve">　</w:t>
                        </w:r>
                      </w:p>
                    </w:tc>
                  </w:sdtContent>
                </w:sdt>
                <w:sdt>
                  <w:sdtPr>
                    <w:rPr>
                      <w:sz w:val="18"/>
                      <w:szCs w:val="18"/>
                    </w:rPr>
                    <w:alias w:val="其他综合收益（资产负债表项目）"/>
                    <w:tag w:val="_GBC_184c4292b636416f9e2bf9ad64beec96"/>
                    <w:id w:val="10486967"/>
                    <w:lock w:val="sdtLocked"/>
                    <w:showingPlcHdr/>
                  </w:sdtPr>
                  <w:sdtContent>
                    <w:tc>
                      <w:tcPr>
                        <w:tcW w:w="992" w:type="dxa"/>
                      </w:tcPr>
                      <w:p w:rsidR="001B0EC1" w:rsidRDefault="001B0EC1">
                        <w:pPr>
                          <w:jc w:val="right"/>
                          <w:rPr>
                            <w:color w:val="008000"/>
                            <w:sz w:val="18"/>
                            <w:szCs w:val="18"/>
                          </w:rPr>
                        </w:pPr>
                        <w:r>
                          <w:rPr>
                            <w:sz w:val="18"/>
                            <w:szCs w:val="18"/>
                          </w:rPr>
                          <w:t xml:space="preserve">　</w:t>
                        </w:r>
                      </w:p>
                    </w:tc>
                  </w:sdtContent>
                </w:sdt>
                <w:sdt>
                  <w:sdtPr>
                    <w:rPr>
                      <w:sz w:val="18"/>
                      <w:szCs w:val="18"/>
                    </w:rPr>
                    <w:alias w:val="专项储备"/>
                    <w:tag w:val="_GBC_2e855fe5876c4d6c90750ac45e2ed745"/>
                    <w:id w:val="10486968"/>
                    <w:lock w:val="sdtLocked"/>
                    <w:showingPlcHdr/>
                  </w:sdtPr>
                  <w:sdtContent>
                    <w:tc>
                      <w:tcPr>
                        <w:tcW w:w="709" w:type="dxa"/>
                      </w:tcPr>
                      <w:p w:rsidR="001B0EC1" w:rsidRDefault="001B0EC1">
                        <w:pPr>
                          <w:jc w:val="right"/>
                          <w:rPr>
                            <w:color w:val="008000"/>
                            <w:sz w:val="18"/>
                            <w:szCs w:val="18"/>
                          </w:rPr>
                        </w:pPr>
                        <w:r>
                          <w:rPr>
                            <w:sz w:val="18"/>
                            <w:szCs w:val="18"/>
                          </w:rPr>
                          <w:t xml:space="preserve">　</w:t>
                        </w:r>
                      </w:p>
                    </w:tc>
                  </w:sdtContent>
                </w:sdt>
                <w:sdt>
                  <w:sdtPr>
                    <w:rPr>
                      <w:sz w:val="18"/>
                      <w:szCs w:val="18"/>
                    </w:rPr>
                    <w:alias w:val="盈余公积"/>
                    <w:tag w:val="_GBC_3b4c95f045b541dc91650112461fd0b6"/>
                    <w:id w:val="10486969"/>
                    <w:lock w:val="sdtLocked"/>
                  </w:sdtPr>
                  <w:sdtContent>
                    <w:tc>
                      <w:tcPr>
                        <w:tcW w:w="1559" w:type="dxa"/>
                      </w:tcPr>
                      <w:p w:rsidR="001B0EC1" w:rsidRDefault="001B0EC1">
                        <w:pPr>
                          <w:jc w:val="right"/>
                          <w:rPr>
                            <w:color w:val="008000"/>
                            <w:sz w:val="18"/>
                            <w:szCs w:val="18"/>
                          </w:rPr>
                        </w:pPr>
                        <w:r>
                          <w:rPr>
                            <w:sz w:val="18"/>
                            <w:szCs w:val="18"/>
                          </w:rPr>
                          <w:t>69,324,874.67</w:t>
                        </w:r>
                      </w:p>
                    </w:tc>
                  </w:sdtContent>
                </w:sdt>
                <w:sdt>
                  <w:sdtPr>
                    <w:rPr>
                      <w:sz w:val="18"/>
                      <w:szCs w:val="18"/>
                    </w:rPr>
                    <w:alias w:val="未分配利润"/>
                    <w:tag w:val="_GBC_b009218c639445918155256142364f34"/>
                    <w:id w:val="10486970"/>
                    <w:lock w:val="sdtLocked"/>
                  </w:sdtPr>
                  <w:sdtContent>
                    <w:tc>
                      <w:tcPr>
                        <w:tcW w:w="1701" w:type="dxa"/>
                      </w:tcPr>
                      <w:p w:rsidR="001B0EC1" w:rsidRDefault="001B0EC1">
                        <w:pPr>
                          <w:jc w:val="right"/>
                          <w:rPr>
                            <w:color w:val="008000"/>
                            <w:sz w:val="18"/>
                            <w:szCs w:val="18"/>
                          </w:rPr>
                        </w:pPr>
                        <w:r>
                          <w:rPr>
                            <w:sz w:val="18"/>
                            <w:szCs w:val="18"/>
                          </w:rPr>
                          <w:t>-1,602,503.54</w:t>
                        </w:r>
                      </w:p>
                    </w:tc>
                  </w:sdtContent>
                </w:sdt>
                <w:sdt>
                  <w:sdtPr>
                    <w:rPr>
                      <w:sz w:val="18"/>
                      <w:szCs w:val="18"/>
                    </w:rPr>
                    <w:alias w:val="股东权益合计"/>
                    <w:tag w:val="_GBC_79e0a12c791f45fd9cad2ae5aaa5005e"/>
                    <w:id w:val="10486971"/>
                    <w:lock w:val="sdtLocked"/>
                  </w:sdtPr>
                  <w:sdtContent>
                    <w:tc>
                      <w:tcPr>
                        <w:tcW w:w="1701" w:type="dxa"/>
                      </w:tcPr>
                      <w:p w:rsidR="001B0EC1" w:rsidRDefault="001B0EC1">
                        <w:pPr>
                          <w:jc w:val="right"/>
                          <w:rPr>
                            <w:color w:val="008000"/>
                            <w:sz w:val="18"/>
                            <w:szCs w:val="18"/>
                          </w:rPr>
                        </w:pPr>
                        <w:r>
                          <w:rPr>
                            <w:sz w:val="18"/>
                            <w:szCs w:val="18"/>
                          </w:rPr>
                          <w:t>1,456,234,688.79</w:t>
                        </w:r>
                      </w:p>
                    </w:tc>
                  </w:sdtContent>
                </w:sdt>
              </w:tr>
              <w:tr w:rsidR="008F62F0" w:rsidTr="008F62F0">
                <w:trPr>
                  <w:trHeight w:val="20"/>
                </w:trPr>
                <w:tc>
                  <w:tcPr>
                    <w:tcW w:w="1474" w:type="dxa"/>
                  </w:tcPr>
                  <w:p w:rsidR="001B0EC1" w:rsidRDefault="001B0EC1">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10486972"/>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34441963446246739d5305433baf19bc"/>
                    <w:id w:val="10486973"/>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ccd07e6a79dc43af9b0726f20f7feac1"/>
                    <w:id w:val="10486974"/>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74521b0d456640b2a3fea5b54a188654"/>
                    <w:id w:val="10486975"/>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dfbff46c92c0478d8870e11eed6624e9"/>
                    <w:id w:val="10486976"/>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c7253099b93649aa91266cb4db282f3d"/>
                    <w:id w:val="10486977"/>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2bd055b7c69146c6957f4840bac7e833"/>
                    <w:id w:val="10486978"/>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43214fd9b3ed440fbfc07077d1b0e80b"/>
                    <w:id w:val="10486979"/>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b4dbb14fdd54464b877de11311094274"/>
                    <w:id w:val="1048698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c2b7d4df644e4540a02dffe24f98df56"/>
                    <w:id w:val="10486981"/>
                    <w:lock w:val="sdtLocked"/>
                  </w:sdtPr>
                  <w:sdtContent>
                    <w:tc>
                      <w:tcPr>
                        <w:tcW w:w="1701" w:type="dxa"/>
                      </w:tcPr>
                      <w:p w:rsidR="001B0EC1" w:rsidRDefault="001B0EC1">
                        <w:pPr>
                          <w:jc w:val="right"/>
                          <w:rPr>
                            <w:color w:val="008000"/>
                            <w:sz w:val="18"/>
                            <w:szCs w:val="18"/>
                          </w:rPr>
                        </w:pPr>
                        <w:r>
                          <w:rPr>
                            <w:sz w:val="18"/>
                            <w:szCs w:val="18"/>
                          </w:rPr>
                          <w:t>-234,977,387.31</w:t>
                        </w:r>
                      </w:p>
                    </w:tc>
                  </w:sdtContent>
                </w:sdt>
                <w:sdt>
                  <w:sdtPr>
                    <w:rPr>
                      <w:sz w:val="18"/>
                      <w:szCs w:val="18"/>
                    </w:rPr>
                    <w:alias w:val="股东权益合计增减变动金额"/>
                    <w:tag w:val="_GBC_e71e8a76f3cf4a568b05358967cd3388"/>
                    <w:id w:val="10486982"/>
                    <w:lock w:val="sdtLocked"/>
                  </w:sdtPr>
                  <w:sdtContent>
                    <w:tc>
                      <w:tcPr>
                        <w:tcW w:w="1701" w:type="dxa"/>
                      </w:tcPr>
                      <w:p w:rsidR="001B0EC1" w:rsidRDefault="001B0EC1">
                        <w:pPr>
                          <w:jc w:val="right"/>
                          <w:rPr>
                            <w:color w:val="008000"/>
                            <w:sz w:val="18"/>
                            <w:szCs w:val="18"/>
                          </w:rPr>
                        </w:pPr>
                        <w:r>
                          <w:rPr>
                            <w:sz w:val="18"/>
                            <w:szCs w:val="18"/>
                          </w:rPr>
                          <w:t>-234,977,387.31</w:t>
                        </w:r>
                      </w:p>
                    </w:tc>
                  </w:sdtContent>
                </w:sdt>
              </w:tr>
              <w:tr w:rsidR="008F62F0" w:rsidTr="008F62F0">
                <w:trPr>
                  <w:trHeight w:val="20"/>
                </w:trPr>
                <w:tc>
                  <w:tcPr>
                    <w:tcW w:w="1474" w:type="dxa"/>
                  </w:tcPr>
                  <w:p w:rsidR="001B0EC1" w:rsidRDefault="001B0EC1">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10486983"/>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9dee220e8a9b4522a3f270756b9a56d4"/>
                    <w:id w:val="10486984"/>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a89c2963fb14482696638100d36d268d"/>
                    <w:id w:val="10486985"/>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c5c2a40b55294530b9ba5c333e5c2278"/>
                    <w:id w:val="10486986"/>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e13f9a3101f04fb186a9a6bc63e2b3f4"/>
                    <w:id w:val="10486987"/>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6fdcf0c9ab07476fadf4dfa8a0abef3e"/>
                    <w:id w:val="10486988"/>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f3eb3ef606a14b5d972d60fac9faa539"/>
                    <w:id w:val="10486989"/>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39220a5b026140db95f22e0dc82e5973"/>
                    <w:id w:val="1048699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083b74ee41c94588849a984369d568c3"/>
                    <w:id w:val="1048699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35f3a83eec174a30ae49fde8f04be5e1"/>
                    <w:id w:val="10486992"/>
                    <w:lock w:val="sdtLocked"/>
                  </w:sdtPr>
                  <w:sdtContent>
                    <w:tc>
                      <w:tcPr>
                        <w:tcW w:w="1701" w:type="dxa"/>
                      </w:tcPr>
                      <w:p w:rsidR="001B0EC1" w:rsidRDefault="001B0EC1">
                        <w:pPr>
                          <w:jc w:val="right"/>
                          <w:rPr>
                            <w:color w:val="008000"/>
                            <w:sz w:val="18"/>
                            <w:szCs w:val="18"/>
                          </w:rPr>
                        </w:pPr>
                        <w:r>
                          <w:rPr>
                            <w:sz w:val="18"/>
                            <w:szCs w:val="18"/>
                          </w:rPr>
                          <w:t>-234,977,387.31</w:t>
                        </w:r>
                      </w:p>
                    </w:tc>
                  </w:sdtContent>
                </w:sdt>
                <w:sdt>
                  <w:sdtPr>
                    <w:rPr>
                      <w:sz w:val="18"/>
                      <w:szCs w:val="18"/>
                    </w:rPr>
                    <w:alias w:val="综合收益总额导致股东权益合计变动金额"/>
                    <w:tag w:val="_GBC_bab8c507c6c84ca4a3a35684c08765d7"/>
                    <w:id w:val="10486993"/>
                    <w:lock w:val="sdtLocked"/>
                  </w:sdtPr>
                  <w:sdtContent>
                    <w:tc>
                      <w:tcPr>
                        <w:tcW w:w="1701" w:type="dxa"/>
                      </w:tcPr>
                      <w:p w:rsidR="001B0EC1" w:rsidRDefault="001B0EC1">
                        <w:pPr>
                          <w:jc w:val="right"/>
                          <w:rPr>
                            <w:color w:val="008000"/>
                            <w:sz w:val="18"/>
                            <w:szCs w:val="18"/>
                          </w:rPr>
                        </w:pPr>
                        <w:r>
                          <w:rPr>
                            <w:sz w:val="18"/>
                            <w:szCs w:val="18"/>
                          </w:rPr>
                          <w:t>-234,977,387.31</w:t>
                        </w:r>
                      </w:p>
                    </w:tc>
                  </w:sdtContent>
                </w:sdt>
              </w:tr>
              <w:tr w:rsidR="008F62F0" w:rsidTr="008F62F0">
                <w:trPr>
                  <w:trHeight w:val="20"/>
                </w:trPr>
                <w:tc>
                  <w:tcPr>
                    <w:tcW w:w="1474" w:type="dxa"/>
                  </w:tcPr>
                  <w:p w:rsidR="001B0EC1" w:rsidRDefault="001B0EC1">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10486994"/>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9736d22f059e4a7aa8393f321a8eb7ef"/>
                    <w:id w:val="10486995"/>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5d7c928a3e6442e3bd5c4757da5aeedb"/>
                    <w:id w:val="10486996"/>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e15aac2765774a22947a8e9964b8d919"/>
                    <w:id w:val="10486997"/>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e37be65544a4422b020a34ab2ca963b"/>
                    <w:id w:val="10486998"/>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7a4e0417082744768cf10075c58e8bb2"/>
                    <w:id w:val="10486999"/>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990d9b07dc946a7a7a273a95fb4f0d4"/>
                    <w:id w:val="10487000"/>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09e59f57ca14ed9a53970527ded93b3"/>
                    <w:id w:val="1048700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113e43ecd0e649c5a34acee97f4e85a2"/>
                    <w:id w:val="1048700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6940fe012fe6458d98b4530b198f8a52"/>
                    <w:id w:val="1048700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9fcc0ef82029402d8537b6bc589d221b"/>
                    <w:id w:val="1048700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10487005"/>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58c6ba973b63402c86e5cd46b4bd4324"/>
                    <w:id w:val="10487006"/>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69c00dceccfe46a6be8f2981a7d515dc"/>
                    <w:id w:val="10487007"/>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5315ca0608d140ee89869b8755edf1e6"/>
                    <w:id w:val="10487008"/>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c1915b9c43634422bb6299978e5ecf0e"/>
                    <w:id w:val="10487009"/>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8ab5cc3771de49f3ac9d2d54aa3d358a"/>
                    <w:id w:val="10487010"/>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bd83e12c1cc14e85856c7de2c72f76f4"/>
                    <w:id w:val="10487011"/>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b887aa85a8d042c18f94c09901ceaf06"/>
                    <w:id w:val="1048701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5a62fb7f2c745a686cc80f452fb9476"/>
                    <w:id w:val="1048701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cbe845f28be5493b9d857fd5f090ba47"/>
                    <w:id w:val="1048701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93cf2005d08c4d95b9d5433c5a26df7b"/>
                    <w:id w:val="1048701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10487016"/>
                    <w:lock w:val="sdtLocked"/>
                    <w:showingPlcHdr/>
                  </w:sdtPr>
                  <w:sdtContent>
                    <w:tc>
                      <w:tcPr>
                        <w:tcW w:w="1843" w:type="dxa"/>
                        <w:tcBorders>
                          <w:right w:val="single" w:sz="4" w:space="0" w:color="auto"/>
                        </w:tcBorders>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cd07727555f146f0983abc577fdbae50"/>
                    <w:id w:val="10487017"/>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5cdb9ac76a7b4a2cb6b280906e30b1ae"/>
                    <w:id w:val="1048701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ebd58c3a098f40b599361804d933124f"/>
                    <w:id w:val="10487019"/>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bdea20c569b7466e8e2f5011ee0170b0"/>
                    <w:id w:val="10487020"/>
                    <w:lock w:val="sdtLocked"/>
                    <w:showingPlcHdr/>
                  </w:sdtPr>
                  <w:sdtContent>
                    <w:tc>
                      <w:tcPr>
                        <w:tcW w:w="1560"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d1af61119e7e479ca5d5a43946238adf"/>
                    <w:id w:val="10487021"/>
                    <w:lock w:val="sdtLocked"/>
                    <w:showingPlcHdr/>
                  </w:sdtPr>
                  <w:sdtContent>
                    <w:tc>
                      <w:tcPr>
                        <w:tcW w:w="850"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eacdca8b24e4179b4a708246b957831"/>
                    <w:id w:val="10487022"/>
                    <w:lock w:val="sdtLocked"/>
                    <w:showingPlcHdr/>
                  </w:sdtPr>
                  <w:sdtContent>
                    <w:tc>
                      <w:tcPr>
                        <w:tcW w:w="992"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9aa0025647dc40a780e7f203d13778cb"/>
                    <w:id w:val="10487023"/>
                    <w:lock w:val="sdtLocked"/>
                    <w:showingPlcHdr/>
                  </w:sdtPr>
                  <w:sdtContent>
                    <w:tc>
                      <w:tcPr>
                        <w:tcW w:w="70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e5e58b60bf484d52a72719c4698f8986"/>
                    <w:id w:val="10487024"/>
                    <w:lock w:val="sdtLocked"/>
                    <w:showingPlcHdr/>
                  </w:sdtPr>
                  <w:sdtContent>
                    <w:tc>
                      <w:tcPr>
                        <w:tcW w:w="155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3b469e81b34d4338aada691360272169"/>
                    <w:id w:val="10487025"/>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16d9706e7f464a37a6e2c56dc45c4b5c"/>
                    <w:id w:val="10487026"/>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10487027"/>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4ea07ec488a44c22bb4799618fffad1a"/>
                    <w:id w:val="1048702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b0d1f5655c484e9d87befba2f2042e1d"/>
                    <w:id w:val="1048702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7c1869c02c7246f182b9779802094f11"/>
                    <w:id w:val="10487030"/>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5ef53f40bf7f4dc2bc5156dfceebaa38"/>
                    <w:id w:val="10487031"/>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3ccc2d42bf2a40c1abdd644b469c44b9"/>
                    <w:id w:val="10487032"/>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071ccc7016e54f16b65177a9005eaebb"/>
                    <w:id w:val="10487033"/>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a4743550064946a98ff9650d0865fe14"/>
                    <w:id w:val="1048703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c4074cd8ea35409096bd0386651ff4dd"/>
                    <w:id w:val="1048703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f35d7cab4d3b46b490de9f513ed96d2c"/>
                    <w:id w:val="1048703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6b90a98925e144418a6150be377ac9ee"/>
                    <w:id w:val="1048703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10487038"/>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f8b1698cb5bb44daa1a37c30b7b98aa1"/>
                    <w:id w:val="1048703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9a834598cb444e7db00835e6ad016e1e"/>
                    <w:id w:val="1048704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3c63ca66c8014e8eb12c62e7abaf0ed2"/>
                    <w:id w:val="10487041"/>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042c67df5ff64c5ca47e87f56174eb19"/>
                    <w:id w:val="10487042"/>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97f80cf181b04351a05641a8143b30a5"/>
                    <w:id w:val="10487043"/>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76a6cbf0fea43b5b588634052e94fb8"/>
                    <w:id w:val="10487044"/>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211e48925de4f5280473ee8ef2f064c"/>
                    <w:id w:val="1048704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cdaad5d86425452db9e9fc3f3c962ef3"/>
                    <w:id w:val="1048704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4d93eff4a7604169afb73ec05489a2a0"/>
                    <w:id w:val="1048704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3dd4bde22d1b4b6d8c742501c0ca5bd0"/>
                    <w:id w:val="1048704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10487049"/>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6843340cce12421ea4661a309536967a"/>
                    <w:id w:val="1048705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86e6dfd4216946358a7061faa274254b"/>
                    <w:id w:val="10487051"/>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2f6722fed43d4ebaaae3b36aac4b14c3"/>
                    <w:id w:val="10487052"/>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67443085e1f645d782cf732ffb088b66"/>
                    <w:id w:val="10487053"/>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67dc09481eb04a4f8050d84bd4b8263d"/>
                    <w:id w:val="10487054"/>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f90f5dbe8d994b82b6b1e3a9e8599192"/>
                    <w:id w:val="10487055"/>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066afab7581b47c690feb48569730de8"/>
                    <w:id w:val="10487056"/>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290be0299f04ed9adeb1173a422152f"/>
                    <w:id w:val="1048705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456281a08ffa4873a3b77d0a51aa912f"/>
                    <w:id w:val="1048705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股东权益合计变动金额"/>
                    <w:tag w:val="_GBC_33328c22e60b420da1745f3fd92acb6a"/>
                    <w:id w:val="1048705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10487060"/>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af1008b1eff1458cb39cb52da98f90c6"/>
                    <w:id w:val="10487061"/>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dcf44bbeaade43f6b9e3dc9c83b71ce3"/>
                    <w:id w:val="10487062"/>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6feecce1d4ebc992ee8f3eab51f7c"/>
                    <w:id w:val="10487063"/>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c86ef3b83baf436f80331d297c96fd21"/>
                    <w:id w:val="10487064"/>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8911d206086646c2956534af594fa872"/>
                    <w:id w:val="10487065"/>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6bea30c01af46e29b8caa4587677067"/>
                    <w:id w:val="10487066"/>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f86a91d62d734d2aad80c75204716eab"/>
                    <w:id w:val="10487067"/>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d0464b2d84d44c88a82eb9239222327e"/>
                    <w:id w:val="10487068"/>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c36b81557b7b427bb31d49c43332f615"/>
                    <w:id w:val="1048706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59f2510ebb934b69884b4641e5208d82"/>
                    <w:id w:val="1048707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10487071"/>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1c856729d804dbda1b036226ca6a689"/>
                    <w:id w:val="10487072"/>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12adb57480fc46988abe9ba07ae7186a"/>
                    <w:id w:val="10487073"/>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84f03f505084c1a9a000a625dd3e648"/>
                    <w:id w:val="10487074"/>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513390a4c4e4d0c8c88b03011aee603"/>
                    <w:id w:val="10487075"/>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cd6758c250fc4ec9a81f103fb54dbb1c"/>
                    <w:id w:val="10487076"/>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bd96ac95323240db9b74385bc0610c95"/>
                    <w:id w:val="10487077"/>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cb101f1038f74d6e9cffe2c51618c1f4"/>
                    <w:id w:val="10487078"/>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c84ea83604284513b4a34c2458cb7a62"/>
                    <w:id w:val="1048707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7143e74536934bf4ac180344c71707ff"/>
                    <w:id w:val="1048708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股东权益合计变动金额"/>
                    <w:tag w:val="_GBC_523965ad2bd34184be036f34a9c551a8"/>
                    <w:id w:val="1048708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10487082"/>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79a55a8da89c43e1affc1a2b7a6da7c4"/>
                    <w:id w:val="10487083"/>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476e1722b13e4cc2acb175684003047a"/>
                    <w:id w:val="10487084"/>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ae67552e7f2c440a8a039e2a96bad6b1"/>
                    <w:id w:val="10487085"/>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0d96f3395d1d4d1595e1fbb709116464"/>
                    <w:id w:val="10487086"/>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cbd4a50cc254452cb6c85d5094b6c32f"/>
                    <w:id w:val="10487087"/>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29dce4f502bb409fbc20cc71a96f4f43"/>
                    <w:id w:val="10487088"/>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ae85d858b9744b5bbb615092b6e47910"/>
                    <w:id w:val="10487089"/>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af4d1c9998e349749a6eac939dc31cc8"/>
                    <w:id w:val="10487090"/>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2d6e32da71642f4831741cd0fb2a074"/>
                    <w:id w:val="1048709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1feec320748d45388c0db3a97a4cf7bf"/>
                    <w:id w:val="1048709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10487093"/>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b83ca684901c45d58ac1e97f9282d61c"/>
                    <w:id w:val="10487094"/>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1e774c9ece1e41959726d44a36c7e4f5"/>
                    <w:id w:val="10487095"/>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b0bf1a57d444f978382d99690dc558f"/>
                    <w:id w:val="10487096"/>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fca0b102fce243e9a3c89ba4a1bcb3df"/>
                    <w:id w:val="10487097"/>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f4dda8c6d86e4d3d85823cade39d4e46"/>
                    <w:id w:val="10487098"/>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0a55aa27f0b347528948807c6ecac842"/>
                    <w:id w:val="10487099"/>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e7927af3e24d40a895fc2e4f5cec1c5d"/>
                    <w:id w:val="1048710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cb32fa8f9d1d4ecaafac36620a12151b"/>
                    <w:id w:val="10487101"/>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6640db4b017c4b5caddffb7f75dabd02"/>
                    <w:id w:val="1048710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f875a33dfa58486c9480f6bee06e838f"/>
                    <w:id w:val="1048710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10487104"/>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aa9e2ce914fe448b8cf0040a4123765b"/>
                    <w:id w:val="10487105"/>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fc687a9a89bf43c99d28e9ad2054eb66"/>
                    <w:id w:val="10487106"/>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6215524cd074a38acd5f8bd4af9b2b6"/>
                    <w:id w:val="10487107"/>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aa28b5e27ef54d62b88507f789ae4826"/>
                    <w:id w:val="10487108"/>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f6297c85bd47496daeb178318b3290ee"/>
                    <w:id w:val="10487109"/>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9bcc5eb3f62c45bc846a3361fb154123"/>
                    <w:id w:val="10487110"/>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fa8b640f492544a6ab8d5292826291c2"/>
                    <w:id w:val="1048711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9631caf75b3045599323a7c303620a76"/>
                    <w:id w:val="10487112"/>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365467ce6484f798084fbfb1a05636e"/>
                    <w:id w:val="1048711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3b0e16cbdc8241ef8234493a1a2793e1"/>
                    <w:id w:val="1048711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10487115"/>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f1d0aa71e029456fb12cd96a3635ea23"/>
                    <w:id w:val="10487116"/>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63cc9fe5c9894e82a1fde669f3ce7130"/>
                    <w:id w:val="10487117"/>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58432e295f354ca89c4fbeefac5a919d"/>
                    <w:id w:val="10487118"/>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8ff8655266e44e38a43344195d3707e"/>
                    <w:id w:val="10487119"/>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bfa0a9a0daa5400ead5e72c6b3f7aa1c"/>
                    <w:id w:val="10487120"/>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da99848072324d198d06c654e311a376"/>
                    <w:id w:val="10487121"/>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d4e648e6b7ff4dc88db02532e2693a0e"/>
                    <w:id w:val="1048712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dab473ca5144d29abff70144b20ac3c"/>
                    <w:id w:val="10487123"/>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48a3b1d590d6424d9aff758ddb8abdb7"/>
                    <w:id w:val="1048712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965d5dcbedf241a391148016be3edce7"/>
                    <w:id w:val="1048712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sz w:val="18"/>
                        <w:szCs w:val="18"/>
                      </w:rPr>
                      <w:t>3．盈余公积弥</w:t>
                    </w:r>
                    <w:r>
                      <w:rPr>
                        <w:sz w:val="18"/>
                        <w:szCs w:val="18"/>
                      </w:rPr>
                      <w:lastRenderedPageBreak/>
                      <w:t>补亏损</w:t>
                    </w:r>
                  </w:p>
                </w:tc>
                <w:sdt>
                  <w:sdtPr>
                    <w:rPr>
                      <w:sz w:val="18"/>
                      <w:szCs w:val="18"/>
                    </w:rPr>
                    <w:alias w:val="盈余公积弥补亏损导致实收资本（或股本）净额变动金额"/>
                    <w:tag w:val="_GBC_5d48a5e9136847799570f6a5c7cef694"/>
                    <w:id w:val="10487126"/>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88e846fa9c38423bbcb4a99c285835ee"/>
                    <w:id w:val="10487127"/>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2973af3f015d4026b18c0cdb49fc5439"/>
                    <w:id w:val="1048712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5564ea9999314224b12e17bdfb3524dd"/>
                    <w:id w:val="10487129"/>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c84ec11685554628ab96da1b104930b5"/>
                    <w:id w:val="10487130"/>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20b725b514504790bf4fcb0d97180ae0"/>
                    <w:id w:val="10487131"/>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fc1048146ffa4876a3967c24bb5845c9"/>
                    <w:id w:val="10487132"/>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1ef13efafffe4b069ede2fec79758312"/>
                    <w:id w:val="10487133"/>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7f03a80d06247c9a8a4e39552666c1b"/>
                    <w:id w:val="10487134"/>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c1b05f8c990b4b1a8bba1c78e3fdc78c"/>
                    <w:id w:val="1048713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e4aebf343e0f4523b9018476c22f3fec"/>
                    <w:id w:val="1048713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sz w:val="18"/>
                        <w:szCs w:val="18"/>
                      </w:rPr>
                      <w:lastRenderedPageBreak/>
                      <w:t>4．其他</w:t>
                    </w:r>
                  </w:p>
                </w:tc>
                <w:sdt>
                  <w:sdtPr>
                    <w:rPr>
                      <w:sz w:val="18"/>
                      <w:szCs w:val="18"/>
                    </w:rPr>
                    <w:alias w:val="其他所有者权益内部结转导致实收资本（或股本）净额变动金额"/>
                    <w:tag w:val="_GBC_97df4d1c9be844589112fe9d033597a1"/>
                    <w:id w:val="10487137"/>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ed8623648965431faf339e766c363e24"/>
                    <w:id w:val="1048713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1e0867ff94764a8c88892cac382d3f04"/>
                    <w:id w:val="1048713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94e9ad626ba04fedab6eba469476395d"/>
                    <w:id w:val="10487140"/>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0a8de2079bf249febf82a246d224f481"/>
                    <w:id w:val="10487141"/>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73f57d3753b846ad851f62cdc9879a25"/>
                    <w:id w:val="10487142"/>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6b2b35999c0f4c139ba0d1d36416e6ae"/>
                    <w:id w:val="10487143"/>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609e946da70a4708acd534a362d272cd"/>
                    <w:id w:val="1048714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50fb4f3e2547ba99690943ba1c90b5"/>
                    <w:id w:val="10487145"/>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5101daa8807f40fb92c07dfc87115f2b"/>
                    <w:id w:val="1048714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bdcd89bcc14d41f5b7567fd1c2eea1d1"/>
                    <w:id w:val="1048714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vAlign w:val="center"/>
                  </w:tcPr>
                  <w:p w:rsidR="001B0EC1" w:rsidRDefault="001B0EC1">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10487148"/>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316660df83eb4a499be7d7ee85097c38"/>
                    <w:id w:val="1048714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d60a83f1c6674d88a406518e351acaac"/>
                    <w:id w:val="1048715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f3169882a64d4788b6c1d75c61eba773"/>
                    <w:id w:val="10487151"/>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0dc3f1de6c845d38e58bb9763738a9d"/>
                    <w:id w:val="10487152"/>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228e4a62751e488f8e7322105d62077a"/>
                    <w:id w:val="10487153"/>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800497a3014a3182ea35227107aeff"/>
                    <w:id w:val="10487154"/>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95c373e83263474eb617db37c864136c"/>
                    <w:id w:val="1048715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20b44454e6d04a2a98680af00e503992"/>
                    <w:id w:val="10487156"/>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1b6f77b7c9ef4340ac368175bc963067"/>
                    <w:id w:val="1048715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8f69578052804f5b9caf0a508e63cebc"/>
                    <w:id w:val="1048715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vAlign w:val="center"/>
                  </w:tcPr>
                  <w:p w:rsidR="001B0EC1" w:rsidRDefault="001B0EC1">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10487159"/>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c448d655d359424bbad5606e171b2336"/>
                    <w:id w:val="1048716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3946e067f2048338f1d095b072b710a"/>
                    <w:id w:val="10487161"/>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c3be6e404bc8459b90ab90ffb62a3b3e"/>
                    <w:id w:val="10487162"/>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c64ef6d60417498cb1a160ce3a6f6368"/>
                    <w:id w:val="10487163"/>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00943c502a1b461b885352879a7db097"/>
                    <w:id w:val="10487164"/>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dcb4c07050c549bca3ea697cff8b2934"/>
                    <w:id w:val="10487165"/>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a902094ffa248cb8e3877ce9eeff459"/>
                    <w:id w:val="10487166"/>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567d41e2024a4473b484d8a9755feefb"/>
                    <w:id w:val="10487167"/>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758bf2e634153b94656575a587376"/>
                    <w:id w:val="1048716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ae5c10b3f55549d1a32351dc9d750a24"/>
                    <w:id w:val="1048716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vAlign w:val="center"/>
                  </w:tcPr>
                  <w:p w:rsidR="001B0EC1" w:rsidRDefault="001B0EC1">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10487170"/>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fd9833a4056849ed8707c879e8e92c9c"/>
                    <w:id w:val="10487171"/>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04a7e8679454576a34f88e62acc7db5"/>
                    <w:id w:val="10487172"/>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d9c03995cc454ad8a82fb3d04035f185"/>
                    <w:id w:val="10487173"/>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3885d76a0f4a4913a62a4112462f1b0e"/>
                    <w:id w:val="10487174"/>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cc8a4c1a99a4019827e384f72e5a875"/>
                    <w:id w:val="10487175"/>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3f38d3458ea41b491ddfd7cd0ea4b91"/>
                    <w:id w:val="10487176"/>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ce9d46a3b666495ea03f46e46246ac07"/>
                    <w:id w:val="10487177"/>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221a5a295d8e42739ad1341e6c42a730"/>
                    <w:id w:val="10487178"/>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6dc8291cbd3a430b90ef17a65ea75aad"/>
                    <w:id w:val="1048717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429342ce161b4174aca098378203cb31"/>
                    <w:id w:val="1048718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10487181"/>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fb4d17c50af74f17940954b101bdf49d"/>
                    <w:id w:val="10487182"/>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c19f1466fd9540e5bf5b38e6bcfa7f43"/>
                    <w:id w:val="10487183"/>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fc5fc85e20df48dfbcea93466ea92b01"/>
                    <w:id w:val="10487184"/>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f2b3a6489dd14ccab11e8f099f85dd5d"/>
                    <w:id w:val="10487185"/>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6498b45ee000460c81ac7c4b366a037a"/>
                    <w:id w:val="10487186"/>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66d8f42ef51641b2b0ae3816c96eecdf"/>
                    <w:id w:val="10487187"/>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89f834c340664692bfd8dc09308561c1"/>
                    <w:id w:val="10487188"/>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4f4c655eb6824d048f48191a8330ad07"/>
                    <w:id w:val="10487189"/>
                    <w:lock w:val="sdtLocked"/>
                    <w:showingPlcHdr/>
                  </w:sdtPr>
                  <w:sdtContent>
                    <w:tc>
                      <w:tcPr>
                        <w:tcW w:w="155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8669edf341584816a95d6b2633184c52"/>
                    <w:id w:val="1048719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b252dd00f5c84c94a1462c8e5b1fdb25"/>
                    <w:id w:val="1048719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8F62F0" w:rsidTr="008F62F0">
                <w:trPr>
                  <w:trHeight w:val="20"/>
                </w:trPr>
                <w:tc>
                  <w:tcPr>
                    <w:tcW w:w="1474" w:type="dxa"/>
                  </w:tcPr>
                  <w:p w:rsidR="001B0EC1" w:rsidRDefault="001B0EC1">
                    <w:pPr>
                      <w:rPr>
                        <w:sz w:val="18"/>
                        <w:szCs w:val="18"/>
                      </w:rPr>
                    </w:pPr>
                    <w:r>
                      <w:rPr>
                        <w:sz w:val="18"/>
                        <w:szCs w:val="18"/>
                      </w:rPr>
                      <w:t>四、本期期末余额</w:t>
                    </w:r>
                  </w:p>
                </w:tc>
                <w:sdt>
                  <w:sdtPr>
                    <w:rPr>
                      <w:sz w:val="18"/>
                      <w:szCs w:val="18"/>
                    </w:rPr>
                    <w:alias w:val="股本"/>
                    <w:tag w:val="_GBC_9f88021da3e04c92848122dd94e287ea"/>
                    <w:id w:val="10487192"/>
                    <w:lock w:val="sdtLocked"/>
                  </w:sdtPr>
                  <w:sdtContent>
                    <w:tc>
                      <w:tcPr>
                        <w:tcW w:w="1843" w:type="dxa"/>
                        <w:tcBorders>
                          <w:right w:val="single" w:sz="4" w:space="0" w:color="auto"/>
                        </w:tcBorders>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1864d58e038c486ba7e2b7e9f78c094e"/>
                    <w:id w:val="10487193"/>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ec5fed07ee304701a8d76ca9986cf0fa"/>
                    <w:id w:val="10487194"/>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37a25eecd49f426a8991c355f26bb162"/>
                    <w:id w:val="10487195"/>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7325f4ac259f4518b04611bbec36250d"/>
                    <w:id w:val="10487196"/>
                    <w:lock w:val="sdtLocked"/>
                  </w:sdtPr>
                  <w:sdtContent>
                    <w:tc>
                      <w:tcPr>
                        <w:tcW w:w="1560" w:type="dxa"/>
                      </w:tcPr>
                      <w:p w:rsidR="001B0EC1" w:rsidRDefault="001B0EC1">
                        <w:pPr>
                          <w:jc w:val="right"/>
                          <w:rPr>
                            <w:color w:val="008000"/>
                            <w:sz w:val="18"/>
                            <w:szCs w:val="18"/>
                          </w:rPr>
                        </w:pPr>
                        <w:r>
                          <w:rPr>
                            <w:sz w:val="18"/>
                            <w:szCs w:val="18"/>
                          </w:rPr>
                          <w:t>824,142,752.66</w:t>
                        </w:r>
                      </w:p>
                    </w:tc>
                  </w:sdtContent>
                </w:sdt>
                <w:sdt>
                  <w:sdtPr>
                    <w:rPr>
                      <w:sz w:val="18"/>
                      <w:szCs w:val="18"/>
                    </w:rPr>
                    <w:alias w:val="库存股"/>
                    <w:tag w:val="_GBC_d2678425187d4f0e8816c7449e800e33"/>
                    <w:id w:val="10487197"/>
                    <w:lock w:val="sdtLocked"/>
                    <w:showingPlcHdr/>
                  </w:sdtPr>
                  <w:sdtContent>
                    <w:tc>
                      <w:tcPr>
                        <w:tcW w:w="85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29f3fca6a8e04f8e9d31e1b483478035"/>
                    <w:id w:val="10487198"/>
                    <w:lock w:val="sdtLocked"/>
                    <w:showingPlcHdr/>
                  </w:sdtPr>
                  <w:sdtContent>
                    <w:tc>
                      <w:tcPr>
                        <w:tcW w:w="992"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777794e65544442089314634a90d9c01"/>
                    <w:id w:val="10487199"/>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8f968e85528047aca76a2014673040ba"/>
                    <w:id w:val="10487200"/>
                    <w:lock w:val="sdtLocked"/>
                  </w:sdtPr>
                  <w:sdtContent>
                    <w:tc>
                      <w:tcPr>
                        <w:tcW w:w="1559" w:type="dxa"/>
                      </w:tcPr>
                      <w:p w:rsidR="001B0EC1" w:rsidRDefault="001B0EC1">
                        <w:pPr>
                          <w:jc w:val="right"/>
                          <w:rPr>
                            <w:color w:val="008000"/>
                            <w:sz w:val="18"/>
                            <w:szCs w:val="18"/>
                          </w:rPr>
                        </w:pPr>
                        <w:r>
                          <w:rPr>
                            <w:sz w:val="18"/>
                            <w:szCs w:val="18"/>
                          </w:rPr>
                          <w:t>69,324,874.67</w:t>
                        </w:r>
                      </w:p>
                    </w:tc>
                  </w:sdtContent>
                </w:sdt>
                <w:sdt>
                  <w:sdtPr>
                    <w:rPr>
                      <w:sz w:val="18"/>
                      <w:szCs w:val="18"/>
                    </w:rPr>
                    <w:alias w:val="未分配利润"/>
                    <w:tag w:val="_GBC_04c9a3ea207c4cfbbc60e3c32cdaee19"/>
                    <w:id w:val="10487201"/>
                    <w:lock w:val="sdtLocked"/>
                  </w:sdtPr>
                  <w:sdtContent>
                    <w:tc>
                      <w:tcPr>
                        <w:tcW w:w="1701" w:type="dxa"/>
                      </w:tcPr>
                      <w:p w:rsidR="001B0EC1" w:rsidRDefault="001B0EC1">
                        <w:pPr>
                          <w:jc w:val="right"/>
                          <w:rPr>
                            <w:color w:val="008000"/>
                            <w:sz w:val="18"/>
                            <w:szCs w:val="18"/>
                          </w:rPr>
                        </w:pPr>
                        <w:r>
                          <w:rPr>
                            <w:sz w:val="18"/>
                            <w:szCs w:val="18"/>
                          </w:rPr>
                          <w:t>-236,579,890.85</w:t>
                        </w:r>
                      </w:p>
                    </w:tc>
                  </w:sdtContent>
                </w:sdt>
                <w:sdt>
                  <w:sdtPr>
                    <w:rPr>
                      <w:sz w:val="18"/>
                      <w:szCs w:val="18"/>
                    </w:rPr>
                    <w:alias w:val="股东权益合计"/>
                    <w:tag w:val="_GBC_93957076bb104cd5a096309d34e988c0"/>
                    <w:id w:val="10487202"/>
                    <w:lock w:val="sdtLocked"/>
                  </w:sdtPr>
                  <w:sdtContent>
                    <w:tc>
                      <w:tcPr>
                        <w:tcW w:w="1701" w:type="dxa"/>
                      </w:tcPr>
                      <w:p w:rsidR="001B0EC1" w:rsidRDefault="001B0EC1">
                        <w:pPr>
                          <w:jc w:val="right"/>
                          <w:rPr>
                            <w:color w:val="008000"/>
                            <w:sz w:val="18"/>
                            <w:szCs w:val="18"/>
                          </w:rPr>
                        </w:pPr>
                        <w:r>
                          <w:rPr>
                            <w:sz w:val="18"/>
                            <w:szCs w:val="18"/>
                          </w:rPr>
                          <w:t>1,221,257,301.48</w:t>
                        </w:r>
                      </w:p>
                    </w:tc>
                  </w:sdtContent>
                </w:sdt>
              </w:tr>
            </w:tbl>
            <w:p w:rsidR="001B0EC1" w:rsidRDefault="001B0EC1">
              <w:pPr>
                <w:rPr>
                  <w:szCs w:val="21"/>
                </w:rPr>
              </w:pPr>
            </w:p>
            <w:p w:rsidR="001B0EC1" w:rsidRDefault="001B0EC1">
              <w:pPr>
                <w:rPr>
                  <w:szCs w:val="21"/>
                </w:rPr>
              </w:pPr>
            </w:p>
            <w:tbl>
              <w:tblPr>
                <w:tblStyle w:val="g1"/>
                <w:tblW w:w="1417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8"/>
                <w:gridCol w:w="1843"/>
                <w:gridCol w:w="567"/>
                <w:gridCol w:w="567"/>
                <w:gridCol w:w="708"/>
                <w:gridCol w:w="1560"/>
                <w:gridCol w:w="708"/>
                <w:gridCol w:w="709"/>
                <w:gridCol w:w="709"/>
                <w:gridCol w:w="1984"/>
                <w:gridCol w:w="1701"/>
                <w:gridCol w:w="1701"/>
              </w:tblGrid>
              <w:tr w:rsidR="001B0EC1" w:rsidTr="008F62F0">
                <w:trPr>
                  <w:trHeight w:val="20"/>
                </w:trPr>
                <w:tc>
                  <w:tcPr>
                    <w:tcW w:w="1418" w:type="dxa"/>
                    <w:vMerge w:val="restart"/>
                    <w:vAlign w:val="center"/>
                  </w:tcPr>
                  <w:p w:rsidR="001B0EC1" w:rsidRDefault="001B0EC1">
                    <w:pPr>
                      <w:adjustRightInd w:val="0"/>
                      <w:snapToGrid w:val="0"/>
                      <w:jc w:val="center"/>
                      <w:rPr>
                        <w:sz w:val="18"/>
                        <w:szCs w:val="18"/>
                      </w:rPr>
                    </w:pPr>
                    <w:r>
                      <w:rPr>
                        <w:sz w:val="18"/>
                        <w:szCs w:val="18"/>
                      </w:rPr>
                      <w:t>项目</w:t>
                    </w:r>
                  </w:p>
                </w:tc>
                <w:tc>
                  <w:tcPr>
                    <w:tcW w:w="12757" w:type="dxa"/>
                    <w:gridSpan w:val="11"/>
                  </w:tcPr>
                  <w:p w:rsidR="001B0EC1" w:rsidRDefault="001B0EC1">
                    <w:pPr>
                      <w:adjustRightInd w:val="0"/>
                      <w:snapToGrid w:val="0"/>
                      <w:jc w:val="center"/>
                      <w:rPr>
                        <w:sz w:val="18"/>
                        <w:szCs w:val="18"/>
                      </w:rPr>
                    </w:pPr>
                    <w:r>
                      <w:rPr>
                        <w:rFonts w:hint="eastAsia"/>
                        <w:sz w:val="18"/>
                        <w:szCs w:val="18"/>
                      </w:rPr>
                      <w:t>上期</w:t>
                    </w:r>
                  </w:p>
                </w:tc>
              </w:tr>
              <w:tr w:rsidR="001B0EC1" w:rsidTr="008F62F0">
                <w:trPr>
                  <w:trHeight w:val="315"/>
                </w:trPr>
                <w:tc>
                  <w:tcPr>
                    <w:tcW w:w="1418" w:type="dxa"/>
                    <w:vMerge/>
                  </w:tcPr>
                  <w:p w:rsidR="001B0EC1" w:rsidRDefault="001B0EC1">
                    <w:pPr>
                      <w:adjustRightInd w:val="0"/>
                      <w:snapToGrid w:val="0"/>
                      <w:rPr>
                        <w:sz w:val="18"/>
                        <w:szCs w:val="18"/>
                      </w:rPr>
                    </w:pPr>
                  </w:p>
                </w:tc>
                <w:tc>
                  <w:tcPr>
                    <w:tcW w:w="1843" w:type="dxa"/>
                    <w:vMerge w:val="restart"/>
                    <w:tcBorders>
                      <w:right w:val="single" w:sz="4" w:space="0" w:color="auto"/>
                    </w:tcBorders>
                    <w:vAlign w:val="center"/>
                  </w:tcPr>
                  <w:p w:rsidR="001B0EC1" w:rsidRDefault="001B0EC1">
                    <w:pPr>
                      <w:adjustRightInd w:val="0"/>
                      <w:snapToGrid w:val="0"/>
                      <w:jc w:val="center"/>
                      <w:rPr>
                        <w:sz w:val="18"/>
                        <w:szCs w:val="18"/>
                      </w:rPr>
                    </w:pPr>
                    <w:r>
                      <w:rPr>
                        <w:rFonts w:hint="eastAsia"/>
                        <w:sz w:val="18"/>
                        <w:szCs w:val="18"/>
                      </w:rPr>
                      <w:t>股本</w:t>
                    </w:r>
                  </w:p>
                </w:tc>
                <w:tc>
                  <w:tcPr>
                    <w:tcW w:w="1842" w:type="dxa"/>
                    <w:gridSpan w:val="3"/>
                    <w:tcBorders>
                      <w:left w:val="single" w:sz="4" w:space="0" w:color="auto"/>
                      <w:bottom w:val="single" w:sz="4" w:space="0" w:color="auto"/>
                    </w:tcBorders>
                    <w:vAlign w:val="center"/>
                  </w:tcPr>
                  <w:p w:rsidR="001B0EC1" w:rsidRDefault="001B0EC1">
                    <w:pPr>
                      <w:adjustRightInd w:val="0"/>
                      <w:snapToGrid w:val="0"/>
                      <w:jc w:val="center"/>
                      <w:rPr>
                        <w:sz w:val="18"/>
                        <w:szCs w:val="18"/>
                      </w:rPr>
                    </w:pPr>
                    <w:r>
                      <w:rPr>
                        <w:rFonts w:hint="eastAsia"/>
                        <w:sz w:val="18"/>
                        <w:szCs w:val="18"/>
                      </w:rPr>
                      <w:t>其他权益工具</w:t>
                    </w:r>
                  </w:p>
                </w:tc>
                <w:tc>
                  <w:tcPr>
                    <w:tcW w:w="1560" w:type="dxa"/>
                    <w:vMerge w:val="restart"/>
                    <w:vAlign w:val="center"/>
                  </w:tcPr>
                  <w:p w:rsidR="001B0EC1" w:rsidRDefault="001B0EC1">
                    <w:pPr>
                      <w:adjustRightInd w:val="0"/>
                      <w:snapToGrid w:val="0"/>
                      <w:jc w:val="center"/>
                      <w:rPr>
                        <w:sz w:val="18"/>
                        <w:szCs w:val="18"/>
                      </w:rPr>
                    </w:pPr>
                    <w:r>
                      <w:rPr>
                        <w:sz w:val="18"/>
                        <w:szCs w:val="18"/>
                      </w:rPr>
                      <w:t>资本公积</w:t>
                    </w:r>
                  </w:p>
                </w:tc>
                <w:tc>
                  <w:tcPr>
                    <w:tcW w:w="708" w:type="dxa"/>
                    <w:vMerge w:val="restart"/>
                    <w:vAlign w:val="center"/>
                  </w:tcPr>
                  <w:p w:rsidR="001B0EC1" w:rsidRDefault="001B0EC1">
                    <w:pPr>
                      <w:adjustRightInd w:val="0"/>
                      <w:snapToGrid w:val="0"/>
                      <w:jc w:val="center"/>
                      <w:rPr>
                        <w:sz w:val="18"/>
                        <w:szCs w:val="18"/>
                      </w:rPr>
                    </w:pPr>
                    <w:r>
                      <w:rPr>
                        <w:sz w:val="18"/>
                        <w:szCs w:val="18"/>
                      </w:rPr>
                      <w:t>减：库存股</w:t>
                    </w:r>
                  </w:p>
                </w:tc>
                <w:tc>
                  <w:tcPr>
                    <w:tcW w:w="709" w:type="dxa"/>
                    <w:vMerge w:val="restart"/>
                    <w:vAlign w:val="center"/>
                  </w:tcPr>
                  <w:p w:rsidR="001B0EC1" w:rsidRDefault="001B0EC1">
                    <w:pPr>
                      <w:jc w:val="center"/>
                      <w:rPr>
                        <w:sz w:val="18"/>
                        <w:szCs w:val="18"/>
                      </w:rPr>
                    </w:pPr>
                    <w:r>
                      <w:rPr>
                        <w:rFonts w:hint="eastAsia"/>
                        <w:sz w:val="18"/>
                        <w:szCs w:val="18"/>
                      </w:rPr>
                      <w:t>其他综合收益</w:t>
                    </w:r>
                  </w:p>
                </w:tc>
                <w:tc>
                  <w:tcPr>
                    <w:tcW w:w="709" w:type="dxa"/>
                    <w:vMerge w:val="restart"/>
                    <w:vAlign w:val="center"/>
                  </w:tcPr>
                  <w:p w:rsidR="001B0EC1" w:rsidRDefault="001B0EC1">
                    <w:pPr>
                      <w:adjustRightInd w:val="0"/>
                      <w:snapToGrid w:val="0"/>
                      <w:jc w:val="center"/>
                      <w:rPr>
                        <w:sz w:val="18"/>
                        <w:szCs w:val="18"/>
                      </w:rPr>
                    </w:pPr>
                    <w:r>
                      <w:rPr>
                        <w:rFonts w:hint="eastAsia"/>
                        <w:sz w:val="18"/>
                        <w:szCs w:val="18"/>
                      </w:rPr>
                      <w:t>专项储备</w:t>
                    </w:r>
                  </w:p>
                </w:tc>
                <w:tc>
                  <w:tcPr>
                    <w:tcW w:w="1984" w:type="dxa"/>
                    <w:vMerge w:val="restart"/>
                    <w:vAlign w:val="center"/>
                  </w:tcPr>
                  <w:p w:rsidR="001B0EC1" w:rsidRDefault="001B0EC1">
                    <w:pPr>
                      <w:adjustRightInd w:val="0"/>
                      <w:snapToGrid w:val="0"/>
                      <w:jc w:val="center"/>
                      <w:rPr>
                        <w:sz w:val="18"/>
                        <w:szCs w:val="18"/>
                      </w:rPr>
                    </w:pPr>
                    <w:r>
                      <w:rPr>
                        <w:sz w:val="18"/>
                        <w:szCs w:val="18"/>
                      </w:rPr>
                      <w:t>盈余公积</w:t>
                    </w:r>
                  </w:p>
                </w:tc>
                <w:tc>
                  <w:tcPr>
                    <w:tcW w:w="1701" w:type="dxa"/>
                    <w:vMerge w:val="restart"/>
                    <w:vAlign w:val="center"/>
                  </w:tcPr>
                  <w:p w:rsidR="001B0EC1" w:rsidRDefault="001B0EC1">
                    <w:pPr>
                      <w:adjustRightInd w:val="0"/>
                      <w:snapToGrid w:val="0"/>
                      <w:jc w:val="center"/>
                      <w:rPr>
                        <w:sz w:val="18"/>
                        <w:szCs w:val="18"/>
                      </w:rPr>
                    </w:pPr>
                    <w:r>
                      <w:rPr>
                        <w:sz w:val="18"/>
                        <w:szCs w:val="18"/>
                      </w:rPr>
                      <w:t>未分配利润</w:t>
                    </w:r>
                  </w:p>
                </w:tc>
                <w:tc>
                  <w:tcPr>
                    <w:tcW w:w="1701" w:type="dxa"/>
                    <w:vMerge w:val="restart"/>
                    <w:vAlign w:val="center"/>
                  </w:tcPr>
                  <w:p w:rsidR="001B0EC1" w:rsidRDefault="001B0EC1">
                    <w:pPr>
                      <w:adjustRightInd w:val="0"/>
                      <w:snapToGrid w:val="0"/>
                      <w:jc w:val="center"/>
                      <w:rPr>
                        <w:sz w:val="18"/>
                        <w:szCs w:val="18"/>
                      </w:rPr>
                    </w:pPr>
                    <w:r>
                      <w:rPr>
                        <w:sz w:val="18"/>
                        <w:szCs w:val="18"/>
                      </w:rPr>
                      <w:t>所有者权益合计</w:t>
                    </w:r>
                  </w:p>
                </w:tc>
              </w:tr>
              <w:tr w:rsidR="001B0EC1" w:rsidTr="008F62F0">
                <w:trPr>
                  <w:trHeight w:val="294"/>
                </w:trPr>
                <w:tc>
                  <w:tcPr>
                    <w:tcW w:w="1418" w:type="dxa"/>
                    <w:vMerge/>
                  </w:tcPr>
                  <w:p w:rsidR="001B0EC1" w:rsidRDefault="001B0EC1">
                    <w:pPr>
                      <w:adjustRightInd w:val="0"/>
                      <w:snapToGrid w:val="0"/>
                      <w:rPr>
                        <w:sz w:val="18"/>
                        <w:szCs w:val="18"/>
                      </w:rPr>
                    </w:pPr>
                  </w:p>
                </w:tc>
                <w:tc>
                  <w:tcPr>
                    <w:tcW w:w="1843" w:type="dxa"/>
                    <w:vMerge/>
                    <w:tcBorders>
                      <w:right w:val="single" w:sz="4" w:space="0" w:color="auto"/>
                    </w:tcBorders>
                  </w:tcPr>
                  <w:p w:rsidR="001B0EC1" w:rsidRDefault="001B0EC1">
                    <w:pPr>
                      <w:adjustRightInd w:val="0"/>
                      <w:snapToGrid w:val="0"/>
                      <w:jc w:val="center"/>
                      <w:rPr>
                        <w:sz w:val="18"/>
                        <w:szCs w:val="18"/>
                      </w:rPr>
                    </w:pPr>
                  </w:p>
                </w:tc>
                <w:tc>
                  <w:tcPr>
                    <w:tcW w:w="567" w:type="dxa"/>
                    <w:tcBorders>
                      <w:top w:val="single" w:sz="4" w:space="0" w:color="auto"/>
                      <w:left w:val="single" w:sz="4" w:space="0" w:color="auto"/>
                      <w:right w:val="single" w:sz="4" w:space="0" w:color="auto"/>
                    </w:tcBorders>
                    <w:vAlign w:val="center"/>
                  </w:tcPr>
                  <w:p w:rsidR="001B0EC1" w:rsidRDefault="001B0EC1">
                    <w:pPr>
                      <w:adjustRightInd w:val="0"/>
                      <w:snapToGrid w:val="0"/>
                      <w:jc w:val="center"/>
                      <w:rPr>
                        <w:sz w:val="18"/>
                        <w:szCs w:val="18"/>
                      </w:rPr>
                    </w:pPr>
                    <w:r>
                      <w:rPr>
                        <w:rFonts w:hint="eastAsia"/>
                        <w:sz w:val="18"/>
                        <w:szCs w:val="18"/>
                      </w:rPr>
                      <w:t>优先股</w:t>
                    </w:r>
                  </w:p>
                </w:tc>
                <w:tc>
                  <w:tcPr>
                    <w:tcW w:w="567" w:type="dxa"/>
                    <w:tcBorders>
                      <w:top w:val="single" w:sz="4" w:space="0" w:color="auto"/>
                      <w:left w:val="single" w:sz="4" w:space="0" w:color="auto"/>
                      <w:right w:val="single" w:sz="4" w:space="0" w:color="auto"/>
                    </w:tcBorders>
                    <w:vAlign w:val="center"/>
                  </w:tcPr>
                  <w:p w:rsidR="001B0EC1" w:rsidRDefault="001B0EC1">
                    <w:pPr>
                      <w:adjustRightInd w:val="0"/>
                      <w:snapToGrid w:val="0"/>
                      <w:jc w:val="center"/>
                      <w:rPr>
                        <w:sz w:val="18"/>
                        <w:szCs w:val="18"/>
                      </w:rPr>
                    </w:pPr>
                    <w:r>
                      <w:rPr>
                        <w:rFonts w:hint="eastAsia"/>
                        <w:sz w:val="18"/>
                        <w:szCs w:val="18"/>
                      </w:rPr>
                      <w:t>永续债</w:t>
                    </w:r>
                  </w:p>
                </w:tc>
                <w:tc>
                  <w:tcPr>
                    <w:tcW w:w="708" w:type="dxa"/>
                    <w:tcBorders>
                      <w:top w:val="single" w:sz="4" w:space="0" w:color="auto"/>
                      <w:left w:val="single" w:sz="4" w:space="0" w:color="auto"/>
                    </w:tcBorders>
                    <w:vAlign w:val="center"/>
                  </w:tcPr>
                  <w:p w:rsidR="001B0EC1" w:rsidRDefault="001B0EC1">
                    <w:pPr>
                      <w:adjustRightInd w:val="0"/>
                      <w:snapToGrid w:val="0"/>
                      <w:jc w:val="center"/>
                      <w:rPr>
                        <w:sz w:val="18"/>
                        <w:szCs w:val="18"/>
                      </w:rPr>
                    </w:pPr>
                    <w:r>
                      <w:rPr>
                        <w:rFonts w:hint="eastAsia"/>
                        <w:sz w:val="18"/>
                        <w:szCs w:val="18"/>
                      </w:rPr>
                      <w:t>其他</w:t>
                    </w:r>
                  </w:p>
                </w:tc>
                <w:tc>
                  <w:tcPr>
                    <w:tcW w:w="1560" w:type="dxa"/>
                    <w:vMerge/>
                  </w:tcPr>
                  <w:p w:rsidR="001B0EC1" w:rsidRDefault="001B0EC1">
                    <w:pPr>
                      <w:adjustRightInd w:val="0"/>
                      <w:snapToGrid w:val="0"/>
                      <w:jc w:val="center"/>
                      <w:rPr>
                        <w:sz w:val="18"/>
                        <w:szCs w:val="18"/>
                      </w:rPr>
                    </w:pPr>
                  </w:p>
                </w:tc>
                <w:tc>
                  <w:tcPr>
                    <w:tcW w:w="708" w:type="dxa"/>
                    <w:vMerge/>
                  </w:tcPr>
                  <w:p w:rsidR="001B0EC1" w:rsidRDefault="001B0EC1">
                    <w:pPr>
                      <w:adjustRightInd w:val="0"/>
                      <w:snapToGrid w:val="0"/>
                      <w:jc w:val="center"/>
                      <w:rPr>
                        <w:sz w:val="18"/>
                        <w:szCs w:val="18"/>
                      </w:rPr>
                    </w:pPr>
                  </w:p>
                </w:tc>
                <w:tc>
                  <w:tcPr>
                    <w:tcW w:w="709" w:type="dxa"/>
                    <w:vMerge/>
                  </w:tcPr>
                  <w:p w:rsidR="001B0EC1" w:rsidRDefault="001B0EC1">
                    <w:pPr>
                      <w:jc w:val="center"/>
                      <w:rPr>
                        <w:sz w:val="18"/>
                        <w:szCs w:val="18"/>
                      </w:rPr>
                    </w:pPr>
                  </w:p>
                </w:tc>
                <w:tc>
                  <w:tcPr>
                    <w:tcW w:w="709" w:type="dxa"/>
                    <w:vMerge/>
                  </w:tcPr>
                  <w:p w:rsidR="001B0EC1" w:rsidRDefault="001B0EC1">
                    <w:pPr>
                      <w:adjustRightInd w:val="0"/>
                      <w:snapToGrid w:val="0"/>
                      <w:jc w:val="center"/>
                      <w:rPr>
                        <w:sz w:val="18"/>
                        <w:szCs w:val="18"/>
                      </w:rPr>
                    </w:pPr>
                  </w:p>
                </w:tc>
                <w:tc>
                  <w:tcPr>
                    <w:tcW w:w="1984" w:type="dxa"/>
                    <w:vMerge/>
                  </w:tcPr>
                  <w:p w:rsidR="001B0EC1" w:rsidRDefault="001B0EC1">
                    <w:pPr>
                      <w:adjustRightInd w:val="0"/>
                      <w:snapToGrid w:val="0"/>
                      <w:jc w:val="center"/>
                      <w:rPr>
                        <w:sz w:val="18"/>
                        <w:szCs w:val="18"/>
                      </w:rPr>
                    </w:pPr>
                  </w:p>
                </w:tc>
                <w:tc>
                  <w:tcPr>
                    <w:tcW w:w="1701" w:type="dxa"/>
                    <w:vMerge/>
                  </w:tcPr>
                  <w:p w:rsidR="001B0EC1" w:rsidRDefault="001B0EC1">
                    <w:pPr>
                      <w:adjustRightInd w:val="0"/>
                      <w:snapToGrid w:val="0"/>
                      <w:jc w:val="center"/>
                      <w:rPr>
                        <w:sz w:val="18"/>
                        <w:szCs w:val="18"/>
                      </w:rPr>
                    </w:pPr>
                  </w:p>
                </w:tc>
                <w:tc>
                  <w:tcPr>
                    <w:tcW w:w="1701" w:type="dxa"/>
                    <w:vMerge/>
                  </w:tcPr>
                  <w:p w:rsidR="001B0EC1" w:rsidRDefault="001B0EC1">
                    <w:pPr>
                      <w:adjustRightInd w:val="0"/>
                      <w:snapToGrid w:val="0"/>
                      <w:jc w:val="center"/>
                      <w:rPr>
                        <w:sz w:val="18"/>
                        <w:szCs w:val="18"/>
                      </w:rPr>
                    </w:pPr>
                  </w:p>
                </w:tc>
              </w:tr>
              <w:tr w:rsidR="001B0EC1" w:rsidTr="008F62F0">
                <w:trPr>
                  <w:trHeight w:val="20"/>
                </w:trPr>
                <w:tc>
                  <w:tcPr>
                    <w:tcW w:w="1418" w:type="dxa"/>
                  </w:tcPr>
                  <w:p w:rsidR="001B0EC1" w:rsidRDefault="001B0EC1">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10487203"/>
                    <w:lock w:val="sdtLocked"/>
                  </w:sdtPr>
                  <w:sdtContent>
                    <w:tc>
                      <w:tcPr>
                        <w:tcW w:w="1843" w:type="dxa"/>
                        <w:tcBorders>
                          <w:right w:val="single" w:sz="4" w:space="0" w:color="auto"/>
                        </w:tcBorders>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3ef6785fae574bf7ac70b244335f43ff"/>
                    <w:id w:val="10487204"/>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5689d7fcd8dc412887990aa2c35fcc70"/>
                    <w:id w:val="10487205"/>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0c54703603994692b0ce850c9d185c37"/>
                    <w:id w:val="10487206"/>
                    <w:lock w:val="sdtLocked"/>
                    <w:showingPlcHdr/>
                  </w:sdtPr>
                  <w:sdtContent>
                    <w:tc>
                      <w:tcPr>
                        <w:tcW w:w="708"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ff3bcedd78cc4ee99d1657f220561416"/>
                    <w:id w:val="10487207"/>
                    <w:lock w:val="sdtLocked"/>
                  </w:sdtPr>
                  <w:sdtContent>
                    <w:tc>
                      <w:tcPr>
                        <w:tcW w:w="1560" w:type="dxa"/>
                        <w:tcBorders>
                          <w:left w:val="single" w:sz="4" w:space="0" w:color="auto"/>
                        </w:tcBorders>
                      </w:tcPr>
                      <w:p w:rsidR="001B0EC1" w:rsidRDefault="001B0EC1">
                        <w:pPr>
                          <w:jc w:val="right"/>
                          <w:rPr>
                            <w:color w:val="008000"/>
                            <w:sz w:val="18"/>
                            <w:szCs w:val="18"/>
                          </w:rPr>
                        </w:pPr>
                        <w:r>
                          <w:rPr>
                            <w:sz w:val="18"/>
                            <w:szCs w:val="18"/>
                          </w:rPr>
                          <w:t>824,142,752.66</w:t>
                        </w:r>
                      </w:p>
                    </w:tc>
                  </w:sdtContent>
                </w:sdt>
                <w:sdt>
                  <w:sdtPr>
                    <w:rPr>
                      <w:sz w:val="18"/>
                      <w:szCs w:val="18"/>
                    </w:rPr>
                    <w:alias w:val="库存股"/>
                    <w:tag w:val="_GBC_7c3028b0517a42bdbf6064be16301591"/>
                    <w:id w:val="10487208"/>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74098f4d62df4fd284a356d203934def"/>
                    <w:id w:val="10487209"/>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f7c21cc7f3304231b66a579c535010a8"/>
                    <w:id w:val="1048721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973b45a1952046debbaf74d36611e83f"/>
                    <w:id w:val="10487211"/>
                    <w:lock w:val="sdtLocked"/>
                  </w:sdtPr>
                  <w:sdtContent>
                    <w:tc>
                      <w:tcPr>
                        <w:tcW w:w="1984" w:type="dxa"/>
                      </w:tcPr>
                      <w:p w:rsidR="001B0EC1" w:rsidRDefault="001B0EC1">
                        <w:pPr>
                          <w:jc w:val="right"/>
                          <w:rPr>
                            <w:color w:val="008000"/>
                            <w:sz w:val="18"/>
                            <w:szCs w:val="18"/>
                          </w:rPr>
                        </w:pPr>
                        <w:r>
                          <w:rPr>
                            <w:sz w:val="18"/>
                            <w:szCs w:val="18"/>
                          </w:rPr>
                          <w:t>69,324,874.67</w:t>
                        </w:r>
                      </w:p>
                    </w:tc>
                  </w:sdtContent>
                </w:sdt>
                <w:sdt>
                  <w:sdtPr>
                    <w:rPr>
                      <w:sz w:val="18"/>
                      <w:szCs w:val="18"/>
                    </w:rPr>
                    <w:alias w:val="未分配利润"/>
                    <w:tag w:val="_GBC_8937d1a2bb954fe69536d056f1a1957d"/>
                    <w:id w:val="10487212"/>
                    <w:lock w:val="sdtLocked"/>
                  </w:sdtPr>
                  <w:sdtContent>
                    <w:tc>
                      <w:tcPr>
                        <w:tcW w:w="1701" w:type="dxa"/>
                      </w:tcPr>
                      <w:p w:rsidR="001B0EC1" w:rsidRDefault="001B0EC1">
                        <w:pPr>
                          <w:jc w:val="right"/>
                          <w:rPr>
                            <w:color w:val="008000"/>
                            <w:sz w:val="18"/>
                            <w:szCs w:val="18"/>
                          </w:rPr>
                        </w:pPr>
                        <w:r>
                          <w:rPr>
                            <w:sz w:val="18"/>
                            <w:szCs w:val="18"/>
                          </w:rPr>
                          <w:t>-46,632,523.91</w:t>
                        </w:r>
                      </w:p>
                    </w:tc>
                  </w:sdtContent>
                </w:sdt>
                <w:sdt>
                  <w:sdtPr>
                    <w:rPr>
                      <w:sz w:val="18"/>
                      <w:szCs w:val="18"/>
                    </w:rPr>
                    <w:alias w:val="股东权益合计"/>
                    <w:tag w:val="_GBC_a0e706d44f164e27a80c18eb09d3dc86"/>
                    <w:id w:val="10487213"/>
                    <w:lock w:val="sdtLocked"/>
                  </w:sdtPr>
                  <w:sdtContent>
                    <w:tc>
                      <w:tcPr>
                        <w:tcW w:w="1701" w:type="dxa"/>
                      </w:tcPr>
                      <w:p w:rsidR="001B0EC1" w:rsidRDefault="001B0EC1">
                        <w:pPr>
                          <w:jc w:val="right"/>
                          <w:rPr>
                            <w:color w:val="008000"/>
                            <w:sz w:val="18"/>
                            <w:szCs w:val="18"/>
                          </w:rPr>
                        </w:pPr>
                        <w:r>
                          <w:rPr>
                            <w:sz w:val="18"/>
                            <w:szCs w:val="18"/>
                          </w:rPr>
                          <w:t>1,411,204,668.42</w:t>
                        </w:r>
                      </w:p>
                    </w:tc>
                  </w:sdtContent>
                </w:sdt>
              </w:tr>
              <w:tr w:rsidR="001B0EC1" w:rsidTr="008F62F0">
                <w:trPr>
                  <w:trHeight w:val="20"/>
                </w:trPr>
                <w:tc>
                  <w:tcPr>
                    <w:tcW w:w="1418" w:type="dxa"/>
                  </w:tcPr>
                  <w:p w:rsidR="001B0EC1" w:rsidRDefault="001B0EC1">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10487214"/>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4497539e60b34717b68508d89b3a0994"/>
                    <w:id w:val="10487215"/>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aa57c7c4b95c4e86a8085ca0db9c24d6"/>
                    <w:id w:val="10487216"/>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f4842520612b49f2b33dc3d4ec815c97"/>
                    <w:id w:val="10487217"/>
                    <w:lock w:val="sdtLocked"/>
                    <w:showingPlcHdr/>
                  </w:sdtPr>
                  <w:sdtContent>
                    <w:tc>
                      <w:tcPr>
                        <w:tcW w:w="708"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57ad89b924074eee818846736056a647"/>
                    <w:id w:val="10487218"/>
                    <w:lock w:val="sdtLocked"/>
                    <w:showingPlcHdr/>
                  </w:sdtPr>
                  <w:sdtContent>
                    <w:tc>
                      <w:tcPr>
                        <w:tcW w:w="1560"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9749940b2a494ed7acef1ddcf22598df"/>
                    <w:id w:val="10487219"/>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eb258d12dac84621a368b8000391b0eb"/>
                    <w:id w:val="1048722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1e924fe918e74391b10edf287076a289"/>
                    <w:id w:val="1048722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6fa88fdf6f24176a086fca815843909"/>
                    <w:id w:val="10487222"/>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7c18145bd007499aa86b7378006a5535"/>
                    <w:id w:val="1048722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aeca160d2f214c6aac892578577580ad"/>
                    <w:id w:val="1048722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10487225"/>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2bfe96f87eb4c1e9842e63293f31c51"/>
                    <w:id w:val="10487226"/>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f676f2d3300845699d54863555eb2f4e"/>
                    <w:id w:val="10487227"/>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eb3e8a640e2408e9ddb378bd8f1a244"/>
                    <w:id w:val="10487228"/>
                    <w:lock w:val="sdtLocked"/>
                    <w:showingPlcHdr/>
                  </w:sdtPr>
                  <w:sdtContent>
                    <w:tc>
                      <w:tcPr>
                        <w:tcW w:w="708"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690a96674394b36bfed346fbf7d629e"/>
                    <w:id w:val="10487229"/>
                    <w:lock w:val="sdtLocked"/>
                    <w:showingPlcHdr/>
                  </w:sdtPr>
                  <w:sdtContent>
                    <w:tc>
                      <w:tcPr>
                        <w:tcW w:w="1560"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6cc9b32f7143444ba65f4723ceb5580b"/>
                    <w:id w:val="10487230"/>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cd73d9543bd446dbdbc1e6a3dcf0ebf"/>
                    <w:id w:val="1048723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32813263afbc41feabab11462d478836"/>
                    <w:id w:val="1048723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2c011e6947c5444382a3df3a579f6c1a"/>
                    <w:id w:val="10487233"/>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f4513cb94a7496c8b393f60bf62181a"/>
                    <w:id w:val="1048723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2f9be54efc1e4aaabf5510a0cc326c8b"/>
                    <w:id w:val="1048723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10487236"/>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cf0cb138c1a142f98c5d52a58b5ddc6b"/>
                    <w:id w:val="10487237"/>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c6fca138a3a241cb81788c08c049a13b"/>
                    <w:id w:val="1048723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2496c6be99034972a2ef3d2b683fc2b5"/>
                    <w:id w:val="10487239"/>
                    <w:lock w:val="sdtLocked"/>
                    <w:showingPlcHdr/>
                  </w:sdtPr>
                  <w:sdtContent>
                    <w:tc>
                      <w:tcPr>
                        <w:tcW w:w="708"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aeb3726b8f20453aa15b9d10f6b0ad44"/>
                    <w:id w:val="10487240"/>
                    <w:lock w:val="sdtLocked"/>
                    <w:showingPlcHdr/>
                  </w:sdtPr>
                  <w:sdtContent>
                    <w:tc>
                      <w:tcPr>
                        <w:tcW w:w="1560"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47e1f3b4a104d50988356b981a52ed2"/>
                    <w:id w:val="10487241"/>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1fdda27510844cada3a4d77dc3da1e4a"/>
                    <w:id w:val="1048724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e5c1940714994a448f47e75a2b164172"/>
                    <w:id w:val="10487243"/>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8e4af539f2f846c1a47f81a862e7203c"/>
                    <w:id w:val="10487244"/>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9d649f3df274375be907686f2a071b3"/>
                    <w:id w:val="1048724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de82119734274e04980dec25ee6df3d8"/>
                    <w:id w:val="1048724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10487247"/>
                    <w:lock w:val="sdtLocked"/>
                  </w:sdtPr>
                  <w:sdtContent>
                    <w:tc>
                      <w:tcPr>
                        <w:tcW w:w="1843" w:type="dxa"/>
                        <w:tcBorders>
                          <w:right w:val="single" w:sz="4" w:space="0" w:color="auto"/>
                        </w:tcBorders>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9981b20be36f40e38defe22c50c0918e"/>
                    <w:id w:val="1048724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1aa9e8fd34ea4cd1a9685c1bc0bb8293"/>
                    <w:id w:val="1048724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119fac0b1d8e4e5083b2dc305f9139de"/>
                    <w:id w:val="10487250"/>
                    <w:lock w:val="sdtLocked"/>
                    <w:showingPlcHdr/>
                  </w:sdtPr>
                  <w:sdtContent>
                    <w:tc>
                      <w:tcPr>
                        <w:tcW w:w="708"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b4e703d2c1df42c6b0fdda6cb9013f80"/>
                    <w:id w:val="10487251"/>
                    <w:lock w:val="sdtLocked"/>
                  </w:sdtPr>
                  <w:sdtContent>
                    <w:tc>
                      <w:tcPr>
                        <w:tcW w:w="1560" w:type="dxa"/>
                        <w:tcBorders>
                          <w:left w:val="single" w:sz="4" w:space="0" w:color="auto"/>
                        </w:tcBorders>
                      </w:tcPr>
                      <w:p w:rsidR="001B0EC1" w:rsidRDefault="001B0EC1">
                        <w:pPr>
                          <w:jc w:val="right"/>
                          <w:rPr>
                            <w:color w:val="008000"/>
                            <w:sz w:val="18"/>
                            <w:szCs w:val="18"/>
                          </w:rPr>
                        </w:pPr>
                        <w:r>
                          <w:rPr>
                            <w:sz w:val="18"/>
                            <w:szCs w:val="18"/>
                          </w:rPr>
                          <w:t>824,142,752.66</w:t>
                        </w:r>
                      </w:p>
                    </w:tc>
                  </w:sdtContent>
                </w:sdt>
                <w:sdt>
                  <w:sdtPr>
                    <w:rPr>
                      <w:sz w:val="18"/>
                      <w:szCs w:val="18"/>
                    </w:rPr>
                    <w:alias w:val="库存股"/>
                    <w:tag w:val="_GBC_9a28a9201523489b945dfcf1b66bda05"/>
                    <w:id w:val="10487252"/>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fb9d19f3591647569090b0f835b4542a"/>
                    <w:id w:val="10487253"/>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5d3a95a2a57b485cbe5fb78e893a7739"/>
                    <w:id w:val="1048725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a26d138497b24e9cafc3b71845071d26"/>
                    <w:id w:val="10487255"/>
                    <w:lock w:val="sdtLocked"/>
                  </w:sdtPr>
                  <w:sdtContent>
                    <w:tc>
                      <w:tcPr>
                        <w:tcW w:w="1984" w:type="dxa"/>
                      </w:tcPr>
                      <w:p w:rsidR="001B0EC1" w:rsidRDefault="001B0EC1">
                        <w:pPr>
                          <w:jc w:val="right"/>
                          <w:rPr>
                            <w:color w:val="008000"/>
                            <w:sz w:val="18"/>
                            <w:szCs w:val="18"/>
                          </w:rPr>
                        </w:pPr>
                        <w:r>
                          <w:rPr>
                            <w:sz w:val="18"/>
                            <w:szCs w:val="18"/>
                          </w:rPr>
                          <w:t>69,324,874.67</w:t>
                        </w:r>
                      </w:p>
                    </w:tc>
                  </w:sdtContent>
                </w:sdt>
                <w:sdt>
                  <w:sdtPr>
                    <w:rPr>
                      <w:sz w:val="18"/>
                      <w:szCs w:val="18"/>
                    </w:rPr>
                    <w:alias w:val="未分配利润"/>
                    <w:tag w:val="_GBC_19aa1f7f367b45779e928cbb4f3b54d7"/>
                    <w:id w:val="10487256"/>
                    <w:lock w:val="sdtLocked"/>
                  </w:sdtPr>
                  <w:sdtContent>
                    <w:tc>
                      <w:tcPr>
                        <w:tcW w:w="1701" w:type="dxa"/>
                      </w:tcPr>
                      <w:p w:rsidR="001B0EC1" w:rsidRDefault="001B0EC1">
                        <w:pPr>
                          <w:jc w:val="right"/>
                          <w:rPr>
                            <w:color w:val="008000"/>
                            <w:sz w:val="18"/>
                            <w:szCs w:val="18"/>
                          </w:rPr>
                        </w:pPr>
                        <w:r>
                          <w:rPr>
                            <w:sz w:val="18"/>
                            <w:szCs w:val="18"/>
                          </w:rPr>
                          <w:t>-46,632,523.91</w:t>
                        </w:r>
                      </w:p>
                    </w:tc>
                  </w:sdtContent>
                </w:sdt>
                <w:sdt>
                  <w:sdtPr>
                    <w:rPr>
                      <w:sz w:val="18"/>
                      <w:szCs w:val="18"/>
                    </w:rPr>
                    <w:alias w:val="股东权益合计"/>
                    <w:tag w:val="_GBC_d90a3c9b2c0644ffae294a2dac101ddf"/>
                    <w:id w:val="10487257"/>
                    <w:lock w:val="sdtLocked"/>
                  </w:sdtPr>
                  <w:sdtContent>
                    <w:tc>
                      <w:tcPr>
                        <w:tcW w:w="1701" w:type="dxa"/>
                      </w:tcPr>
                      <w:p w:rsidR="001B0EC1" w:rsidRDefault="001B0EC1">
                        <w:pPr>
                          <w:jc w:val="right"/>
                          <w:rPr>
                            <w:color w:val="008000"/>
                            <w:sz w:val="18"/>
                            <w:szCs w:val="18"/>
                          </w:rPr>
                        </w:pPr>
                        <w:r>
                          <w:rPr>
                            <w:sz w:val="18"/>
                            <w:szCs w:val="18"/>
                          </w:rPr>
                          <w:t>1,411,204,668.42</w:t>
                        </w:r>
                      </w:p>
                    </w:tc>
                  </w:sdtContent>
                </w:sdt>
              </w:tr>
              <w:tr w:rsidR="001B0EC1" w:rsidTr="008F62F0">
                <w:trPr>
                  <w:trHeight w:val="20"/>
                </w:trPr>
                <w:tc>
                  <w:tcPr>
                    <w:tcW w:w="1418" w:type="dxa"/>
                  </w:tcPr>
                  <w:p w:rsidR="001B0EC1" w:rsidRDefault="001B0EC1">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10487258"/>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56eb48900f8947278ed7fe0cec36d691"/>
                    <w:id w:val="1048725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a148b32997e24452b93a726beaee97c3"/>
                    <w:id w:val="1048726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d8448fdaaab84ea0b5d6106800969da3"/>
                    <w:id w:val="10487261"/>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5303902d83c74b30815e6f89666742d1"/>
                    <w:id w:val="10487262"/>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e40a288ce3a14dd5a5c521ad781dd8d8"/>
                    <w:id w:val="10487263"/>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1e69fad3306d48a8a86e741b472ef4f5"/>
                    <w:id w:val="1048726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cf624f5447de4e0ea1c8e6586499f70d"/>
                    <w:id w:val="1048726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4c71e5d6dbea45a6b01ee55be204d29e"/>
                    <w:id w:val="10487266"/>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eaaa50e1ddcf4ca2a41500effe5a3183"/>
                    <w:id w:val="10487267"/>
                    <w:lock w:val="sdtLocked"/>
                  </w:sdtPr>
                  <w:sdtContent>
                    <w:tc>
                      <w:tcPr>
                        <w:tcW w:w="1701" w:type="dxa"/>
                      </w:tcPr>
                      <w:p w:rsidR="001B0EC1" w:rsidRDefault="001B0EC1">
                        <w:pPr>
                          <w:jc w:val="right"/>
                          <w:rPr>
                            <w:color w:val="008000"/>
                            <w:sz w:val="18"/>
                            <w:szCs w:val="18"/>
                          </w:rPr>
                        </w:pPr>
                        <w:r>
                          <w:rPr>
                            <w:sz w:val="18"/>
                            <w:szCs w:val="18"/>
                          </w:rPr>
                          <w:t>45,030,020.37</w:t>
                        </w:r>
                      </w:p>
                    </w:tc>
                  </w:sdtContent>
                </w:sdt>
                <w:sdt>
                  <w:sdtPr>
                    <w:rPr>
                      <w:sz w:val="18"/>
                      <w:szCs w:val="18"/>
                    </w:rPr>
                    <w:alias w:val="股东权益合计增减变动金额"/>
                    <w:tag w:val="_GBC_b60345e251794508b9f2ca462fa333c5"/>
                    <w:id w:val="10487268"/>
                    <w:lock w:val="sdtLocked"/>
                  </w:sdtPr>
                  <w:sdtContent>
                    <w:tc>
                      <w:tcPr>
                        <w:tcW w:w="1701" w:type="dxa"/>
                      </w:tcPr>
                      <w:p w:rsidR="001B0EC1" w:rsidRDefault="001B0EC1">
                        <w:pPr>
                          <w:jc w:val="right"/>
                          <w:rPr>
                            <w:color w:val="008000"/>
                            <w:sz w:val="18"/>
                            <w:szCs w:val="18"/>
                          </w:rPr>
                        </w:pPr>
                        <w:r>
                          <w:rPr>
                            <w:sz w:val="18"/>
                            <w:szCs w:val="18"/>
                          </w:rPr>
                          <w:t>45,030,020.37</w:t>
                        </w:r>
                      </w:p>
                    </w:tc>
                  </w:sdtContent>
                </w:sdt>
              </w:tr>
              <w:tr w:rsidR="001B0EC1" w:rsidTr="008F62F0">
                <w:trPr>
                  <w:trHeight w:val="20"/>
                </w:trPr>
                <w:tc>
                  <w:tcPr>
                    <w:tcW w:w="1418" w:type="dxa"/>
                  </w:tcPr>
                  <w:p w:rsidR="001B0EC1" w:rsidRDefault="001B0EC1">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10487269"/>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3afbe4154e2c45958409a40b0988b99a"/>
                    <w:id w:val="1048727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4f6b65ae107405993c0738c6f8ef082"/>
                    <w:id w:val="10487271"/>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057649099f704e45979ac350d567c04a"/>
                    <w:id w:val="10487272"/>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051d80e5b219419da9c9ac9a8f6fd141"/>
                    <w:id w:val="10487273"/>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3fbab9aa6bc04292961283ab205f2edd"/>
                    <w:id w:val="10487274"/>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27bc6752f2844f2b62b324fac1579af"/>
                    <w:id w:val="1048727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b8c9b5a6ffca46afa033de81ffa8fbe3"/>
                    <w:id w:val="10487276"/>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146d3011679e46458aa7bc979173eac5"/>
                    <w:id w:val="10487277"/>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d894c7c8295849e3823c595b722bc756"/>
                    <w:id w:val="10487278"/>
                    <w:lock w:val="sdtLocked"/>
                  </w:sdtPr>
                  <w:sdtContent>
                    <w:tc>
                      <w:tcPr>
                        <w:tcW w:w="1701" w:type="dxa"/>
                      </w:tcPr>
                      <w:p w:rsidR="001B0EC1" w:rsidRDefault="001B0EC1">
                        <w:pPr>
                          <w:jc w:val="right"/>
                          <w:rPr>
                            <w:color w:val="008000"/>
                            <w:sz w:val="18"/>
                            <w:szCs w:val="18"/>
                          </w:rPr>
                        </w:pPr>
                        <w:r>
                          <w:rPr>
                            <w:sz w:val="18"/>
                            <w:szCs w:val="18"/>
                          </w:rPr>
                          <w:t>45,030,020.37</w:t>
                        </w:r>
                      </w:p>
                    </w:tc>
                  </w:sdtContent>
                </w:sdt>
                <w:sdt>
                  <w:sdtPr>
                    <w:rPr>
                      <w:sz w:val="18"/>
                      <w:szCs w:val="18"/>
                    </w:rPr>
                    <w:alias w:val="综合收益总额导致股东权益合计变动金额"/>
                    <w:tag w:val="_GBC_c102251053714ae28c7d105f6c205929"/>
                    <w:id w:val="10487279"/>
                    <w:lock w:val="sdtLocked"/>
                  </w:sdtPr>
                  <w:sdtContent>
                    <w:tc>
                      <w:tcPr>
                        <w:tcW w:w="1701" w:type="dxa"/>
                      </w:tcPr>
                      <w:p w:rsidR="001B0EC1" w:rsidRDefault="001B0EC1">
                        <w:pPr>
                          <w:jc w:val="right"/>
                          <w:rPr>
                            <w:color w:val="008000"/>
                            <w:sz w:val="18"/>
                            <w:szCs w:val="18"/>
                          </w:rPr>
                        </w:pPr>
                        <w:r>
                          <w:rPr>
                            <w:sz w:val="18"/>
                            <w:szCs w:val="18"/>
                          </w:rPr>
                          <w:t>45,030,020.37</w:t>
                        </w:r>
                      </w:p>
                    </w:tc>
                  </w:sdtContent>
                </w:sdt>
              </w:tr>
              <w:tr w:rsidR="001B0EC1" w:rsidTr="008F62F0">
                <w:trPr>
                  <w:trHeight w:val="20"/>
                </w:trPr>
                <w:tc>
                  <w:tcPr>
                    <w:tcW w:w="1418" w:type="dxa"/>
                  </w:tcPr>
                  <w:p w:rsidR="001B0EC1" w:rsidRDefault="001B0EC1">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10487280"/>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197e5223ed794f02bfd51c1acc45a6ea"/>
                    <w:id w:val="10487281"/>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b2014aa035fe41fcabeefc5289d496f2"/>
                    <w:id w:val="10487282"/>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6daf1792d7f64c1f9c5f6a8150d79c39"/>
                    <w:id w:val="10487283"/>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18d61164cfe74dcab47a7d10eecf13ca"/>
                    <w:id w:val="10487284"/>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a8aa67f466874d41b3134fe9e589f362"/>
                    <w:id w:val="10487285"/>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fa7fa67c6d0b4542a671406d5364d519"/>
                    <w:id w:val="10487286"/>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2c757ffd8bc4afd9a3698ab9203b871"/>
                    <w:id w:val="10487287"/>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317446a90b394788a360afc4eb53210a"/>
                    <w:id w:val="10487288"/>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a1ada7faa5bf45fb8ed127fd006b0297"/>
                    <w:id w:val="1048728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f0a2522b485e446cbb90d9f3b913769d"/>
                    <w:id w:val="1048729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10487291"/>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1f2c1b75d6304a8cada547d8a1c55afe"/>
                    <w:id w:val="10487292"/>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da3bba2fe5cb4c21831f0ebcbdd58a63"/>
                    <w:id w:val="10487293"/>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04e418d0a64a4cfb8791f453139033ca"/>
                    <w:id w:val="10487294"/>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da248a874bd548748d8ab181aaf48c32"/>
                    <w:id w:val="10487295"/>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91bbaf6cceb84fa8b9db1dfbd558fdb1"/>
                    <w:id w:val="10487296"/>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d31224a534a24261affa4a9adf744488"/>
                    <w:id w:val="10487297"/>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939548dfd6ba4efbaef1a7c7dc31aa27"/>
                    <w:id w:val="10487298"/>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7f790ef4d0a2400583313c8f18f07310"/>
                    <w:id w:val="10487299"/>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dbbce62d9712469cb11a654dcd83953e"/>
                    <w:id w:val="1048730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6fbd178bb8384a25bf32ea8104c3d5c5"/>
                    <w:id w:val="1048730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rFonts w:hint="eastAsia"/>
                        <w:sz w:val="18"/>
                        <w:szCs w:val="18"/>
                      </w:rPr>
                      <w:t>2．其他权益工</w:t>
                    </w:r>
                    <w:r>
                      <w:rPr>
                        <w:rFonts w:hint="eastAsia"/>
                        <w:sz w:val="18"/>
                        <w:szCs w:val="18"/>
                      </w:rPr>
                      <w:lastRenderedPageBreak/>
                      <w:t>具持有者投入资本</w:t>
                    </w:r>
                  </w:p>
                </w:tc>
                <w:sdt>
                  <w:sdtPr>
                    <w:rPr>
                      <w:sz w:val="18"/>
                      <w:szCs w:val="18"/>
                    </w:rPr>
                    <w:alias w:val="其他权益工具持有者投入资本导致股本变动金额"/>
                    <w:tag w:val="_GBC_db2e6c63198c4ff598d467ff8d2a728b"/>
                    <w:id w:val="10487302"/>
                    <w:lock w:val="sdtLocked"/>
                    <w:showingPlcHdr/>
                  </w:sdtPr>
                  <w:sdtContent>
                    <w:tc>
                      <w:tcPr>
                        <w:tcW w:w="1843" w:type="dxa"/>
                        <w:tcBorders>
                          <w:right w:val="single" w:sz="4" w:space="0" w:color="auto"/>
                        </w:tcBorders>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0f73aadbc7be4edda51fb9420c476368"/>
                    <w:id w:val="10487303"/>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f4b8cffb94c541e1a11d201673e7109e"/>
                    <w:id w:val="10487304"/>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6ccc492f634f4f4ebbc8ee3c6835c0d8"/>
                    <w:id w:val="10487305"/>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cea104ca3bc34b90a45a018406c5f5a1"/>
                    <w:id w:val="10487306"/>
                    <w:lock w:val="sdtLocked"/>
                    <w:showingPlcHdr/>
                  </w:sdtPr>
                  <w:sdtContent>
                    <w:tc>
                      <w:tcPr>
                        <w:tcW w:w="1560"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30e62eff0b1e421fb1244e10b5de6da1"/>
                    <w:id w:val="10487307"/>
                    <w:lock w:val="sdtLocked"/>
                    <w:showingPlcHdr/>
                  </w:sdtPr>
                  <w:sdtContent>
                    <w:tc>
                      <w:tcPr>
                        <w:tcW w:w="708"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dbbeb1a62ae740ca9539416f4a598639"/>
                    <w:id w:val="10487308"/>
                    <w:lock w:val="sdtLocked"/>
                    <w:showingPlcHdr/>
                  </w:sdtPr>
                  <w:sdtContent>
                    <w:tc>
                      <w:tcPr>
                        <w:tcW w:w="70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b80f2a194cc847abacd0266a4580e330"/>
                    <w:id w:val="10487309"/>
                    <w:lock w:val="sdtLocked"/>
                    <w:showingPlcHdr/>
                  </w:sdtPr>
                  <w:sdtContent>
                    <w:tc>
                      <w:tcPr>
                        <w:tcW w:w="709"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2497391e5e0549e787bf0a88006fdfb7"/>
                    <w:id w:val="10487310"/>
                    <w:lock w:val="sdtLocked"/>
                    <w:showingPlcHdr/>
                  </w:sdtPr>
                  <w:sdtContent>
                    <w:tc>
                      <w:tcPr>
                        <w:tcW w:w="1984"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752cd32daa5e4c3ca0cc66aeb0ee6129"/>
                    <w:id w:val="10487311"/>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7c529d7d04444af1a5174a0d259c3d26"/>
                    <w:id w:val="10487312"/>
                    <w:lock w:val="sdtLocked"/>
                    <w:showingPlcHdr/>
                  </w:sdtPr>
                  <w:sdtContent>
                    <w:tc>
                      <w:tcPr>
                        <w:tcW w:w="1701" w:type="dxa"/>
                      </w:tcPr>
                      <w:p w:rsidR="001B0EC1" w:rsidRDefault="001B0EC1">
                        <w:pPr>
                          <w:jc w:val="right"/>
                          <w:rPr>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rFonts w:hint="eastAsia"/>
                        <w:sz w:val="18"/>
                        <w:szCs w:val="18"/>
                      </w:rPr>
                      <w:lastRenderedPageBreak/>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10487313"/>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e0c69319bf5442e8a326094729108247"/>
                    <w:id w:val="10487314"/>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fd4be5f7ef4041619ed8a443b43f19be"/>
                    <w:id w:val="10487315"/>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5f51b01a48f34a448f69b07157263303"/>
                    <w:id w:val="10487316"/>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8f55de91763b48968c98c68d6a6b97ad"/>
                    <w:id w:val="10487317"/>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25ee22dc40f4449b882e61b45b215cba"/>
                    <w:id w:val="10487318"/>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f4caf6e7f9ea4a16b64431cb92d7bc8d"/>
                    <w:id w:val="10487319"/>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0f832ddbca34432bbd7140921fda8665"/>
                    <w:id w:val="1048732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7d8ab21e0d947a0bcd9814dc46e1d38"/>
                    <w:id w:val="10487321"/>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6e8139e985f487080734a810228c124"/>
                    <w:id w:val="1048732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648c639d2e443d8872ca05bd62e5049"/>
                    <w:id w:val="1048732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10487324"/>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16021aaa4546434fa16e39c0f350c3d0"/>
                    <w:id w:val="10487325"/>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25ca3b29ed43a38cc51fd11fe065bb"/>
                    <w:id w:val="10487326"/>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57cb4e57b5154dc0b3227782045524cc"/>
                    <w:id w:val="10487327"/>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c6ff5b7a65645e9ba3ea19456f5e831"/>
                    <w:id w:val="10487328"/>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6b1de4f1886c477db19f0dd0b71ef491"/>
                    <w:id w:val="10487329"/>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b63baca807b47a0926aa5f5453f7da8"/>
                    <w:id w:val="1048733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856d720a007a4ad0950db55b82dba1c9"/>
                    <w:id w:val="1048733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706b6d6feafd42a4840746657c16c76f"/>
                    <w:id w:val="10487332"/>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fa1eaf01d30e4e64b58806dea4a61bd4"/>
                    <w:id w:val="1048733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d7b7366931784e60ae41d317bd24645a"/>
                    <w:id w:val="1048733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10487335"/>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27e8d048a5e04acdba976f1e9ed0b06c"/>
                    <w:id w:val="10487336"/>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309ba0d4e04643cba98c51da86266d57"/>
                    <w:id w:val="10487337"/>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d5f2ccc4648f4748ac123d6dd319d2ef"/>
                    <w:id w:val="10487338"/>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a091e435665a4018a1f2d3b1759a956d"/>
                    <w:id w:val="10487339"/>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355f544855b84d9f8681ce0efeb3496d"/>
                    <w:id w:val="10487340"/>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879af85f06e84e2f83c32eab9ff1868b"/>
                    <w:id w:val="1048734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1be8be4848d542d6b740d08536a93580"/>
                    <w:id w:val="1048734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3a277de32a8b42aab02e1466554d9815"/>
                    <w:id w:val="10487343"/>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756ee51c1ffc491b85c79911a3e21c21"/>
                    <w:id w:val="1048734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股东权益合计变动金额"/>
                    <w:tag w:val="_GBC_6b560be59d484909b6fe65ca4f320e44"/>
                    <w:id w:val="1048734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10487346"/>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490b11283284696abfb5e40fba82b06"/>
                    <w:id w:val="10487347"/>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76d3ec3ae37d4e7baa4f66c0f8d869de"/>
                    <w:id w:val="1048734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c12403ef95e4e0480b2732ab03db5f3"/>
                    <w:id w:val="10487349"/>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66a224a339054c769eeb0ae395093be1"/>
                    <w:id w:val="10487350"/>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73f662342d364f76adaf59b929e9c790"/>
                    <w:id w:val="10487351"/>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539525015f84464f8ae65b0927bdc09e"/>
                    <w:id w:val="1048735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a85cec3447524a5eb736238919a234b9"/>
                    <w:id w:val="10487353"/>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d6a2f0b1fdc4f6c850d5d28768ad0ab"/>
                    <w:id w:val="10487354"/>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ad0ea31bff6949de9c5725355d70b538"/>
                    <w:id w:val="1048735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83b970b6ec6d4bbdb12be4db9f31de55"/>
                    <w:id w:val="1048735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10487357"/>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88491f4f7bbc45a68487f487c1580719"/>
                    <w:id w:val="1048735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fe252b087aba47f8b6823f79de0aa1e5"/>
                    <w:id w:val="1048735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84e37dca0ebc4c04a528936f22e4ffef"/>
                    <w:id w:val="10487360"/>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d2abcf8648eb4be8a48565dd8826e54f"/>
                    <w:id w:val="10487361"/>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bb538576a4034794ae9af755f61dc378"/>
                    <w:id w:val="10487362"/>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6c2fc0509c9a4c8bba4d45c402107f69"/>
                    <w:id w:val="10487363"/>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10ab62d9d1ad43de80b8053fedf9f886"/>
                    <w:id w:val="1048736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64d83b5da97c44d295979033ec903022"/>
                    <w:id w:val="10487365"/>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be40b1266f36484785ccdeee2f90491e"/>
                    <w:id w:val="1048736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股东权益合计变动金额"/>
                    <w:tag w:val="_GBC_951ce1090dc046f3a8bc74e1f7f5a256"/>
                    <w:id w:val="1048736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10487368"/>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ef4ce1cda28d404aa0c77c56b2085f5b"/>
                    <w:id w:val="1048736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2a9e9dcbcdda433781af632ad90bfe3a"/>
                    <w:id w:val="1048737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c45f53c44c7543f5a3b1c7fe5bb67e95"/>
                    <w:id w:val="10487371"/>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c2c7f13c6a64cc5b481245467624ee2"/>
                    <w:id w:val="10487372"/>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9d4870401311475293698824f2b1ef4d"/>
                    <w:id w:val="10487373"/>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a0d83ef1380146458c47436a17e2c254"/>
                    <w:id w:val="1048737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1ae94cbeddb1447e9380d3f1410dde8a"/>
                    <w:id w:val="1048737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85e3b63213a148d09ff302a71258b2d5"/>
                    <w:id w:val="10487376"/>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21572ccd652344798020d51f7197b440"/>
                    <w:id w:val="1048737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22aff950704d4da1bf0b841e4b7b3930"/>
                    <w:id w:val="1048737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10487379"/>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ad7e6b309c714cea89525498a8cf176a"/>
                    <w:id w:val="1048738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e5aeeafa2b6b4bc79001068eaaad923a"/>
                    <w:id w:val="10487381"/>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7eda8b0582a54300a3c2b6c2a88c41c5"/>
                    <w:id w:val="10487382"/>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4155dd20e2ca45e49212e809929c8a2f"/>
                    <w:id w:val="10487383"/>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4299920f98cf4a5c9df49ab490ad1df4"/>
                    <w:id w:val="10487384"/>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87e7e393829b46f8861c0351ce1450e7"/>
                    <w:id w:val="1048738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02f9ec755eb74b5a9463d7056719b3cf"/>
                    <w:id w:val="10487386"/>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d1c0a6264fc47de979a0253aebee62d"/>
                    <w:id w:val="10487387"/>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b6a2259f3cb4519a2b61bbca551d5b6"/>
                    <w:id w:val="10487388"/>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cf343c3c4abc44eabdb57be2a6e08c0d"/>
                    <w:id w:val="1048738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10487390"/>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b663e2a93bba42129bcc683949a06caa"/>
                    <w:id w:val="10487391"/>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0532ce73a9f04b13804de1b6dcfe0b60"/>
                    <w:id w:val="10487392"/>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83eb153c9814909871dbd1eedf8d41a"/>
                    <w:id w:val="10487393"/>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512c1661e0ee4c04b3059e0e9d3521fd"/>
                    <w:id w:val="10487394"/>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56b9bd3e34de481ca1927b7a1374c4b4"/>
                    <w:id w:val="10487395"/>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f2bd9f769c11472983c39350da993a59"/>
                    <w:id w:val="10487396"/>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8e1365ef7f33455c9fce1f73d50a966b"/>
                    <w:id w:val="10487397"/>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db36c3dc9c91416db3ed552bbeefe0f8"/>
                    <w:id w:val="10487398"/>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51b6084e58c47159316442ffef68cda"/>
                    <w:id w:val="10487399"/>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9f9c7b4f316f4d1d93d44cb704ff3614"/>
                    <w:id w:val="1048740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10487401"/>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1599aa327e2e469184808757ae9d5363"/>
                    <w:id w:val="10487402"/>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0b0b887a4d9b45799cdcfdda5151e824"/>
                    <w:id w:val="10487403"/>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fd6e54ce70a6480faf3577cafa2cb680"/>
                    <w:id w:val="10487404"/>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11e2a1c41ea41e280a2bbd959cb78c2"/>
                    <w:id w:val="10487405"/>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c541b52a6ef94c77b6884a0690668973"/>
                    <w:id w:val="10487406"/>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fb77f866025049d49865d83252cba772"/>
                    <w:id w:val="10487407"/>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80137c95f5154ac095a65742722aab10"/>
                    <w:id w:val="10487408"/>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c1811c40ab524dfd99896dffe731abbe"/>
                    <w:id w:val="10487409"/>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8bd8d1a97aa468ea84c78ad3758f4b2"/>
                    <w:id w:val="10487410"/>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10fac68afeae4344b1122b6eb6fdc261"/>
                    <w:id w:val="1048741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10487412"/>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91f84f69db1a436598feae098c27b167"/>
                    <w:id w:val="10487413"/>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1da5f07118754afb887062b350e8bf17"/>
                    <w:id w:val="10487414"/>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9103e5bc206845aa8dbd0508d576934b"/>
                    <w:id w:val="10487415"/>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211def2a622f41df96c1460f441ee473"/>
                    <w:id w:val="10487416"/>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1a310500ada741aa9110add528620e65"/>
                    <w:id w:val="10487417"/>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eb2121c30b6742faae747a0b865fba0b"/>
                    <w:id w:val="10487418"/>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74979640a08144068199b6dd9337bf3b"/>
                    <w:id w:val="10487419"/>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0a2a3ee7c0424d4f957505213262cb48"/>
                    <w:id w:val="10487420"/>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0d39f35742c247b2b8eb0f5c31b2cec2"/>
                    <w:id w:val="10487421"/>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5626953eef0c4a448b1b825870aface8"/>
                    <w:id w:val="1048742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10487423"/>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98493ebf9544ef7b6811448d08409c9"/>
                    <w:id w:val="10487424"/>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25cb5a8df6b24507a9954084ff8cc793"/>
                    <w:id w:val="10487425"/>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fa28a6981d9547ec8e8b409b9f14fa8e"/>
                    <w:id w:val="10487426"/>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f36a05a8f932420a904adb2e17063830"/>
                    <w:id w:val="10487427"/>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0910f4c01cac4233a626207a7359e736"/>
                    <w:id w:val="10487428"/>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78106e45032a4826865586584c3ee88a"/>
                    <w:id w:val="10487429"/>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776cad4ab17e45cab75580ab97a8048e"/>
                    <w:id w:val="1048743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907f585264468ca81449a2aa0b5cf5"/>
                    <w:id w:val="10487431"/>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3ebfcf1081464f7c8d1f2e6cadfeb5d8"/>
                    <w:id w:val="10487432"/>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502a9b0eafeb41ea801a48f982784fd9"/>
                    <w:id w:val="1048743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vAlign w:val="center"/>
                  </w:tcPr>
                  <w:p w:rsidR="001B0EC1" w:rsidRDefault="001B0EC1">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10487434"/>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60b0f5bee3f44e29beb8767aaf542091"/>
                    <w:id w:val="10487435"/>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31181741e8e4e219c8b9691143ef81a"/>
                    <w:id w:val="10487436"/>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08adf9ba44254d4d87885db813405685"/>
                    <w:id w:val="10487437"/>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b000383778d4171b7d53dc7b1047036"/>
                    <w:id w:val="10487438"/>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0209c77ced654f8589e1c43c49062e08"/>
                    <w:id w:val="10487439"/>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351e15d055493ea8e603a4ff5ef594"/>
                    <w:id w:val="10487440"/>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fc574a847bc041af8f2298715be5a0fc"/>
                    <w:id w:val="1048744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a43bf81f3d4c446b9e25984a0b46d0d5"/>
                    <w:id w:val="10487442"/>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964a0481c188400891441b6e98e63b81"/>
                    <w:id w:val="10487443"/>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6c058e4ea0bd48a1a046d188fdffedce"/>
                    <w:id w:val="1048744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vAlign w:val="center"/>
                  </w:tcPr>
                  <w:p w:rsidR="001B0EC1" w:rsidRDefault="001B0EC1">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10487445"/>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af3e9a3f720943edba9d52561c530a2e"/>
                    <w:id w:val="10487446"/>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74f241d49014f96befc74c64cabae90"/>
                    <w:id w:val="10487447"/>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a497914c83154d6db512aff70aa71d10"/>
                    <w:id w:val="10487448"/>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bfa1dfd49ba4c7889062ebbce0f984d"/>
                    <w:id w:val="10487449"/>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8c60b1e530fc4237b0fd1df115cc1953"/>
                    <w:id w:val="10487450"/>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b454a79c4ad041f9b38f5cb31fb02846"/>
                    <w:id w:val="10487451"/>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1265224a3ae24f2ba7f55a42e26a768e"/>
                    <w:id w:val="1048745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b26e4b07d5b44ae993d34be707e070de"/>
                    <w:id w:val="10487453"/>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5bf5741af44a7b0eab574cc274132"/>
                    <w:id w:val="10487454"/>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989b4dbe92064a3f815763b785f59124"/>
                    <w:id w:val="1048745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vAlign w:val="center"/>
                  </w:tcPr>
                  <w:p w:rsidR="001B0EC1" w:rsidRDefault="001B0EC1">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10487456"/>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0899fc749554452f92eb05b272792215"/>
                    <w:id w:val="10487457"/>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5a5cd845c8e42ac83faa919751a97d7"/>
                    <w:id w:val="1048745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5478bfe0a4e8437a85a33dbdd0e83955"/>
                    <w:id w:val="10487459"/>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ee1beb58d4f743589e4cc6fe1de4857f"/>
                    <w:id w:val="10487460"/>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9fd122f2bdc4bddb02d63a63664b1ef"/>
                    <w:id w:val="10487461"/>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515312e8f58d46fcb141a33ef470ffc7"/>
                    <w:id w:val="10487462"/>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fb8f6dedd4dd4b1db6adc45ddf431787"/>
                    <w:id w:val="10487463"/>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f0077688fbde4b90b023fa92155c9ee4"/>
                    <w:id w:val="10487464"/>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d78855aa0d374cce9bfcebd9d8606bac"/>
                    <w:id w:val="10487465"/>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3e32d12c40e742948d631aa8f7778789"/>
                    <w:id w:val="1048746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10487467"/>
                    <w:lock w:val="sdtLocked"/>
                    <w:showingPlcHdr/>
                  </w:sdtPr>
                  <w:sdtContent>
                    <w:tc>
                      <w:tcPr>
                        <w:tcW w:w="1843" w:type="dxa"/>
                        <w:tcBorders>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cdae179ccd124b27a2863808a4ab6b53"/>
                    <w:id w:val="10487468"/>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db2da6802d9c4534bd4a125a4a2b8a6e"/>
                    <w:id w:val="1048746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c632a3243e4941b48477298ae28e0975"/>
                    <w:id w:val="10487470"/>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af9fea912b3242869b1e3170aede5d07"/>
                    <w:id w:val="10487471"/>
                    <w:lock w:val="sdtLocked"/>
                    <w:showingPlcHdr/>
                  </w:sdtPr>
                  <w:sdtContent>
                    <w:tc>
                      <w:tcPr>
                        <w:tcW w:w="1560"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07493c16ad40469593169c9f0d17f41d"/>
                    <w:id w:val="10487472"/>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77a0dba7bd3f4de6b5a9a804c3a55173"/>
                    <w:id w:val="10487473"/>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bf060dfc588a48949fa9fdd4b1978a2c"/>
                    <w:id w:val="1048747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72be9a209e44c10b11e86a90487a9e1"/>
                    <w:id w:val="10487475"/>
                    <w:lock w:val="sdtLocked"/>
                    <w:showingPlcHdr/>
                  </w:sdtPr>
                  <w:sdtContent>
                    <w:tc>
                      <w:tcPr>
                        <w:tcW w:w="1984"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a7e13d85a61840a8ac4aedcdd3303cdd"/>
                    <w:id w:val="10487476"/>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1115ce83c5b54592aadda82104dd1cd7"/>
                    <w:id w:val="10487477"/>
                    <w:lock w:val="sdtLocked"/>
                    <w:showingPlcHdr/>
                  </w:sdtPr>
                  <w:sdtContent>
                    <w:tc>
                      <w:tcPr>
                        <w:tcW w:w="1701" w:type="dxa"/>
                      </w:tcPr>
                      <w:p w:rsidR="001B0EC1" w:rsidRDefault="001B0EC1">
                        <w:pPr>
                          <w:jc w:val="right"/>
                          <w:rPr>
                            <w:color w:val="008000"/>
                            <w:sz w:val="18"/>
                            <w:szCs w:val="18"/>
                          </w:rPr>
                        </w:pPr>
                        <w:r>
                          <w:rPr>
                            <w:rFonts w:hint="eastAsia"/>
                            <w:color w:val="333399"/>
                            <w:sz w:val="18"/>
                            <w:szCs w:val="18"/>
                          </w:rPr>
                          <w:t xml:space="preserve">　</w:t>
                        </w:r>
                      </w:p>
                    </w:tc>
                  </w:sdtContent>
                </w:sdt>
              </w:tr>
              <w:tr w:rsidR="001B0EC1" w:rsidTr="008F62F0">
                <w:trPr>
                  <w:trHeight w:val="20"/>
                </w:trPr>
                <w:tc>
                  <w:tcPr>
                    <w:tcW w:w="1418" w:type="dxa"/>
                  </w:tcPr>
                  <w:p w:rsidR="001B0EC1" w:rsidRDefault="001B0EC1">
                    <w:pPr>
                      <w:rPr>
                        <w:sz w:val="18"/>
                        <w:szCs w:val="18"/>
                      </w:rPr>
                    </w:pPr>
                    <w:r>
                      <w:rPr>
                        <w:sz w:val="18"/>
                        <w:szCs w:val="18"/>
                      </w:rPr>
                      <w:t>四、本期期末余额</w:t>
                    </w:r>
                  </w:p>
                </w:tc>
                <w:sdt>
                  <w:sdtPr>
                    <w:rPr>
                      <w:sz w:val="18"/>
                      <w:szCs w:val="18"/>
                    </w:rPr>
                    <w:alias w:val="股本"/>
                    <w:tag w:val="_GBC_be99164bc6754894808d9f31b7d5a3ce"/>
                    <w:id w:val="10487478"/>
                    <w:lock w:val="sdtLocked"/>
                  </w:sdtPr>
                  <w:sdtContent>
                    <w:tc>
                      <w:tcPr>
                        <w:tcW w:w="1843" w:type="dxa"/>
                        <w:tcBorders>
                          <w:right w:val="single" w:sz="4" w:space="0" w:color="auto"/>
                        </w:tcBorders>
                      </w:tcPr>
                      <w:p w:rsidR="001B0EC1" w:rsidRDefault="001B0EC1">
                        <w:pPr>
                          <w:jc w:val="right"/>
                          <w:rPr>
                            <w:color w:val="008000"/>
                            <w:sz w:val="18"/>
                            <w:szCs w:val="18"/>
                          </w:rPr>
                        </w:pPr>
                        <w:r>
                          <w:rPr>
                            <w:sz w:val="18"/>
                            <w:szCs w:val="18"/>
                          </w:rPr>
                          <w:t>564,369,565.00</w:t>
                        </w:r>
                      </w:p>
                    </w:tc>
                  </w:sdtContent>
                </w:sdt>
                <w:sdt>
                  <w:sdtPr>
                    <w:rPr>
                      <w:sz w:val="18"/>
                      <w:szCs w:val="18"/>
                    </w:rPr>
                    <w:alias w:val="其他权益工具-其中：优先股"/>
                    <w:tag w:val="_GBC_4f2b8fbe744540319940bb01b22bc445"/>
                    <w:id w:val="10487479"/>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051497d8fd6e4a2cb1cfdaee3f94d3dc"/>
                    <w:id w:val="10487480"/>
                    <w:lock w:val="sdtLocked"/>
                    <w:showingPlcHdr/>
                  </w:sdtPr>
                  <w:sdtContent>
                    <w:tc>
                      <w:tcPr>
                        <w:tcW w:w="567" w:type="dxa"/>
                        <w:tcBorders>
                          <w:left w:val="single" w:sz="4" w:space="0" w:color="auto"/>
                          <w:righ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65e9aa85a0134244afe0cf60975c863d"/>
                    <w:id w:val="10487481"/>
                    <w:lock w:val="sdtLocked"/>
                    <w:showingPlcHdr/>
                  </w:sdtPr>
                  <w:sdtContent>
                    <w:tc>
                      <w:tcPr>
                        <w:tcW w:w="708" w:type="dxa"/>
                        <w:tcBorders>
                          <w:left w:val="single" w:sz="4" w:space="0" w:color="auto"/>
                        </w:tcBorders>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4bec7a0c51fd4f2c804bc26d32cbcd67"/>
                    <w:id w:val="10487482"/>
                    <w:lock w:val="sdtLocked"/>
                  </w:sdtPr>
                  <w:sdtContent>
                    <w:tc>
                      <w:tcPr>
                        <w:tcW w:w="1560" w:type="dxa"/>
                      </w:tcPr>
                      <w:p w:rsidR="001B0EC1" w:rsidRDefault="001B0EC1">
                        <w:pPr>
                          <w:jc w:val="right"/>
                          <w:rPr>
                            <w:color w:val="008000"/>
                            <w:sz w:val="18"/>
                            <w:szCs w:val="18"/>
                          </w:rPr>
                        </w:pPr>
                        <w:r>
                          <w:rPr>
                            <w:sz w:val="18"/>
                            <w:szCs w:val="18"/>
                          </w:rPr>
                          <w:t>824,142,752.66</w:t>
                        </w:r>
                      </w:p>
                    </w:tc>
                  </w:sdtContent>
                </w:sdt>
                <w:sdt>
                  <w:sdtPr>
                    <w:rPr>
                      <w:sz w:val="18"/>
                      <w:szCs w:val="18"/>
                    </w:rPr>
                    <w:alias w:val="库存股"/>
                    <w:tag w:val="_GBC_7837edf6c4f944bd854a84a6d6988115"/>
                    <w:id w:val="10487483"/>
                    <w:lock w:val="sdtLocked"/>
                    <w:showingPlcHdr/>
                  </w:sdtPr>
                  <w:sdtContent>
                    <w:tc>
                      <w:tcPr>
                        <w:tcW w:w="708"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9ebbd78ed9ad4fd19efc1a6f2fc5b26f"/>
                    <w:id w:val="10487484"/>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f1716e2c86364ffd9a8ca3852da24352"/>
                    <w:id w:val="10487485"/>
                    <w:lock w:val="sdtLocked"/>
                    <w:showingPlcHdr/>
                  </w:sdtPr>
                  <w:sdtContent>
                    <w:tc>
                      <w:tcPr>
                        <w:tcW w:w="709" w:type="dxa"/>
                      </w:tcPr>
                      <w:p w:rsidR="001B0EC1" w:rsidRDefault="001B0EC1">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877a978213b84cbb93abc4b6fef17cd9"/>
                    <w:id w:val="10487486"/>
                    <w:lock w:val="sdtLocked"/>
                  </w:sdtPr>
                  <w:sdtContent>
                    <w:tc>
                      <w:tcPr>
                        <w:tcW w:w="1984" w:type="dxa"/>
                      </w:tcPr>
                      <w:p w:rsidR="001B0EC1" w:rsidRDefault="001B0EC1">
                        <w:pPr>
                          <w:jc w:val="right"/>
                          <w:rPr>
                            <w:color w:val="008000"/>
                            <w:sz w:val="18"/>
                            <w:szCs w:val="18"/>
                          </w:rPr>
                        </w:pPr>
                        <w:r>
                          <w:rPr>
                            <w:sz w:val="18"/>
                            <w:szCs w:val="18"/>
                          </w:rPr>
                          <w:t>69,324,874.67</w:t>
                        </w:r>
                      </w:p>
                    </w:tc>
                  </w:sdtContent>
                </w:sdt>
                <w:sdt>
                  <w:sdtPr>
                    <w:rPr>
                      <w:sz w:val="18"/>
                      <w:szCs w:val="18"/>
                    </w:rPr>
                    <w:alias w:val="未分配利润"/>
                    <w:tag w:val="_GBC_e98ccb6ea3e148279ba9025302cc04fc"/>
                    <w:id w:val="10487487"/>
                    <w:lock w:val="sdtLocked"/>
                  </w:sdtPr>
                  <w:sdtContent>
                    <w:tc>
                      <w:tcPr>
                        <w:tcW w:w="1701" w:type="dxa"/>
                      </w:tcPr>
                      <w:p w:rsidR="001B0EC1" w:rsidRDefault="001B0EC1">
                        <w:pPr>
                          <w:jc w:val="right"/>
                          <w:rPr>
                            <w:color w:val="008000"/>
                            <w:sz w:val="18"/>
                            <w:szCs w:val="18"/>
                          </w:rPr>
                        </w:pPr>
                        <w:r>
                          <w:rPr>
                            <w:sz w:val="18"/>
                            <w:szCs w:val="18"/>
                          </w:rPr>
                          <w:t>-1,602,503.54</w:t>
                        </w:r>
                      </w:p>
                    </w:tc>
                  </w:sdtContent>
                </w:sdt>
                <w:sdt>
                  <w:sdtPr>
                    <w:rPr>
                      <w:sz w:val="18"/>
                      <w:szCs w:val="18"/>
                    </w:rPr>
                    <w:alias w:val="股东权益合计"/>
                    <w:tag w:val="_GBC_bb953d41b7474a6a9306e2072ea08354"/>
                    <w:id w:val="10487488"/>
                    <w:lock w:val="sdtLocked"/>
                  </w:sdtPr>
                  <w:sdtContent>
                    <w:tc>
                      <w:tcPr>
                        <w:tcW w:w="1701" w:type="dxa"/>
                      </w:tcPr>
                      <w:p w:rsidR="001B0EC1" w:rsidRDefault="001B0EC1">
                        <w:pPr>
                          <w:jc w:val="right"/>
                          <w:rPr>
                            <w:color w:val="008000"/>
                            <w:sz w:val="18"/>
                            <w:szCs w:val="18"/>
                          </w:rPr>
                        </w:pPr>
                        <w:r>
                          <w:rPr>
                            <w:sz w:val="18"/>
                            <w:szCs w:val="18"/>
                          </w:rPr>
                          <w:t>1,456,234,688.79</w:t>
                        </w:r>
                      </w:p>
                    </w:tc>
                  </w:sdtContent>
                </w:sdt>
              </w:tr>
            </w:tbl>
            <w:p w:rsidR="001B0EC1" w:rsidRDefault="001B0EC1">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0487489"/>
                  <w:lock w:val="sdtLocked"/>
                  <w:dataBinding w:prefixMappings="xmlns:clcid-cgi='clcid-cgi'" w:xpath="/*/clcid-cgi:GongSiFaDingDaiBiaoRen" w:storeItemID="{89EBAB94-44A0-46A2-B712-30D997D04A6D}"/>
                  <w:text/>
                </w:sdtPr>
                <w:sdtContent>
                  <w:r w:rsidR="00474D10">
                    <w:rPr>
                      <w:rFonts w:hint="eastAsia"/>
                      <w:szCs w:val="21"/>
                    </w:rPr>
                    <w:t xml:space="preserve">王晓云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0487490"/>
                  <w:lock w:val="sdtLocked"/>
                  <w:dataBinding w:prefixMappings="xmlns:clcid-mr='clcid-mr'" w:xpath="/*/clcid-mr:ZhuGuanKuaiJiGongZuoFuZeRenXingMing" w:storeItemID="{89EBAB94-44A0-46A2-B712-30D997D04A6D}"/>
                  <w:text/>
                </w:sdtPr>
                <w:sdtContent>
                  <w:r w:rsidR="00AE40EB">
                    <w:rPr>
                      <w:rFonts w:hint="eastAsia"/>
                      <w:szCs w:val="21"/>
                    </w:rPr>
                    <w:t xml:space="preserve"> 蒋金伟    </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10487491"/>
                  <w:lock w:val="sdtLocked"/>
                  <w:showingPlcHdr/>
                  <w:dataBinding w:prefixMappings="xmlns:clcid-mr='clcid-mr'" w:xpath="/*/clcid-mr:KuaiJiJiGouFuZeRenXingMing" w:storeItemID="{89EBAB94-44A0-46A2-B712-30D997D04A6D}"/>
                  <w:text/>
                </w:sdtPr>
                <w:sdtContent>
                  <w:r w:rsidR="0079170F">
                    <w:rPr>
                      <w:rFonts w:hint="eastAsia"/>
                      <w:szCs w:val="21"/>
                    </w:rPr>
                    <w:t>钱玉胜</w:t>
                  </w:r>
                </w:sdtContent>
              </w:sdt>
            </w:p>
          </w:sdtContent>
        </w:sdt>
        <w:p w:rsidR="001B0EC1" w:rsidRPr="00C24FC8" w:rsidRDefault="00892E69" w:rsidP="001B0EC1"/>
      </w:sdtContent>
    </w:sdt>
    <w:p w:rsidR="001B0EC1" w:rsidRDefault="001B0EC1">
      <w:pPr>
        <w:snapToGrid w:val="0"/>
        <w:spacing w:line="240" w:lineRule="atLeast"/>
        <w:rPr>
          <w:szCs w:val="21"/>
        </w:rPr>
      </w:pPr>
    </w:p>
    <w:p w:rsidR="001B0EC1" w:rsidRDefault="001B0EC1">
      <w:pPr>
        <w:snapToGrid w:val="0"/>
        <w:spacing w:line="240" w:lineRule="atLeast"/>
        <w:rPr>
          <w:szCs w:val="21"/>
        </w:rPr>
        <w:sectPr w:rsidR="001B0EC1"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10487498"/>
        <w:lock w:val="sdtLocked"/>
        <w:placeholder>
          <w:docPart w:val="GBC22222222222222222222222222222"/>
        </w:placeholder>
      </w:sdtPr>
      <w:sdtEndPr>
        <w:rPr>
          <w:rFonts w:cs="Times New Roman" w:hint="eastAsia"/>
          <w:kern w:val="2"/>
        </w:rPr>
      </w:sdtEndPr>
      <w:sdtContent>
        <w:p w:rsidR="001B0EC1" w:rsidRDefault="001B0EC1" w:rsidP="00706454">
          <w:pPr>
            <w:pStyle w:val="2"/>
            <w:numPr>
              <w:ilvl w:val="0"/>
              <w:numId w:val="48"/>
            </w:numPr>
            <w:rPr>
              <w:rFonts w:ascii="宋体" w:hAnsi="宋体"/>
            </w:rPr>
          </w:pPr>
          <w:r>
            <w:rPr>
              <w:rFonts w:ascii="宋体" w:hAnsi="宋体"/>
            </w:rPr>
            <w:t>公司基本情况</w:t>
          </w:r>
        </w:p>
        <w:p w:rsidR="001B0EC1" w:rsidRDefault="001B0EC1" w:rsidP="00706454">
          <w:pPr>
            <w:pStyle w:val="3"/>
            <w:numPr>
              <w:ilvl w:val="0"/>
              <w:numId w:val="50"/>
            </w:numPr>
          </w:pPr>
          <w:r>
            <w:rPr>
              <w:rFonts w:hint="eastAsia"/>
            </w:rPr>
            <w:t>公司概况</w:t>
          </w:r>
        </w:p>
        <w:sdt>
          <w:sdtPr>
            <w:rPr>
              <w:rFonts w:hint="eastAsia"/>
              <w:szCs w:val="21"/>
            </w:rPr>
            <w:alias w:val="是否适用：公司概况[双击切换]"/>
            <w:tag w:val="_GBC_7b613deb8c7f4027b73602e5cd1d4a2e"/>
            <w:id w:val="10487494"/>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0487495"/>
            <w:lock w:val="sdtLocked"/>
            <w:placeholder>
              <w:docPart w:val="GBC22222222222222222222222222222"/>
            </w:placeholder>
          </w:sdtPr>
          <w:sdtContent>
            <w:p w:rsidR="001B0EC1" w:rsidRPr="00172BCF" w:rsidRDefault="001B0EC1" w:rsidP="0043502C">
              <w:pPr>
                <w:tabs>
                  <w:tab w:val="left" w:pos="2077"/>
                  <w:tab w:val="left" w:pos="8196"/>
                </w:tabs>
                <w:snapToGrid w:val="0"/>
                <w:ind w:firstLineChars="200" w:firstLine="420"/>
                <w:rPr>
                  <w:rFonts w:ascii="Times New Roman" w:hAnsi="Times New Roman" w:cs="Times New Roman"/>
                  <w:szCs w:val="21"/>
                </w:rPr>
              </w:pPr>
              <w:r w:rsidRPr="00172BCF">
                <w:rPr>
                  <w:rFonts w:ascii="Times New Roman" w:hAnsi="Times New Roman" w:cs="Times New Roman"/>
                  <w:szCs w:val="21"/>
                </w:rPr>
                <w:t>安徽铜峰电子股份有限公司（以下简称</w:t>
              </w:r>
              <w:r w:rsidRPr="00172BCF">
                <w:rPr>
                  <w:rFonts w:ascii="Times New Roman" w:hAnsi="Times New Roman" w:cs="Times New Roman"/>
                  <w:szCs w:val="21"/>
                </w:rPr>
                <w:t>“</w:t>
              </w:r>
              <w:r w:rsidRPr="00172BCF">
                <w:rPr>
                  <w:rFonts w:ascii="Times New Roman" w:hAnsi="Times New Roman" w:cs="Times New Roman"/>
                  <w:szCs w:val="21"/>
                </w:rPr>
                <w:t>本公司</w:t>
              </w:r>
              <w:r w:rsidRPr="00172BCF">
                <w:rPr>
                  <w:rFonts w:ascii="Times New Roman" w:hAnsi="Times New Roman" w:cs="Times New Roman"/>
                  <w:szCs w:val="21"/>
                </w:rPr>
                <w:t>”</w:t>
              </w:r>
              <w:r w:rsidRPr="00172BCF">
                <w:rPr>
                  <w:rFonts w:ascii="Times New Roman" w:hAnsi="Times New Roman" w:cs="Times New Roman"/>
                  <w:szCs w:val="21"/>
                </w:rPr>
                <w:t>或</w:t>
              </w:r>
              <w:r w:rsidRPr="00172BCF">
                <w:rPr>
                  <w:rFonts w:ascii="Times New Roman" w:hAnsi="Times New Roman" w:cs="Times New Roman"/>
                  <w:szCs w:val="21"/>
                </w:rPr>
                <w:t>“</w:t>
              </w:r>
              <w:r w:rsidRPr="00172BCF">
                <w:rPr>
                  <w:rFonts w:ascii="Times New Roman" w:hAnsi="Times New Roman" w:cs="Times New Roman"/>
                  <w:szCs w:val="21"/>
                </w:rPr>
                <w:t>公司</w:t>
              </w:r>
              <w:r w:rsidRPr="00172BCF">
                <w:rPr>
                  <w:rFonts w:ascii="Times New Roman" w:hAnsi="Times New Roman" w:cs="Times New Roman"/>
                  <w:szCs w:val="21"/>
                </w:rPr>
                <w:t>”</w:t>
              </w:r>
              <w:r w:rsidRPr="00172BCF">
                <w:rPr>
                  <w:rFonts w:ascii="Times New Roman" w:hAnsi="Times New Roman" w:cs="Times New Roman"/>
                  <w:szCs w:val="21"/>
                </w:rPr>
                <w:t>），经安徽省人民政府</w:t>
              </w:r>
              <w:proofErr w:type="gramStart"/>
              <w:r w:rsidRPr="00172BCF">
                <w:rPr>
                  <w:rFonts w:ascii="Times New Roman" w:hAnsi="Times New Roman" w:cs="Times New Roman"/>
                  <w:szCs w:val="21"/>
                </w:rPr>
                <w:t>皖府股</w:t>
              </w:r>
              <w:proofErr w:type="gramEnd"/>
              <w:r w:rsidRPr="00172BCF">
                <w:rPr>
                  <w:rFonts w:ascii="Times New Roman" w:hAnsi="Times New Roman" w:cs="Times New Roman"/>
                  <w:szCs w:val="21"/>
                </w:rPr>
                <w:t>字</w:t>
              </w:r>
              <w:r w:rsidRPr="00172BCF">
                <w:rPr>
                  <w:rFonts w:ascii="Times New Roman" w:hAnsi="Times New Roman" w:cs="Times New Roman"/>
                  <w:szCs w:val="21"/>
                </w:rPr>
                <w:t>(1996)008</w:t>
              </w:r>
              <w:r w:rsidRPr="00172BCF">
                <w:rPr>
                  <w:rFonts w:ascii="Times New Roman" w:hAnsi="Times New Roman" w:cs="Times New Roman"/>
                  <w:szCs w:val="21"/>
                </w:rPr>
                <w:t>号批准证书批准，由安徽铜峰电子</w:t>
              </w:r>
              <w:r w:rsidRPr="00172BCF">
                <w:rPr>
                  <w:rFonts w:ascii="Times New Roman" w:hAnsi="Times New Roman" w:cs="Times New Roman"/>
                  <w:szCs w:val="21"/>
                </w:rPr>
                <w:t>(</w:t>
              </w:r>
              <w:r w:rsidRPr="00172BCF">
                <w:rPr>
                  <w:rFonts w:ascii="Times New Roman" w:hAnsi="Times New Roman" w:cs="Times New Roman"/>
                  <w:szCs w:val="21"/>
                </w:rPr>
                <w:t>集团</w:t>
              </w:r>
              <w:r w:rsidRPr="00172BCF">
                <w:rPr>
                  <w:rFonts w:ascii="Times New Roman" w:hAnsi="Times New Roman" w:cs="Times New Roman"/>
                  <w:szCs w:val="21"/>
                </w:rPr>
                <w:t>)</w:t>
              </w:r>
              <w:r w:rsidRPr="00172BCF">
                <w:rPr>
                  <w:rFonts w:ascii="Times New Roman" w:hAnsi="Times New Roman" w:cs="Times New Roman"/>
                  <w:szCs w:val="21"/>
                </w:rPr>
                <w:t>公司</w:t>
              </w:r>
              <w:r w:rsidRPr="00172BCF">
                <w:rPr>
                  <w:rFonts w:ascii="Times New Roman" w:hAnsi="Times New Roman" w:cs="Times New Roman"/>
                  <w:szCs w:val="21"/>
                </w:rPr>
                <w:t>(</w:t>
              </w:r>
              <w:r w:rsidRPr="00172BCF">
                <w:rPr>
                  <w:rFonts w:ascii="Times New Roman" w:hAnsi="Times New Roman" w:cs="Times New Roman"/>
                  <w:szCs w:val="21"/>
                </w:rPr>
                <w:t>现更名为安徽铜峰电子集团有限公司，以下简称</w:t>
              </w:r>
              <w:r w:rsidRPr="00172BCF">
                <w:rPr>
                  <w:rFonts w:ascii="Times New Roman" w:hAnsi="Times New Roman" w:cs="Times New Roman"/>
                  <w:szCs w:val="21"/>
                </w:rPr>
                <w:t>“</w:t>
              </w:r>
              <w:r w:rsidRPr="00172BCF">
                <w:rPr>
                  <w:rFonts w:ascii="Times New Roman" w:hAnsi="Times New Roman" w:cs="Times New Roman"/>
                  <w:szCs w:val="21"/>
                </w:rPr>
                <w:t>铜峰集团</w:t>
              </w:r>
              <w:r w:rsidRPr="00172BCF">
                <w:rPr>
                  <w:rFonts w:ascii="Times New Roman" w:hAnsi="Times New Roman" w:cs="Times New Roman"/>
                  <w:szCs w:val="21"/>
                </w:rPr>
                <w:t>”)</w:t>
              </w:r>
              <w:r w:rsidRPr="00172BCF">
                <w:rPr>
                  <w:rFonts w:ascii="Times New Roman" w:hAnsi="Times New Roman" w:cs="Times New Roman"/>
                  <w:szCs w:val="21"/>
                </w:rPr>
                <w:t>、铜陵市国有资产运营中心、中国新时代控股</w:t>
              </w:r>
              <w:r w:rsidRPr="00172BCF">
                <w:rPr>
                  <w:rFonts w:ascii="Times New Roman" w:hAnsi="Times New Roman" w:cs="Times New Roman"/>
                  <w:szCs w:val="21"/>
                </w:rPr>
                <w:t>(</w:t>
              </w:r>
              <w:r w:rsidRPr="00172BCF">
                <w:rPr>
                  <w:rFonts w:ascii="Times New Roman" w:hAnsi="Times New Roman" w:cs="Times New Roman"/>
                  <w:szCs w:val="21"/>
                </w:rPr>
                <w:t>集团</w:t>
              </w:r>
              <w:r w:rsidRPr="00172BCF">
                <w:rPr>
                  <w:rFonts w:ascii="Times New Roman" w:hAnsi="Times New Roman" w:cs="Times New Roman"/>
                  <w:szCs w:val="21"/>
                </w:rPr>
                <w:t>)</w:t>
              </w:r>
              <w:r w:rsidRPr="00172BCF">
                <w:rPr>
                  <w:rFonts w:ascii="Times New Roman" w:hAnsi="Times New Roman" w:cs="Times New Roman"/>
                  <w:szCs w:val="21"/>
                </w:rPr>
                <w:t>公司、中国电子进出口安徽公司、铜陵市电子物资器材公司共同发起设立，于</w:t>
              </w:r>
              <w:r w:rsidRPr="00172BCF">
                <w:rPr>
                  <w:rFonts w:ascii="Times New Roman" w:hAnsi="Times New Roman" w:cs="Times New Roman"/>
                  <w:szCs w:val="21"/>
                </w:rPr>
                <w:t xml:space="preserve">1996 </w:t>
              </w:r>
              <w:r w:rsidRPr="00172BCF">
                <w:rPr>
                  <w:rFonts w:ascii="Times New Roman" w:hAnsi="Times New Roman" w:cs="Times New Roman"/>
                  <w:szCs w:val="21"/>
                </w:rPr>
                <w:t>年</w:t>
              </w:r>
              <w:r w:rsidRPr="00172BCF">
                <w:rPr>
                  <w:rFonts w:ascii="Times New Roman" w:hAnsi="Times New Roman" w:cs="Times New Roman"/>
                  <w:szCs w:val="21"/>
                </w:rPr>
                <w:t xml:space="preserve">8 </w:t>
              </w:r>
              <w:r w:rsidRPr="00172BCF">
                <w:rPr>
                  <w:rFonts w:ascii="Times New Roman" w:hAnsi="Times New Roman" w:cs="Times New Roman"/>
                  <w:szCs w:val="21"/>
                </w:rPr>
                <w:t>月</w:t>
              </w:r>
              <w:r w:rsidRPr="00172BCF">
                <w:rPr>
                  <w:rFonts w:ascii="Times New Roman" w:hAnsi="Times New Roman" w:cs="Times New Roman"/>
                  <w:szCs w:val="21"/>
                </w:rPr>
                <w:t xml:space="preserve">8 </w:t>
              </w:r>
              <w:r w:rsidRPr="00172BCF">
                <w:rPr>
                  <w:rFonts w:ascii="Times New Roman" w:hAnsi="Times New Roman" w:cs="Times New Roman"/>
                  <w:szCs w:val="21"/>
                </w:rPr>
                <w:t>日在安徽省工商行政管理局注册，设立时注册资本人民币</w:t>
              </w:r>
              <w:r w:rsidRPr="00172BCF">
                <w:rPr>
                  <w:rFonts w:ascii="Times New Roman" w:hAnsi="Times New Roman" w:cs="Times New Roman"/>
                  <w:szCs w:val="21"/>
                </w:rPr>
                <w:t>6,000</w:t>
              </w:r>
              <w:r w:rsidRPr="00172BCF">
                <w:rPr>
                  <w:rFonts w:ascii="Times New Roman" w:hAnsi="Times New Roman" w:cs="Times New Roman"/>
                  <w:szCs w:val="21"/>
                </w:rPr>
                <w:t>万元。</w:t>
              </w:r>
            </w:p>
            <w:p w:rsidR="001B0EC1" w:rsidRPr="00172BCF" w:rsidRDefault="001B0EC1" w:rsidP="0043502C">
              <w:pPr>
                <w:tabs>
                  <w:tab w:val="left" w:pos="2077"/>
                  <w:tab w:val="left" w:pos="8196"/>
                </w:tabs>
                <w:snapToGrid w:val="0"/>
                <w:ind w:firstLineChars="200" w:firstLine="420"/>
                <w:rPr>
                  <w:rFonts w:ascii="Times New Roman" w:hAnsi="Times New Roman" w:cs="Times New Roman"/>
                  <w:szCs w:val="21"/>
                </w:rPr>
              </w:pPr>
              <w:r w:rsidRPr="00172BCF">
                <w:rPr>
                  <w:rFonts w:ascii="Times New Roman" w:hAnsi="Times New Roman" w:cs="Times New Roman"/>
                  <w:szCs w:val="21"/>
                </w:rPr>
                <w:t>2000</w:t>
              </w:r>
              <w:r w:rsidRPr="00172BCF">
                <w:rPr>
                  <w:rFonts w:ascii="Times New Roman" w:hAnsi="Times New Roman" w:cs="Times New Roman"/>
                  <w:szCs w:val="21"/>
                </w:rPr>
                <w:t>年</w:t>
              </w:r>
              <w:r w:rsidRPr="00172BCF">
                <w:rPr>
                  <w:rFonts w:ascii="Times New Roman" w:hAnsi="Times New Roman" w:cs="Times New Roman"/>
                  <w:szCs w:val="21"/>
                </w:rPr>
                <w:t>5</w:t>
              </w:r>
              <w:r w:rsidRPr="00172BCF">
                <w:rPr>
                  <w:rFonts w:ascii="Times New Roman" w:hAnsi="Times New Roman" w:cs="Times New Roman"/>
                  <w:szCs w:val="21"/>
                </w:rPr>
                <w:t>月</w:t>
              </w:r>
              <w:r w:rsidRPr="00172BCF">
                <w:rPr>
                  <w:rFonts w:ascii="Times New Roman" w:hAnsi="Times New Roman" w:cs="Times New Roman"/>
                  <w:szCs w:val="21"/>
                </w:rPr>
                <w:t>12</w:t>
              </w:r>
              <w:r w:rsidRPr="00172BCF">
                <w:rPr>
                  <w:rFonts w:ascii="Times New Roman" w:hAnsi="Times New Roman" w:cs="Times New Roman"/>
                  <w:szCs w:val="21"/>
                </w:rPr>
                <w:t>日经中国证券监督管理委员会证</w:t>
              </w:r>
              <w:proofErr w:type="gramStart"/>
              <w:r w:rsidRPr="00172BCF">
                <w:rPr>
                  <w:rFonts w:ascii="Times New Roman" w:hAnsi="Times New Roman" w:cs="Times New Roman"/>
                  <w:szCs w:val="21"/>
                </w:rPr>
                <w:t>监发行字</w:t>
              </w:r>
              <w:proofErr w:type="gramEnd"/>
              <w:r w:rsidRPr="00172BCF">
                <w:rPr>
                  <w:rFonts w:ascii="Times New Roman" w:hAnsi="Times New Roman" w:cs="Times New Roman"/>
                  <w:szCs w:val="21"/>
                </w:rPr>
                <w:t>[2000]54</w:t>
              </w:r>
              <w:r w:rsidRPr="00172BCF">
                <w:rPr>
                  <w:rFonts w:ascii="Times New Roman" w:hAnsi="Times New Roman" w:cs="Times New Roman"/>
                  <w:szCs w:val="21"/>
                </w:rPr>
                <w:t>号文批准，本公司通过上海证券交易所向社会公开发行人民币普通股</w:t>
              </w:r>
              <w:r w:rsidRPr="00172BCF">
                <w:rPr>
                  <w:rFonts w:ascii="Times New Roman" w:hAnsi="Times New Roman" w:cs="Times New Roman"/>
                  <w:szCs w:val="21"/>
                </w:rPr>
                <w:t>4,000</w:t>
              </w:r>
              <w:r w:rsidRPr="00172BCF">
                <w:rPr>
                  <w:rFonts w:ascii="Times New Roman" w:hAnsi="Times New Roman" w:cs="Times New Roman"/>
                  <w:szCs w:val="21"/>
                </w:rPr>
                <w:t>万股，并于</w:t>
              </w:r>
              <w:r w:rsidRPr="00172BCF">
                <w:rPr>
                  <w:rFonts w:ascii="Times New Roman" w:hAnsi="Times New Roman" w:cs="Times New Roman"/>
                  <w:szCs w:val="21"/>
                </w:rPr>
                <w:t>2000</w:t>
              </w:r>
              <w:r w:rsidRPr="00172BCF">
                <w:rPr>
                  <w:rFonts w:ascii="Times New Roman" w:hAnsi="Times New Roman" w:cs="Times New Roman"/>
                  <w:szCs w:val="21"/>
                </w:rPr>
                <w:t>年</w:t>
              </w:r>
              <w:r w:rsidRPr="00172BCF">
                <w:rPr>
                  <w:rFonts w:ascii="Times New Roman" w:hAnsi="Times New Roman" w:cs="Times New Roman"/>
                  <w:szCs w:val="21"/>
                </w:rPr>
                <w:t>6</w:t>
              </w:r>
              <w:r w:rsidRPr="00172BCF">
                <w:rPr>
                  <w:rFonts w:ascii="Times New Roman" w:hAnsi="Times New Roman" w:cs="Times New Roman"/>
                  <w:szCs w:val="21"/>
                </w:rPr>
                <w:t>月</w:t>
              </w:r>
              <w:r w:rsidRPr="00172BCF">
                <w:rPr>
                  <w:rFonts w:ascii="Times New Roman" w:hAnsi="Times New Roman" w:cs="Times New Roman"/>
                  <w:szCs w:val="21"/>
                </w:rPr>
                <w:t>9</w:t>
              </w:r>
              <w:r w:rsidRPr="00172BCF">
                <w:rPr>
                  <w:rFonts w:ascii="Times New Roman" w:hAnsi="Times New Roman" w:cs="Times New Roman"/>
                  <w:szCs w:val="21"/>
                </w:rPr>
                <w:t>日上市交易，总股本为</w:t>
              </w:r>
              <w:r w:rsidRPr="00172BCF">
                <w:rPr>
                  <w:rFonts w:ascii="Times New Roman" w:hAnsi="Times New Roman" w:cs="Times New Roman"/>
                  <w:szCs w:val="21"/>
                </w:rPr>
                <w:t>10,000</w:t>
              </w:r>
              <w:r w:rsidRPr="00172BCF">
                <w:rPr>
                  <w:rFonts w:ascii="Times New Roman" w:hAnsi="Times New Roman" w:cs="Times New Roman"/>
                  <w:szCs w:val="21"/>
                </w:rPr>
                <w:t>万股。</w:t>
              </w:r>
            </w:p>
            <w:p w:rsidR="001B0EC1" w:rsidRPr="00172BCF" w:rsidRDefault="001B0EC1" w:rsidP="0043502C">
              <w:pPr>
                <w:tabs>
                  <w:tab w:val="left" w:pos="2077"/>
                  <w:tab w:val="left" w:pos="8196"/>
                </w:tabs>
                <w:snapToGrid w:val="0"/>
                <w:ind w:firstLineChars="200" w:firstLine="420"/>
                <w:rPr>
                  <w:rFonts w:ascii="Times New Roman" w:hAnsi="Times New Roman" w:cs="Times New Roman"/>
                  <w:szCs w:val="21"/>
                </w:rPr>
              </w:pPr>
              <w:r w:rsidRPr="00172BCF">
                <w:rPr>
                  <w:rFonts w:ascii="Times New Roman" w:hAnsi="Times New Roman" w:cs="Times New Roman"/>
                  <w:szCs w:val="21"/>
                </w:rPr>
                <w:t>2003</w:t>
              </w:r>
              <w:r w:rsidRPr="00172BCF">
                <w:rPr>
                  <w:rFonts w:ascii="Times New Roman" w:hAnsi="Times New Roman" w:cs="Times New Roman"/>
                  <w:szCs w:val="21"/>
                </w:rPr>
                <w:t>年度股东大会决议通过了公司第二届董事会第二十次会议关于以资本公积每</w:t>
              </w:r>
              <w:r w:rsidRPr="00172BCF">
                <w:rPr>
                  <w:rFonts w:ascii="Times New Roman" w:hAnsi="Times New Roman" w:cs="Times New Roman"/>
                  <w:szCs w:val="21"/>
                </w:rPr>
                <w:t>10</w:t>
              </w:r>
              <w:r w:rsidRPr="00172BCF">
                <w:rPr>
                  <w:rFonts w:ascii="Times New Roman" w:hAnsi="Times New Roman" w:cs="Times New Roman"/>
                  <w:szCs w:val="21"/>
                </w:rPr>
                <w:t>股转增</w:t>
              </w:r>
              <w:r w:rsidRPr="00172BCF">
                <w:rPr>
                  <w:rFonts w:ascii="Times New Roman" w:hAnsi="Times New Roman" w:cs="Times New Roman"/>
                  <w:szCs w:val="21"/>
                </w:rPr>
                <w:t>8</w:t>
              </w:r>
              <w:r w:rsidRPr="00172BCF">
                <w:rPr>
                  <w:rFonts w:ascii="Times New Roman" w:hAnsi="Times New Roman" w:cs="Times New Roman"/>
                  <w:szCs w:val="21"/>
                </w:rPr>
                <w:t>股、未分配利润每</w:t>
              </w:r>
              <w:r w:rsidRPr="00172BCF">
                <w:rPr>
                  <w:rFonts w:ascii="Times New Roman" w:hAnsi="Times New Roman" w:cs="Times New Roman"/>
                  <w:szCs w:val="21"/>
                </w:rPr>
                <w:t>10</w:t>
              </w:r>
              <w:r w:rsidRPr="00172BCF">
                <w:rPr>
                  <w:rFonts w:ascii="Times New Roman" w:hAnsi="Times New Roman" w:cs="Times New Roman"/>
                  <w:szCs w:val="21"/>
                </w:rPr>
                <w:t>股送红股</w:t>
              </w:r>
              <w:r w:rsidRPr="00172BCF">
                <w:rPr>
                  <w:rFonts w:ascii="Times New Roman" w:hAnsi="Times New Roman" w:cs="Times New Roman"/>
                  <w:szCs w:val="21"/>
                </w:rPr>
                <w:t>2</w:t>
              </w:r>
              <w:r w:rsidRPr="00172BCF">
                <w:rPr>
                  <w:rFonts w:ascii="Times New Roman" w:hAnsi="Times New Roman" w:cs="Times New Roman"/>
                  <w:szCs w:val="21"/>
                </w:rPr>
                <w:t>股的转增股本预案，并于</w:t>
              </w:r>
              <w:r w:rsidRPr="00172BCF">
                <w:rPr>
                  <w:rFonts w:ascii="Times New Roman" w:hAnsi="Times New Roman" w:cs="Times New Roman"/>
                  <w:szCs w:val="21"/>
                </w:rPr>
                <w:t>2003</w:t>
              </w:r>
              <w:r w:rsidRPr="00172BCF">
                <w:rPr>
                  <w:rFonts w:ascii="Times New Roman" w:hAnsi="Times New Roman" w:cs="Times New Roman"/>
                  <w:szCs w:val="21"/>
                </w:rPr>
                <w:t>年</w:t>
              </w:r>
              <w:r w:rsidRPr="00172BCF">
                <w:rPr>
                  <w:rFonts w:ascii="Times New Roman" w:hAnsi="Times New Roman" w:cs="Times New Roman"/>
                  <w:szCs w:val="21"/>
                </w:rPr>
                <w:t>6</w:t>
              </w:r>
              <w:r w:rsidRPr="00172BCF">
                <w:rPr>
                  <w:rFonts w:ascii="Times New Roman" w:hAnsi="Times New Roman" w:cs="Times New Roman"/>
                  <w:szCs w:val="21"/>
                </w:rPr>
                <w:t>月</w:t>
              </w:r>
              <w:r w:rsidRPr="00172BCF">
                <w:rPr>
                  <w:rFonts w:ascii="Times New Roman" w:hAnsi="Times New Roman" w:cs="Times New Roman"/>
                  <w:szCs w:val="21"/>
                </w:rPr>
                <w:t>2</w:t>
              </w:r>
              <w:r w:rsidRPr="00172BCF">
                <w:rPr>
                  <w:rFonts w:ascii="Times New Roman" w:hAnsi="Times New Roman" w:cs="Times New Roman"/>
                  <w:szCs w:val="21"/>
                </w:rPr>
                <w:t>日实施，转增股本后总股本为</w:t>
              </w:r>
              <w:r w:rsidRPr="00172BCF">
                <w:rPr>
                  <w:rFonts w:ascii="Times New Roman" w:hAnsi="Times New Roman" w:cs="Times New Roman"/>
                  <w:szCs w:val="21"/>
                </w:rPr>
                <w:t>20,000</w:t>
              </w:r>
              <w:r w:rsidRPr="00172BCF">
                <w:rPr>
                  <w:rFonts w:ascii="Times New Roman" w:hAnsi="Times New Roman" w:cs="Times New Roman"/>
                  <w:szCs w:val="21"/>
                </w:rPr>
                <w:t>万股。</w:t>
              </w:r>
            </w:p>
            <w:p w:rsidR="001B0EC1" w:rsidRPr="00172BCF" w:rsidRDefault="001B0EC1" w:rsidP="0043502C">
              <w:pPr>
                <w:tabs>
                  <w:tab w:val="left" w:pos="2077"/>
                  <w:tab w:val="left" w:pos="8196"/>
                </w:tabs>
                <w:snapToGrid w:val="0"/>
                <w:ind w:firstLineChars="200" w:firstLine="420"/>
                <w:rPr>
                  <w:rFonts w:ascii="Times New Roman" w:hAnsi="Times New Roman" w:cs="Times New Roman"/>
                  <w:szCs w:val="21"/>
                </w:rPr>
              </w:pPr>
              <w:r w:rsidRPr="00172BCF">
                <w:rPr>
                  <w:rFonts w:ascii="Times New Roman" w:hAnsi="Times New Roman" w:cs="Times New Roman"/>
                  <w:szCs w:val="21"/>
                </w:rPr>
                <w:t xml:space="preserve">2005 </w:t>
              </w:r>
              <w:r w:rsidRPr="00172BCF">
                <w:rPr>
                  <w:rFonts w:ascii="Times New Roman" w:hAnsi="Times New Roman" w:cs="Times New Roman"/>
                  <w:szCs w:val="21"/>
                </w:rPr>
                <w:t>年度股东大会审议通过了公司以</w:t>
              </w:r>
              <w:r w:rsidRPr="00172BCF">
                <w:rPr>
                  <w:rFonts w:ascii="Times New Roman" w:hAnsi="Times New Roman" w:cs="Times New Roman"/>
                  <w:szCs w:val="21"/>
                </w:rPr>
                <w:t xml:space="preserve">2005 </w:t>
              </w:r>
              <w:r w:rsidRPr="00172BCF">
                <w:rPr>
                  <w:rFonts w:ascii="Times New Roman" w:hAnsi="Times New Roman" w:cs="Times New Roman" w:hint="eastAsia"/>
                  <w:szCs w:val="21"/>
                </w:rPr>
                <w:t>年末</w:t>
              </w:r>
              <w:r w:rsidRPr="00172BCF">
                <w:rPr>
                  <w:rFonts w:ascii="Times New Roman" w:hAnsi="Times New Roman" w:cs="Times New Roman"/>
                  <w:szCs w:val="21"/>
                </w:rPr>
                <w:t>总股本</w:t>
              </w:r>
              <w:r w:rsidRPr="00172BCF">
                <w:rPr>
                  <w:rFonts w:ascii="Times New Roman" w:hAnsi="Times New Roman" w:cs="Times New Roman"/>
                  <w:szCs w:val="21"/>
                </w:rPr>
                <w:t xml:space="preserve">20,000 </w:t>
              </w:r>
              <w:r w:rsidRPr="00172BCF">
                <w:rPr>
                  <w:rFonts w:ascii="Times New Roman" w:hAnsi="Times New Roman" w:cs="Times New Roman"/>
                  <w:szCs w:val="21"/>
                </w:rPr>
                <w:t>万股为基数，每</w:t>
              </w:r>
              <w:r w:rsidRPr="00172BCF">
                <w:rPr>
                  <w:rFonts w:ascii="Times New Roman" w:hAnsi="Times New Roman" w:cs="Times New Roman"/>
                  <w:szCs w:val="21"/>
                </w:rPr>
                <w:t xml:space="preserve">10 </w:t>
              </w:r>
              <w:r w:rsidRPr="00172BCF">
                <w:rPr>
                  <w:rFonts w:ascii="Times New Roman" w:hAnsi="Times New Roman" w:cs="Times New Roman"/>
                  <w:szCs w:val="21"/>
                </w:rPr>
                <w:t>股送红股</w:t>
              </w:r>
              <w:r w:rsidRPr="00172BCF">
                <w:rPr>
                  <w:rFonts w:ascii="Times New Roman" w:hAnsi="Times New Roman" w:cs="Times New Roman"/>
                  <w:szCs w:val="21"/>
                </w:rPr>
                <w:t xml:space="preserve">3 </w:t>
              </w:r>
              <w:r w:rsidRPr="00172BCF">
                <w:rPr>
                  <w:rFonts w:ascii="Times New Roman" w:hAnsi="Times New Roman" w:cs="Times New Roman"/>
                  <w:szCs w:val="21"/>
                </w:rPr>
                <w:t>股、资本公积金转增</w:t>
              </w:r>
              <w:r w:rsidRPr="00172BCF">
                <w:rPr>
                  <w:rFonts w:ascii="Times New Roman" w:hAnsi="Times New Roman" w:cs="Times New Roman"/>
                  <w:szCs w:val="21"/>
                </w:rPr>
                <w:t xml:space="preserve">2 </w:t>
              </w:r>
              <w:r w:rsidRPr="00172BCF">
                <w:rPr>
                  <w:rFonts w:ascii="Times New Roman" w:hAnsi="Times New Roman" w:cs="Times New Roman"/>
                  <w:szCs w:val="21"/>
                </w:rPr>
                <w:t>股的送转增股本方案，并于</w:t>
              </w:r>
              <w:r w:rsidRPr="00172BCF">
                <w:rPr>
                  <w:rFonts w:ascii="Times New Roman" w:hAnsi="Times New Roman" w:cs="Times New Roman"/>
                  <w:szCs w:val="21"/>
                </w:rPr>
                <w:t xml:space="preserve">2006 </w:t>
              </w:r>
              <w:r w:rsidRPr="00172BCF">
                <w:rPr>
                  <w:rFonts w:ascii="Times New Roman" w:hAnsi="Times New Roman" w:cs="Times New Roman"/>
                  <w:szCs w:val="21"/>
                </w:rPr>
                <w:t>年</w:t>
              </w:r>
              <w:r w:rsidRPr="00172BCF">
                <w:rPr>
                  <w:rFonts w:ascii="Times New Roman" w:hAnsi="Times New Roman" w:cs="Times New Roman"/>
                  <w:szCs w:val="21"/>
                </w:rPr>
                <w:t xml:space="preserve">5 </w:t>
              </w:r>
              <w:r w:rsidRPr="00172BCF">
                <w:rPr>
                  <w:rFonts w:ascii="Times New Roman" w:hAnsi="Times New Roman" w:cs="Times New Roman"/>
                  <w:szCs w:val="21"/>
                </w:rPr>
                <w:t>月</w:t>
              </w:r>
              <w:r w:rsidRPr="00172BCF">
                <w:rPr>
                  <w:rFonts w:ascii="Times New Roman" w:hAnsi="Times New Roman" w:cs="Times New Roman"/>
                  <w:szCs w:val="21"/>
                </w:rPr>
                <w:t xml:space="preserve">31 </w:t>
              </w:r>
              <w:r w:rsidRPr="00172BCF">
                <w:rPr>
                  <w:rFonts w:ascii="Times New Roman" w:hAnsi="Times New Roman" w:cs="Times New Roman"/>
                  <w:szCs w:val="21"/>
                </w:rPr>
                <w:t>日实施，送转增股本后公司总股本为</w:t>
              </w:r>
              <w:r w:rsidRPr="00172BCF">
                <w:rPr>
                  <w:rFonts w:ascii="Times New Roman" w:hAnsi="Times New Roman" w:cs="Times New Roman"/>
                  <w:szCs w:val="21"/>
                </w:rPr>
                <w:t xml:space="preserve">30,000 </w:t>
              </w:r>
              <w:r w:rsidRPr="00172BCF">
                <w:rPr>
                  <w:rFonts w:ascii="Times New Roman" w:hAnsi="Times New Roman" w:cs="Times New Roman"/>
                  <w:szCs w:val="21"/>
                </w:rPr>
                <w:t>万股。</w:t>
              </w:r>
            </w:p>
            <w:p w:rsidR="001B0EC1" w:rsidRPr="00172BCF" w:rsidRDefault="001B0EC1" w:rsidP="0043502C">
              <w:pPr>
                <w:tabs>
                  <w:tab w:val="left" w:pos="2077"/>
                  <w:tab w:val="left" w:pos="8196"/>
                </w:tabs>
                <w:snapToGrid w:val="0"/>
                <w:ind w:firstLineChars="200" w:firstLine="420"/>
                <w:rPr>
                  <w:rFonts w:ascii="Times New Roman" w:hAnsi="Times New Roman" w:cs="Times New Roman"/>
                  <w:szCs w:val="21"/>
                </w:rPr>
              </w:pPr>
              <w:r w:rsidRPr="00172BCF">
                <w:rPr>
                  <w:rFonts w:ascii="Times New Roman" w:hAnsi="Times New Roman" w:cs="Times New Roman"/>
                  <w:szCs w:val="21"/>
                </w:rPr>
                <w:t>经中国证券监督管理委员会证</w:t>
              </w:r>
              <w:proofErr w:type="gramStart"/>
              <w:r w:rsidRPr="00172BCF">
                <w:rPr>
                  <w:rFonts w:ascii="Times New Roman" w:hAnsi="Times New Roman" w:cs="Times New Roman"/>
                  <w:szCs w:val="21"/>
                </w:rPr>
                <w:t>监发行字</w:t>
              </w:r>
              <w:proofErr w:type="gramEnd"/>
              <w:r w:rsidRPr="00172BCF">
                <w:rPr>
                  <w:rFonts w:ascii="Times New Roman" w:hAnsi="Times New Roman" w:cs="Times New Roman"/>
                  <w:szCs w:val="21"/>
                </w:rPr>
                <w:t>[2006]59</w:t>
              </w:r>
              <w:r w:rsidRPr="00172BCF">
                <w:rPr>
                  <w:rFonts w:ascii="Times New Roman" w:hAnsi="Times New Roman" w:cs="Times New Roman"/>
                  <w:szCs w:val="21"/>
                </w:rPr>
                <w:t>号文核准，公司于</w:t>
              </w:r>
              <w:r w:rsidRPr="00172BCF">
                <w:rPr>
                  <w:rFonts w:ascii="Times New Roman" w:hAnsi="Times New Roman" w:cs="Times New Roman"/>
                  <w:szCs w:val="21"/>
                </w:rPr>
                <w:t xml:space="preserve">2006 </w:t>
              </w:r>
              <w:r w:rsidRPr="00172BCF">
                <w:rPr>
                  <w:rFonts w:ascii="Times New Roman" w:hAnsi="Times New Roman" w:cs="Times New Roman"/>
                  <w:szCs w:val="21"/>
                </w:rPr>
                <w:t>年</w:t>
              </w:r>
              <w:r w:rsidRPr="00172BCF">
                <w:rPr>
                  <w:rFonts w:ascii="Times New Roman" w:hAnsi="Times New Roman" w:cs="Times New Roman"/>
                  <w:szCs w:val="21"/>
                </w:rPr>
                <w:t>8</w:t>
              </w:r>
              <w:r w:rsidRPr="00172BCF">
                <w:rPr>
                  <w:rFonts w:ascii="Times New Roman" w:hAnsi="Times New Roman" w:cs="Times New Roman"/>
                  <w:szCs w:val="21"/>
                </w:rPr>
                <w:t>月</w:t>
              </w:r>
              <w:r w:rsidRPr="00172BCF">
                <w:rPr>
                  <w:rFonts w:ascii="Times New Roman" w:hAnsi="Times New Roman" w:cs="Times New Roman"/>
                  <w:szCs w:val="21"/>
                </w:rPr>
                <w:t>10</w:t>
              </w:r>
              <w:r w:rsidRPr="00172BCF">
                <w:rPr>
                  <w:rFonts w:ascii="Times New Roman" w:hAnsi="Times New Roman" w:cs="Times New Roman"/>
                  <w:szCs w:val="21"/>
                </w:rPr>
                <w:t>日采取非公开发行股票方式向</w:t>
              </w:r>
              <w:r w:rsidRPr="00172BCF">
                <w:rPr>
                  <w:rFonts w:ascii="Times New Roman" w:hAnsi="Times New Roman" w:cs="Times New Roman"/>
                  <w:szCs w:val="21"/>
                </w:rPr>
                <w:t>9</w:t>
              </w:r>
              <w:proofErr w:type="gramStart"/>
              <w:r w:rsidRPr="00172BCF">
                <w:rPr>
                  <w:rFonts w:ascii="Times New Roman" w:hAnsi="Times New Roman" w:cs="Times New Roman"/>
                  <w:szCs w:val="21"/>
                </w:rPr>
                <w:t>名特定</w:t>
              </w:r>
              <w:proofErr w:type="gramEnd"/>
              <w:r w:rsidRPr="00172BCF">
                <w:rPr>
                  <w:rFonts w:ascii="Times New Roman" w:hAnsi="Times New Roman" w:cs="Times New Roman"/>
                  <w:szCs w:val="21"/>
                </w:rPr>
                <w:t>投资者发行了</w:t>
              </w:r>
              <w:r w:rsidRPr="00172BCF">
                <w:rPr>
                  <w:rFonts w:ascii="Times New Roman" w:hAnsi="Times New Roman" w:cs="Times New Roman"/>
                  <w:szCs w:val="21"/>
                </w:rPr>
                <w:t>10,000</w:t>
              </w:r>
              <w:r w:rsidRPr="00172BCF">
                <w:rPr>
                  <w:rFonts w:ascii="Times New Roman" w:hAnsi="Times New Roman" w:cs="Times New Roman"/>
                  <w:szCs w:val="21"/>
                </w:rPr>
                <w:t>万股股份，发行后的总股本为</w:t>
              </w:r>
              <w:r w:rsidRPr="00172BCF">
                <w:rPr>
                  <w:rFonts w:ascii="Times New Roman" w:hAnsi="Times New Roman" w:cs="Times New Roman"/>
                  <w:szCs w:val="21"/>
                </w:rPr>
                <w:t>40,000</w:t>
              </w:r>
              <w:r w:rsidRPr="00172BCF">
                <w:rPr>
                  <w:rFonts w:ascii="Times New Roman" w:hAnsi="Times New Roman" w:cs="Times New Roman"/>
                  <w:szCs w:val="21"/>
                </w:rPr>
                <w:t>万股。</w:t>
              </w:r>
            </w:p>
            <w:p w:rsidR="001B0EC1" w:rsidRPr="00172BCF" w:rsidRDefault="001B0EC1" w:rsidP="0043502C">
              <w:pPr>
                <w:tabs>
                  <w:tab w:val="left" w:pos="2077"/>
                  <w:tab w:val="left" w:pos="8196"/>
                </w:tabs>
                <w:snapToGrid w:val="0"/>
                <w:ind w:firstLineChars="200" w:firstLine="420"/>
                <w:rPr>
                  <w:rFonts w:ascii="Times New Roman" w:hAnsi="Times New Roman" w:cs="Times New Roman"/>
                  <w:szCs w:val="21"/>
                </w:rPr>
              </w:pPr>
              <w:r w:rsidRPr="00172BCF">
                <w:rPr>
                  <w:rFonts w:ascii="Times New Roman" w:hAnsi="Times New Roman" w:cs="Times New Roman"/>
                  <w:szCs w:val="21"/>
                </w:rPr>
                <w:t>经中国证券监督管理委员会证监许可</w:t>
              </w:r>
              <w:r w:rsidRPr="00172BCF">
                <w:rPr>
                  <w:rFonts w:ascii="Times New Roman" w:hAnsi="Times New Roman" w:cs="Times New Roman"/>
                  <w:szCs w:val="21"/>
                </w:rPr>
                <w:t>[2012]1327</w:t>
              </w:r>
              <w:r w:rsidRPr="00172BCF">
                <w:rPr>
                  <w:rFonts w:ascii="Times New Roman" w:hAnsi="Times New Roman" w:cs="Times New Roman"/>
                  <w:szCs w:val="21"/>
                </w:rPr>
                <w:t>号文核准，公司于</w:t>
              </w:r>
              <w:r w:rsidRPr="00172BCF">
                <w:rPr>
                  <w:rFonts w:ascii="Times New Roman" w:hAnsi="Times New Roman" w:cs="Times New Roman"/>
                  <w:szCs w:val="21"/>
                </w:rPr>
                <w:t xml:space="preserve">2013 </w:t>
              </w:r>
              <w:r w:rsidRPr="00172BCF">
                <w:rPr>
                  <w:rFonts w:ascii="Times New Roman" w:hAnsi="Times New Roman" w:cs="Times New Roman"/>
                  <w:szCs w:val="21"/>
                </w:rPr>
                <w:t>年</w:t>
              </w:r>
              <w:r w:rsidRPr="00172BCF">
                <w:rPr>
                  <w:rFonts w:ascii="Times New Roman" w:hAnsi="Times New Roman" w:cs="Times New Roman"/>
                  <w:szCs w:val="21"/>
                </w:rPr>
                <w:t>1</w:t>
              </w:r>
              <w:r w:rsidRPr="00172BCF">
                <w:rPr>
                  <w:rFonts w:ascii="Times New Roman" w:hAnsi="Times New Roman" w:cs="Times New Roman"/>
                  <w:szCs w:val="21"/>
                </w:rPr>
                <w:t>月</w:t>
              </w:r>
              <w:r w:rsidRPr="00172BCF">
                <w:rPr>
                  <w:rFonts w:ascii="Times New Roman" w:hAnsi="Times New Roman" w:cs="Times New Roman"/>
                  <w:szCs w:val="21"/>
                </w:rPr>
                <w:t>23</w:t>
              </w:r>
              <w:r w:rsidRPr="00172BCF">
                <w:rPr>
                  <w:rFonts w:ascii="Times New Roman" w:hAnsi="Times New Roman" w:cs="Times New Roman"/>
                  <w:szCs w:val="21"/>
                </w:rPr>
                <w:t>日采取非公开发行股票方式向</w:t>
              </w:r>
              <w:r w:rsidRPr="00172BCF">
                <w:rPr>
                  <w:rFonts w:ascii="Times New Roman" w:hAnsi="Times New Roman" w:cs="Times New Roman"/>
                  <w:szCs w:val="21"/>
                </w:rPr>
                <w:t>10</w:t>
              </w:r>
              <w:proofErr w:type="gramStart"/>
              <w:r w:rsidRPr="00172BCF">
                <w:rPr>
                  <w:rFonts w:ascii="Times New Roman" w:hAnsi="Times New Roman" w:cs="Times New Roman"/>
                  <w:szCs w:val="21"/>
                </w:rPr>
                <w:t>名特定</w:t>
              </w:r>
              <w:proofErr w:type="gramEnd"/>
              <w:r w:rsidRPr="00172BCF">
                <w:rPr>
                  <w:rFonts w:ascii="Times New Roman" w:hAnsi="Times New Roman" w:cs="Times New Roman"/>
                  <w:szCs w:val="21"/>
                </w:rPr>
                <w:t>投资者发行了</w:t>
              </w:r>
              <w:r w:rsidRPr="00172BCF">
                <w:rPr>
                  <w:rFonts w:ascii="Times New Roman" w:hAnsi="Times New Roman" w:cs="Times New Roman"/>
                  <w:szCs w:val="21"/>
                </w:rPr>
                <w:t>164,369,565</w:t>
              </w:r>
              <w:r w:rsidRPr="00172BCF">
                <w:rPr>
                  <w:rFonts w:ascii="Times New Roman" w:hAnsi="Times New Roman" w:cs="Times New Roman"/>
                  <w:szCs w:val="21"/>
                </w:rPr>
                <w:t>股股份，发行后的总股本为</w:t>
              </w:r>
              <w:r w:rsidRPr="00172BCF">
                <w:rPr>
                  <w:rFonts w:ascii="Times New Roman" w:hAnsi="Times New Roman" w:cs="Times New Roman"/>
                  <w:szCs w:val="21"/>
                </w:rPr>
                <w:t>564,369,565</w:t>
              </w:r>
              <w:r w:rsidRPr="00172BCF">
                <w:rPr>
                  <w:rFonts w:ascii="Times New Roman" w:hAnsi="Times New Roman" w:cs="Times New Roman"/>
                  <w:szCs w:val="21"/>
                </w:rPr>
                <w:t>股。</w:t>
              </w:r>
            </w:p>
            <w:p w:rsidR="001B0EC1" w:rsidRPr="00172BCF" w:rsidRDefault="001B0EC1" w:rsidP="0043502C">
              <w:pPr>
                <w:tabs>
                  <w:tab w:val="left" w:pos="2077"/>
                  <w:tab w:val="left" w:pos="8196"/>
                </w:tabs>
                <w:snapToGrid w:val="0"/>
                <w:ind w:firstLineChars="200" w:firstLine="420"/>
                <w:rPr>
                  <w:rFonts w:ascii="Times New Roman" w:hAnsi="Times New Roman" w:cs="Times New Roman"/>
                  <w:szCs w:val="21"/>
                </w:rPr>
              </w:pPr>
              <w:r w:rsidRPr="00172BCF">
                <w:rPr>
                  <w:rFonts w:ascii="Times New Roman" w:hAnsi="Times New Roman" w:cs="Times New Roman" w:hint="eastAsia"/>
                  <w:szCs w:val="21"/>
                </w:rPr>
                <w:t>公司统一社会信用代码：</w:t>
              </w:r>
              <w:r w:rsidRPr="00172BCF">
                <w:rPr>
                  <w:rFonts w:ascii="Times New Roman" w:hAnsi="Times New Roman" w:cs="Times New Roman"/>
                  <w:szCs w:val="21"/>
                </w:rPr>
                <w:t>9134070014897301XF</w:t>
              </w:r>
              <w:r w:rsidRPr="00172BCF">
                <w:rPr>
                  <w:rFonts w:ascii="Times New Roman" w:hAnsi="Times New Roman" w:cs="Times New Roman" w:hint="eastAsia"/>
                  <w:szCs w:val="21"/>
                </w:rPr>
                <w:t>。</w:t>
              </w:r>
              <w:r w:rsidRPr="00172BCF">
                <w:rPr>
                  <w:rFonts w:ascii="Times New Roman" w:hAnsi="Times New Roman" w:cs="Times New Roman"/>
                  <w:szCs w:val="21"/>
                </w:rPr>
                <w:t>公司的住所</w:t>
              </w:r>
              <w:r w:rsidRPr="00172BCF">
                <w:rPr>
                  <w:rFonts w:ascii="Times New Roman" w:hAnsi="Times New Roman" w:cs="Times New Roman" w:hint="eastAsia"/>
                  <w:szCs w:val="21"/>
                </w:rPr>
                <w:t>：</w:t>
              </w:r>
              <w:r w:rsidRPr="00172BCF">
                <w:rPr>
                  <w:rFonts w:ascii="Times New Roman" w:hAnsi="Times New Roman" w:cs="Times New Roman"/>
                  <w:szCs w:val="21"/>
                </w:rPr>
                <w:t>安徽省铜陵市石城大道中段</w:t>
              </w:r>
              <w:r w:rsidRPr="00172BCF">
                <w:rPr>
                  <w:rFonts w:ascii="Times New Roman" w:hAnsi="Times New Roman" w:cs="Times New Roman"/>
                  <w:szCs w:val="21"/>
                </w:rPr>
                <w:t xml:space="preserve">978 </w:t>
              </w:r>
              <w:r w:rsidRPr="00172BCF">
                <w:rPr>
                  <w:rFonts w:ascii="Times New Roman" w:hAnsi="Times New Roman" w:cs="Times New Roman"/>
                  <w:szCs w:val="21"/>
                </w:rPr>
                <w:t>号。法定代表人</w:t>
              </w:r>
              <w:r w:rsidRPr="00172BCF">
                <w:rPr>
                  <w:rFonts w:ascii="Times New Roman" w:hAnsi="Times New Roman" w:cs="Times New Roman" w:hint="eastAsia"/>
                  <w:szCs w:val="21"/>
                </w:rPr>
                <w:t>：</w:t>
              </w:r>
              <w:r w:rsidRPr="00172BCF">
                <w:rPr>
                  <w:rFonts w:ascii="Times New Roman" w:hAnsi="Times New Roman" w:cs="Times New Roman"/>
                  <w:szCs w:val="21"/>
                </w:rPr>
                <w:t>王晓云。</w:t>
              </w:r>
            </w:p>
            <w:p w:rsidR="001B0EC1" w:rsidRPr="00172BCF" w:rsidRDefault="001B0EC1" w:rsidP="0043502C">
              <w:pPr>
                <w:tabs>
                  <w:tab w:val="left" w:pos="2077"/>
                  <w:tab w:val="left" w:pos="8196"/>
                </w:tabs>
                <w:snapToGrid w:val="0"/>
                <w:ind w:firstLineChars="200" w:firstLine="420"/>
                <w:rPr>
                  <w:rFonts w:ascii="Times New Roman" w:hAnsi="Times New Roman" w:cs="Times New Roman"/>
                  <w:szCs w:val="21"/>
                </w:rPr>
              </w:pPr>
              <w:r w:rsidRPr="00172BCF">
                <w:rPr>
                  <w:rFonts w:ascii="Times New Roman" w:hAnsi="Times New Roman" w:cs="Times New Roman"/>
                  <w:szCs w:val="21"/>
                </w:rPr>
                <w:t>公司经营范围：电工薄膜、金属化膜、电容器、聚丙烯再生粒子、电力节能装置、电子材料、元器件</w:t>
              </w:r>
              <w:r w:rsidRPr="00172BCF">
                <w:rPr>
                  <w:rFonts w:ascii="Times New Roman" w:hAnsi="Times New Roman" w:cs="Times New Roman" w:hint="eastAsia"/>
                  <w:szCs w:val="21"/>
                </w:rPr>
                <w:t>、</w:t>
              </w:r>
              <w:r w:rsidRPr="00172BCF">
                <w:rPr>
                  <w:rFonts w:ascii="Times New Roman" w:hAnsi="Times New Roman" w:cs="Times New Roman"/>
                  <w:szCs w:val="21"/>
                </w:rPr>
                <w:t>生产、研究、开发、销售及科技成果转让；化工产品、精细化工产品（不含危险品）、金属材料及制品（不含有色金属</w:t>
              </w:r>
              <w:r w:rsidRPr="00172BCF">
                <w:rPr>
                  <w:rFonts w:ascii="Times New Roman" w:hAnsi="Times New Roman" w:cs="Times New Roman" w:hint="eastAsia"/>
                  <w:szCs w:val="21"/>
                </w:rPr>
                <w:t>、</w:t>
              </w:r>
              <w:r w:rsidRPr="00172BCF">
                <w:rPr>
                  <w:rFonts w:ascii="Times New Roman" w:hAnsi="Times New Roman" w:cs="Times New Roman"/>
                  <w:szCs w:val="21"/>
                </w:rPr>
                <w:t>贵金属）、机械设备、电子产品、家用电器、包装材料、塑料膜（绝缘材料）、建材生产、销售及加工服务。建筑智能化系统集成、安全防范系统工程的设计、施工与维护，计算机系统集成及信息技术服务。公司的主要产品为电工薄膜、金属化膜、电容器。</w:t>
              </w:r>
            </w:p>
            <w:p w:rsidR="001B0EC1" w:rsidRDefault="001B0EC1" w:rsidP="0043502C">
              <w:pPr>
                <w:snapToGrid w:val="0"/>
                <w:rPr>
                  <w:szCs w:val="21"/>
                </w:rPr>
              </w:pPr>
              <w:r w:rsidRPr="00172BCF">
                <w:rPr>
                  <w:rFonts w:ascii="Times New Roman" w:hAnsi="Times New Roman" w:cs="Times New Roman" w:hint="eastAsia"/>
                  <w:szCs w:val="21"/>
                </w:rPr>
                <w:t xml:space="preserve">    </w:t>
              </w:r>
              <w:r w:rsidRPr="00172BCF">
                <w:rPr>
                  <w:rFonts w:ascii="Times New Roman" w:hAnsi="Times New Roman" w:cs="Times New Roman"/>
                  <w:szCs w:val="21"/>
                </w:rPr>
                <w:t>财务报告批准报出日：</w:t>
              </w:r>
              <w:r w:rsidRPr="00172BCF">
                <w:rPr>
                  <w:rFonts w:ascii="Times New Roman" w:hAnsi="Times New Roman" w:cs="Times New Roman"/>
                  <w:bCs/>
                  <w:szCs w:val="21"/>
                </w:rPr>
                <w:t>本财务报表业经本公司董事会于</w:t>
              </w:r>
              <w:r w:rsidRPr="00172BCF">
                <w:rPr>
                  <w:rFonts w:ascii="Times New Roman" w:hAnsi="Times New Roman" w:cs="Times New Roman"/>
                  <w:bCs/>
                  <w:szCs w:val="21"/>
                </w:rPr>
                <w:t>201</w:t>
              </w:r>
              <w:r w:rsidRPr="00172BCF">
                <w:rPr>
                  <w:rFonts w:ascii="Times New Roman" w:hAnsi="Times New Roman" w:cs="Times New Roman" w:hint="eastAsia"/>
                  <w:bCs/>
                  <w:szCs w:val="21"/>
                </w:rPr>
                <w:t>7</w:t>
              </w:r>
              <w:r w:rsidRPr="00172BCF">
                <w:rPr>
                  <w:rFonts w:ascii="Times New Roman" w:hAnsi="Times New Roman" w:cs="Times New Roman"/>
                  <w:bCs/>
                  <w:szCs w:val="21"/>
                </w:rPr>
                <w:t>年</w:t>
              </w:r>
              <w:r w:rsidRPr="00172BCF">
                <w:rPr>
                  <w:rFonts w:ascii="Times New Roman" w:hAnsi="Times New Roman" w:cs="Times New Roman" w:hint="eastAsia"/>
                  <w:bCs/>
                  <w:szCs w:val="21"/>
                </w:rPr>
                <w:t>4</w:t>
              </w:r>
              <w:r w:rsidRPr="00172BCF">
                <w:rPr>
                  <w:rFonts w:ascii="Times New Roman" w:hAnsi="Times New Roman" w:cs="Times New Roman"/>
                  <w:bCs/>
                  <w:szCs w:val="21"/>
                </w:rPr>
                <w:t>月</w:t>
              </w:r>
              <w:r w:rsidRPr="00172BCF">
                <w:rPr>
                  <w:rFonts w:ascii="Times New Roman" w:hAnsi="Times New Roman" w:cs="Times New Roman" w:hint="eastAsia"/>
                  <w:bCs/>
                  <w:szCs w:val="21"/>
                </w:rPr>
                <w:t>26</w:t>
              </w:r>
              <w:r w:rsidRPr="00172BCF">
                <w:rPr>
                  <w:rFonts w:ascii="Times New Roman" w:hAnsi="Times New Roman" w:cs="Times New Roman"/>
                  <w:bCs/>
                  <w:szCs w:val="21"/>
                </w:rPr>
                <w:t>日决议批准报出。</w:t>
              </w:r>
            </w:p>
          </w:sdtContent>
        </w:sdt>
        <w:p w:rsidR="001B0EC1" w:rsidRDefault="001B0EC1">
          <w:pPr>
            <w:rPr>
              <w:szCs w:val="21"/>
            </w:rPr>
          </w:pPr>
        </w:p>
        <w:p w:rsidR="001B0EC1" w:rsidRDefault="001B0EC1" w:rsidP="00706454">
          <w:pPr>
            <w:pStyle w:val="3"/>
            <w:numPr>
              <w:ilvl w:val="0"/>
              <w:numId w:val="50"/>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0487496"/>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0487497"/>
            <w:lock w:val="sdtLocked"/>
            <w:placeholder>
              <w:docPart w:val="GBC22222222222222222222222222222"/>
            </w:placeholder>
          </w:sdtPr>
          <w:sdtContent>
            <w:p w:rsidR="001B0EC1" w:rsidRPr="00172BCF"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172BCF">
                <w:rPr>
                  <w:rFonts w:asciiTheme="minorEastAsia" w:eastAsiaTheme="minorEastAsia" w:hAnsiTheme="minorEastAsia" w:cs="Times New Roman"/>
                  <w:szCs w:val="21"/>
                </w:rPr>
                <w:t>（1）本公司本期纳入合并范围的子公司</w:t>
              </w:r>
            </w:p>
            <w:tbl>
              <w:tblPr>
                <w:tblStyle w:val="g1"/>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543"/>
                <w:gridCol w:w="1843"/>
                <w:gridCol w:w="1134"/>
                <w:gridCol w:w="1235"/>
              </w:tblGrid>
              <w:tr w:rsidR="001B0EC1" w:rsidRPr="00172BCF" w:rsidTr="004D0EDA">
                <w:trPr>
                  <w:trHeight w:hRule="exact" w:val="284"/>
                </w:trPr>
                <w:tc>
                  <w:tcPr>
                    <w:tcW w:w="993" w:type="dxa"/>
                    <w:vMerge w:val="restart"/>
                    <w:shd w:val="clear" w:color="000000" w:fill="FFFFFF"/>
                    <w:vAlign w:val="center"/>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序号</w:t>
                    </w:r>
                  </w:p>
                </w:tc>
                <w:tc>
                  <w:tcPr>
                    <w:tcW w:w="3543" w:type="dxa"/>
                    <w:vMerge w:val="restart"/>
                    <w:shd w:val="clear" w:color="000000" w:fill="FFFFFF"/>
                    <w:vAlign w:val="center"/>
                    <w:hideMark/>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子公司全称</w:t>
                    </w:r>
                  </w:p>
                </w:tc>
                <w:tc>
                  <w:tcPr>
                    <w:tcW w:w="1843" w:type="dxa"/>
                    <w:vMerge w:val="restart"/>
                    <w:shd w:val="clear" w:color="000000" w:fill="FFFFFF"/>
                    <w:vAlign w:val="center"/>
                    <w:hideMark/>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子公司简称</w:t>
                    </w:r>
                  </w:p>
                </w:tc>
                <w:tc>
                  <w:tcPr>
                    <w:tcW w:w="2369" w:type="dxa"/>
                    <w:gridSpan w:val="2"/>
                    <w:shd w:val="clear" w:color="000000" w:fill="FFFFFF"/>
                    <w:vAlign w:val="center"/>
                    <w:hideMark/>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持股比例%</w:t>
                    </w:r>
                  </w:p>
                </w:tc>
              </w:tr>
              <w:tr w:rsidR="001B0EC1" w:rsidRPr="00172BCF" w:rsidTr="004D0EDA">
                <w:trPr>
                  <w:trHeight w:hRule="exact" w:val="284"/>
                </w:trPr>
                <w:tc>
                  <w:tcPr>
                    <w:tcW w:w="993" w:type="dxa"/>
                    <w:vMerge/>
                    <w:shd w:val="clear" w:color="000000" w:fill="FFFFFF"/>
                  </w:tcPr>
                  <w:p w:rsidR="001B0EC1" w:rsidRPr="002E00F3" w:rsidRDefault="001B0EC1" w:rsidP="004D0EDA">
                    <w:pPr>
                      <w:snapToGrid w:val="0"/>
                      <w:rPr>
                        <w:rFonts w:asciiTheme="minorEastAsia" w:eastAsiaTheme="minorEastAsia" w:hAnsiTheme="minorEastAsia" w:cs="Times New Roman"/>
                        <w:sz w:val="18"/>
                        <w:szCs w:val="18"/>
                      </w:rPr>
                    </w:pPr>
                  </w:p>
                </w:tc>
                <w:tc>
                  <w:tcPr>
                    <w:tcW w:w="3543" w:type="dxa"/>
                    <w:vMerge/>
                    <w:shd w:val="clear" w:color="000000" w:fill="FFFFFF"/>
                    <w:vAlign w:val="center"/>
                    <w:hideMark/>
                  </w:tcPr>
                  <w:p w:rsidR="001B0EC1" w:rsidRPr="002E00F3" w:rsidRDefault="001B0EC1" w:rsidP="004D0EDA">
                    <w:pPr>
                      <w:snapToGrid w:val="0"/>
                      <w:rPr>
                        <w:rFonts w:asciiTheme="minorEastAsia" w:eastAsiaTheme="minorEastAsia" w:hAnsiTheme="minorEastAsia" w:cs="Times New Roman"/>
                        <w:sz w:val="18"/>
                        <w:szCs w:val="18"/>
                      </w:rPr>
                    </w:pPr>
                  </w:p>
                </w:tc>
                <w:tc>
                  <w:tcPr>
                    <w:tcW w:w="1843" w:type="dxa"/>
                    <w:vMerge/>
                    <w:shd w:val="clear" w:color="000000" w:fill="FFFFFF"/>
                    <w:vAlign w:val="center"/>
                    <w:hideMark/>
                  </w:tcPr>
                  <w:p w:rsidR="001B0EC1" w:rsidRPr="002E00F3" w:rsidRDefault="001B0EC1" w:rsidP="004D0EDA">
                    <w:pPr>
                      <w:snapToGrid w:val="0"/>
                      <w:jc w:val="center"/>
                      <w:rPr>
                        <w:rFonts w:asciiTheme="minorEastAsia" w:eastAsiaTheme="minorEastAsia" w:hAnsiTheme="minorEastAsia" w:cs="Times New Roman"/>
                        <w:sz w:val="18"/>
                        <w:szCs w:val="18"/>
                      </w:rPr>
                    </w:pPr>
                  </w:p>
                </w:tc>
                <w:tc>
                  <w:tcPr>
                    <w:tcW w:w="1134" w:type="dxa"/>
                    <w:shd w:val="clear" w:color="000000" w:fill="FFFFFF"/>
                    <w:vAlign w:val="center"/>
                    <w:hideMark/>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直接</w:t>
                    </w:r>
                  </w:p>
                </w:tc>
                <w:tc>
                  <w:tcPr>
                    <w:tcW w:w="1235" w:type="dxa"/>
                    <w:shd w:val="clear" w:color="000000" w:fill="FFFFFF"/>
                    <w:vAlign w:val="center"/>
                    <w:hideMark/>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间接</w:t>
                    </w:r>
                  </w:p>
                </w:tc>
              </w:tr>
              <w:tr w:rsidR="001B0EC1" w:rsidRPr="00172BCF" w:rsidTr="004D0EDA">
                <w:trPr>
                  <w:trHeight w:hRule="exact" w:val="284"/>
                </w:trPr>
                <w:tc>
                  <w:tcPr>
                    <w:tcW w:w="993" w:type="dxa"/>
                    <w:shd w:val="clear" w:color="000000" w:fill="FFFFFF"/>
                    <w:vAlign w:val="center"/>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w:t>
                    </w:r>
                  </w:p>
                </w:tc>
                <w:tc>
                  <w:tcPr>
                    <w:tcW w:w="35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温州铜峰电子材料有限公司</w:t>
                    </w:r>
                  </w:p>
                </w:tc>
                <w:tc>
                  <w:tcPr>
                    <w:tcW w:w="18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温州铜峰</w:t>
                    </w:r>
                  </w:p>
                </w:tc>
                <w:tc>
                  <w:tcPr>
                    <w:tcW w:w="1134"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100.00</w:t>
                    </w:r>
                  </w:p>
                </w:tc>
                <w:tc>
                  <w:tcPr>
                    <w:tcW w:w="1235"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w:t>
                    </w:r>
                  </w:p>
                </w:tc>
              </w:tr>
              <w:tr w:rsidR="001B0EC1" w:rsidRPr="00172BCF" w:rsidTr="004D0EDA">
                <w:trPr>
                  <w:trHeight w:hRule="exact" w:val="284"/>
                </w:trPr>
                <w:tc>
                  <w:tcPr>
                    <w:tcW w:w="993" w:type="dxa"/>
                    <w:shd w:val="clear" w:color="000000" w:fill="FFFFFF"/>
                    <w:vAlign w:val="center"/>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2</w:t>
                    </w:r>
                  </w:p>
                </w:tc>
                <w:tc>
                  <w:tcPr>
                    <w:tcW w:w="35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铜陵市铜峰电容器有限责任公司</w:t>
                    </w:r>
                  </w:p>
                </w:tc>
                <w:tc>
                  <w:tcPr>
                    <w:tcW w:w="18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铜峰电容器</w:t>
                    </w:r>
                  </w:p>
                </w:tc>
                <w:tc>
                  <w:tcPr>
                    <w:tcW w:w="1134"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98.00</w:t>
                    </w:r>
                  </w:p>
                </w:tc>
                <w:tc>
                  <w:tcPr>
                    <w:tcW w:w="1235"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2.00</w:t>
                    </w:r>
                  </w:p>
                </w:tc>
              </w:tr>
              <w:tr w:rsidR="001B0EC1" w:rsidRPr="00172BCF" w:rsidTr="004D0EDA">
                <w:trPr>
                  <w:trHeight w:hRule="exact" w:val="284"/>
                </w:trPr>
                <w:tc>
                  <w:tcPr>
                    <w:tcW w:w="993" w:type="dxa"/>
                    <w:shd w:val="clear" w:color="000000" w:fill="FFFFFF"/>
                    <w:vAlign w:val="center"/>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3</w:t>
                    </w:r>
                  </w:p>
                </w:tc>
                <w:tc>
                  <w:tcPr>
                    <w:tcW w:w="35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安徽铜爱电子材料有限公司</w:t>
                    </w:r>
                  </w:p>
                </w:tc>
                <w:tc>
                  <w:tcPr>
                    <w:tcW w:w="18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proofErr w:type="gramStart"/>
                    <w:r w:rsidRPr="002E00F3">
                      <w:rPr>
                        <w:rFonts w:asciiTheme="minorEastAsia" w:eastAsiaTheme="minorEastAsia" w:hAnsiTheme="minorEastAsia" w:cs="Times New Roman"/>
                        <w:sz w:val="18"/>
                        <w:szCs w:val="18"/>
                      </w:rPr>
                      <w:t>铜爱电子</w:t>
                    </w:r>
                    <w:proofErr w:type="gramEnd"/>
                  </w:p>
                </w:tc>
                <w:tc>
                  <w:tcPr>
                    <w:tcW w:w="1134"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75.00</w:t>
                    </w:r>
                  </w:p>
                </w:tc>
                <w:tc>
                  <w:tcPr>
                    <w:tcW w:w="1235"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w:t>
                    </w:r>
                  </w:p>
                </w:tc>
              </w:tr>
              <w:tr w:rsidR="001B0EC1" w:rsidRPr="00172BCF" w:rsidTr="004D0EDA">
                <w:trPr>
                  <w:trHeight w:hRule="exact" w:val="284"/>
                </w:trPr>
                <w:tc>
                  <w:tcPr>
                    <w:tcW w:w="993" w:type="dxa"/>
                    <w:shd w:val="clear" w:color="000000" w:fill="FFFFFF"/>
                    <w:vAlign w:val="center"/>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4</w:t>
                    </w:r>
                  </w:p>
                </w:tc>
                <w:tc>
                  <w:tcPr>
                    <w:tcW w:w="35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铜陵市峰华电子有限公司</w:t>
                    </w:r>
                  </w:p>
                </w:tc>
                <w:tc>
                  <w:tcPr>
                    <w:tcW w:w="18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峰华电子</w:t>
                    </w:r>
                  </w:p>
                </w:tc>
                <w:tc>
                  <w:tcPr>
                    <w:tcW w:w="1134"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98.76</w:t>
                    </w:r>
                  </w:p>
                </w:tc>
                <w:tc>
                  <w:tcPr>
                    <w:tcW w:w="1235"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w:t>
                    </w:r>
                  </w:p>
                </w:tc>
              </w:tr>
              <w:tr w:rsidR="001B0EC1" w:rsidRPr="00172BCF" w:rsidTr="004D0EDA">
                <w:trPr>
                  <w:trHeight w:hRule="exact" w:val="284"/>
                </w:trPr>
                <w:tc>
                  <w:tcPr>
                    <w:tcW w:w="993" w:type="dxa"/>
                    <w:shd w:val="clear" w:color="000000" w:fill="FFFFFF"/>
                    <w:vAlign w:val="center"/>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5</w:t>
                    </w:r>
                  </w:p>
                </w:tc>
                <w:tc>
                  <w:tcPr>
                    <w:tcW w:w="35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铜陵市三科电子有限责任公司</w:t>
                    </w:r>
                  </w:p>
                </w:tc>
                <w:tc>
                  <w:tcPr>
                    <w:tcW w:w="18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三科电子</w:t>
                    </w:r>
                  </w:p>
                </w:tc>
                <w:tc>
                  <w:tcPr>
                    <w:tcW w:w="1134"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96.48</w:t>
                    </w:r>
                  </w:p>
                </w:tc>
                <w:tc>
                  <w:tcPr>
                    <w:tcW w:w="1235"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3.52</w:t>
                    </w:r>
                  </w:p>
                </w:tc>
              </w:tr>
              <w:tr w:rsidR="001B0EC1" w:rsidRPr="00172BCF" w:rsidTr="004D0EDA">
                <w:trPr>
                  <w:trHeight w:hRule="exact" w:val="284"/>
                </w:trPr>
                <w:tc>
                  <w:tcPr>
                    <w:tcW w:w="993" w:type="dxa"/>
                    <w:shd w:val="clear" w:color="000000" w:fill="FFFFFF"/>
                    <w:vAlign w:val="center"/>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6</w:t>
                    </w:r>
                  </w:p>
                </w:tc>
                <w:tc>
                  <w:tcPr>
                    <w:tcW w:w="3543" w:type="dxa"/>
                    <w:shd w:val="clear" w:color="000000" w:fill="FFFFFF"/>
                    <w:vAlign w:val="center"/>
                    <w:hideMark/>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安徽铜峰世贸进出口有限公司</w:t>
                    </w:r>
                  </w:p>
                </w:tc>
                <w:tc>
                  <w:tcPr>
                    <w:tcW w:w="1843" w:type="dxa"/>
                    <w:shd w:val="clear" w:color="000000" w:fill="FFFFFF"/>
                    <w:vAlign w:val="center"/>
                    <w:hideMark/>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世贸进出口</w:t>
                    </w:r>
                  </w:p>
                </w:tc>
                <w:tc>
                  <w:tcPr>
                    <w:tcW w:w="1134" w:type="dxa"/>
                    <w:shd w:val="clear" w:color="000000" w:fill="FFFFFF"/>
                    <w:vAlign w:val="center"/>
                    <w:hideMark/>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100.00</w:t>
                    </w:r>
                  </w:p>
                </w:tc>
                <w:tc>
                  <w:tcPr>
                    <w:tcW w:w="1235" w:type="dxa"/>
                    <w:shd w:val="clear" w:color="000000" w:fill="FFFFFF"/>
                    <w:vAlign w:val="center"/>
                    <w:hideMark/>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w:t>
                    </w:r>
                  </w:p>
                </w:tc>
              </w:tr>
              <w:tr w:rsidR="001B0EC1" w:rsidRPr="00172BCF" w:rsidTr="004D0EDA">
                <w:trPr>
                  <w:trHeight w:hRule="exact" w:val="284"/>
                </w:trPr>
                <w:tc>
                  <w:tcPr>
                    <w:tcW w:w="993" w:type="dxa"/>
                    <w:shd w:val="clear" w:color="000000" w:fill="FFFFFF"/>
                    <w:vAlign w:val="center"/>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7</w:t>
                    </w:r>
                  </w:p>
                </w:tc>
                <w:tc>
                  <w:tcPr>
                    <w:tcW w:w="35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安徽合汇金源科技有限公司</w:t>
                    </w:r>
                  </w:p>
                </w:tc>
                <w:tc>
                  <w:tcPr>
                    <w:tcW w:w="18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proofErr w:type="gramStart"/>
                    <w:r w:rsidRPr="002E00F3">
                      <w:rPr>
                        <w:rFonts w:asciiTheme="minorEastAsia" w:eastAsiaTheme="minorEastAsia" w:hAnsiTheme="minorEastAsia" w:cs="Times New Roman" w:hint="eastAsia"/>
                        <w:sz w:val="18"/>
                        <w:szCs w:val="18"/>
                      </w:rPr>
                      <w:t>合汇金源</w:t>
                    </w:r>
                    <w:proofErr w:type="gramEnd"/>
                  </w:p>
                </w:tc>
                <w:tc>
                  <w:tcPr>
                    <w:tcW w:w="1134"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10</w:t>
                    </w:r>
                    <w:r w:rsidRPr="002E00F3">
                      <w:rPr>
                        <w:rFonts w:asciiTheme="minorEastAsia" w:eastAsiaTheme="minorEastAsia" w:hAnsiTheme="minorEastAsia" w:cs="Times New Roman"/>
                        <w:sz w:val="18"/>
                        <w:szCs w:val="18"/>
                      </w:rPr>
                      <w:t>0.00</w:t>
                    </w:r>
                  </w:p>
                </w:tc>
                <w:tc>
                  <w:tcPr>
                    <w:tcW w:w="1235"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w:t>
                    </w:r>
                  </w:p>
                </w:tc>
              </w:tr>
              <w:tr w:rsidR="001B0EC1" w:rsidRPr="00172BCF" w:rsidTr="004D0EDA">
                <w:trPr>
                  <w:trHeight w:hRule="exact" w:val="284"/>
                </w:trPr>
                <w:tc>
                  <w:tcPr>
                    <w:tcW w:w="993" w:type="dxa"/>
                    <w:shd w:val="clear" w:color="000000" w:fill="FFFFFF"/>
                    <w:vAlign w:val="center"/>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8</w:t>
                    </w:r>
                  </w:p>
                </w:tc>
                <w:tc>
                  <w:tcPr>
                    <w:tcW w:w="35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铜陵市铜峰光电科技有限公司</w:t>
                    </w:r>
                  </w:p>
                </w:tc>
                <w:tc>
                  <w:tcPr>
                    <w:tcW w:w="18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铜峰光电</w:t>
                    </w:r>
                  </w:p>
                </w:tc>
                <w:tc>
                  <w:tcPr>
                    <w:tcW w:w="1134"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10</w:t>
                    </w:r>
                    <w:r w:rsidRPr="002E00F3">
                      <w:rPr>
                        <w:rFonts w:asciiTheme="minorEastAsia" w:eastAsiaTheme="minorEastAsia" w:hAnsiTheme="minorEastAsia" w:cs="Times New Roman"/>
                        <w:sz w:val="18"/>
                        <w:szCs w:val="18"/>
                      </w:rPr>
                      <w:t>0.00</w:t>
                    </w:r>
                  </w:p>
                </w:tc>
                <w:tc>
                  <w:tcPr>
                    <w:tcW w:w="1235"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w:t>
                    </w:r>
                  </w:p>
                </w:tc>
              </w:tr>
              <w:tr w:rsidR="001B0EC1" w:rsidRPr="00172BCF" w:rsidTr="004D0EDA">
                <w:trPr>
                  <w:trHeight w:hRule="exact" w:val="284"/>
                </w:trPr>
                <w:tc>
                  <w:tcPr>
                    <w:tcW w:w="993" w:type="dxa"/>
                    <w:shd w:val="clear" w:color="000000" w:fill="FFFFFF"/>
                    <w:vAlign w:val="center"/>
                  </w:tcPr>
                  <w:p w:rsidR="001B0EC1" w:rsidRPr="002E00F3" w:rsidRDefault="001B0EC1" w:rsidP="004D0EDA">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9</w:t>
                    </w:r>
                  </w:p>
                </w:tc>
                <w:tc>
                  <w:tcPr>
                    <w:tcW w:w="35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hint="eastAsia"/>
                        <w:sz w:val="18"/>
                        <w:szCs w:val="18"/>
                      </w:rPr>
                      <w:t>上海裕溪投资有限公司</w:t>
                    </w:r>
                  </w:p>
                </w:tc>
                <w:tc>
                  <w:tcPr>
                    <w:tcW w:w="1843" w:type="dxa"/>
                    <w:shd w:val="clear" w:color="000000" w:fill="FFFFFF"/>
                    <w:vAlign w:val="center"/>
                  </w:tcPr>
                  <w:p w:rsidR="001B0EC1" w:rsidRPr="002E00F3" w:rsidRDefault="001B0EC1" w:rsidP="004D0EDA">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上海裕溪</w:t>
                    </w:r>
                  </w:p>
                </w:tc>
                <w:tc>
                  <w:tcPr>
                    <w:tcW w:w="1134"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100.00</w:t>
                    </w:r>
                  </w:p>
                </w:tc>
                <w:tc>
                  <w:tcPr>
                    <w:tcW w:w="1235" w:type="dxa"/>
                    <w:shd w:val="clear" w:color="000000" w:fill="FFFFFF"/>
                    <w:vAlign w:val="center"/>
                  </w:tcPr>
                  <w:p w:rsidR="001B0EC1" w:rsidRPr="002E00F3" w:rsidRDefault="001B0EC1" w:rsidP="004D0EDA">
                    <w:pPr>
                      <w:snapToGrid w:val="0"/>
                      <w:ind w:rightChars="19" w:right="4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w:t>
                    </w:r>
                  </w:p>
                </w:tc>
              </w:tr>
            </w:tbl>
            <w:p w:rsidR="001B0EC1" w:rsidRPr="00172BCF" w:rsidRDefault="001B0EC1" w:rsidP="0079170F">
              <w:pPr>
                <w:tabs>
                  <w:tab w:val="left" w:pos="2077"/>
                  <w:tab w:val="left" w:pos="8196"/>
                </w:tabs>
                <w:spacing w:beforeLines="50"/>
                <w:ind w:firstLineChars="200" w:firstLine="420"/>
                <w:rPr>
                  <w:rFonts w:asciiTheme="minorEastAsia" w:eastAsiaTheme="minorEastAsia" w:hAnsiTheme="minorEastAsia" w:cs="Times New Roman"/>
                  <w:szCs w:val="21"/>
                </w:rPr>
              </w:pPr>
              <w:r w:rsidRPr="00172BCF">
                <w:rPr>
                  <w:rFonts w:asciiTheme="minorEastAsia" w:eastAsiaTheme="minorEastAsia" w:hAnsiTheme="minorEastAsia" w:cs="Times New Roman"/>
                  <w:szCs w:val="21"/>
                </w:rPr>
                <w:t>上述子公司具体情况详见本附注七</w:t>
              </w:r>
              <w:r w:rsidRPr="00172BCF">
                <w:rPr>
                  <w:rFonts w:asciiTheme="minorEastAsia" w:eastAsiaTheme="minorEastAsia" w:hAnsiTheme="minorEastAsia" w:cs="Times New Roman" w:hint="eastAsia"/>
                  <w:szCs w:val="21"/>
                </w:rPr>
                <w:t>“</w:t>
              </w:r>
              <w:r w:rsidRPr="00172BCF">
                <w:rPr>
                  <w:rFonts w:asciiTheme="minorEastAsia" w:eastAsiaTheme="minorEastAsia" w:hAnsiTheme="minorEastAsia" w:cs="Times New Roman"/>
                  <w:szCs w:val="21"/>
                </w:rPr>
                <w:t>在其他主体中的权益</w:t>
              </w:r>
              <w:r w:rsidRPr="00172BCF">
                <w:rPr>
                  <w:rFonts w:asciiTheme="minorEastAsia" w:eastAsiaTheme="minorEastAsia" w:hAnsiTheme="minorEastAsia" w:cs="Times New Roman" w:hint="eastAsia"/>
                  <w:szCs w:val="21"/>
                </w:rPr>
                <w:t>”</w:t>
              </w:r>
              <w:r w:rsidRPr="00172BCF">
                <w:rPr>
                  <w:rFonts w:asciiTheme="minorEastAsia" w:eastAsiaTheme="minorEastAsia" w:hAnsiTheme="minorEastAsia" w:cs="Times New Roman"/>
                  <w:szCs w:val="21"/>
                </w:rPr>
                <w:t>；</w:t>
              </w:r>
            </w:p>
            <w:p w:rsidR="001B0EC1" w:rsidRDefault="001B0EC1" w:rsidP="001B0EC1">
              <w:pPr>
                <w:rPr>
                  <w:szCs w:val="21"/>
                </w:rPr>
              </w:pPr>
              <w:r w:rsidRPr="00172BCF">
                <w:rPr>
                  <w:rFonts w:asciiTheme="minorEastAsia" w:eastAsiaTheme="minorEastAsia" w:hAnsiTheme="minorEastAsia" w:cs="Times New Roman"/>
                  <w:szCs w:val="21"/>
                </w:rPr>
                <w:t>（2）</w:t>
              </w:r>
              <w:r w:rsidRPr="00172BCF">
                <w:rPr>
                  <w:rFonts w:asciiTheme="minorEastAsia" w:eastAsiaTheme="minorEastAsia" w:hAnsiTheme="minorEastAsia" w:cs="Times New Roman" w:hint="eastAsia"/>
                  <w:szCs w:val="21"/>
                </w:rPr>
                <w:t>本公司本期合并财务报表范围相比上期无变化。</w:t>
              </w:r>
            </w:p>
          </w:sdtContent>
        </w:sdt>
        <w:p w:rsidR="001B0EC1" w:rsidRDefault="00892E69">
          <w:pPr>
            <w:rPr>
              <w:szCs w:val="21"/>
            </w:rPr>
          </w:pPr>
        </w:p>
      </w:sdtContent>
    </w:sdt>
    <w:p w:rsidR="001B0EC1" w:rsidRDefault="001B0EC1" w:rsidP="00706454">
      <w:pPr>
        <w:pStyle w:val="2"/>
        <w:numPr>
          <w:ilvl w:val="0"/>
          <w:numId w:val="48"/>
        </w:numPr>
        <w:rPr>
          <w:rFonts w:ascii="宋体" w:hAnsi="宋体"/>
        </w:rPr>
      </w:pPr>
      <w:r>
        <w:rPr>
          <w:rFonts w:ascii="宋体" w:hAnsi="宋体" w:hint="eastAsia"/>
        </w:rPr>
        <w:lastRenderedPageBreak/>
        <w:t>财务报表的编制基础</w:t>
      </w:r>
    </w:p>
    <w:sdt>
      <w:sdtPr>
        <w:rPr>
          <w:rFonts w:asciiTheme="minorHAnsi" w:hAnsiTheme="minorHAnsi" w:cs="宋体"/>
          <w:b w:val="0"/>
          <w:bCs w:val="0"/>
          <w:kern w:val="0"/>
          <w:szCs w:val="22"/>
        </w:rPr>
        <w:alias w:val="模块:财务报表的编制基础"/>
        <w:tag w:val="_GBC_6d12949d3695402592266a78137dcfb5"/>
        <w:id w:val="10487500"/>
        <w:lock w:val="sdtLocked"/>
        <w:placeholder>
          <w:docPart w:val="GBC22222222222222222222222222222"/>
        </w:placeholder>
      </w:sdtPr>
      <w:sdtEndPr>
        <w:rPr>
          <w:rFonts w:ascii="宋体" w:hAnsi="宋体" w:cs="Times New Roman" w:hint="eastAsia"/>
          <w:kern w:val="2"/>
          <w:szCs w:val="21"/>
        </w:rPr>
      </w:sdtEndPr>
      <w:sdtContent>
        <w:p w:rsidR="001B0EC1" w:rsidRDefault="001B0EC1" w:rsidP="00706454">
          <w:pPr>
            <w:pStyle w:val="3"/>
            <w:numPr>
              <w:ilvl w:val="0"/>
              <w:numId w:val="51"/>
            </w:numPr>
          </w:pPr>
          <w:r>
            <w:t>编制基础</w:t>
          </w:r>
        </w:p>
        <w:sdt>
          <w:sdtPr>
            <w:rPr>
              <w:rFonts w:hint="eastAsia"/>
              <w:szCs w:val="21"/>
            </w:rPr>
            <w:alias w:val="财务报表的编制基础"/>
            <w:tag w:val="_GBC_1dc2375ed7ab49628f5badf2d5006405"/>
            <w:id w:val="10487499"/>
            <w:lock w:val="sdtLocked"/>
            <w:placeholder>
              <w:docPart w:val="GBC22222222222222222222222222222"/>
            </w:placeholder>
          </w:sdtPr>
          <w:sdtContent>
            <w:p w:rsidR="001B0EC1" w:rsidRDefault="001B0EC1">
              <w:pPr>
                <w:rPr>
                  <w:szCs w:val="21"/>
                </w:rPr>
              </w:pPr>
              <w:r>
                <w:rPr>
                  <w:rFonts w:hint="eastAsia"/>
                  <w:szCs w:val="21"/>
                </w:rPr>
                <w:t xml:space="preserve">    </w:t>
              </w:r>
              <w:r>
                <w:rPr>
                  <w:szCs w:val="21"/>
                </w:rPr>
                <w:t>本公司财务报表以持续经营为编制基础。</w:t>
              </w:r>
            </w:p>
          </w:sdtContent>
        </w:sdt>
      </w:sdtContent>
    </w:sdt>
    <w:p w:rsidR="001B0EC1" w:rsidRDefault="001B0EC1">
      <w:pPr>
        <w:rPr>
          <w:szCs w:val="21"/>
        </w:rPr>
      </w:pPr>
    </w:p>
    <w:sdt>
      <w:sdtPr>
        <w:rPr>
          <w:rFonts w:asciiTheme="minorHAnsi" w:hAnsiTheme="minorHAnsi" w:cs="宋体" w:hint="eastAsia"/>
          <w:b w:val="0"/>
          <w:bCs w:val="0"/>
          <w:kern w:val="0"/>
          <w:szCs w:val="22"/>
        </w:rPr>
        <w:alias w:val="模块:持续经营"/>
        <w:tag w:val="_GBC_69ae6baeacb44e8fa17b0b984abbf6ab"/>
        <w:id w:val="10487503"/>
        <w:lock w:val="sdtLocked"/>
        <w:placeholder>
          <w:docPart w:val="GBC22222222222222222222222222222"/>
        </w:placeholder>
      </w:sdtPr>
      <w:sdtEndPr>
        <w:rPr>
          <w:rFonts w:ascii="宋体" w:hAnsi="宋体" w:cs="Times New Roman"/>
          <w:kern w:val="2"/>
          <w:szCs w:val="21"/>
        </w:rPr>
      </w:sdtEndPr>
      <w:sdtContent>
        <w:p w:rsidR="001B0EC1" w:rsidRDefault="001B0EC1" w:rsidP="00706454">
          <w:pPr>
            <w:pStyle w:val="3"/>
            <w:numPr>
              <w:ilvl w:val="0"/>
              <w:numId w:val="51"/>
            </w:numPr>
          </w:pPr>
          <w:r>
            <w:rPr>
              <w:rFonts w:hint="eastAsia"/>
            </w:rPr>
            <w:t>持续经营</w:t>
          </w:r>
        </w:p>
        <w:sdt>
          <w:sdtPr>
            <w:rPr>
              <w:rFonts w:hint="eastAsia"/>
              <w:szCs w:val="21"/>
            </w:rPr>
            <w:alias w:val="是否适用：持续经营[双击切换]"/>
            <w:tag w:val="_GBC_fa7177dc4f164e56b4df7bebc60acf50"/>
            <w:id w:val="10487501"/>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0487502"/>
            <w:lock w:val="sdtLocked"/>
            <w:placeholder>
              <w:docPart w:val="GBC22222222222222222222222222222"/>
            </w:placeholder>
          </w:sdtPr>
          <w:sdtContent>
            <w:p w:rsidR="001B0EC1" w:rsidRPr="009C7763" w:rsidRDefault="001B0EC1">
              <w:pPr>
                <w:rPr>
                  <w:szCs w:val="21"/>
                </w:rPr>
              </w:pPr>
              <w:r>
                <w:rPr>
                  <w:rFonts w:hint="eastAsia"/>
                  <w:szCs w:val="21"/>
                </w:rPr>
                <w:t xml:space="preserve">    </w:t>
              </w:r>
              <w:r w:rsidRPr="009C7763">
                <w:rPr>
                  <w:rFonts w:ascii="Times New Roman" w:hAnsi="Times New Roman" w:cs="Times New Roman"/>
                  <w:szCs w:val="21"/>
                </w:rPr>
                <w:t>本公司对</w:t>
              </w:r>
              <w:proofErr w:type="gramStart"/>
              <w:r w:rsidRPr="009C7763">
                <w:rPr>
                  <w:rFonts w:ascii="Times New Roman" w:hAnsi="Times New Roman" w:cs="Times New Roman"/>
                  <w:szCs w:val="21"/>
                </w:rPr>
                <w:t>自报告期末起</w:t>
              </w:r>
              <w:proofErr w:type="gramEnd"/>
              <w:r w:rsidRPr="009C7763">
                <w:rPr>
                  <w:rFonts w:ascii="Times New Roman" w:hAnsi="Times New Roman" w:cs="Times New Roman"/>
                  <w:szCs w:val="21"/>
                </w:rPr>
                <w:t>12</w:t>
              </w:r>
              <w:r w:rsidRPr="009C7763">
                <w:rPr>
                  <w:rFonts w:ascii="Times New Roman" w:hAnsi="Times New Roman" w:cs="Times New Roman"/>
                  <w:szCs w:val="21"/>
                </w:rPr>
                <w:t>个月的持续经营能力进行了评估，未发现影响本公司持续经营能力的事项，本公司以持续经营为基础编制财务报表是合理的。</w:t>
              </w:r>
            </w:p>
          </w:sdtContent>
        </w:sdt>
        <w:p w:rsidR="001B0EC1" w:rsidRDefault="00892E69">
          <w:pPr>
            <w:rPr>
              <w:szCs w:val="21"/>
            </w:rPr>
          </w:pPr>
        </w:p>
      </w:sdtContent>
    </w:sdt>
    <w:p w:rsidR="001B0EC1" w:rsidRDefault="001B0EC1" w:rsidP="00706454">
      <w:pPr>
        <w:pStyle w:val="2"/>
        <w:numPr>
          <w:ilvl w:val="0"/>
          <w:numId w:val="4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0487506"/>
        <w:lock w:val="sdtLocked"/>
        <w:placeholder>
          <w:docPart w:val="GBC22222222222222222222222222222"/>
        </w:placeholder>
      </w:sdtPr>
      <w:sdtContent>
        <w:p w:rsidR="001B0EC1" w:rsidRDefault="001B0EC1">
          <w:r>
            <w:rPr>
              <w:rFonts w:hint="eastAsia"/>
            </w:rPr>
            <w:t>具体会计政策和会计估计提示：</w:t>
          </w:r>
        </w:p>
        <w:sdt>
          <w:sdtPr>
            <w:alias w:val="是否适用：具体会计政策和会计估计提示[双击切换]"/>
            <w:tag w:val="_GBC_86fd142a599649f8a3574e6ddaba5f71"/>
            <w:id w:val="10487504"/>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alias w:val="具体会计政策和会计估计提示"/>
            <w:tag w:val="_GBC_caddaeaf0d1a454ab0bede37f0db7782"/>
            <w:id w:val="10487505"/>
            <w:lock w:val="sdtLocked"/>
            <w:placeholder>
              <w:docPart w:val="GBC22222222222222222222222222222"/>
            </w:placeholder>
          </w:sdtPr>
          <w:sdtEndPr>
            <w:rPr>
              <w:szCs w:val="21"/>
            </w:rPr>
          </w:sdtEndPr>
          <w:sdtContent>
            <w:p w:rsidR="001B0EC1" w:rsidRPr="009C7763" w:rsidRDefault="001B0EC1">
              <w:pPr>
                <w:rPr>
                  <w:szCs w:val="21"/>
                </w:rPr>
              </w:pPr>
              <w:r>
                <w:rPr>
                  <w:rFonts w:hint="eastAsia"/>
                </w:rPr>
                <w:t xml:space="preserve">    </w:t>
              </w:r>
              <w:r w:rsidRPr="009C7763">
                <w:rPr>
                  <w:rFonts w:ascii="Times New Roman" w:hAnsi="Times New Roman" w:cs="Times New Roman"/>
                  <w:szCs w:val="21"/>
                </w:rPr>
                <w:t>本公司下列重要会计政策、会计估计根据企业会计准则制定。未提及的业务按企业会计准则中相关会计政策执行。</w:t>
              </w:r>
            </w:p>
          </w:sdtContent>
        </w:sdt>
        <w:p w:rsidR="001B0EC1" w:rsidRDefault="00892E69"/>
      </w:sdtContent>
    </w:sdt>
    <w:sdt>
      <w:sdtPr>
        <w:rPr>
          <w:rFonts w:asciiTheme="minorHAnsi" w:hAnsiTheme="minorHAnsi" w:cs="宋体"/>
          <w:b w:val="0"/>
          <w:bCs w:val="0"/>
          <w:kern w:val="0"/>
          <w:szCs w:val="22"/>
        </w:rPr>
        <w:alias w:val="模块:遵循企业会计准则的声明"/>
        <w:tag w:val="_GBC_a0afbb5b3a444bce84ee78a2a282cb28"/>
        <w:id w:val="10487508"/>
        <w:lock w:val="sdtLocked"/>
        <w:placeholder>
          <w:docPart w:val="GBC22222222222222222222222222222"/>
        </w:placeholder>
      </w:sdtPr>
      <w:sdtEndPr>
        <w:rPr>
          <w:rFonts w:ascii="宋体" w:hAnsi="宋体" w:cs="Times New Roman" w:hint="eastAsia"/>
          <w:kern w:val="2"/>
          <w:szCs w:val="21"/>
        </w:rPr>
      </w:sdtEndPr>
      <w:sdtContent>
        <w:p w:rsidR="001B0EC1" w:rsidRDefault="001B0EC1" w:rsidP="006D1461">
          <w:pPr>
            <w:pStyle w:val="3"/>
            <w:numPr>
              <w:ilvl w:val="0"/>
              <w:numId w:val="52"/>
            </w:numPr>
            <w:snapToGrid w:val="0"/>
            <w:spacing w:before="0" w:after="0"/>
          </w:pPr>
          <w:r>
            <w:t>遵循企业会计准则的声明</w:t>
          </w:r>
        </w:p>
        <w:sdt>
          <w:sdtPr>
            <w:rPr>
              <w:rFonts w:hint="eastAsia"/>
              <w:szCs w:val="21"/>
            </w:rPr>
            <w:alias w:val="会计准则和会计制度"/>
            <w:tag w:val="_GBC_a350b889163a4ef3bb500c021e6a6b47"/>
            <w:id w:val="10487507"/>
            <w:lock w:val="sdtLocked"/>
            <w:placeholder>
              <w:docPart w:val="GBC22222222222222222222222222222"/>
            </w:placeholder>
          </w:sdtPr>
          <w:sdtContent>
            <w:p w:rsidR="001B0EC1" w:rsidRDefault="001B0EC1" w:rsidP="006D1461">
              <w:pPr>
                <w:snapToGrid w:val="0"/>
                <w:rPr>
                  <w:szCs w:val="21"/>
                </w:rPr>
              </w:pPr>
              <w:r>
                <w:rPr>
                  <w:rFonts w:hint="eastAsia"/>
                  <w:szCs w:val="21"/>
                </w:rPr>
                <w:t xml:space="preserve">    </w:t>
              </w:r>
              <w:r>
                <w:rPr>
                  <w:szCs w:val="21"/>
                </w:rPr>
                <w:t>本公司所编制的财务报表符合企业会计准则的要求，真实、完整地反映了公司的财务状况、经营成果、股东权益变动和现金流量等有关信息。</w:t>
              </w:r>
            </w:p>
          </w:sdtContent>
        </w:sdt>
      </w:sdtContent>
    </w:sdt>
    <w:p w:rsidR="001B0EC1" w:rsidRDefault="001B0EC1">
      <w:pPr>
        <w:rPr>
          <w:szCs w:val="21"/>
        </w:rPr>
      </w:pPr>
    </w:p>
    <w:sdt>
      <w:sdtPr>
        <w:rPr>
          <w:rFonts w:ascii="宋体" w:hAnsi="宋体" w:cs="宋体"/>
          <w:b w:val="0"/>
          <w:bCs w:val="0"/>
          <w:kern w:val="0"/>
          <w:szCs w:val="24"/>
        </w:rPr>
        <w:alias w:val="模块:会计期间"/>
        <w:tag w:val="_GBC_2d7f332501c8461ea731797db5588ee5"/>
        <w:id w:val="10487510"/>
        <w:lock w:val="sdtLocked"/>
        <w:placeholder>
          <w:docPart w:val="GBC22222222222222222222222222222"/>
        </w:placeholder>
      </w:sdtPr>
      <w:sdtEndPr>
        <w:rPr>
          <w:rFonts w:hint="eastAsia"/>
          <w:szCs w:val="21"/>
        </w:rPr>
      </w:sdtEndPr>
      <w:sdtContent>
        <w:p w:rsidR="001B0EC1" w:rsidRDefault="001B0EC1" w:rsidP="006D1461">
          <w:pPr>
            <w:pStyle w:val="3"/>
            <w:numPr>
              <w:ilvl w:val="0"/>
              <w:numId w:val="52"/>
            </w:numPr>
            <w:snapToGrid w:val="0"/>
            <w:spacing w:before="0" w:after="0"/>
          </w:pPr>
          <w:r>
            <w:t>会计期间</w:t>
          </w:r>
        </w:p>
        <w:sdt>
          <w:sdtPr>
            <w:rPr>
              <w:rFonts w:hint="eastAsia"/>
              <w:szCs w:val="21"/>
            </w:rPr>
            <w:alias w:val="会计年度"/>
            <w:tag w:val="_GBC_fc896fba50b143f8a06984831f5d5600"/>
            <w:id w:val="10487509"/>
            <w:lock w:val="sdtLocked"/>
            <w:placeholder>
              <w:docPart w:val="GBC22222222222222222222222222222"/>
            </w:placeholder>
          </w:sdtPr>
          <w:sdtContent>
            <w:p w:rsidR="001B0EC1" w:rsidRDefault="001B0EC1" w:rsidP="006D1461">
              <w:pPr>
                <w:snapToGrid w:val="0"/>
                <w:rPr>
                  <w:szCs w:val="21"/>
                </w:rPr>
              </w:pPr>
              <w:r>
                <w:rPr>
                  <w:rFonts w:hint="eastAsia"/>
                  <w:szCs w:val="21"/>
                </w:rPr>
                <w:t xml:space="preserve">    </w:t>
              </w:r>
              <w:r>
                <w:rPr>
                  <w:szCs w:val="21"/>
                </w:rPr>
                <w:t>本公司会计年度自公历1月1日起至12月31日止。</w:t>
              </w:r>
            </w:p>
          </w:sdtContent>
        </w:sdt>
      </w:sdtContent>
    </w:sdt>
    <w:p w:rsidR="001B0EC1" w:rsidRDefault="001B0EC1">
      <w:pPr>
        <w:rPr>
          <w:szCs w:val="21"/>
        </w:rPr>
      </w:pPr>
    </w:p>
    <w:sdt>
      <w:sdtPr>
        <w:rPr>
          <w:rFonts w:asciiTheme="minorHAnsi" w:hAnsiTheme="minorHAnsi" w:cs="宋体" w:hint="eastAsia"/>
          <w:b w:val="0"/>
          <w:bCs w:val="0"/>
          <w:kern w:val="0"/>
          <w:szCs w:val="22"/>
        </w:rPr>
        <w:alias w:val="模块:营业周期"/>
        <w:tag w:val="_GBC_b045784ca7904d52a060134ffec0d88c"/>
        <w:id w:val="10487513"/>
        <w:lock w:val="sdtLocked"/>
        <w:placeholder>
          <w:docPart w:val="GBC22222222222222222222222222222"/>
        </w:placeholder>
      </w:sdtPr>
      <w:sdtEndPr>
        <w:rPr>
          <w:rFonts w:ascii="宋体" w:hAnsi="宋体" w:cs="Times New Roman"/>
          <w:kern w:val="2"/>
          <w:szCs w:val="21"/>
        </w:rPr>
      </w:sdtEndPr>
      <w:sdtContent>
        <w:p w:rsidR="001B0EC1" w:rsidRDefault="001B0EC1" w:rsidP="00706454">
          <w:pPr>
            <w:pStyle w:val="3"/>
            <w:numPr>
              <w:ilvl w:val="0"/>
              <w:numId w:val="52"/>
            </w:numPr>
          </w:pPr>
          <w:r>
            <w:rPr>
              <w:rFonts w:hint="eastAsia"/>
            </w:rPr>
            <w:t>营业周期</w:t>
          </w:r>
        </w:p>
        <w:sdt>
          <w:sdtPr>
            <w:rPr>
              <w:rFonts w:hint="eastAsia"/>
              <w:szCs w:val="21"/>
            </w:rPr>
            <w:alias w:val="是否适用：营业周期[双击切换]"/>
            <w:tag w:val="_GBC_41bd09d0a4bd429996597e58a613259e"/>
            <w:id w:val="10487511"/>
            <w:lock w:val="sdtContentLocked"/>
            <w:placeholder>
              <w:docPart w:val="GBC22222222222222222222222222222"/>
            </w:placeholder>
          </w:sdtPr>
          <w:sdtContent>
            <w:p w:rsidR="001B0EC1" w:rsidRDefault="00892E69" w:rsidP="006D1461">
              <w:pPr>
                <w:snapToGrid w:val="0"/>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0487512"/>
            <w:lock w:val="sdtLocked"/>
            <w:placeholder>
              <w:docPart w:val="GBC22222222222222222222222222222"/>
            </w:placeholder>
          </w:sdtPr>
          <w:sdtContent>
            <w:p w:rsidR="001B0EC1" w:rsidRDefault="001B0EC1" w:rsidP="006D1461">
              <w:pPr>
                <w:tabs>
                  <w:tab w:val="left" w:pos="2077"/>
                  <w:tab w:val="left" w:pos="8196"/>
                </w:tabs>
                <w:snapToGrid w:val="0"/>
                <w:ind w:firstLineChars="200" w:firstLine="420"/>
                <w:rPr>
                  <w:rFonts w:cs="Times New Roman"/>
                  <w:kern w:val="2"/>
                  <w:szCs w:val="21"/>
                </w:rPr>
              </w:pPr>
              <w:r w:rsidRPr="003D3FB2">
                <w:rPr>
                  <w:rFonts w:ascii="Times New Roman" w:hAnsi="Times New Roman" w:cs="Times New Roman"/>
                  <w:szCs w:val="21"/>
                </w:rPr>
                <w:t>本公司正常营业周期为一年。</w:t>
              </w:r>
            </w:p>
          </w:sdtContent>
        </w:sdt>
      </w:sdtContent>
    </w:sdt>
    <w:p w:rsidR="001B0EC1" w:rsidRDefault="001B0EC1">
      <w:pPr>
        <w:rPr>
          <w:szCs w:val="21"/>
        </w:rPr>
      </w:pPr>
    </w:p>
    <w:sdt>
      <w:sdtPr>
        <w:rPr>
          <w:rFonts w:asciiTheme="minorHAnsi" w:hAnsiTheme="minorHAnsi" w:cs="宋体"/>
          <w:b w:val="0"/>
          <w:bCs w:val="0"/>
          <w:kern w:val="0"/>
          <w:szCs w:val="22"/>
        </w:rPr>
        <w:alias w:val="模块:记账本位币"/>
        <w:tag w:val="_GBC_13b1061968754e20bebf2099281ed54f"/>
        <w:id w:val="10487515"/>
        <w:lock w:val="sdtLocked"/>
        <w:placeholder>
          <w:docPart w:val="GBC22222222222222222222222222222"/>
        </w:placeholder>
      </w:sdtPr>
      <w:sdtEndPr>
        <w:rPr>
          <w:rFonts w:ascii="宋体" w:hAnsi="宋体" w:cs="Times New Roman" w:hint="eastAsia"/>
          <w:kern w:val="2"/>
          <w:szCs w:val="21"/>
        </w:rPr>
      </w:sdtEndPr>
      <w:sdtContent>
        <w:p w:rsidR="001B0EC1" w:rsidRDefault="001B0EC1" w:rsidP="00706454">
          <w:pPr>
            <w:pStyle w:val="3"/>
            <w:numPr>
              <w:ilvl w:val="0"/>
              <w:numId w:val="52"/>
            </w:numPr>
          </w:pPr>
          <w:r>
            <w:t>记账本位币</w:t>
          </w:r>
        </w:p>
        <w:sdt>
          <w:sdtPr>
            <w:rPr>
              <w:rFonts w:hint="eastAsia"/>
              <w:szCs w:val="21"/>
            </w:rPr>
            <w:alias w:val="记账本位币"/>
            <w:tag w:val="_GBC_3749a2357eba44e8b968cb41cda75ff1"/>
            <w:id w:val="10487514"/>
            <w:lock w:val="sdtLocked"/>
            <w:placeholder>
              <w:docPart w:val="GBC22222222222222222222222222222"/>
            </w:placeholder>
          </w:sdtPr>
          <w:sdtContent>
            <w:p w:rsidR="001B0EC1" w:rsidRDefault="001B0EC1">
              <w:pPr>
                <w:rPr>
                  <w:szCs w:val="21"/>
                </w:rPr>
              </w:pPr>
              <w:r>
                <w:rPr>
                  <w:rFonts w:hint="eastAsia"/>
                  <w:szCs w:val="21"/>
                </w:rPr>
                <w:t xml:space="preserve">    </w:t>
              </w:r>
              <w:r>
                <w:rPr>
                  <w:szCs w:val="21"/>
                </w:rPr>
                <w:t>本公司的记账本位币为人民币。</w:t>
              </w:r>
            </w:p>
          </w:sdtContent>
        </w:sdt>
        <w:p w:rsidR="001B0EC1" w:rsidRDefault="00892E69">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0487518"/>
        <w:lock w:val="sdtLocked"/>
        <w:placeholder>
          <w:docPart w:val="GBC22222222222222222222222222222"/>
        </w:placeholder>
      </w:sdtPr>
      <w:sdtEndPr>
        <w:rPr>
          <w:rFonts w:ascii="宋体" w:hAnsi="宋体" w:cs="Times New Roman" w:hint="eastAsia"/>
          <w:kern w:val="2"/>
          <w:szCs w:val="21"/>
        </w:rPr>
      </w:sdtEndPr>
      <w:sdtContent>
        <w:p w:rsidR="001B0EC1" w:rsidRDefault="001B0EC1" w:rsidP="00706454">
          <w:pPr>
            <w:pStyle w:val="3"/>
            <w:numPr>
              <w:ilvl w:val="0"/>
              <w:numId w:val="52"/>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0487516"/>
            <w:lock w:val="sdtContentLocked"/>
            <w:placeholder>
              <w:docPart w:val="GBC22222222222222222222222222222"/>
            </w:placeholder>
          </w:sdtPr>
          <w:sdtContent>
            <w:p w:rsidR="001B0EC1" w:rsidRDefault="00892E69" w:rsidP="006D1461">
              <w:pPr>
                <w:snapToGrid w:val="0"/>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0487517"/>
            <w:lock w:val="sdtLocked"/>
            <w:placeholder>
              <w:docPart w:val="GBC22222222222222222222222222222"/>
            </w:placeholder>
          </w:sdtPr>
          <w:sdtContent>
            <w:p w:rsidR="001B0EC1" w:rsidRPr="003D3FB2" w:rsidRDefault="001B0EC1" w:rsidP="006D1461">
              <w:pPr>
                <w:tabs>
                  <w:tab w:val="left" w:pos="2077"/>
                  <w:tab w:val="left" w:pos="8196"/>
                </w:tabs>
                <w:snapToGrid w:val="0"/>
                <w:ind w:firstLineChars="200" w:firstLine="420"/>
                <w:rPr>
                  <w:rFonts w:ascii="Times New Roman" w:hAnsi="Times New Roman" w:cs="Times New Roman"/>
                  <w:szCs w:val="21"/>
                </w:rPr>
              </w:pPr>
              <w:r w:rsidRPr="003D3FB2">
                <w:rPr>
                  <w:rFonts w:ascii="Times New Roman" w:hAnsi="Times New Roman" w:cs="Times New Roman"/>
                  <w:szCs w:val="21"/>
                </w:rPr>
                <w:t>（</w:t>
              </w:r>
              <w:r w:rsidRPr="003D3FB2">
                <w:rPr>
                  <w:rFonts w:ascii="Times New Roman" w:hAnsi="Times New Roman" w:cs="Times New Roman"/>
                  <w:szCs w:val="21"/>
                </w:rPr>
                <w:t>1</w:t>
              </w:r>
              <w:r w:rsidRPr="003D3FB2">
                <w:rPr>
                  <w:rFonts w:ascii="Times New Roman" w:hAnsi="Times New Roman" w:cs="Times New Roman"/>
                  <w:szCs w:val="21"/>
                </w:rPr>
                <w:t>）同</w:t>
              </w:r>
              <w:proofErr w:type="gramStart"/>
              <w:r w:rsidRPr="003D3FB2">
                <w:rPr>
                  <w:rFonts w:ascii="Times New Roman" w:hAnsi="Times New Roman" w:cs="Times New Roman"/>
                  <w:szCs w:val="21"/>
                </w:rPr>
                <w:t>一控制</w:t>
              </w:r>
              <w:proofErr w:type="gramEnd"/>
              <w:r w:rsidRPr="003D3FB2">
                <w:rPr>
                  <w:rFonts w:ascii="Times New Roman" w:hAnsi="Times New Roman" w:cs="Times New Roman"/>
                  <w:szCs w:val="21"/>
                </w:rPr>
                <w:t>下的企业合并</w:t>
              </w:r>
            </w:p>
            <w:p w:rsidR="001B0EC1" w:rsidRPr="003D3FB2" w:rsidRDefault="001B0EC1" w:rsidP="006D1461">
              <w:pPr>
                <w:tabs>
                  <w:tab w:val="left" w:pos="2077"/>
                  <w:tab w:val="left" w:pos="8196"/>
                </w:tabs>
                <w:snapToGrid w:val="0"/>
                <w:ind w:firstLineChars="200" w:firstLine="420"/>
                <w:rPr>
                  <w:rFonts w:ascii="Times New Roman" w:hAnsi="Times New Roman" w:cs="Times New Roman"/>
                  <w:szCs w:val="21"/>
                </w:rPr>
              </w:pPr>
              <w:r w:rsidRPr="003D3FB2">
                <w:rPr>
                  <w:rFonts w:ascii="Times New Roman" w:hAnsi="Times New Roman" w:cs="Times New Roman"/>
                  <w:szCs w:val="21"/>
                </w:rPr>
                <w:t>本公司在企业合并中取得的资产和负债，在</w:t>
              </w:r>
              <w:proofErr w:type="gramStart"/>
              <w:r w:rsidRPr="003D3FB2">
                <w:rPr>
                  <w:rFonts w:ascii="Times New Roman" w:hAnsi="Times New Roman" w:cs="Times New Roman"/>
                  <w:szCs w:val="21"/>
                </w:rPr>
                <w:t>合并日</w:t>
              </w:r>
              <w:proofErr w:type="gramEnd"/>
              <w:r w:rsidRPr="003D3FB2">
                <w:rPr>
                  <w:rFonts w:ascii="Times New Roman" w:hAnsi="Times New Roman" w:cs="Times New Roman"/>
                  <w:szCs w:val="21"/>
                </w:rPr>
                <w:t>按取得被合并方在最终控制方合并财务报表中的账面价值计量。其中，对于被合并方与本公司在企业合并</w:t>
              </w:r>
              <w:proofErr w:type="gramStart"/>
              <w:r w:rsidRPr="003D3FB2">
                <w:rPr>
                  <w:rFonts w:ascii="Times New Roman" w:hAnsi="Times New Roman" w:cs="Times New Roman"/>
                  <w:szCs w:val="21"/>
                </w:rPr>
                <w:t>前采用</w:t>
              </w:r>
              <w:proofErr w:type="gramEnd"/>
              <w:r w:rsidRPr="003D3FB2">
                <w:rPr>
                  <w:rFonts w:ascii="Times New Roman" w:hAnsi="Times New Roman" w:cs="Times New Roman"/>
                  <w:szCs w:val="21"/>
                </w:rPr>
                <w:t>的会计政策不同的，基于重要性原则统一会计政策，即按照本公司的会计政策对被合并方资产、负债的账面价值进行调整。本公司在企业合并中取得的净资产账面价值与所支付对价的账面价值之间存在差额的，首先调整资本公积（资本溢价或股本溢价），资本公积（资本溢价或股本溢价）的余额不足冲减的，依次冲减盈余公积和未分配利润。</w:t>
              </w:r>
            </w:p>
            <w:p w:rsidR="001B0EC1" w:rsidRPr="003D3FB2" w:rsidRDefault="001B0EC1" w:rsidP="006D1461">
              <w:pPr>
                <w:tabs>
                  <w:tab w:val="left" w:pos="2077"/>
                  <w:tab w:val="left" w:pos="8196"/>
                </w:tabs>
                <w:snapToGrid w:val="0"/>
                <w:ind w:firstLineChars="200" w:firstLine="420"/>
                <w:rPr>
                  <w:rFonts w:ascii="Times New Roman" w:hAnsi="Times New Roman" w:cs="Times New Roman"/>
                  <w:szCs w:val="21"/>
                </w:rPr>
              </w:pPr>
              <w:r w:rsidRPr="003D3FB2">
                <w:rPr>
                  <w:rFonts w:ascii="Times New Roman" w:hAnsi="Times New Roman" w:cs="Times New Roman"/>
                  <w:szCs w:val="21"/>
                </w:rPr>
                <w:t>（</w:t>
              </w:r>
              <w:r w:rsidRPr="003D3FB2">
                <w:rPr>
                  <w:rFonts w:ascii="Times New Roman" w:hAnsi="Times New Roman" w:cs="Times New Roman"/>
                  <w:szCs w:val="21"/>
                </w:rPr>
                <w:t>2</w:t>
              </w:r>
              <w:r w:rsidRPr="003D3FB2">
                <w:rPr>
                  <w:rFonts w:ascii="Times New Roman" w:hAnsi="Times New Roman" w:cs="Times New Roman"/>
                  <w:szCs w:val="21"/>
                </w:rPr>
                <w:t>）非同</w:t>
              </w:r>
              <w:proofErr w:type="gramStart"/>
              <w:r w:rsidRPr="003D3FB2">
                <w:rPr>
                  <w:rFonts w:ascii="Times New Roman" w:hAnsi="Times New Roman" w:cs="Times New Roman"/>
                  <w:szCs w:val="21"/>
                </w:rPr>
                <w:t>一控制</w:t>
              </w:r>
              <w:proofErr w:type="gramEnd"/>
              <w:r w:rsidRPr="003D3FB2">
                <w:rPr>
                  <w:rFonts w:ascii="Times New Roman" w:hAnsi="Times New Roman" w:cs="Times New Roman"/>
                  <w:szCs w:val="21"/>
                </w:rPr>
                <w:t>下的企业合并</w:t>
              </w:r>
            </w:p>
            <w:p w:rsidR="001B0EC1" w:rsidRDefault="001B0EC1" w:rsidP="006D1461">
              <w:pPr>
                <w:snapToGrid w:val="0"/>
                <w:rPr>
                  <w:rFonts w:cs="Times New Roman"/>
                  <w:kern w:val="2"/>
                  <w:szCs w:val="21"/>
                </w:rPr>
              </w:pPr>
              <w:r w:rsidRPr="003D3FB2">
                <w:rPr>
                  <w:rFonts w:ascii="Times New Roman" w:hAnsi="Times New Roman" w:cs="Times New Roman"/>
                  <w:szCs w:val="21"/>
                </w:rPr>
                <w:t>本公司在企业合并中取得的被购买</w:t>
              </w:r>
              <w:proofErr w:type="gramStart"/>
              <w:r w:rsidRPr="003D3FB2">
                <w:rPr>
                  <w:rFonts w:ascii="Times New Roman" w:hAnsi="Times New Roman" w:cs="Times New Roman"/>
                  <w:szCs w:val="21"/>
                </w:rPr>
                <w:t>方各项</w:t>
              </w:r>
              <w:proofErr w:type="gramEnd"/>
              <w:r w:rsidRPr="003D3FB2">
                <w:rPr>
                  <w:rFonts w:ascii="Times New Roman" w:hAnsi="Times New Roman" w:cs="Times New Roman"/>
                  <w:szCs w:val="21"/>
                </w:rPr>
                <w:t>可辨认资产和负债，在购买日按其公允价值计量。其中，对于被购买方与本公司在企业合并</w:t>
              </w:r>
              <w:proofErr w:type="gramStart"/>
              <w:r w:rsidRPr="003D3FB2">
                <w:rPr>
                  <w:rFonts w:ascii="Times New Roman" w:hAnsi="Times New Roman" w:cs="Times New Roman"/>
                  <w:szCs w:val="21"/>
                </w:rPr>
                <w:t>前采用</w:t>
              </w:r>
              <w:proofErr w:type="gramEnd"/>
              <w:r w:rsidRPr="003D3FB2">
                <w:rPr>
                  <w:rFonts w:ascii="Times New Roman" w:hAnsi="Times New Roman" w:cs="Times New Roman"/>
                  <w:szCs w:val="21"/>
                </w:rPr>
                <w:t>的会计政策不同的，基于重要性原则统一会计政策，即按照本公司的会计政策对被购买方资产、负债的账面价值进行调整。本公司在购买日的合并成本大于企业合并中取得的被购买方可辨认资产、负债公允价值的差额，确认为商誉；如果合并成本小于企业合并中取得的被购买方可辨认资产、负债公允价值的差额，首先对合并成本以及在企业合并中取得的被购买方可辨认资产、负债的公允价值进行复核，经复核后合并成本仍小于取得的被购买方可辨认资产、负债公允价值的，其差额确认为合并当期损益。</w:t>
              </w:r>
            </w:p>
          </w:sdtContent>
        </w:sdt>
      </w:sdtContent>
    </w:sdt>
    <w:p w:rsidR="001B0EC1" w:rsidRDefault="001B0EC1">
      <w:pPr>
        <w:rPr>
          <w:szCs w:val="21"/>
        </w:rPr>
      </w:pPr>
    </w:p>
    <w:sdt>
      <w:sdtPr>
        <w:rPr>
          <w:rFonts w:ascii="宋体" w:hAnsi="宋体" w:cs="宋体"/>
          <w:b w:val="0"/>
          <w:bCs w:val="0"/>
          <w:kern w:val="0"/>
          <w:szCs w:val="24"/>
        </w:rPr>
        <w:alias w:val="模块:合并财务报表的编制方法"/>
        <w:tag w:val="_GBC_c23be25e527044f689b710dabd312b04"/>
        <w:id w:val="10487521"/>
        <w:lock w:val="sdtLocked"/>
        <w:placeholder>
          <w:docPart w:val="GBC22222222222222222222222222222"/>
        </w:placeholder>
      </w:sdtPr>
      <w:sdtEndPr>
        <w:rPr>
          <w:rFonts w:hint="eastAsia"/>
          <w:szCs w:val="21"/>
        </w:rPr>
      </w:sdtEndPr>
      <w:sdtContent>
        <w:p w:rsidR="001B0EC1" w:rsidRDefault="001B0EC1" w:rsidP="00706454">
          <w:pPr>
            <w:pStyle w:val="3"/>
            <w:numPr>
              <w:ilvl w:val="0"/>
              <w:numId w:val="52"/>
            </w:numPr>
          </w:pPr>
          <w:r>
            <w:t>合并财务报表的编制方法</w:t>
          </w:r>
        </w:p>
        <w:sdt>
          <w:sdtPr>
            <w:rPr>
              <w:rFonts w:hint="eastAsia"/>
              <w:szCs w:val="21"/>
            </w:rPr>
            <w:alias w:val="是否适用：合并财务报表的编制方法[双击切换]"/>
            <w:tag w:val="_GBC_d8312ea572e647a59b796bf708b54713"/>
            <w:id w:val="10487519"/>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0487520"/>
            <w:lock w:val="sdtLocked"/>
            <w:placeholder>
              <w:docPart w:val="GBC22222222222222222222222222222"/>
            </w:placeholder>
          </w:sdtPr>
          <w:sdtContent>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（1）合并范围的确定</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合并财务报表的合并范围以控制为基础予以确定, 不仅包括根据表决权（或类似表决权）本身或者结合其他安排确定的子公司，也包括基于一项或多项合同安排决定的结构化主体。</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控制是指本公司拥有对被投资方的权力，通过参与被投资方的相关活动而享有可变回报，并且有能力运用对被投资方的权力影响其回报金额。子公司是指被本公司控制的主体（含企业、被投资单位中可分割的部分，以及企业所控制的结构化主体等），结构化主体是指在确定其控制方时没有将表决权或类似权利作为决定性因素而设计的主体（注：有时也称为特殊目的主体）。</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（2）合并财务报表的编制方法</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本公司以自身和子公司的财务报表为基础，根据其他有关资料，编制合并财务报表。</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本公司编制合并财务报表，将整个企业集团视为一个会计主体，依据相关企业会计准则的确认、计量和列报要求，按照统一的会计政策，反映企业集团整体财务状况、经营成果和现金流量。</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①</w:t>
              </w:r>
              <w:r w:rsidRPr="003D3FB2">
                <w:rPr>
                  <w:rFonts w:asciiTheme="minorEastAsia" w:eastAsiaTheme="minorEastAsia" w:hAnsiTheme="minorEastAsia" w:cs="Times New Roman"/>
                  <w:szCs w:val="21"/>
                </w:rPr>
                <w:t>合并母公司与子公司的资产、负债、所有者权益、收入、费用和现金流等项目。</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②</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母公司对子公司的长期股权投资与母公司在子公司所有者权益中所享有的份额。</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③</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母公司与子公司、子公司相互之间发生的内部交易的影响。内部交易表明相关资产发生减值损失的，应当全额确认该部分损失。</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④</w:t>
              </w:r>
              <w:r w:rsidRPr="003D3FB2">
                <w:rPr>
                  <w:rFonts w:asciiTheme="minorEastAsia" w:eastAsiaTheme="minorEastAsia" w:hAnsiTheme="minorEastAsia" w:cs="Times New Roman"/>
                  <w:szCs w:val="21"/>
                </w:rPr>
                <w:t>站在企业集团角度对特殊交易事项予以调整。</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（3）报告期内增减子公司的处理</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①</w:t>
              </w:r>
              <w:r w:rsidRPr="003D3FB2">
                <w:rPr>
                  <w:rFonts w:asciiTheme="minorEastAsia" w:eastAsiaTheme="minorEastAsia" w:hAnsiTheme="minorEastAsia" w:cs="Times New Roman"/>
                  <w:szCs w:val="21"/>
                </w:rPr>
                <w:t>增加子公司或业务</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A.同</w:t>
              </w:r>
              <w:proofErr w:type="gramStart"/>
              <w:r w:rsidRPr="003D3FB2">
                <w:rPr>
                  <w:rFonts w:asciiTheme="minorEastAsia" w:eastAsiaTheme="minorEastAsia" w:hAnsiTheme="minorEastAsia" w:cs="Times New Roman"/>
                  <w:szCs w:val="21"/>
                </w:rPr>
                <w:t>一控制</w:t>
              </w:r>
              <w:proofErr w:type="gramEnd"/>
              <w:r w:rsidRPr="003D3FB2">
                <w:rPr>
                  <w:rFonts w:asciiTheme="minorEastAsia" w:eastAsiaTheme="minorEastAsia" w:hAnsiTheme="minorEastAsia" w:cs="Times New Roman"/>
                  <w:szCs w:val="21"/>
                </w:rPr>
                <w:t>下企业合并增加的子公司或业务</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（a）编制合并资产负债表时，调整合并资产负债表的期初数，同时对比较报表的相关项目进行调整，视同合并后的报告主体</w:t>
              </w:r>
              <w:proofErr w:type="gramStart"/>
              <w:r w:rsidRPr="003D3FB2">
                <w:rPr>
                  <w:rFonts w:asciiTheme="minorEastAsia" w:eastAsiaTheme="minorEastAsia" w:hAnsiTheme="minorEastAsia" w:cs="Times New Roman"/>
                  <w:szCs w:val="21"/>
                </w:rPr>
                <w:t>自最终</w:t>
              </w:r>
              <w:proofErr w:type="gramEnd"/>
              <w:r w:rsidRPr="003D3FB2">
                <w:rPr>
                  <w:rFonts w:asciiTheme="minorEastAsia" w:eastAsiaTheme="minorEastAsia" w:hAnsiTheme="minorEastAsia" w:cs="Times New Roman"/>
                  <w:szCs w:val="21"/>
                </w:rPr>
                <w:t>控制方开始控制时点起一直存在。</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（b）编制合并利润表时，将该子公司以及业务合并当期期初</w:t>
              </w:r>
              <w:proofErr w:type="gramStart"/>
              <w:r w:rsidRPr="003D3FB2">
                <w:rPr>
                  <w:rFonts w:asciiTheme="minorEastAsia" w:eastAsiaTheme="minorEastAsia" w:hAnsiTheme="minorEastAsia" w:cs="Times New Roman"/>
                  <w:szCs w:val="21"/>
                </w:rPr>
                <w:t>至报告</w:t>
              </w:r>
              <w:proofErr w:type="gramEnd"/>
              <w:r w:rsidRPr="003D3FB2">
                <w:rPr>
                  <w:rFonts w:asciiTheme="minorEastAsia" w:eastAsiaTheme="minorEastAsia" w:hAnsiTheme="minorEastAsia" w:cs="Times New Roman"/>
                  <w:szCs w:val="21"/>
                </w:rPr>
                <w:t>期末的收入、费用、利润纳入合并利润表，同时对比较报表的相关项目进行调整，视同合并后的报告主体</w:t>
              </w:r>
              <w:proofErr w:type="gramStart"/>
              <w:r w:rsidRPr="003D3FB2">
                <w:rPr>
                  <w:rFonts w:asciiTheme="minorEastAsia" w:eastAsiaTheme="minorEastAsia" w:hAnsiTheme="minorEastAsia" w:cs="Times New Roman"/>
                  <w:szCs w:val="21"/>
                </w:rPr>
                <w:t>自最终</w:t>
              </w:r>
              <w:proofErr w:type="gramEnd"/>
              <w:r w:rsidRPr="003D3FB2">
                <w:rPr>
                  <w:rFonts w:asciiTheme="minorEastAsia" w:eastAsiaTheme="minorEastAsia" w:hAnsiTheme="minorEastAsia" w:cs="Times New Roman"/>
                  <w:szCs w:val="21"/>
                </w:rPr>
                <w:t>控制方开始控制时点起一直存在。</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（c）编制合并现金流量表时，将该子公司以及业务合并当期期初</w:t>
              </w:r>
              <w:proofErr w:type="gramStart"/>
              <w:r w:rsidRPr="003D3FB2">
                <w:rPr>
                  <w:rFonts w:asciiTheme="minorEastAsia" w:eastAsiaTheme="minorEastAsia" w:hAnsiTheme="minorEastAsia" w:cs="Times New Roman"/>
                  <w:szCs w:val="21"/>
                </w:rPr>
                <w:t>至报告</w:t>
              </w:r>
              <w:proofErr w:type="gramEnd"/>
              <w:r w:rsidRPr="003D3FB2">
                <w:rPr>
                  <w:rFonts w:asciiTheme="minorEastAsia" w:eastAsiaTheme="minorEastAsia" w:hAnsiTheme="minorEastAsia" w:cs="Times New Roman"/>
                  <w:szCs w:val="21"/>
                </w:rPr>
                <w:t>期末的现金流量纳入合并现金流量表，同时对比较报表的相关项目进行调整，视同合并后的报告主体</w:t>
              </w:r>
              <w:proofErr w:type="gramStart"/>
              <w:r w:rsidRPr="003D3FB2">
                <w:rPr>
                  <w:rFonts w:asciiTheme="minorEastAsia" w:eastAsiaTheme="minorEastAsia" w:hAnsiTheme="minorEastAsia" w:cs="Times New Roman"/>
                  <w:szCs w:val="21"/>
                </w:rPr>
                <w:t>自最终</w:t>
              </w:r>
              <w:proofErr w:type="gramEnd"/>
              <w:r w:rsidRPr="003D3FB2">
                <w:rPr>
                  <w:rFonts w:asciiTheme="minorEastAsia" w:eastAsiaTheme="minorEastAsia" w:hAnsiTheme="minorEastAsia" w:cs="Times New Roman"/>
                  <w:szCs w:val="21"/>
                </w:rPr>
                <w:t>控制方开始控制时点起一直存在。</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B.非同</w:t>
              </w:r>
              <w:proofErr w:type="gramStart"/>
              <w:r w:rsidRPr="003D3FB2">
                <w:rPr>
                  <w:rFonts w:asciiTheme="minorEastAsia" w:eastAsiaTheme="minorEastAsia" w:hAnsiTheme="minorEastAsia" w:cs="Times New Roman"/>
                  <w:szCs w:val="21"/>
                </w:rPr>
                <w:t>一控制</w:t>
              </w:r>
              <w:proofErr w:type="gramEnd"/>
              <w:r w:rsidRPr="003D3FB2">
                <w:rPr>
                  <w:rFonts w:asciiTheme="minorEastAsia" w:eastAsiaTheme="minorEastAsia" w:hAnsiTheme="minorEastAsia" w:cs="Times New Roman"/>
                  <w:szCs w:val="21"/>
                </w:rPr>
                <w:t>下企业合并增加的子公司或业务</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（a）编制合并资产负债表时，不调整合并资产负债表的期初数。</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（b）编制合并利润表时，将该子公司以及业务购买日至报告期末的收入、费用、利润纳入合并利润表。</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（c）编制合并现金流量表时，将该子公司购买日至报告期末的现金流量纳入合并现金流量表。</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②</w:t>
              </w:r>
              <w:r w:rsidRPr="003D3FB2">
                <w:rPr>
                  <w:rFonts w:asciiTheme="minorEastAsia" w:eastAsiaTheme="minorEastAsia" w:hAnsiTheme="minorEastAsia" w:cs="Times New Roman"/>
                  <w:szCs w:val="21"/>
                </w:rPr>
                <w:t>处置子公司或业务</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A.编制合并资产负债表时，不调整合并资产负债表的期初数。</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B.编制合并利润表时，将该子公司以及业务期初至</w:t>
              </w:r>
              <w:proofErr w:type="gramStart"/>
              <w:r w:rsidRPr="003D3FB2">
                <w:rPr>
                  <w:rFonts w:asciiTheme="minorEastAsia" w:eastAsiaTheme="minorEastAsia" w:hAnsiTheme="minorEastAsia" w:cs="Times New Roman"/>
                  <w:szCs w:val="21"/>
                </w:rPr>
                <w:t>处置日</w:t>
              </w:r>
              <w:proofErr w:type="gramEnd"/>
              <w:r w:rsidRPr="003D3FB2">
                <w:rPr>
                  <w:rFonts w:asciiTheme="minorEastAsia" w:eastAsiaTheme="minorEastAsia" w:hAnsiTheme="minorEastAsia" w:cs="Times New Roman"/>
                  <w:szCs w:val="21"/>
                </w:rPr>
                <w:t>的收入、费用、利润纳入合并利润表。</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C.编制合并现金流量表时将该子公司以及业务期初至</w:t>
              </w:r>
              <w:proofErr w:type="gramStart"/>
              <w:r w:rsidRPr="003D3FB2">
                <w:rPr>
                  <w:rFonts w:asciiTheme="minorEastAsia" w:eastAsiaTheme="minorEastAsia" w:hAnsiTheme="minorEastAsia" w:cs="Times New Roman"/>
                  <w:szCs w:val="21"/>
                </w:rPr>
                <w:t>处置日</w:t>
              </w:r>
              <w:proofErr w:type="gramEnd"/>
              <w:r w:rsidRPr="003D3FB2">
                <w:rPr>
                  <w:rFonts w:asciiTheme="minorEastAsia" w:eastAsiaTheme="minorEastAsia" w:hAnsiTheme="minorEastAsia" w:cs="Times New Roman"/>
                  <w:szCs w:val="21"/>
                </w:rPr>
                <w:t>的现金流量纳入合并现金流量表。</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（4）合并</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中的特殊考虑</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①</w:t>
              </w:r>
              <w:r w:rsidRPr="003D3FB2">
                <w:rPr>
                  <w:rFonts w:asciiTheme="minorEastAsia" w:eastAsiaTheme="minorEastAsia" w:hAnsiTheme="minorEastAsia" w:cs="Times New Roman"/>
                  <w:szCs w:val="21"/>
                </w:rPr>
                <w:t>子公司持有本公司的长期股权投资，应当视为本公司的库存股，作为所有者权益的减项，在合并资产负债表中所有者权益项目下以“减：库存股”项目列示。</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子公司相互之间持有的长期股权投资，比照本公司对子公司的股权投资的</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方法，将长期股权投资与其对应的子公司所有者权益中所享有的份额相互</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②</w:t>
              </w:r>
              <w:r w:rsidRPr="003D3FB2">
                <w:rPr>
                  <w:rFonts w:asciiTheme="minorEastAsia" w:eastAsiaTheme="minorEastAsia" w:hAnsiTheme="minorEastAsia" w:cs="Times New Roman"/>
                  <w:szCs w:val="21"/>
                </w:rPr>
                <w:t>“专项储备”和“一般风险准备”项目由于既不属于实收资本（或股本）、资本公积，也与留存收益、未分配利润不同，在长期股权投资与子公司所有者权益相互</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后，按归属于母公司所有者的份额予以恢复。</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③</w:t>
              </w:r>
              <w:r w:rsidRPr="003D3FB2">
                <w:rPr>
                  <w:rFonts w:asciiTheme="minorEastAsia" w:eastAsiaTheme="minorEastAsia" w:hAnsiTheme="minorEastAsia" w:cs="Times New Roman"/>
                  <w:szCs w:val="21"/>
                </w:rPr>
                <w:t>因</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未实现内部销售损益导致合并资产负债表中资产、负债的账面价值与其在所属纳税主体的计税基础之间产生暂时性差异的，在合并资产负债表中确认递延所得税资产或递延所得税</w:t>
              </w:r>
              <w:r w:rsidRPr="003D3FB2">
                <w:rPr>
                  <w:rFonts w:asciiTheme="minorEastAsia" w:eastAsiaTheme="minorEastAsia" w:hAnsiTheme="minorEastAsia" w:cs="Times New Roman"/>
                  <w:szCs w:val="21"/>
                </w:rPr>
                <w:lastRenderedPageBreak/>
                <w:t>负债，同时调整合并利润表中的所得税费用，但与直接计入所有者权益的交易或事项及企业合并相关的递延所得税除外。</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④</w:t>
              </w:r>
              <w:r w:rsidRPr="003D3FB2">
                <w:rPr>
                  <w:rFonts w:asciiTheme="minorEastAsia" w:eastAsiaTheme="minorEastAsia" w:hAnsiTheme="minorEastAsia" w:cs="Times New Roman"/>
                  <w:szCs w:val="21"/>
                </w:rPr>
                <w:t>本公司向子公司出售资产所发生的未实现内部交易损益，应当全额</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“归属于母公司所有者的净利润”。子公司向本公司出售资产所发生的未实现内部交易损益，应当按照本公司对该子公司的分配比例在“归属于母公司所有者的净利润”和“少数股东损益”之间分配</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。子公司之间出售资产所发生的未实现内部交易损益，应当按照本公司对出售方子公司的分配比例在“归属于母公司所有者的净利润”和“少数股东损益”之间分配</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⑤</w:t>
              </w:r>
              <w:r w:rsidRPr="003D3FB2">
                <w:rPr>
                  <w:rFonts w:asciiTheme="minorEastAsia" w:eastAsiaTheme="minorEastAsia" w:hAnsiTheme="minorEastAsia" w:cs="Times New Roman"/>
                  <w:szCs w:val="21"/>
                </w:rPr>
                <w:t>子公司少数股东分担的当期亏损超过了少数股东在该子公司期初所有者权益中所享有的份额的，其余额仍应当</w:t>
              </w:r>
              <w:proofErr w:type="gramStart"/>
              <w:r w:rsidRPr="003D3FB2">
                <w:rPr>
                  <w:rFonts w:asciiTheme="minorEastAsia" w:eastAsiaTheme="minorEastAsia" w:hAnsiTheme="minorEastAsia" w:cs="Times New Roman"/>
                  <w:szCs w:val="21"/>
                </w:rPr>
                <w:t>冲减少</w:t>
              </w:r>
              <w:proofErr w:type="gramEnd"/>
              <w:r w:rsidRPr="003D3FB2">
                <w:rPr>
                  <w:rFonts w:asciiTheme="minorEastAsia" w:eastAsiaTheme="minorEastAsia" w:hAnsiTheme="minorEastAsia" w:cs="Times New Roman"/>
                  <w:szCs w:val="21"/>
                </w:rPr>
                <w:t>数股东权益。</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（5）特殊交易的会计处理</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①</w:t>
              </w:r>
              <w:r w:rsidRPr="003D3FB2">
                <w:rPr>
                  <w:rFonts w:asciiTheme="minorEastAsia" w:eastAsiaTheme="minorEastAsia" w:hAnsiTheme="minorEastAsia" w:cs="Times New Roman"/>
                  <w:szCs w:val="21"/>
                </w:rPr>
                <w:t>购买少数股东股权</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本公司购买子公司少数股东拥有的子公司股权，在个别财务报表中，购买少数股权新取得的长期股权投资的投资成本按照所支付对价的公允价值计量。在合并财务报表中，因购买少数股权新取得的长期股权投资与按照新增持股比例计算应享有子公司自购买日或</w:t>
              </w:r>
              <w:proofErr w:type="gramStart"/>
              <w:r w:rsidRPr="003D3FB2">
                <w:rPr>
                  <w:rFonts w:asciiTheme="minorEastAsia" w:eastAsiaTheme="minorEastAsia" w:hAnsiTheme="minorEastAsia" w:cs="Times New Roman"/>
                  <w:szCs w:val="21"/>
                </w:rPr>
                <w:t>合并日</w:t>
              </w:r>
              <w:proofErr w:type="gramEnd"/>
              <w:r w:rsidRPr="003D3FB2">
                <w:rPr>
                  <w:rFonts w:asciiTheme="minorEastAsia" w:eastAsiaTheme="minorEastAsia" w:hAnsiTheme="minorEastAsia" w:cs="Times New Roman"/>
                  <w:szCs w:val="21"/>
                </w:rPr>
                <w:t>开始持续计算的净资产份额之间的差额，应当调整资本公积（资本溢价或股本溢价），资本公</w:t>
              </w:r>
              <w:proofErr w:type="gramStart"/>
              <w:r w:rsidRPr="003D3FB2">
                <w:rPr>
                  <w:rFonts w:asciiTheme="minorEastAsia" w:eastAsiaTheme="minorEastAsia" w:hAnsiTheme="minorEastAsia" w:cs="Times New Roman"/>
                  <w:szCs w:val="21"/>
                </w:rPr>
                <w:t>积不足</w:t>
              </w:r>
              <w:proofErr w:type="gramEnd"/>
              <w:r w:rsidRPr="003D3FB2">
                <w:rPr>
                  <w:rFonts w:asciiTheme="minorEastAsia" w:eastAsiaTheme="minorEastAsia" w:hAnsiTheme="minorEastAsia" w:cs="Times New Roman"/>
                  <w:szCs w:val="21"/>
                </w:rPr>
                <w:t>冲减的，依次冲减盈余公积和未分配利润。</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②</w:t>
              </w:r>
              <w:r w:rsidRPr="003D3FB2">
                <w:rPr>
                  <w:rFonts w:asciiTheme="minorEastAsia" w:eastAsiaTheme="minorEastAsia" w:hAnsiTheme="minorEastAsia" w:cs="Times New Roman"/>
                  <w:szCs w:val="21"/>
                </w:rPr>
                <w:t>通过多次交易分步取得子公司控制权的</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A.通过多次交易分步实现同</w:t>
              </w:r>
              <w:proofErr w:type="gramStart"/>
              <w:r w:rsidRPr="003D3FB2">
                <w:rPr>
                  <w:rFonts w:asciiTheme="minorEastAsia" w:eastAsiaTheme="minorEastAsia" w:hAnsiTheme="minorEastAsia" w:cs="Times New Roman"/>
                  <w:szCs w:val="21"/>
                </w:rPr>
                <w:t>一控制</w:t>
              </w:r>
              <w:proofErr w:type="gramEnd"/>
              <w:r w:rsidRPr="003D3FB2">
                <w:rPr>
                  <w:rFonts w:asciiTheme="minorEastAsia" w:eastAsiaTheme="minorEastAsia" w:hAnsiTheme="minorEastAsia" w:cs="Times New Roman"/>
                  <w:szCs w:val="21"/>
                </w:rPr>
                <w:t>下企业合并</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属于“一揽子交易”的，本公司将各项交易作为一项取得子公司控制权的交易进行处理。在个别财务报表中，在</w:t>
              </w:r>
              <w:proofErr w:type="gramStart"/>
              <w:r w:rsidRPr="003D3FB2">
                <w:rPr>
                  <w:rFonts w:asciiTheme="minorEastAsia" w:eastAsiaTheme="minorEastAsia" w:hAnsiTheme="minorEastAsia" w:cs="Times New Roman"/>
                  <w:szCs w:val="21"/>
                </w:rPr>
                <w:t>合并日</w:t>
              </w:r>
              <w:proofErr w:type="gramEnd"/>
              <w:r w:rsidRPr="003D3FB2">
                <w:rPr>
                  <w:rFonts w:asciiTheme="minorEastAsia" w:eastAsiaTheme="minorEastAsia" w:hAnsiTheme="minorEastAsia" w:cs="Times New Roman"/>
                  <w:szCs w:val="21"/>
                </w:rPr>
                <w:t>之前的每次交易中，股权投资均确认为长期股权投资且其初始投资成本按照所对应的持股比例计算的对被合并方净资产在最终控制方合并财务报表中的账面价值份额确定，长期股权投资的初始成本与支付对价的账面价值的差额调整资本公积（资本溢价或股本溢价），资本公积（资本溢价或股本溢价）不足冲减的，依次冲减盈余公积和未分配利润。在后续计量时，长期股权投资按照成本法核算，但不涉及合并财务报表编制问题。在合并日，本公司对子公司的长期股权投资初始成本按照对子公司累计持股比例计算的对被合并方净资产在最终控制方合并财务报表中的账面价值份额确定，初始投资成本与达到合并前的长期股权投资账面价值加上</w:t>
              </w:r>
              <w:proofErr w:type="gramStart"/>
              <w:r w:rsidRPr="003D3FB2">
                <w:rPr>
                  <w:rFonts w:asciiTheme="minorEastAsia" w:eastAsiaTheme="minorEastAsia" w:hAnsiTheme="minorEastAsia" w:cs="Times New Roman"/>
                  <w:szCs w:val="21"/>
                </w:rPr>
                <w:t>合并日取得</w:t>
              </w:r>
              <w:proofErr w:type="gramEnd"/>
              <w:r w:rsidRPr="003D3FB2">
                <w:rPr>
                  <w:rFonts w:asciiTheme="minorEastAsia" w:eastAsiaTheme="minorEastAsia" w:hAnsiTheme="minorEastAsia" w:cs="Times New Roman"/>
                  <w:szCs w:val="21"/>
                </w:rPr>
                <w:t>进一步股份新支付对价的账面价值之和的差额，调整资本公积（资本溢价或股本溢价），资本公积（资本溢价或股本溢价）不足冲减的，依次冲减盈余公积和未分配利润。同时编制</w:t>
              </w:r>
              <w:proofErr w:type="gramStart"/>
              <w:r w:rsidRPr="003D3FB2">
                <w:rPr>
                  <w:rFonts w:asciiTheme="minorEastAsia" w:eastAsiaTheme="minorEastAsia" w:hAnsiTheme="minorEastAsia" w:cs="Times New Roman"/>
                  <w:szCs w:val="21"/>
                </w:rPr>
                <w:t>合并日</w:t>
              </w:r>
              <w:proofErr w:type="gramEnd"/>
              <w:r w:rsidRPr="003D3FB2">
                <w:rPr>
                  <w:rFonts w:asciiTheme="minorEastAsia" w:eastAsiaTheme="minorEastAsia" w:hAnsiTheme="minorEastAsia" w:cs="Times New Roman"/>
                  <w:szCs w:val="21"/>
                </w:rPr>
                <w:t>的合并财务报表，并且本公司在合并财务报表中，视同参与合并的各方在最终控制方开始控制时即以目前的状态存在进行调整。</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各项交易的条款、条件以及经济影响符合下列一种或多种情况的，通常将多次交易作为“一揽子交易”进行会计处理：</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（a）这些交易是同时或者在考虑了彼此影响的情况下订立的。</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（b）这些交易整体才能达成一项完整的商业结果。</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（c）一项交易的发生取决于其他至少一项交易的发生。</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（d）一项交易单独考虑时是不经济的，但是和其他交易一并考虑时是经济的。</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不属于“一揽子交易”的，在</w:t>
              </w:r>
              <w:proofErr w:type="gramStart"/>
              <w:r w:rsidRPr="003D3FB2">
                <w:rPr>
                  <w:rFonts w:asciiTheme="minorEastAsia" w:eastAsiaTheme="minorEastAsia" w:hAnsiTheme="minorEastAsia" w:cs="Times New Roman"/>
                  <w:szCs w:val="21"/>
                </w:rPr>
                <w:t>合并日</w:t>
              </w:r>
              <w:proofErr w:type="gramEnd"/>
              <w:r w:rsidRPr="003D3FB2">
                <w:rPr>
                  <w:rFonts w:asciiTheme="minorEastAsia" w:eastAsiaTheme="minorEastAsia" w:hAnsiTheme="minorEastAsia" w:cs="Times New Roman"/>
                  <w:szCs w:val="21"/>
                </w:rPr>
                <w:t>之前的每次交易中，本公司所发生的每次交易按照所支付对价的公允价值确认为金融资产（以公允价值计量且其变动计入当期损益的金融资产或可供出售金融资产）或按照权益法核算的长期股权投资。在合并日，本公司在个别财务报表中，根据合并后应享有的子公司净资产在最终控制方合并财务报表中的账面价值的份额，确定长期股权投资的初始投资成本。</w:t>
              </w:r>
              <w:proofErr w:type="gramStart"/>
              <w:r w:rsidRPr="003D3FB2">
                <w:rPr>
                  <w:rFonts w:asciiTheme="minorEastAsia" w:eastAsiaTheme="minorEastAsia" w:hAnsiTheme="minorEastAsia" w:cs="Times New Roman"/>
                  <w:szCs w:val="21"/>
                </w:rPr>
                <w:t>合并日长期</w:t>
              </w:r>
              <w:proofErr w:type="gramEnd"/>
              <w:r w:rsidRPr="003D3FB2">
                <w:rPr>
                  <w:rFonts w:asciiTheme="minorEastAsia" w:eastAsiaTheme="minorEastAsia" w:hAnsiTheme="minorEastAsia" w:cs="Times New Roman"/>
                  <w:szCs w:val="21"/>
                </w:rPr>
                <w:t>股权投资的初始投资成本，与达到合并前的长期股权投资账面价值加上</w:t>
              </w:r>
              <w:proofErr w:type="gramStart"/>
              <w:r w:rsidRPr="003D3FB2">
                <w:rPr>
                  <w:rFonts w:asciiTheme="minorEastAsia" w:eastAsiaTheme="minorEastAsia" w:hAnsiTheme="minorEastAsia" w:cs="Times New Roman"/>
                  <w:szCs w:val="21"/>
                </w:rPr>
                <w:t>合并日</w:t>
              </w:r>
              <w:proofErr w:type="gramEnd"/>
              <w:r w:rsidRPr="003D3FB2">
                <w:rPr>
                  <w:rFonts w:asciiTheme="minorEastAsia" w:eastAsiaTheme="minorEastAsia" w:hAnsiTheme="minorEastAsia" w:cs="Times New Roman"/>
                  <w:szCs w:val="21"/>
                </w:rPr>
                <w:t>进一步取得股份新支付对价的账面价值之和的差额，调整资本公积（资本溢价或股本溢价），资本公</w:t>
              </w:r>
              <w:proofErr w:type="gramStart"/>
              <w:r w:rsidRPr="003D3FB2">
                <w:rPr>
                  <w:rFonts w:asciiTheme="minorEastAsia" w:eastAsiaTheme="minorEastAsia" w:hAnsiTheme="minorEastAsia" w:cs="Times New Roman"/>
                  <w:szCs w:val="21"/>
                </w:rPr>
                <w:t>积不足</w:t>
              </w:r>
              <w:proofErr w:type="gramEnd"/>
              <w:r w:rsidRPr="003D3FB2">
                <w:rPr>
                  <w:rFonts w:asciiTheme="minorEastAsia" w:eastAsiaTheme="minorEastAsia" w:hAnsiTheme="minorEastAsia" w:cs="Times New Roman"/>
                  <w:szCs w:val="21"/>
                </w:rPr>
                <w:t>冲减的，依次冲减盈余公积和未分配利润。</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本公司在合并财务报表中，视同参与合并的各方在最终控制方开始控制时即以目前的状态存在进行调整，在编制合并财务报表时，以不早于合并方和被合并方处于最终控制方的控制之下的时点为限，将被合并方的有关资产、负债并入合并方合并财务报表的比较报表中，并将合并增加的净资产在比较报表中调整所有者权益项下的相关项目。因合并方的资本公积（资本溢价或股本溢价）余额不足，被合并方在合并前实现的留存收益中归属于合并方的部分在合并财务报表中未予以全额恢复的，本公司在报表附注中对这一情况进行说明，包括被合并方在合并前实现的留存</w:t>
              </w:r>
              <w:r w:rsidRPr="003D3FB2">
                <w:rPr>
                  <w:rFonts w:asciiTheme="minorEastAsia" w:eastAsiaTheme="minorEastAsia" w:hAnsiTheme="minorEastAsia" w:cs="Times New Roman"/>
                  <w:szCs w:val="21"/>
                </w:rPr>
                <w:lastRenderedPageBreak/>
                <w:t>收益金额、归属于本公司的金额及因资本公积余额不足在合并资产负债表中未转入留存收益的金额等。</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合并方在取得被合并方控制权之前持有的股权投资且按权益法核算的，在取得原股权之日与合并方和被合并方同处于同一方最终控制之</w:t>
              </w:r>
              <w:proofErr w:type="gramStart"/>
              <w:r w:rsidRPr="003D3FB2">
                <w:rPr>
                  <w:rFonts w:asciiTheme="minorEastAsia" w:eastAsiaTheme="minorEastAsia" w:hAnsiTheme="minorEastAsia" w:cs="Times New Roman"/>
                  <w:szCs w:val="21"/>
                </w:rPr>
                <w:t>日孰晚日</w:t>
              </w:r>
              <w:proofErr w:type="gramEnd"/>
              <w:r w:rsidRPr="003D3FB2">
                <w:rPr>
                  <w:rFonts w:asciiTheme="minorEastAsia" w:eastAsiaTheme="minorEastAsia" w:hAnsiTheme="minorEastAsia" w:cs="Times New Roman"/>
                  <w:szCs w:val="21"/>
                </w:rPr>
                <w:t>起至</w:t>
              </w:r>
              <w:proofErr w:type="gramStart"/>
              <w:r w:rsidRPr="003D3FB2">
                <w:rPr>
                  <w:rFonts w:asciiTheme="minorEastAsia" w:eastAsiaTheme="minorEastAsia" w:hAnsiTheme="minorEastAsia" w:cs="Times New Roman"/>
                  <w:szCs w:val="21"/>
                </w:rPr>
                <w:t>合并日</w:t>
              </w:r>
              <w:proofErr w:type="gramEnd"/>
              <w:r w:rsidRPr="003D3FB2">
                <w:rPr>
                  <w:rFonts w:asciiTheme="minorEastAsia" w:eastAsiaTheme="minorEastAsia" w:hAnsiTheme="minorEastAsia" w:cs="Times New Roman"/>
                  <w:szCs w:val="21"/>
                </w:rPr>
                <w:t>之间已确认有关损益、其他综合收益以及其他所有者权益变动，应分别冲减比较报表期间的期初留存收益。</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B.通过多次交易分步实现非同</w:t>
              </w:r>
              <w:proofErr w:type="gramStart"/>
              <w:r w:rsidRPr="003D3FB2">
                <w:rPr>
                  <w:rFonts w:asciiTheme="minorEastAsia" w:eastAsiaTheme="minorEastAsia" w:hAnsiTheme="minorEastAsia" w:cs="Times New Roman"/>
                  <w:szCs w:val="21"/>
                </w:rPr>
                <w:t>一控制</w:t>
              </w:r>
              <w:proofErr w:type="gramEnd"/>
              <w:r w:rsidRPr="003D3FB2">
                <w:rPr>
                  <w:rFonts w:asciiTheme="minorEastAsia" w:eastAsiaTheme="minorEastAsia" w:hAnsiTheme="minorEastAsia" w:cs="Times New Roman"/>
                  <w:szCs w:val="21"/>
                </w:rPr>
                <w:t>下企业合并</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属于“一揽子交易”的，本公司将各项交易作为一项取得子公司控制权的交易进行处理。在个别财务报表中，在</w:t>
              </w:r>
              <w:proofErr w:type="gramStart"/>
              <w:r w:rsidRPr="003D3FB2">
                <w:rPr>
                  <w:rFonts w:asciiTheme="minorEastAsia" w:eastAsiaTheme="minorEastAsia" w:hAnsiTheme="minorEastAsia" w:cs="Times New Roman"/>
                  <w:szCs w:val="21"/>
                </w:rPr>
                <w:t>合并日</w:t>
              </w:r>
              <w:proofErr w:type="gramEnd"/>
              <w:r w:rsidRPr="003D3FB2">
                <w:rPr>
                  <w:rFonts w:asciiTheme="minorEastAsia" w:eastAsiaTheme="minorEastAsia" w:hAnsiTheme="minorEastAsia" w:cs="Times New Roman"/>
                  <w:szCs w:val="21"/>
                </w:rPr>
                <w:t>之前的每次交易中，股权投资均确认为长期股权投资且其初始投资成本按照所支付对价的公允价值确定。在后续计量时，长期股权投资按照成本法核算，但不涉及合并财务报表编制问题。在合并日，在个别财务报表中，按照原持有的长期股权投资的账面价值加上新增投资成本（进一步取得股份所支付对价的公允价值）之和，作为</w:t>
              </w:r>
              <w:proofErr w:type="gramStart"/>
              <w:r w:rsidRPr="003D3FB2">
                <w:rPr>
                  <w:rFonts w:asciiTheme="minorEastAsia" w:eastAsiaTheme="minorEastAsia" w:hAnsiTheme="minorEastAsia" w:cs="Times New Roman"/>
                  <w:szCs w:val="21"/>
                </w:rPr>
                <w:t>合并日长期</w:t>
              </w:r>
              <w:proofErr w:type="gramEnd"/>
              <w:r w:rsidRPr="003D3FB2">
                <w:rPr>
                  <w:rFonts w:asciiTheme="minorEastAsia" w:eastAsiaTheme="minorEastAsia" w:hAnsiTheme="minorEastAsia" w:cs="Times New Roman"/>
                  <w:szCs w:val="21"/>
                </w:rPr>
                <w:t>股权投资的初始投资成本。在合并财务报表中，初始投资成本与对子公司可辨认净资产公允价值所享有的份额进行</w:t>
              </w:r>
              <w:proofErr w:type="gramStart"/>
              <w:r w:rsidRPr="003D3FB2">
                <w:rPr>
                  <w:rFonts w:asciiTheme="minorEastAsia" w:eastAsiaTheme="minorEastAsia" w:hAnsiTheme="minorEastAsia" w:cs="Times New Roman"/>
                  <w:szCs w:val="21"/>
                </w:rPr>
                <w:t>抵销</w:t>
              </w:r>
              <w:proofErr w:type="gramEnd"/>
              <w:r w:rsidRPr="003D3FB2">
                <w:rPr>
                  <w:rFonts w:asciiTheme="minorEastAsia" w:eastAsiaTheme="minorEastAsia" w:hAnsiTheme="minorEastAsia" w:cs="Times New Roman"/>
                  <w:szCs w:val="21"/>
                </w:rPr>
                <w:t>，差额确认为商誉或计入合并当期损益。</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不属于“一揽子交易”的，在</w:t>
              </w:r>
              <w:proofErr w:type="gramStart"/>
              <w:r w:rsidRPr="003D3FB2">
                <w:rPr>
                  <w:rFonts w:asciiTheme="minorEastAsia" w:eastAsiaTheme="minorEastAsia" w:hAnsiTheme="minorEastAsia" w:cs="Times New Roman"/>
                  <w:szCs w:val="21"/>
                </w:rPr>
                <w:t>合并日</w:t>
              </w:r>
              <w:proofErr w:type="gramEnd"/>
              <w:r w:rsidRPr="003D3FB2">
                <w:rPr>
                  <w:rFonts w:asciiTheme="minorEastAsia" w:eastAsiaTheme="minorEastAsia" w:hAnsiTheme="minorEastAsia" w:cs="Times New Roman"/>
                  <w:szCs w:val="21"/>
                </w:rPr>
                <w:t>之前的每次交易中，投资方所发生的每次交易按照所支付对价的公允价值确认为金融资产（以公允价值计量且其变动计入当期损益的金融资产或可供出售金融资产）或按照权益法核算的长期股权投资。在合并日，在个别财务报表中，按照原持有的股权投资（金融资产或按照权益法核算的长期股权投资）的账面价值加上新增投资成本之和，作为改按成本法核算长期股权投资的初始成本。在合并财务报表中，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合并方重新计量设定受益计划净资产或净负债变动而产生的其他综合收益除外。本公司在附注中披露其在购买日之前持有的被购买方的股权在购买日的公允价值、按照公允价值重新计量产生的相关利得或损失的金额。</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③</w:t>
              </w:r>
              <w:r w:rsidRPr="003D3FB2">
                <w:rPr>
                  <w:rFonts w:asciiTheme="minorEastAsia" w:eastAsiaTheme="minorEastAsia" w:hAnsiTheme="minorEastAsia" w:cs="Times New Roman"/>
                  <w:szCs w:val="21"/>
                </w:rPr>
                <w:t>本公司处置对子公司长期股权投资但未丧失控制权</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母公司在不丧失控制权的情况下部分处置对子公司的长期股权投资，在合并财务报表中，处置价款与处置长期股权投资相对应享有子公司自购买日或</w:t>
              </w:r>
              <w:proofErr w:type="gramStart"/>
              <w:r w:rsidRPr="003D3FB2">
                <w:rPr>
                  <w:rFonts w:asciiTheme="minorEastAsia" w:eastAsiaTheme="minorEastAsia" w:hAnsiTheme="minorEastAsia" w:cs="Times New Roman"/>
                  <w:szCs w:val="21"/>
                </w:rPr>
                <w:t>合并日</w:t>
              </w:r>
              <w:proofErr w:type="gramEnd"/>
              <w:r w:rsidRPr="003D3FB2">
                <w:rPr>
                  <w:rFonts w:asciiTheme="minorEastAsia" w:eastAsiaTheme="minorEastAsia" w:hAnsiTheme="minorEastAsia" w:cs="Times New Roman"/>
                  <w:szCs w:val="21"/>
                </w:rPr>
                <w:t>开始持续计算的净资产份额之间的差额，调整资本公积（资本溢价或股本溢价），资本公</w:t>
              </w:r>
              <w:proofErr w:type="gramStart"/>
              <w:r w:rsidRPr="003D3FB2">
                <w:rPr>
                  <w:rFonts w:asciiTheme="minorEastAsia" w:eastAsiaTheme="minorEastAsia" w:hAnsiTheme="minorEastAsia" w:cs="Times New Roman"/>
                  <w:szCs w:val="21"/>
                </w:rPr>
                <w:t>积不足</w:t>
              </w:r>
              <w:proofErr w:type="gramEnd"/>
              <w:r w:rsidRPr="003D3FB2">
                <w:rPr>
                  <w:rFonts w:asciiTheme="minorEastAsia" w:eastAsiaTheme="minorEastAsia" w:hAnsiTheme="minorEastAsia" w:cs="Times New Roman"/>
                  <w:szCs w:val="21"/>
                </w:rPr>
                <w:t>冲减的，调整留存收益。</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hint="eastAsia"/>
                  <w:szCs w:val="21"/>
                </w:rPr>
                <w:t>④</w:t>
              </w:r>
              <w:r w:rsidRPr="003D3FB2">
                <w:rPr>
                  <w:rFonts w:asciiTheme="minorEastAsia" w:eastAsiaTheme="minorEastAsia" w:hAnsiTheme="minorEastAsia" w:cs="Times New Roman"/>
                  <w:szCs w:val="21"/>
                </w:rPr>
                <w:t>本公司处置对子公司长期股权投资且丧失控制权</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A.一次交易处置</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本公司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w:t>
              </w:r>
              <w:proofErr w:type="gramStart"/>
              <w:r w:rsidRPr="003D3FB2">
                <w:rPr>
                  <w:rFonts w:asciiTheme="minorEastAsia" w:eastAsiaTheme="minorEastAsia" w:hAnsiTheme="minorEastAsia" w:cs="Times New Roman"/>
                  <w:szCs w:val="21"/>
                </w:rPr>
                <w:t>合并日</w:t>
              </w:r>
              <w:proofErr w:type="gramEnd"/>
              <w:r w:rsidRPr="003D3FB2">
                <w:rPr>
                  <w:rFonts w:asciiTheme="minorEastAsia" w:eastAsiaTheme="minorEastAsia" w:hAnsiTheme="minorEastAsia" w:cs="Times New Roman"/>
                  <w:szCs w:val="21"/>
                </w:rPr>
                <w:t>开始持续计算的净资产的份额之间的差额，计入丧失控制权当期的投资收益，同时冲减商誉（注：如果原企业合并为非同</w:t>
              </w:r>
              <w:proofErr w:type="gramStart"/>
              <w:r w:rsidRPr="003D3FB2">
                <w:rPr>
                  <w:rFonts w:asciiTheme="minorEastAsia" w:eastAsiaTheme="minorEastAsia" w:hAnsiTheme="minorEastAsia" w:cs="Times New Roman"/>
                  <w:szCs w:val="21"/>
                </w:rPr>
                <w:t>一控制</w:t>
              </w:r>
              <w:proofErr w:type="gramEnd"/>
              <w:r w:rsidRPr="003D3FB2">
                <w:rPr>
                  <w:rFonts w:asciiTheme="minorEastAsia" w:eastAsiaTheme="minorEastAsia" w:hAnsiTheme="minorEastAsia" w:cs="Times New Roman"/>
                  <w:szCs w:val="21"/>
                </w:rPr>
                <w:t>下的且存在商誉的）。与原有子公司股权投资相关的其他综合收益等，在丧失控制权时转为当期投资收益。</w:t>
              </w:r>
            </w:p>
            <w:p w:rsidR="001B0EC1" w:rsidRPr="003D3FB2"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此外，与原子公司的股权投资相关的其他综合收益、其他所有者权益变动，在丧失控制权时转入当期损益，由于被投资方重新计量设定受益计划净负债或净资产变动而产生的其他综合收益除外。</w:t>
              </w:r>
            </w:p>
            <w:p w:rsidR="001B0EC1" w:rsidRPr="003D3FB2" w:rsidRDefault="001B0EC1" w:rsidP="004D0EDA">
              <w:pPr>
                <w:autoSpaceDE w:val="0"/>
                <w:autoSpaceDN w:val="0"/>
                <w:adjustRightInd w:val="0"/>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B.多次交易分步处置</w:t>
              </w:r>
            </w:p>
            <w:p w:rsidR="001B0EC1" w:rsidRPr="003D3FB2" w:rsidRDefault="001B0EC1" w:rsidP="004D0EDA">
              <w:pPr>
                <w:autoSpaceDE w:val="0"/>
                <w:autoSpaceDN w:val="0"/>
                <w:adjustRightInd w:val="0"/>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在合并财务报表中，应首先判断分步交易是否属于“一揽子交易”。</w:t>
              </w:r>
            </w:p>
            <w:p w:rsidR="001B0EC1" w:rsidRPr="003D3FB2" w:rsidRDefault="001B0EC1" w:rsidP="004D0EDA">
              <w:pPr>
                <w:autoSpaceDE w:val="0"/>
                <w:autoSpaceDN w:val="0"/>
                <w:adjustRightInd w:val="0"/>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如果分步交易不属于“一揽子交易”的，则在丧失对子公司控制权之前的各项交易，应按照“母公司处置对子公司长期股权投资但未丧失控制权”的有关规定处理。</w:t>
              </w:r>
            </w:p>
            <w:p w:rsidR="001B0EC1" w:rsidRPr="003D3FB2" w:rsidRDefault="001B0EC1" w:rsidP="004D0EDA">
              <w:pPr>
                <w:autoSpaceDE w:val="0"/>
                <w:autoSpaceDN w:val="0"/>
                <w:adjustRightInd w:val="0"/>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cs="Times New Roman"/>
                  <w:szCs w:val="21"/>
                </w:rPr>
                <w:t>如果分步交易属于“一揽子交易”的，应当将各项交易作为一项处置子公司并丧失控制权的交易进行会计处理；其中，对于丧失控制权之前每一次交易，处置价款与处置投资对应的享有该子公司净资产份额的差额，在合并财务报表中应当确认为其他综合收益，在丧失控制权时一并转入丧失控制权当期的损益。</w:t>
              </w:r>
            </w:p>
            <w:p w:rsidR="001B0EC1" w:rsidRPr="003D3FB2" w:rsidRDefault="001B0EC1" w:rsidP="004D0EDA">
              <w:pPr>
                <w:autoSpaceDE w:val="0"/>
                <w:autoSpaceDN w:val="0"/>
                <w:adjustRightInd w:val="0"/>
                <w:snapToGrid w:val="0"/>
                <w:ind w:firstLineChars="200" w:firstLine="420"/>
                <w:rPr>
                  <w:rFonts w:asciiTheme="minorEastAsia" w:eastAsiaTheme="minorEastAsia" w:hAnsiTheme="minorEastAsia" w:cs="Times New Roman"/>
                  <w:szCs w:val="21"/>
                </w:rPr>
              </w:pPr>
              <w:r w:rsidRPr="003D3FB2">
                <w:rPr>
                  <w:rFonts w:asciiTheme="minorEastAsia" w:eastAsiaTheme="minorEastAsia" w:hAnsiTheme="minorEastAsia" w:hint="eastAsia"/>
                  <w:szCs w:val="21"/>
                </w:rPr>
                <w:t>⑤</w:t>
              </w:r>
              <w:r w:rsidRPr="003D3FB2">
                <w:rPr>
                  <w:rFonts w:asciiTheme="minorEastAsia" w:eastAsiaTheme="minorEastAsia" w:hAnsiTheme="minorEastAsia" w:cs="Times New Roman"/>
                  <w:szCs w:val="21"/>
                </w:rPr>
                <w:t>因子公司的少数股东增资而稀释母公司拥有的股权比例</w:t>
              </w:r>
            </w:p>
            <w:p w:rsidR="001B0EC1" w:rsidRDefault="001B0EC1" w:rsidP="004D0EDA">
              <w:pPr>
                <w:snapToGrid w:val="0"/>
                <w:rPr>
                  <w:szCs w:val="21"/>
                </w:rPr>
              </w:pPr>
              <w:r w:rsidRPr="003D3FB2">
                <w:rPr>
                  <w:rFonts w:asciiTheme="minorEastAsia" w:eastAsiaTheme="minorEastAsia" w:hAnsiTheme="minorEastAsia" w:cs="Times New Roman"/>
                  <w:szCs w:val="21"/>
                </w:rPr>
                <w:t>子公司的其他股东（少数股东）对子公司进行增资，由此稀释了母公司对子公司的股权比例。在合并财务报表中，按照增资前的母公司股权比例计算其在增资前子公司账面净资产中的份额，该</w:t>
              </w:r>
              <w:r w:rsidRPr="003D3FB2">
                <w:rPr>
                  <w:rFonts w:asciiTheme="minorEastAsia" w:eastAsiaTheme="minorEastAsia" w:hAnsiTheme="minorEastAsia" w:cs="Times New Roman"/>
                  <w:szCs w:val="21"/>
                </w:rPr>
                <w:lastRenderedPageBreak/>
                <w:t>份额与增资后按照母公司持股比例计算的在增资后子公司账面净资产份额之间的差额调整资本公积（资本溢价或股本溢价），资本公积（资本溢价或股本溢价）不足冲减的，调整留存收益。</w:t>
              </w:r>
            </w:p>
          </w:sdtContent>
        </w:sdt>
      </w:sdtContent>
    </w:sdt>
    <w:p w:rsidR="001B0EC1" w:rsidRDefault="001B0EC1" w:rsidP="004D0EDA">
      <w:pPr>
        <w:snapToGrid w:val="0"/>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0487524"/>
        <w:lock w:val="sdtLocked"/>
        <w:placeholder>
          <w:docPart w:val="GBC22222222222222222222222222222"/>
        </w:placeholder>
      </w:sdtPr>
      <w:sdtEndPr>
        <w:rPr>
          <w:b/>
          <w:bCs/>
        </w:rPr>
      </w:sdtEndPr>
      <w:sdtContent>
        <w:p w:rsidR="001B0EC1" w:rsidRDefault="001B0EC1" w:rsidP="00706454">
          <w:pPr>
            <w:pStyle w:val="3"/>
            <w:numPr>
              <w:ilvl w:val="0"/>
              <w:numId w:val="52"/>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0487522"/>
            <w:lock w:val="sdtContentLocked"/>
            <w:placeholder>
              <w:docPart w:val="GBC22222222222222222222222222222"/>
            </w:placeholder>
          </w:sdtPr>
          <w:sdtContent>
            <w:p w:rsidR="001B0EC1" w:rsidRDefault="00892E69">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
          <w:sdtPr>
            <w:alias w:val="合营安排分类及共同经营会计处理方法"/>
            <w:tag w:val="_GBC_cf67ede4230c4056b34792c6a0db55e2"/>
            <w:id w:val="10487523"/>
            <w:lock w:val="sdtLocked"/>
            <w:placeholder>
              <w:docPart w:val="GBC22222222222222222222222222222"/>
            </w:placeholder>
          </w:sdtPr>
          <w:sdtContent>
            <w:p w:rsidR="001B0EC1" w:rsidRPr="00E417EA" w:rsidRDefault="001B0EC1" w:rsidP="004D0EDA">
              <w:pPr>
                <w:tabs>
                  <w:tab w:val="left" w:pos="2077"/>
                  <w:tab w:val="left" w:pos="8196"/>
                </w:tabs>
                <w:snapToGrid w:val="0"/>
                <w:ind w:firstLineChars="200" w:firstLine="420"/>
                <w:rPr>
                  <w:rFonts w:ascii="Times New Roman" w:hAnsi="Times New Roman" w:cs="Times New Roman"/>
                  <w:szCs w:val="21"/>
                </w:rPr>
              </w:pPr>
              <w:r w:rsidRPr="00E417EA">
                <w:rPr>
                  <w:rFonts w:ascii="Times New Roman" w:hAnsi="Times New Roman" w:cs="Times New Roman"/>
                  <w:szCs w:val="21"/>
                </w:rPr>
                <w:t>合营安排，是指一项由两个或两个以上的参与方共同控制的安排。本公司合营安排分为共同经营和合营企业。</w:t>
              </w:r>
            </w:p>
            <w:p w:rsidR="001B0EC1" w:rsidRPr="00E417EA" w:rsidRDefault="001B0EC1" w:rsidP="004D0EDA">
              <w:pPr>
                <w:tabs>
                  <w:tab w:val="left" w:pos="2077"/>
                  <w:tab w:val="left" w:pos="8196"/>
                </w:tabs>
                <w:snapToGrid w:val="0"/>
                <w:ind w:firstLineChars="200" w:firstLine="420"/>
                <w:rPr>
                  <w:rFonts w:ascii="Times New Roman" w:hAnsi="Times New Roman" w:cs="Times New Roman"/>
                  <w:szCs w:val="21"/>
                </w:rPr>
              </w:pPr>
              <w:r w:rsidRPr="00E417EA">
                <w:rPr>
                  <w:rFonts w:ascii="Times New Roman" w:hAnsi="Times New Roman" w:cs="Times New Roman"/>
                  <w:szCs w:val="21"/>
                </w:rPr>
                <w:t>（</w:t>
              </w:r>
              <w:r w:rsidRPr="00E417EA">
                <w:rPr>
                  <w:rFonts w:ascii="Times New Roman" w:hAnsi="Times New Roman" w:cs="Times New Roman"/>
                  <w:szCs w:val="21"/>
                </w:rPr>
                <w:t>1</w:t>
              </w:r>
              <w:r w:rsidRPr="00E417EA">
                <w:rPr>
                  <w:rFonts w:ascii="Times New Roman" w:hAnsi="Times New Roman" w:cs="Times New Roman"/>
                  <w:szCs w:val="21"/>
                </w:rPr>
                <w:t>）共同经营</w:t>
              </w:r>
            </w:p>
            <w:p w:rsidR="001B0EC1" w:rsidRPr="00E417EA" w:rsidRDefault="001B0EC1" w:rsidP="004D0EDA">
              <w:pPr>
                <w:tabs>
                  <w:tab w:val="left" w:pos="2077"/>
                  <w:tab w:val="left" w:pos="8196"/>
                </w:tabs>
                <w:snapToGrid w:val="0"/>
                <w:ind w:firstLineChars="200" w:firstLine="420"/>
                <w:rPr>
                  <w:rFonts w:ascii="Times New Roman" w:hAnsi="Times New Roman" w:cs="Times New Roman"/>
                  <w:szCs w:val="21"/>
                </w:rPr>
              </w:pPr>
              <w:r w:rsidRPr="00E417EA">
                <w:rPr>
                  <w:rFonts w:ascii="Times New Roman" w:hAnsi="Times New Roman" w:cs="Times New Roman"/>
                  <w:szCs w:val="21"/>
                </w:rPr>
                <w:t>共同经营是指本公司享有该安排相关资产且承担该安排相关负债的合营安排。</w:t>
              </w:r>
            </w:p>
            <w:p w:rsidR="001B0EC1" w:rsidRPr="00E417EA" w:rsidRDefault="001B0EC1" w:rsidP="004D0EDA">
              <w:pPr>
                <w:tabs>
                  <w:tab w:val="left" w:pos="2077"/>
                  <w:tab w:val="left" w:pos="8196"/>
                </w:tabs>
                <w:snapToGrid w:val="0"/>
                <w:ind w:firstLineChars="200" w:firstLine="420"/>
                <w:rPr>
                  <w:rFonts w:ascii="Times New Roman" w:hAnsi="Times New Roman" w:cs="Times New Roman"/>
                  <w:szCs w:val="21"/>
                </w:rPr>
              </w:pPr>
              <w:r w:rsidRPr="00E417EA">
                <w:rPr>
                  <w:rFonts w:ascii="Times New Roman" w:hAnsi="Times New Roman" w:cs="Times New Roman"/>
                  <w:szCs w:val="21"/>
                </w:rPr>
                <w:t>本公司确认其与共同经营中利益份额相关的下列项目，并按照相关企业会计准则的规定进行会计处理：</w:t>
              </w:r>
            </w:p>
            <w:p w:rsidR="001B0EC1" w:rsidRPr="00E417EA" w:rsidRDefault="001B0EC1" w:rsidP="004D0EDA">
              <w:pPr>
                <w:snapToGrid w:val="0"/>
                <w:ind w:firstLineChars="200" w:firstLine="420"/>
                <w:rPr>
                  <w:rFonts w:ascii="Times New Roman" w:hAnsi="Times New Roman" w:cs="Times New Roman"/>
                  <w:szCs w:val="21"/>
                </w:rPr>
              </w:pPr>
              <w:r w:rsidRPr="00E417EA">
                <w:rPr>
                  <w:rFonts w:hint="eastAsia"/>
                  <w:szCs w:val="21"/>
                </w:rPr>
                <w:t>①</w:t>
              </w:r>
              <w:r w:rsidRPr="00E417EA">
                <w:rPr>
                  <w:rFonts w:ascii="Times New Roman" w:hAnsi="Times New Roman" w:cs="Times New Roman"/>
                  <w:szCs w:val="21"/>
                </w:rPr>
                <w:t>确认单独所持有的资产，以及按其份额确认共同持有的资产；</w:t>
              </w:r>
            </w:p>
            <w:p w:rsidR="001B0EC1" w:rsidRPr="00E417EA" w:rsidRDefault="001B0EC1" w:rsidP="004D0EDA">
              <w:pPr>
                <w:snapToGrid w:val="0"/>
                <w:ind w:firstLineChars="200" w:firstLine="420"/>
                <w:rPr>
                  <w:rFonts w:ascii="Times New Roman" w:hAnsi="Times New Roman" w:cs="Times New Roman"/>
                  <w:szCs w:val="21"/>
                </w:rPr>
              </w:pPr>
              <w:r w:rsidRPr="00E417EA">
                <w:rPr>
                  <w:rFonts w:hint="eastAsia"/>
                  <w:szCs w:val="21"/>
                </w:rPr>
                <w:t>②</w:t>
              </w:r>
              <w:r w:rsidRPr="00E417EA">
                <w:rPr>
                  <w:rFonts w:ascii="Times New Roman" w:hAnsi="Times New Roman" w:cs="Times New Roman"/>
                  <w:szCs w:val="21"/>
                </w:rPr>
                <w:t>确认单独所承担的负债，以及按其份额确认共同承担的负债；</w:t>
              </w:r>
            </w:p>
            <w:p w:rsidR="001B0EC1" w:rsidRPr="00E417EA" w:rsidRDefault="001B0EC1" w:rsidP="004D0EDA">
              <w:pPr>
                <w:snapToGrid w:val="0"/>
                <w:ind w:firstLineChars="200" w:firstLine="420"/>
                <w:rPr>
                  <w:rFonts w:ascii="Times New Roman" w:hAnsi="Times New Roman" w:cs="Times New Roman"/>
                  <w:szCs w:val="21"/>
                </w:rPr>
              </w:pPr>
              <w:r w:rsidRPr="00E417EA">
                <w:rPr>
                  <w:rFonts w:hint="eastAsia"/>
                  <w:szCs w:val="21"/>
                </w:rPr>
                <w:t>③</w:t>
              </w:r>
              <w:r w:rsidRPr="00E417EA">
                <w:rPr>
                  <w:rFonts w:ascii="Times New Roman" w:hAnsi="Times New Roman" w:cs="Times New Roman"/>
                  <w:szCs w:val="21"/>
                </w:rPr>
                <w:t>确认出售其享有的共同经营产出份额所产生的收入；</w:t>
              </w:r>
            </w:p>
            <w:p w:rsidR="001B0EC1" w:rsidRPr="00E417EA" w:rsidRDefault="001B0EC1" w:rsidP="004D0EDA">
              <w:pPr>
                <w:snapToGrid w:val="0"/>
                <w:ind w:firstLineChars="200" w:firstLine="420"/>
                <w:rPr>
                  <w:rFonts w:ascii="Times New Roman" w:hAnsi="Times New Roman" w:cs="Times New Roman"/>
                  <w:szCs w:val="21"/>
                </w:rPr>
              </w:pPr>
              <w:r w:rsidRPr="00E417EA">
                <w:rPr>
                  <w:rFonts w:hint="eastAsia"/>
                  <w:szCs w:val="21"/>
                </w:rPr>
                <w:t>④</w:t>
              </w:r>
              <w:r w:rsidRPr="00E417EA">
                <w:rPr>
                  <w:rFonts w:ascii="Times New Roman" w:hAnsi="Times New Roman" w:cs="Times New Roman"/>
                  <w:szCs w:val="21"/>
                </w:rPr>
                <w:t>按其份额确认共同经营因出售产出所产生的收入；</w:t>
              </w:r>
            </w:p>
            <w:p w:rsidR="001B0EC1" w:rsidRPr="00E417EA" w:rsidRDefault="001B0EC1" w:rsidP="004D0EDA">
              <w:pPr>
                <w:tabs>
                  <w:tab w:val="left" w:pos="2077"/>
                  <w:tab w:val="left" w:pos="8196"/>
                </w:tabs>
                <w:snapToGrid w:val="0"/>
                <w:ind w:firstLineChars="200" w:firstLine="420"/>
                <w:rPr>
                  <w:rFonts w:ascii="Times New Roman" w:hAnsi="Times New Roman" w:cs="Times New Roman"/>
                  <w:szCs w:val="21"/>
                </w:rPr>
              </w:pPr>
              <w:r w:rsidRPr="00E417EA">
                <w:rPr>
                  <w:rFonts w:ascii="Times New Roman" w:hAnsi="Times New Roman" w:cs="Times New Roman" w:hint="eastAsia"/>
                  <w:szCs w:val="21"/>
                </w:rPr>
                <w:t>⑤</w:t>
              </w:r>
              <w:r w:rsidRPr="00E417EA">
                <w:rPr>
                  <w:rFonts w:ascii="Times New Roman" w:hAnsi="Times New Roman" w:cs="Times New Roman"/>
                  <w:szCs w:val="21"/>
                </w:rPr>
                <w:t>确认单独所发生的费用，以及按其份额确认共同经营发生的费用。</w:t>
              </w:r>
            </w:p>
            <w:p w:rsidR="001B0EC1" w:rsidRPr="00E417EA" w:rsidRDefault="001B0EC1" w:rsidP="004D0EDA">
              <w:pPr>
                <w:tabs>
                  <w:tab w:val="left" w:pos="2077"/>
                  <w:tab w:val="left" w:pos="8196"/>
                </w:tabs>
                <w:snapToGrid w:val="0"/>
                <w:ind w:firstLineChars="200" w:firstLine="420"/>
                <w:rPr>
                  <w:rFonts w:ascii="Times New Roman" w:hAnsi="Times New Roman" w:cs="Times New Roman"/>
                  <w:szCs w:val="21"/>
                </w:rPr>
              </w:pPr>
              <w:r w:rsidRPr="00E417EA">
                <w:rPr>
                  <w:rFonts w:ascii="Times New Roman" w:hAnsi="Times New Roman" w:cs="Times New Roman"/>
                  <w:szCs w:val="21"/>
                </w:rPr>
                <w:t>（</w:t>
              </w:r>
              <w:r w:rsidRPr="00E417EA">
                <w:rPr>
                  <w:rFonts w:ascii="Times New Roman" w:hAnsi="Times New Roman" w:cs="Times New Roman"/>
                  <w:szCs w:val="21"/>
                </w:rPr>
                <w:t>2</w:t>
              </w:r>
              <w:r w:rsidRPr="00E417EA">
                <w:rPr>
                  <w:rFonts w:ascii="Times New Roman" w:hAnsi="Times New Roman" w:cs="Times New Roman"/>
                  <w:szCs w:val="21"/>
                </w:rPr>
                <w:t>）合营企业</w:t>
              </w:r>
            </w:p>
            <w:p w:rsidR="001B0EC1" w:rsidRPr="00E417EA" w:rsidRDefault="001B0EC1" w:rsidP="004D0EDA">
              <w:pPr>
                <w:tabs>
                  <w:tab w:val="left" w:pos="2077"/>
                  <w:tab w:val="left" w:pos="8196"/>
                </w:tabs>
                <w:snapToGrid w:val="0"/>
                <w:ind w:firstLineChars="200" w:firstLine="420"/>
                <w:rPr>
                  <w:rFonts w:ascii="Times New Roman" w:hAnsi="Times New Roman" w:cs="Times New Roman"/>
                  <w:szCs w:val="21"/>
                </w:rPr>
              </w:pPr>
              <w:r w:rsidRPr="00E417EA">
                <w:rPr>
                  <w:rFonts w:ascii="Times New Roman" w:hAnsi="Times New Roman" w:cs="Times New Roman"/>
                  <w:szCs w:val="21"/>
                </w:rPr>
                <w:t>合营企业是指本公司仅对该安排的净资产享有权利的合营安排。</w:t>
              </w:r>
            </w:p>
            <w:p w:rsidR="001B0EC1" w:rsidRDefault="001B0EC1" w:rsidP="004D0EDA">
              <w:pPr>
                <w:snapToGrid w:val="0"/>
                <w:rPr>
                  <w:b/>
                  <w:bCs/>
                  <w:szCs w:val="21"/>
                </w:rPr>
              </w:pPr>
              <w:r>
                <w:rPr>
                  <w:rFonts w:ascii="Times New Roman" w:hAnsi="Times New Roman" w:cs="Times New Roman" w:hint="eastAsia"/>
                  <w:szCs w:val="21"/>
                </w:rPr>
                <w:t xml:space="preserve">    </w:t>
              </w:r>
              <w:r w:rsidRPr="00E417EA">
                <w:rPr>
                  <w:rFonts w:ascii="Times New Roman" w:hAnsi="Times New Roman" w:cs="Times New Roman"/>
                  <w:szCs w:val="21"/>
                </w:rPr>
                <w:t>本公司</w:t>
              </w:r>
              <w:proofErr w:type="gramStart"/>
              <w:r w:rsidRPr="00E417EA">
                <w:rPr>
                  <w:rFonts w:ascii="Times New Roman" w:hAnsi="Times New Roman" w:cs="Times New Roman"/>
                  <w:szCs w:val="21"/>
                </w:rPr>
                <w:t>按照长期</w:t>
              </w:r>
              <w:proofErr w:type="gramEnd"/>
              <w:r w:rsidRPr="00E417EA">
                <w:rPr>
                  <w:rFonts w:ascii="Times New Roman" w:hAnsi="Times New Roman" w:cs="Times New Roman"/>
                  <w:szCs w:val="21"/>
                </w:rPr>
                <w:t>股权投资有关权益法核算的规定对合营企业的投资进行会计处理。</w:t>
              </w:r>
            </w:p>
          </w:sdtContent>
        </w:sdt>
      </w:sdtContent>
    </w:sdt>
    <w:p w:rsidR="001B0EC1" w:rsidRDefault="001B0EC1"/>
    <w:sdt>
      <w:sdtPr>
        <w:rPr>
          <w:rFonts w:ascii="宋体" w:hAnsi="宋体" w:cs="宋体"/>
          <w:b w:val="0"/>
          <w:bCs w:val="0"/>
          <w:kern w:val="0"/>
          <w:szCs w:val="24"/>
        </w:rPr>
        <w:alias w:val="模块:现金及现金等价物的确定标准"/>
        <w:tag w:val="_GBC_9f2dfe6521c4434b9ad3e7bb1a8a52b7"/>
        <w:id w:val="10487526"/>
        <w:lock w:val="sdtLocked"/>
        <w:placeholder>
          <w:docPart w:val="GBC22222222222222222222222222222"/>
        </w:placeholder>
      </w:sdtPr>
      <w:sdtEndPr>
        <w:rPr>
          <w:rFonts w:hint="eastAsia"/>
          <w:szCs w:val="21"/>
        </w:rPr>
      </w:sdtEndPr>
      <w:sdtContent>
        <w:p w:rsidR="001B0EC1" w:rsidRDefault="001B0EC1" w:rsidP="00706454">
          <w:pPr>
            <w:pStyle w:val="3"/>
            <w:numPr>
              <w:ilvl w:val="0"/>
              <w:numId w:val="52"/>
            </w:numPr>
          </w:pPr>
          <w:r>
            <w:t>现金及现金等价物的确定标准</w:t>
          </w:r>
        </w:p>
        <w:sdt>
          <w:sdtPr>
            <w:rPr>
              <w:rFonts w:hint="eastAsia"/>
              <w:szCs w:val="21"/>
            </w:rPr>
            <w:alias w:val="现金及现金等价物的确定标准"/>
            <w:tag w:val="_GBC_54f6bc3e44e840bc85cb3872600823b5"/>
            <w:id w:val="10487525"/>
            <w:lock w:val="sdtLocked"/>
            <w:placeholder>
              <w:docPart w:val="GBC22222222222222222222222222222"/>
            </w:placeholder>
          </w:sdtPr>
          <w:sdtContent>
            <w:p w:rsidR="001B0EC1" w:rsidRDefault="001B0EC1">
              <w:pPr>
                <w:rPr>
                  <w:szCs w:val="21"/>
                </w:rPr>
              </w:pPr>
              <w:r>
                <w:rPr>
                  <w:rFonts w:hint="eastAsia"/>
                  <w:szCs w:val="21"/>
                </w:rPr>
                <w:t xml:space="preserve">    </w:t>
              </w:r>
              <w:r>
                <w:rPr>
                  <w:szCs w:val="21"/>
                </w:rPr>
                <w:t>现金等价物是指企业持有的期限短（一般指从购买日起三个月内到期）、流动性强、易于转换为已知金额现金、价值变动风险很小的投资。</w:t>
              </w:r>
            </w:p>
          </w:sdtContent>
        </w:sdt>
      </w:sdtContent>
    </w:sdt>
    <w:p w:rsidR="001B0EC1" w:rsidRDefault="001B0EC1">
      <w:pPr>
        <w:rPr>
          <w:szCs w:val="21"/>
        </w:rPr>
      </w:pPr>
    </w:p>
    <w:sdt>
      <w:sdtPr>
        <w:rPr>
          <w:rFonts w:asciiTheme="minorHAnsi" w:hAnsiTheme="minorHAnsi" w:cs="宋体"/>
          <w:b w:val="0"/>
          <w:bCs w:val="0"/>
          <w:kern w:val="0"/>
          <w:szCs w:val="22"/>
        </w:rPr>
        <w:alias w:val="模块:外币业务和外币报表折算"/>
        <w:tag w:val="_GBC_cff1e1487c3242a8a1be0ce9c2b7a554"/>
        <w:id w:val="10487529"/>
        <w:lock w:val="sdtLocked"/>
        <w:placeholder>
          <w:docPart w:val="GBC22222222222222222222222222222"/>
        </w:placeholder>
      </w:sdtPr>
      <w:sdtEndPr>
        <w:rPr>
          <w:rFonts w:ascii="宋体" w:hAnsi="宋体" w:cs="Times New Roman" w:hint="eastAsia"/>
          <w:kern w:val="2"/>
          <w:szCs w:val="21"/>
        </w:rPr>
      </w:sdtEndPr>
      <w:sdtContent>
        <w:p w:rsidR="001B0EC1" w:rsidRDefault="001B0EC1" w:rsidP="00706454">
          <w:pPr>
            <w:pStyle w:val="3"/>
            <w:numPr>
              <w:ilvl w:val="0"/>
              <w:numId w:val="52"/>
            </w:numPr>
          </w:pPr>
          <w:r>
            <w:t>外币业务和外币报表折算</w:t>
          </w:r>
        </w:p>
        <w:sdt>
          <w:sdtPr>
            <w:rPr>
              <w:rFonts w:hint="eastAsia"/>
              <w:szCs w:val="21"/>
            </w:rPr>
            <w:alias w:val="是否适用：外币业务和外币报表折算[双击切换]"/>
            <w:tag w:val="_GBC_9c9def5a1d2241b5a3ee696d03433778"/>
            <w:id w:val="10487527"/>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0487528"/>
            <w:lock w:val="sdtLocked"/>
            <w:placeholder>
              <w:docPart w:val="GBC22222222222222222222222222222"/>
            </w:placeholder>
          </w:sdtPr>
          <w:sdtContent>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（1）外币交易时折算汇率的确定方法</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本公司外币交易初始确认时采用交易发生日的即期汇率或即期汇率的近似汇率折算为记账本位币。</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（2）资产负债表日外币货币性项目的折算方法</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在资产负债表日，对于外币货币性项目，采用资产负债表日的即期汇率折算。因资产负债表日即期汇率与初始确认时或前一资产负债表日即期汇率不同而产生的汇兑差额，计入当期损益。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（3）外币报表折算方法</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对企业境外经营财务报表进行折算前先调整境外经营的会计期间和会计政策，使之与企业会计期间和会计政策相一致，再根据调整后会计政策及会计期间编制相应货币（记账本位币以外的货币）的财务报表，再按照以下方法对境外经营财务报表进行折算：</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①</w:t>
              </w:r>
              <w:r w:rsidRPr="00B84F7A">
                <w:rPr>
                  <w:rFonts w:asciiTheme="minorEastAsia" w:eastAsiaTheme="minorEastAsia" w:hAnsiTheme="minorEastAsia" w:cs="Times New Roman"/>
                  <w:szCs w:val="21"/>
                </w:rPr>
                <w:t>资产负债表中的资产和负债项目，采用资产负债表日的即期汇率折算，所有者权益项目除“未分配利润”项目外，其他项目采用发生时的即期汇率折算。</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②</w:t>
              </w:r>
              <w:r w:rsidRPr="00B84F7A">
                <w:rPr>
                  <w:rFonts w:asciiTheme="minorEastAsia" w:eastAsiaTheme="minorEastAsia" w:hAnsiTheme="minorEastAsia" w:cs="Times New Roman"/>
                  <w:szCs w:val="21"/>
                </w:rPr>
                <w:t>利润表中的收入和费用项目，采用交易发生日的即期汇率或即期汇率的近似汇率折算。</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③</w:t>
              </w:r>
              <w:r w:rsidRPr="00B84F7A">
                <w:rPr>
                  <w:rFonts w:asciiTheme="minorEastAsia" w:eastAsiaTheme="minorEastAsia" w:hAnsiTheme="minorEastAsia" w:cs="Times New Roman"/>
                  <w:szCs w:val="21"/>
                </w:rPr>
                <w:t>产生的外币财务报表折算差额，在编制合并财务报表时，在合并资产负债表中所有者权益项目下单独列示“其他综合收益”。</w:t>
              </w:r>
            </w:p>
            <w:p w:rsidR="001B0EC1" w:rsidRDefault="001B0EC1" w:rsidP="004D0EDA">
              <w:pPr>
                <w:tabs>
                  <w:tab w:val="left" w:pos="2077"/>
                  <w:tab w:val="left" w:pos="8196"/>
                </w:tabs>
                <w:snapToGrid w:val="0"/>
                <w:ind w:firstLineChars="200" w:firstLine="420"/>
                <w:rPr>
                  <w:rFonts w:cs="Times New Roman"/>
                  <w:kern w:val="2"/>
                  <w:szCs w:val="21"/>
                </w:rPr>
              </w:pPr>
              <w:r w:rsidRPr="00B84F7A">
                <w:rPr>
                  <w:rFonts w:asciiTheme="minorEastAsia" w:eastAsiaTheme="minorEastAsia" w:hAnsiTheme="minorEastAsia" w:cs="Times New Roman" w:hint="eastAsia"/>
                  <w:szCs w:val="21"/>
                </w:rPr>
                <w:t>④</w:t>
              </w:r>
              <w:r w:rsidRPr="00B84F7A">
                <w:rPr>
                  <w:rFonts w:asciiTheme="minorEastAsia" w:eastAsiaTheme="minorEastAsia" w:hAnsiTheme="minorEastAsia" w:cs="Times New Roman"/>
                  <w:szCs w:val="21"/>
                </w:rPr>
                <w:t>外币现金流量以及境外子公司的现金流量，采用现金流量发生日的即期汇率或即期汇率的近似汇率折算。汇率变动对现金的影响额应当作为调节项目，在现金流量表中单独列报。</w:t>
              </w:r>
            </w:p>
          </w:sdtContent>
        </w:sdt>
      </w:sdtContent>
    </w:sdt>
    <w:p w:rsidR="001B0EC1" w:rsidRDefault="001B0EC1">
      <w:pPr>
        <w:rPr>
          <w:szCs w:val="21"/>
        </w:rPr>
      </w:pPr>
    </w:p>
    <w:sdt>
      <w:sdtPr>
        <w:rPr>
          <w:rFonts w:ascii="宋体" w:hAnsi="宋体" w:cs="宋体"/>
          <w:b w:val="0"/>
          <w:bCs w:val="0"/>
          <w:kern w:val="0"/>
          <w:szCs w:val="24"/>
        </w:rPr>
        <w:alias w:val="模块:金融工具"/>
        <w:tag w:val="_GBC_4b3a058b038b41689d379e6a2726a904"/>
        <w:id w:val="10487532"/>
        <w:lock w:val="sdtLocked"/>
        <w:placeholder>
          <w:docPart w:val="GBC22222222222222222222222222222"/>
        </w:placeholder>
      </w:sdtPr>
      <w:sdtEndPr>
        <w:rPr>
          <w:rFonts w:hint="eastAsia"/>
          <w:szCs w:val="21"/>
        </w:rPr>
      </w:sdtEndPr>
      <w:sdtContent>
        <w:p w:rsidR="001B0EC1" w:rsidRDefault="001B0EC1" w:rsidP="00706454">
          <w:pPr>
            <w:pStyle w:val="3"/>
            <w:numPr>
              <w:ilvl w:val="0"/>
              <w:numId w:val="52"/>
            </w:numPr>
          </w:pPr>
          <w:r>
            <w:t>金融工具</w:t>
          </w:r>
        </w:p>
        <w:sdt>
          <w:sdtPr>
            <w:rPr>
              <w:rFonts w:hint="eastAsia"/>
              <w:szCs w:val="21"/>
            </w:rPr>
            <w:alias w:val="是否适用：金融工具_重要会计政策和估计[双击切换]"/>
            <w:tag w:val="_GBC_1537cea503f244c2af870a2a0d5fd7a9"/>
            <w:id w:val="10487530"/>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0487531"/>
            <w:lock w:val="sdtLocked"/>
            <w:placeholder>
              <w:docPart w:val="GBC22222222222222222222222222222"/>
            </w:placeholder>
          </w:sdtPr>
          <w:sdtContent>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（1）金融资产的分类</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①</w:t>
              </w:r>
              <w:r w:rsidRPr="00B84F7A">
                <w:rPr>
                  <w:rFonts w:asciiTheme="minorEastAsia" w:eastAsiaTheme="minorEastAsia" w:hAnsiTheme="minorEastAsia" w:cs="Times New Roman"/>
                  <w:szCs w:val="21"/>
                </w:rPr>
                <w:t>以公允价值计量且其变动计入当期损益的金融资产</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lastRenderedPageBreak/>
                <w:t>包括交易性金融资产和直接指定为以公允价值计量且其变动计入当期损益的金融资产，前者主要是指本公司为了近期内出售而持有的股票、债券、基金以及不作为有效套</w:t>
              </w:r>
              <w:proofErr w:type="gramStart"/>
              <w:r w:rsidRPr="00B84F7A">
                <w:rPr>
                  <w:rFonts w:asciiTheme="minorEastAsia" w:eastAsiaTheme="minorEastAsia" w:hAnsiTheme="minorEastAsia" w:cs="Times New Roman"/>
                  <w:szCs w:val="21"/>
                </w:rPr>
                <w:t>期工具</w:t>
              </w:r>
              <w:proofErr w:type="gramEnd"/>
              <w:r w:rsidRPr="00B84F7A">
                <w:rPr>
                  <w:rFonts w:asciiTheme="minorEastAsia" w:eastAsiaTheme="minorEastAsia" w:hAnsiTheme="minorEastAsia" w:cs="Times New Roman"/>
                  <w:szCs w:val="21"/>
                </w:rPr>
                <w:t>的衍生工具投资。这类资产在初始计量时按照取得时的公允价值作为初始确认金额，相关的交易费用在发生时计入当期损益。支付的价款中包含已宣告但尚未发放的现金股利或已到付息但尚未领取的债券利息，单独确认为应收项目。在持有期间取得利息或现金股利，确认为投资收益。资产负债表日，本公司将这类金融资产以公允价值计量且其变动计入当期损益。这类金融资产在处置时，其公允价值与初始入账金额之间的差额确认为投资收益，同时调整公允价值变动损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②</w:t>
              </w:r>
              <w:r w:rsidRPr="00B84F7A">
                <w:rPr>
                  <w:rFonts w:asciiTheme="minorEastAsia" w:eastAsiaTheme="minorEastAsia" w:hAnsiTheme="minorEastAsia" w:cs="Times New Roman"/>
                  <w:szCs w:val="21"/>
                </w:rPr>
                <w:t>持有至到期投资</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主要是指到期日固定、回收金额固定或可确定，且本公司具有明确意图和能力持有至到期的国债、公司债券等。这类金融资产按照取得时的公允价值和相关交易费用之和作为初始确认金额。支付价款中包含的已到</w:t>
              </w:r>
              <w:proofErr w:type="gramStart"/>
              <w:r w:rsidRPr="00B84F7A">
                <w:rPr>
                  <w:rFonts w:asciiTheme="minorEastAsia" w:eastAsiaTheme="minorEastAsia" w:hAnsiTheme="minorEastAsia" w:cs="Times New Roman"/>
                  <w:szCs w:val="21"/>
                </w:rPr>
                <w:t>付息期但尚未</w:t>
              </w:r>
              <w:proofErr w:type="gramEnd"/>
              <w:r w:rsidRPr="00B84F7A">
                <w:rPr>
                  <w:rFonts w:asciiTheme="minorEastAsia" w:eastAsiaTheme="minorEastAsia" w:hAnsiTheme="minorEastAsia" w:cs="Times New Roman"/>
                  <w:szCs w:val="21"/>
                </w:rPr>
                <w:t>发放的债券利息，单独确认为应收项目。持有至到期投资在持有期间按照摊</w:t>
              </w:r>
              <w:proofErr w:type="gramStart"/>
              <w:r w:rsidRPr="00B84F7A">
                <w:rPr>
                  <w:rFonts w:asciiTheme="minorEastAsia" w:eastAsiaTheme="minorEastAsia" w:hAnsiTheme="minorEastAsia" w:cs="Times New Roman"/>
                  <w:szCs w:val="21"/>
                </w:rPr>
                <w:t>余成本</w:t>
              </w:r>
              <w:proofErr w:type="gramEnd"/>
              <w:r w:rsidRPr="00B84F7A">
                <w:rPr>
                  <w:rFonts w:asciiTheme="minorEastAsia" w:eastAsiaTheme="minorEastAsia" w:hAnsiTheme="minorEastAsia" w:cs="Times New Roman"/>
                  <w:szCs w:val="21"/>
                </w:rPr>
                <w:t>和实际利率计算确认利息收入，计入投资收益。处置持有至到期投资时，将所取得价款与该投资账面价值之间的差额计入投资收益。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③</w:t>
              </w:r>
              <w:r w:rsidRPr="00B84F7A">
                <w:rPr>
                  <w:rFonts w:asciiTheme="minorEastAsia" w:eastAsiaTheme="minorEastAsia" w:hAnsiTheme="minorEastAsia" w:cs="Times New Roman"/>
                  <w:szCs w:val="21"/>
                </w:rPr>
                <w:t>应收款项</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应收款项主要包括应收账款和其他应收款等。应收账款是指本公司销售商品或提供劳务形成的应收款项。应收账款按从购货方应收的合同或协议价款作为初始确认金额。</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④</w:t>
              </w:r>
              <w:r w:rsidRPr="00B84F7A">
                <w:rPr>
                  <w:rFonts w:asciiTheme="minorEastAsia" w:eastAsiaTheme="minorEastAsia" w:hAnsiTheme="minorEastAsia" w:cs="Times New Roman"/>
                  <w:szCs w:val="21"/>
                </w:rPr>
                <w:t>可供出售金融资产</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主要是指本公司没有划分为以公允价值计量且其变动计入当期损益的金融资产、持有至到期投资、贷款和应收款项的金融资产。可供出售金融资产按照取得该金融资产的公允价值和相关交易费用之和作为初始确认金额。支付的价款中包含的已到</w:t>
              </w:r>
              <w:proofErr w:type="gramStart"/>
              <w:r w:rsidRPr="00B84F7A">
                <w:rPr>
                  <w:rFonts w:asciiTheme="minorEastAsia" w:eastAsiaTheme="minorEastAsia" w:hAnsiTheme="minorEastAsia" w:cs="Times New Roman"/>
                  <w:szCs w:val="21"/>
                </w:rPr>
                <w:t>付息期但尚未</w:t>
              </w:r>
              <w:proofErr w:type="gramEnd"/>
              <w:r w:rsidRPr="00B84F7A">
                <w:rPr>
                  <w:rFonts w:asciiTheme="minorEastAsia" w:eastAsiaTheme="minorEastAsia" w:hAnsiTheme="minorEastAsia" w:cs="Times New Roman"/>
                  <w:szCs w:val="21"/>
                </w:rPr>
                <w:t>领取的债券利息或已宣告但尚未发放的现金股利，单独确认为应收项目。可供出售金融资产持有期间取得的利息或现金股利计入投资收益。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可供出售金融资产是外币货币性金融资产的，其形成的汇兑损益应当计入当期损益。采用实际利率法计算的可供出售债务工具投资的利息，计入当期损益；可供出售权益工具投资的现金股利，在被投资单位宣告发放股利时计入当期损益。资产负债表日，可供出售金融资产以公允价值计量，且其变动计入其他综合收益。处置可供出售金融资产时，将取得的价款与该金融资产账面价值之间差额计入投资收益；同时，将原计入所有者权益的公允价值变动累计额对应处置部分的金额转出，计入投资收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（2）金融负债的分类</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①</w:t>
              </w:r>
              <w:r w:rsidRPr="00B84F7A">
                <w:rPr>
                  <w:rFonts w:asciiTheme="minorEastAsia" w:eastAsiaTheme="minorEastAsia" w:hAnsiTheme="minorEastAsia" w:cs="Times New Roman"/>
                  <w:szCs w:val="21"/>
                </w:rPr>
                <w:t>以公允价值计量且其变动计入当期损益的金融负债，包括交易性金融负债和指定为以公允价值计量且其变动计入当期损益的金融负债；这类金融负债初始确认时以公允价值计量，相关交易费用直接计入当期损益，资产负债表日将公允价值变动计入当期损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②</w:t>
              </w:r>
              <w:r w:rsidRPr="00B84F7A">
                <w:rPr>
                  <w:rFonts w:asciiTheme="minorEastAsia" w:eastAsiaTheme="minorEastAsia" w:hAnsiTheme="minorEastAsia" w:cs="Times New Roman"/>
                  <w:szCs w:val="21"/>
                </w:rPr>
                <w:t>其他金融负债，是指以公允价值计量且其变动计入当期损益的金融负债以外的金融负债。</w:t>
              </w:r>
            </w:p>
            <w:p w:rsidR="001B0EC1" w:rsidRPr="00B84F7A" w:rsidRDefault="001B0EC1" w:rsidP="004D0EDA">
              <w:pPr>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（3）金融资产的重分类</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因持有意图或能力发生改变，使某项投资不再适合划分为持有至到期投资的，本公司将其重分类为可供出售金融资产，并以公允价值进行后续计量。持有至到期投资部分出售或重分类的金额较大，且不属于《企业会计准则第22号——金融工具确认和计量》第十六条所指的例外情况，使该投资的剩余部分不再适合划分为持有至到期投资的，本公司应当将该投资的剩余部分重分类为可供出售金融资产，并以公允价值进行后续计量，但在本会计年度及以后两个完整的会计年度内不再将该金融资产划分为持有至到期投资。</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重分类日，该投资的账面价值与公允价值之间的差额计入其他综合收益，在该可供出售金融资产发生减值或终止确认时转出，计入当期损益。</w:t>
              </w:r>
            </w:p>
            <w:p w:rsidR="001B0EC1" w:rsidRPr="00B84F7A" w:rsidRDefault="001B0EC1" w:rsidP="004D0EDA">
              <w:pPr>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（4）金融负债与权益工具的区分</w:t>
              </w:r>
            </w:p>
            <w:p w:rsidR="001B0EC1" w:rsidRPr="00B84F7A" w:rsidRDefault="001B0EC1" w:rsidP="004D0EDA">
              <w:pPr>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除特殊情况外，金融负债与权益工具按照下列原则进行区分：</w:t>
              </w:r>
            </w:p>
            <w:p w:rsidR="001B0EC1" w:rsidRPr="00B84F7A" w:rsidRDefault="001B0EC1" w:rsidP="004D0EDA">
              <w:pPr>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hint="eastAsia"/>
                  <w:szCs w:val="21"/>
                </w:rPr>
                <w:t>①</w:t>
              </w:r>
              <w:r w:rsidRPr="00B84F7A">
                <w:rPr>
                  <w:rFonts w:asciiTheme="minorEastAsia" w:eastAsiaTheme="minorEastAsia" w:hAnsiTheme="minorEastAsia" w:cs="Times New Roman"/>
                  <w:szCs w:val="21"/>
                </w:rPr>
                <w:t>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p>
            <w:p w:rsidR="001B0EC1" w:rsidRPr="00B84F7A" w:rsidRDefault="001B0EC1" w:rsidP="004D0EDA">
              <w:pPr>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hint="eastAsia"/>
                  <w:szCs w:val="21"/>
                </w:rPr>
                <w:t>②</w:t>
              </w:r>
              <w:r w:rsidRPr="00B84F7A">
                <w:rPr>
                  <w:rFonts w:asciiTheme="minorEastAsia" w:eastAsiaTheme="minorEastAsia" w:hAnsiTheme="minorEastAsia" w:cs="Times New Roman"/>
                  <w:szCs w:val="21"/>
                </w:rPr>
                <w:t>如果一项金融工具须用或可用本公司自身权益工具进行结算，需要考虑用于结算该工具的本公司自身权益工具，是作为现金或其他金融资产的替代品，还是为了使该工具持有方享有在发行方扣除所有负债后的资产中的剩余权益。如果是前者，该工具是发行方的金融负债；如果是后</w:t>
              </w:r>
              <w:r w:rsidRPr="00B84F7A">
                <w:rPr>
                  <w:rFonts w:asciiTheme="minorEastAsia" w:eastAsiaTheme="minorEastAsia" w:hAnsiTheme="minorEastAsia" w:cs="Times New Roman"/>
                  <w:szCs w:val="21"/>
                </w:rPr>
                <w:lastRenderedPageBreak/>
                <w:t>者，该工具是发行方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合同义务的金额是固定的，还是完全或部分地基于除本公司自身权益工具的市场价格以外变量（例如利率、某种商品的价格或某项金融工具的价格）的变动而变动，该合同分类为金融负债。</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（5）金融资产转移</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金融资产转移是指下列两种情形：</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A.将收取金融资产现金流量的合同权利转移给另一方；</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B.将金融资产整体或部分转移给另一方，但保留收取金融资产现金流量的合同权利，并承担将收取的现金流量支付给一个或多个收款方的合同义务。</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①</w:t>
              </w:r>
              <w:r w:rsidRPr="00B84F7A">
                <w:rPr>
                  <w:rFonts w:asciiTheme="minorEastAsia" w:eastAsiaTheme="minorEastAsia" w:hAnsiTheme="minorEastAsia" w:cs="Times New Roman"/>
                  <w:szCs w:val="21"/>
                </w:rPr>
                <w:t>终止确认所转移的金融资产</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已将金融资产所有权上几乎所有的风险和报酬转移给转入方的，或既没有转移也没有保留金融资产所有权上几乎所有的风险和报酬的，但放弃了对该金融资产控制的，终止确认该金融资产。</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在判断是否已放弃对所转移金融资产的控制时，注重转入方出售该金融资产的实际能力。转入方能够单独将转入的金融资产整体出售给与其不存在关联方关系的第三方，且没有额外条件对此项出售加以限制的，表明企业已放弃对该金融资产的控制。</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本公司在判断金融资产转移是否满足金融资产终止确认条件时，注重金融资产转移的实质。</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金融资产整体转移满足终止确认条件的，将下列两项金额的差额计入当期损益：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A.所转移金融资产的账面价值；</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B.因转移而收到的对价，与</w:t>
              </w:r>
              <w:proofErr w:type="gramStart"/>
              <w:r w:rsidRPr="00B84F7A">
                <w:rPr>
                  <w:rFonts w:asciiTheme="minorEastAsia" w:eastAsiaTheme="minorEastAsia" w:hAnsiTheme="minorEastAsia" w:cs="Times New Roman"/>
                  <w:szCs w:val="21"/>
                </w:rPr>
                <w:t>原直接</w:t>
              </w:r>
              <w:proofErr w:type="gramEnd"/>
              <w:r w:rsidRPr="00B84F7A">
                <w:rPr>
                  <w:rFonts w:asciiTheme="minorEastAsia" w:eastAsiaTheme="minorEastAsia" w:hAnsiTheme="minorEastAsia" w:cs="Times New Roman"/>
                  <w:szCs w:val="21"/>
                </w:rPr>
                <w:t>计入所有者权益的公允价值变动累计额（涉及转移的金融资产为可供出售金融资产的情形）之</w:t>
              </w:r>
              <w:proofErr w:type="gramStart"/>
              <w:r w:rsidRPr="00B84F7A">
                <w:rPr>
                  <w:rFonts w:asciiTheme="minorEastAsia" w:eastAsiaTheme="minorEastAsia" w:hAnsiTheme="minorEastAsia" w:cs="Times New Roman"/>
                  <w:szCs w:val="21"/>
                </w:rPr>
                <w:t>和</w:t>
              </w:r>
              <w:proofErr w:type="gramEnd"/>
              <w:r w:rsidRPr="00B84F7A">
                <w:rPr>
                  <w:rFonts w:asciiTheme="minorEastAsia" w:eastAsiaTheme="minorEastAsia" w:hAnsiTheme="minorEastAsia" w:cs="Times New Roman"/>
                  <w:szCs w:val="21"/>
                </w:rPr>
                <w:t>。</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金融资产部分转移满足终止确认条件的，将所转移金融资产整体的账面价值，在终止确认部分和未终止确认部分（在此种情况下，所保留的服务资产视同未终止确认金融资产的一部分）之间，按照各自的相对公允价值进行分摊，并将下列两项金额的差额计入当期损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A.终止确认部分的账面价值；</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B.终止确认部分的对价，与</w:t>
              </w:r>
              <w:proofErr w:type="gramStart"/>
              <w:r w:rsidRPr="00B84F7A">
                <w:rPr>
                  <w:rFonts w:asciiTheme="minorEastAsia" w:eastAsiaTheme="minorEastAsia" w:hAnsiTheme="minorEastAsia" w:cs="Times New Roman"/>
                  <w:szCs w:val="21"/>
                </w:rPr>
                <w:t>原直接</w:t>
              </w:r>
              <w:proofErr w:type="gramEnd"/>
              <w:r w:rsidRPr="00B84F7A">
                <w:rPr>
                  <w:rFonts w:asciiTheme="minorEastAsia" w:eastAsiaTheme="minorEastAsia" w:hAnsiTheme="minorEastAsia" w:cs="Times New Roman"/>
                  <w:szCs w:val="21"/>
                </w:rPr>
                <w:t>计入所有者权益的公允价值变动累计额中对应终止确认部分的金额（涉及转移的金融资产为可供出售金融资产的情形）之</w:t>
              </w:r>
              <w:proofErr w:type="gramStart"/>
              <w:r w:rsidRPr="00B84F7A">
                <w:rPr>
                  <w:rFonts w:asciiTheme="minorEastAsia" w:eastAsiaTheme="minorEastAsia" w:hAnsiTheme="minorEastAsia" w:cs="Times New Roman"/>
                  <w:szCs w:val="21"/>
                </w:rPr>
                <w:t>和</w:t>
              </w:r>
              <w:proofErr w:type="gramEnd"/>
              <w:r w:rsidRPr="00B84F7A">
                <w:rPr>
                  <w:rFonts w:asciiTheme="minorEastAsia" w:eastAsiaTheme="minorEastAsia" w:hAnsiTheme="minorEastAsia" w:cs="Times New Roman"/>
                  <w:szCs w:val="21"/>
                </w:rPr>
                <w:t>。</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②</w:t>
              </w:r>
              <w:r w:rsidRPr="00B84F7A">
                <w:rPr>
                  <w:rFonts w:asciiTheme="minorEastAsia" w:eastAsiaTheme="minorEastAsia" w:hAnsiTheme="minorEastAsia" w:cs="Times New Roman"/>
                  <w:szCs w:val="21"/>
                </w:rPr>
                <w:t>继续涉入所转移的金融资产</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既没有转移也没有保留金融资产所有权上几乎所有的风险和报酬的，且未放弃对该金融资产控制的，应当按照其继续涉入所转移金融资产的程度确认有关金融资产，并相应确认有关负债。</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继续涉入所转移金融资产的程度，是指该金融资产价值变动使企业面临的风险水平。</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③</w:t>
              </w:r>
              <w:r w:rsidRPr="00B84F7A">
                <w:rPr>
                  <w:rFonts w:asciiTheme="minorEastAsia" w:eastAsiaTheme="minorEastAsia" w:hAnsiTheme="minorEastAsia" w:cs="Times New Roman"/>
                  <w:szCs w:val="21"/>
                </w:rPr>
                <w:t>继续确认所转移的金融资产</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仍保留与所转移金融资产所有权上几乎所有的风险和报酬的，应当继续确认所转移金融资产整体，并将收到的对价确认为一项金融负债。</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该金融资产与确认的相关金融负债不得相互</w:t>
              </w:r>
              <w:proofErr w:type="gramStart"/>
              <w:r w:rsidRPr="00B84F7A">
                <w:rPr>
                  <w:rFonts w:asciiTheme="minorEastAsia" w:eastAsiaTheme="minorEastAsia" w:hAnsiTheme="minorEastAsia" w:cs="Times New Roman"/>
                  <w:szCs w:val="21"/>
                </w:rPr>
                <w:t>抵销</w:t>
              </w:r>
              <w:proofErr w:type="gramEnd"/>
              <w:r w:rsidRPr="00B84F7A">
                <w:rPr>
                  <w:rFonts w:asciiTheme="minorEastAsia" w:eastAsiaTheme="minorEastAsia" w:hAnsiTheme="minorEastAsia" w:cs="Times New Roman"/>
                  <w:szCs w:val="21"/>
                </w:rPr>
                <w:t>。在随后的会计期间，企业应当继续确认该金融资产产生的收入和该金融负债产生的费用。所转移的金融资产以摊</w:t>
              </w:r>
              <w:proofErr w:type="gramStart"/>
              <w:r w:rsidRPr="00B84F7A">
                <w:rPr>
                  <w:rFonts w:asciiTheme="minorEastAsia" w:eastAsiaTheme="minorEastAsia" w:hAnsiTheme="minorEastAsia" w:cs="Times New Roman"/>
                  <w:szCs w:val="21"/>
                </w:rPr>
                <w:t>余成本</w:t>
              </w:r>
              <w:proofErr w:type="gramEnd"/>
              <w:r w:rsidRPr="00B84F7A">
                <w:rPr>
                  <w:rFonts w:asciiTheme="minorEastAsia" w:eastAsiaTheme="minorEastAsia" w:hAnsiTheme="minorEastAsia" w:cs="Times New Roman"/>
                  <w:szCs w:val="21"/>
                </w:rPr>
                <w:t>计量的，确认的相关负债不得指定为以公允价值计量且其变动计入当期损益的金融负债。</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（6）金融负债终止确认</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金融负债的现时义务全部或部分已经解除的，终止确认该金融负债或其一部分。</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将用于偿付金融负债的资产转入某个机构或设立信托，偿付债务的现时义务仍存在的，不终止确认该金融负债，也不终止确认转出的资产。</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与债权人之间签订协议，以承担新金融负债方式替换现存金融负债，且新金融负债与现存金融负债的合同条款实质上不同的，终止确认现存金融负债，并同时确认新金融负债。</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对现存金融负债全部或部分的合同条款</w:t>
              </w:r>
              <w:proofErr w:type="gramStart"/>
              <w:r w:rsidRPr="00B84F7A">
                <w:rPr>
                  <w:rFonts w:asciiTheme="minorEastAsia" w:eastAsiaTheme="minorEastAsia" w:hAnsiTheme="minorEastAsia" w:cs="Times New Roman"/>
                  <w:szCs w:val="21"/>
                </w:rPr>
                <w:t>作出</w:t>
              </w:r>
              <w:proofErr w:type="gramEnd"/>
              <w:r w:rsidRPr="00B84F7A">
                <w:rPr>
                  <w:rFonts w:asciiTheme="minorEastAsia" w:eastAsiaTheme="minorEastAsia" w:hAnsiTheme="minorEastAsia" w:cs="Times New Roman"/>
                  <w:szCs w:val="21"/>
                </w:rPr>
                <w:t>实质性修改的，终止确认现存金融负债或其一部分，同时将修改条款后的金融负债确认为一项新金融负债。</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金融负债全部或部分终止确认的，将终止确认部分的账面价值与支付的对价（包括转出的非现金资产或承担的新金融负债）之间的差额，计入当期损益。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（7）金融资产和金融负债的</w:t>
              </w:r>
              <w:proofErr w:type="gramStart"/>
              <w:r w:rsidRPr="00B84F7A">
                <w:rPr>
                  <w:rFonts w:asciiTheme="minorEastAsia" w:eastAsiaTheme="minorEastAsia" w:hAnsiTheme="minorEastAsia" w:cs="Times New Roman"/>
                  <w:szCs w:val="21"/>
                </w:rPr>
                <w:t>抵销</w:t>
              </w:r>
              <w:proofErr w:type="gramEnd"/>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金融资产和金融负债应当在资产负债表内分别列示，不得相互</w:t>
              </w:r>
              <w:proofErr w:type="gramStart"/>
              <w:r w:rsidRPr="00B84F7A">
                <w:rPr>
                  <w:rFonts w:asciiTheme="minorEastAsia" w:eastAsiaTheme="minorEastAsia" w:hAnsiTheme="minorEastAsia" w:cs="Times New Roman"/>
                  <w:szCs w:val="21"/>
                </w:rPr>
                <w:t>抵销</w:t>
              </w:r>
              <w:proofErr w:type="gramEnd"/>
              <w:r w:rsidRPr="00B84F7A">
                <w:rPr>
                  <w:rFonts w:asciiTheme="minorEastAsia" w:eastAsiaTheme="minorEastAsia" w:hAnsiTheme="minorEastAsia" w:cs="Times New Roman"/>
                  <w:szCs w:val="21"/>
                </w:rPr>
                <w:t>。但同时满足下列条件的，以相互</w:t>
              </w:r>
              <w:proofErr w:type="gramStart"/>
              <w:r w:rsidRPr="00B84F7A">
                <w:rPr>
                  <w:rFonts w:asciiTheme="minorEastAsia" w:eastAsiaTheme="minorEastAsia" w:hAnsiTheme="minorEastAsia" w:cs="Times New Roman"/>
                  <w:szCs w:val="21"/>
                </w:rPr>
                <w:t>抵销</w:t>
              </w:r>
              <w:proofErr w:type="gramEnd"/>
              <w:r w:rsidRPr="00B84F7A">
                <w:rPr>
                  <w:rFonts w:asciiTheme="minorEastAsia" w:eastAsiaTheme="minorEastAsia" w:hAnsiTheme="minorEastAsia" w:cs="Times New Roman"/>
                  <w:szCs w:val="21"/>
                </w:rPr>
                <w:t>后的净额在资产负债表内列示：</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lastRenderedPageBreak/>
                <w:t>本公司具有</w:t>
              </w:r>
              <w:proofErr w:type="gramStart"/>
              <w:r w:rsidRPr="00B84F7A">
                <w:rPr>
                  <w:rFonts w:asciiTheme="minorEastAsia" w:eastAsiaTheme="minorEastAsia" w:hAnsiTheme="minorEastAsia" w:cs="Times New Roman"/>
                  <w:szCs w:val="21"/>
                </w:rPr>
                <w:t>抵销</w:t>
              </w:r>
              <w:proofErr w:type="gramEnd"/>
              <w:r w:rsidRPr="00B84F7A">
                <w:rPr>
                  <w:rFonts w:asciiTheme="minorEastAsia" w:eastAsiaTheme="minorEastAsia" w:hAnsiTheme="minorEastAsia" w:cs="Times New Roman"/>
                  <w:szCs w:val="21"/>
                </w:rPr>
                <w:t>已确认金额的法定权利，且该种法定权利是当前可执行的；</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本公司计划以净额结算，或同时变现该金融资产和清偿该金融负债。</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不满足终止确认条件的金融资产转移，转出方不得将已转移的金融资产和相关负债进行</w:t>
              </w:r>
              <w:proofErr w:type="gramStart"/>
              <w:r w:rsidRPr="00B84F7A">
                <w:rPr>
                  <w:rFonts w:asciiTheme="minorEastAsia" w:eastAsiaTheme="minorEastAsia" w:hAnsiTheme="minorEastAsia" w:cs="Times New Roman"/>
                  <w:szCs w:val="21"/>
                </w:rPr>
                <w:t>抵销</w:t>
              </w:r>
              <w:proofErr w:type="gramEnd"/>
              <w:r w:rsidRPr="00B84F7A">
                <w:rPr>
                  <w:rFonts w:asciiTheme="minorEastAsia" w:eastAsiaTheme="minorEastAsia" w:hAnsiTheme="minorEastAsia" w:cs="Times New Roman"/>
                  <w:szCs w:val="21"/>
                </w:rPr>
                <w:t>。</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（8）金融资产减值测试方法及减值准备计提方法</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①</w:t>
              </w:r>
              <w:r w:rsidRPr="00B84F7A">
                <w:rPr>
                  <w:rFonts w:asciiTheme="minorEastAsia" w:eastAsiaTheme="minorEastAsia" w:hAnsiTheme="minorEastAsia" w:cs="Times New Roman"/>
                  <w:szCs w:val="21"/>
                </w:rPr>
                <w:t>金融资产发生减值的客观证据：</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A.发行方或债务人发生严重财务困难；</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B.债务人违反了合同条款，如偿付利息或本金发生违约或逾期等；</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C.债权人出于经济或法律等方面的考虑，对发生财务困难的债务人</w:t>
              </w:r>
              <w:proofErr w:type="gramStart"/>
              <w:r w:rsidRPr="00B84F7A">
                <w:rPr>
                  <w:rFonts w:asciiTheme="minorEastAsia" w:eastAsiaTheme="minorEastAsia" w:hAnsiTheme="minorEastAsia" w:cs="Times New Roman"/>
                  <w:szCs w:val="21"/>
                </w:rPr>
                <w:t>作出</w:t>
              </w:r>
              <w:proofErr w:type="gramEnd"/>
              <w:r w:rsidRPr="00B84F7A">
                <w:rPr>
                  <w:rFonts w:asciiTheme="minorEastAsia" w:eastAsiaTheme="minorEastAsia" w:hAnsiTheme="minorEastAsia" w:cs="Times New Roman"/>
                  <w:szCs w:val="21"/>
                </w:rPr>
                <w:t>让步；</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D.债务人可能倒闭或进行其他财务重组；</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E.因发行方发生重大财务困难，该金融资产无法在活跃市场继续交易；</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F.无法辨认一组金融资产中的某项资产的现金流量是否已经减少，但根据公开的数据对其进行总体评价后发现，该组金融资产自初始确认以来的预计未来现金流量确已减少且可计量；</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G.债务人经营所处的技术、市场、经济或法律环境等发生重大不利变化，使权益工具投资人可能无法收回投资成本；</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H.权益工具投资的公允价值发生严重或非暂时性下跌；</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I.其他表明金融资产发生减值的客观证据。</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②</w:t>
              </w:r>
              <w:r w:rsidRPr="00B84F7A">
                <w:rPr>
                  <w:rFonts w:asciiTheme="minorEastAsia" w:eastAsiaTheme="minorEastAsia" w:hAnsiTheme="minorEastAsia" w:cs="Times New Roman"/>
                  <w:szCs w:val="21"/>
                </w:rPr>
                <w:t>金融资产的减值测试（不包括应收款项）</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A．持有至到期投资减值测试</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持有至到期投资发生减值时，将该持有至到期投资的账面价值</w:t>
              </w:r>
              <w:proofErr w:type="gramStart"/>
              <w:r w:rsidRPr="00B84F7A">
                <w:rPr>
                  <w:rFonts w:asciiTheme="minorEastAsia" w:eastAsiaTheme="minorEastAsia" w:hAnsiTheme="minorEastAsia" w:cs="Times New Roman"/>
                  <w:szCs w:val="21"/>
                </w:rPr>
                <w:t>减记至</w:t>
              </w:r>
              <w:proofErr w:type="gramEnd"/>
              <w:r w:rsidRPr="00B84F7A">
                <w:rPr>
                  <w:rFonts w:asciiTheme="minorEastAsia" w:eastAsiaTheme="minorEastAsia" w:hAnsiTheme="minorEastAsia" w:cs="Times New Roman"/>
                  <w:szCs w:val="21"/>
                </w:rPr>
                <w:t>预计未来现金流量（不包括尚未发生的未来信用损失）现值，</w:t>
              </w:r>
              <w:proofErr w:type="gramStart"/>
              <w:r w:rsidRPr="00B84F7A">
                <w:rPr>
                  <w:rFonts w:asciiTheme="minorEastAsia" w:eastAsiaTheme="minorEastAsia" w:hAnsiTheme="minorEastAsia" w:cs="Times New Roman"/>
                  <w:szCs w:val="21"/>
                </w:rPr>
                <w:t>减记的</w:t>
              </w:r>
              <w:proofErr w:type="gramEnd"/>
              <w:r w:rsidRPr="00B84F7A">
                <w:rPr>
                  <w:rFonts w:asciiTheme="minorEastAsia" w:eastAsiaTheme="minorEastAsia" w:hAnsiTheme="minorEastAsia" w:cs="Times New Roman"/>
                  <w:szCs w:val="21"/>
                </w:rPr>
                <w:t>金额确认为资产减值损失，计入当期损益。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预计未来现金流量现值，按照该持有至到期投资的</w:t>
              </w:r>
              <w:proofErr w:type="gramStart"/>
              <w:r w:rsidRPr="00B84F7A">
                <w:rPr>
                  <w:rFonts w:asciiTheme="minorEastAsia" w:eastAsiaTheme="minorEastAsia" w:hAnsiTheme="minorEastAsia" w:cs="Times New Roman"/>
                  <w:szCs w:val="21"/>
                </w:rPr>
                <w:t>原实际</w:t>
              </w:r>
              <w:proofErr w:type="gramEnd"/>
              <w:r w:rsidRPr="00B84F7A">
                <w:rPr>
                  <w:rFonts w:asciiTheme="minorEastAsia" w:eastAsiaTheme="minorEastAsia" w:hAnsiTheme="minorEastAsia" w:cs="Times New Roman"/>
                  <w:szCs w:val="21"/>
                </w:rPr>
                <w:t>利率折现确定，并考虑相关担保物的价值（取得和出售该担保物发生的费用予以扣除）。</w:t>
              </w:r>
              <w:proofErr w:type="gramStart"/>
              <w:r w:rsidRPr="00B84F7A">
                <w:rPr>
                  <w:rFonts w:asciiTheme="minorEastAsia" w:eastAsiaTheme="minorEastAsia" w:hAnsiTheme="minorEastAsia" w:cs="Times New Roman"/>
                  <w:szCs w:val="21"/>
                </w:rPr>
                <w:t>原实际</w:t>
              </w:r>
              <w:proofErr w:type="gramEnd"/>
              <w:r w:rsidRPr="00B84F7A">
                <w:rPr>
                  <w:rFonts w:asciiTheme="minorEastAsia" w:eastAsiaTheme="minorEastAsia" w:hAnsiTheme="minorEastAsia" w:cs="Times New Roman"/>
                  <w:szCs w:val="21"/>
                </w:rPr>
                <w:t>利率是初始确认该持有至到期投资时计算确定的实际利率。对于浮动利率的持有至到期投资，在计算未来现金流量现值时可采用合同规定的现行实际利率作为折现率。</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即使合同条款因债务方或金融资产发行方发生财务困难而重新商定或修改，在确认减值损失时，仍用条款修改前所计算的该金融资产的</w:t>
              </w:r>
              <w:proofErr w:type="gramStart"/>
              <w:r w:rsidRPr="00B84F7A">
                <w:rPr>
                  <w:rFonts w:asciiTheme="minorEastAsia" w:eastAsiaTheme="minorEastAsia" w:hAnsiTheme="minorEastAsia" w:cs="Times New Roman"/>
                  <w:szCs w:val="21"/>
                </w:rPr>
                <w:t>原实际</w:t>
              </w:r>
              <w:proofErr w:type="gramEnd"/>
              <w:r w:rsidRPr="00B84F7A">
                <w:rPr>
                  <w:rFonts w:asciiTheme="minorEastAsia" w:eastAsiaTheme="minorEastAsia" w:hAnsiTheme="minorEastAsia" w:cs="Times New Roman"/>
                  <w:szCs w:val="21"/>
                </w:rPr>
                <w:t>利率计算。</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对持有至到期投资确认减值损失后，如有客观证据表明该持有至到期投资价值已恢复，且客观上与确认该损失后发生的事项有关（如债务人的信用评级已提高等），原确认的减值损失予以转回，计入当期损益。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持有至到期投资发生减值后，利息收入按照确定减值损失时对未来现金流量进行折现采用的折现率作为利率计算确认。</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B.可供出售金融资产减值测试</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在资产负债表日本公司对可供出售金融资产的减值情况进行分析，判断该项金融资产公允价值是否持续下降。通常情况下，如果可供出售金融资产的期末公允价值相对于成本的下跌幅度已达到或超过50%，或者持续下跌时间已达到或超过12个月，在综合考虑各种相关因素后，预期这种下降趋势属于非暂时性的，可以认定该可供出售金融资产已发生减值，确认减值损失。可供出售金融资产发生减值的，在确认减值损失时，将</w:t>
              </w:r>
              <w:proofErr w:type="gramStart"/>
              <w:r w:rsidRPr="00B84F7A">
                <w:rPr>
                  <w:rFonts w:asciiTheme="minorEastAsia" w:eastAsiaTheme="minorEastAsia" w:hAnsiTheme="minorEastAsia" w:cs="Times New Roman"/>
                  <w:szCs w:val="21"/>
                </w:rPr>
                <w:t>原直接</w:t>
              </w:r>
              <w:proofErr w:type="gramEnd"/>
              <w:r w:rsidRPr="00B84F7A">
                <w:rPr>
                  <w:rFonts w:asciiTheme="minorEastAsia" w:eastAsiaTheme="minorEastAsia" w:hAnsiTheme="minorEastAsia" w:cs="Times New Roman"/>
                  <w:szCs w:val="21"/>
                </w:rPr>
                <w:t>计入所有者权益的公允价值下降形成的累计损失一并转出，计入资产减值损失。</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可供出售债务工具金融资产是否发生减值，可参照上述可供出售权益工具投资进行分析判断。</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可供出售权益工具投资发生的减值损失，不得通过损益转回。</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可供出售债务工具金融资产发生减值后，利息收入按照确定减值损失时对未来现金流量进行折现采用的折现率作为利率计算确认。</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对于已确认减值损失的可供出售债务工具，在随后的会计期间公允价值已上升且客观上与确认原减值损失确认后发生的事项有关的，原确认的减值损失予以转回，计入当期损益。</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（9）金融资产和金融负债公允价值的确定方法</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本公司以主要市场的价格计量相关资产或负债的公允价值，不存在主要市场的，本公司以最有利市场的价格计量相关资产或负债的公允价值。</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主要市场，是</w:t>
              </w:r>
              <w:proofErr w:type="gramStart"/>
              <w:r w:rsidRPr="00B84F7A">
                <w:rPr>
                  <w:rFonts w:asciiTheme="minorEastAsia" w:eastAsiaTheme="minorEastAsia" w:hAnsiTheme="minorEastAsia" w:cs="Times New Roman"/>
                  <w:szCs w:val="21"/>
                </w:rPr>
                <w:t>指相关</w:t>
              </w:r>
              <w:proofErr w:type="gramEnd"/>
              <w:r w:rsidRPr="00B84F7A">
                <w:rPr>
                  <w:rFonts w:asciiTheme="minorEastAsia" w:eastAsiaTheme="minorEastAsia" w:hAnsiTheme="minorEastAsia" w:cs="Times New Roman"/>
                  <w:szCs w:val="21"/>
                </w:rPr>
                <w:t>资产或负债交易量最大和交易活跃程度最高的市场；最有利市场，是指在考虑交易费用和运输费用后，能够以最高金额出售相关资产或者以最低金额转移相关负债的市场。本公司采用市场参与者在对该资产或负债定价时为实现其经济利益最大化所使用的假设。</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lastRenderedPageBreak/>
                <w:t>①</w:t>
              </w:r>
              <w:r w:rsidRPr="00B84F7A">
                <w:rPr>
                  <w:rFonts w:asciiTheme="minorEastAsia" w:eastAsiaTheme="minorEastAsia" w:hAnsiTheme="minorEastAsia" w:cs="Times New Roman"/>
                  <w:szCs w:val="21"/>
                </w:rPr>
                <w:t>估值技术</w:t>
              </w:r>
            </w:p>
            <w:p w:rsidR="001B0EC1" w:rsidRPr="00B84F7A" w:rsidRDefault="001B0EC1" w:rsidP="004D0EDA">
              <w:pPr>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本公司采用在当期情况下适用并且有足够可利用数据和其他信息支持的估值技术，使用的估值技术主要包括市场法、收益法和成本法。本公司使用与其中一种或多种估值技术相一致的方法计量公允价值，使用多种估值技术计量公允价值的，考虑各估值结果的合理性，选取在当期情况下最能代表公允价值的金额作为公允价值。</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szCs w:val="21"/>
                </w:rPr>
                <w:t>本公司在估值技术的应用中，优先使用相关可观察输入值，只有在相关可观察输入值无法取得或取得不切实可行的情况下，才使用不可观察输入值。可观察输入值，是指能够从市场数据中取得的输入值。该输入值反映了市场参与者在对相关资产或负债定价时所使用的假设。不可观察输入值，是指不能从市场数据中取得的输入值。该输入</w:t>
              </w:r>
              <w:proofErr w:type="gramStart"/>
              <w:r w:rsidRPr="00B84F7A">
                <w:rPr>
                  <w:rFonts w:asciiTheme="minorEastAsia" w:eastAsiaTheme="minorEastAsia" w:hAnsiTheme="minorEastAsia" w:cs="Times New Roman"/>
                  <w:szCs w:val="21"/>
                </w:rPr>
                <w:t>值根据</w:t>
              </w:r>
              <w:proofErr w:type="gramEnd"/>
              <w:r w:rsidRPr="00B84F7A">
                <w:rPr>
                  <w:rFonts w:asciiTheme="minorEastAsia" w:eastAsiaTheme="minorEastAsia" w:hAnsiTheme="minorEastAsia" w:cs="Times New Roman"/>
                  <w:szCs w:val="21"/>
                </w:rPr>
                <w:t>可获得的市场参与者在对相关资产或负债定价时所使用假设的最佳信息取得。</w:t>
              </w:r>
            </w:p>
            <w:p w:rsidR="001B0EC1" w:rsidRPr="00B84F7A" w:rsidRDefault="001B0EC1" w:rsidP="004D0EDA">
              <w:pPr>
                <w:tabs>
                  <w:tab w:val="left" w:pos="2077"/>
                  <w:tab w:val="left" w:pos="8196"/>
                </w:tabs>
                <w:snapToGrid w:val="0"/>
                <w:ind w:firstLineChars="200" w:firstLine="420"/>
                <w:rPr>
                  <w:rFonts w:asciiTheme="minorEastAsia" w:eastAsiaTheme="minorEastAsia" w:hAnsiTheme="minorEastAsia" w:cs="Times New Roman"/>
                  <w:szCs w:val="21"/>
                </w:rPr>
              </w:pPr>
              <w:r w:rsidRPr="00B84F7A">
                <w:rPr>
                  <w:rFonts w:asciiTheme="minorEastAsia" w:eastAsiaTheme="minorEastAsia" w:hAnsiTheme="minorEastAsia" w:cs="Times New Roman" w:hint="eastAsia"/>
                  <w:szCs w:val="21"/>
                </w:rPr>
                <w:t>②</w:t>
              </w:r>
              <w:r w:rsidRPr="00B84F7A">
                <w:rPr>
                  <w:rFonts w:asciiTheme="minorEastAsia" w:eastAsiaTheme="minorEastAsia" w:hAnsiTheme="minorEastAsia" w:cs="Times New Roman"/>
                  <w:szCs w:val="21"/>
                </w:rPr>
                <w:t>公允价值层次</w:t>
              </w:r>
            </w:p>
            <w:p w:rsidR="001B0EC1" w:rsidRDefault="001B0EC1" w:rsidP="004D0EDA">
              <w:pPr>
                <w:snapToGrid w:val="0"/>
                <w:rPr>
                  <w:szCs w:val="21"/>
                </w:rPr>
              </w:pPr>
              <w:r w:rsidRPr="00B84F7A">
                <w:rPr>
                  <w:rFonts w:asciiTheme="minorEastAsia" w:eastAsiaTheme="minorEastAsia" w:hAnsiTheme="minorEastAsia" w:cs="Times New Roman"/>
                  <w:szCs w:val="21"/>
                </w:rPr>
                <w:t>本公司将公允价值计量所使用的输入值划分为三个层次，并首先使用第一层次输入值，其次使用第二层次输入值，最后使用第三层次输入值。第一层次输入值是在计量</w:t>
              </w:r>
              <w:proofErr w:type="gramStart"/>
              <w:r w:rsidRPr="00B84F7A">
                <w:rPr>
                  <w:rFonts w:asciiTheme="minorEastAsia" w:eastAsiaTheme="minorEastAsia" w:hAnsiTheme="minorEastAsia" w:cs="Times New Roman"/>
                  <w:szCs w:val="21"/>
                </w:rPr>
                <w:t>日能够</w:t>
              </w:r>
              <w:proofErr w:type="gramEnd"/>
              <w:r w:rsidRPr="00B84F7A">
                <w:rPr>
                  <w:rFonts w:asciiTheme="minorEastAsia" w:eastAsiaTheme="minorEastAsia" w:hAnsiTheme="minorEastAsia" w:cs="Times New Roman"/>
                  <w:szCs w:val="21"/>
                </w:rPr>
                <w:t>取得的相同资产或负债在活跃市场上未经调整的报价。第二层次输入值是除第一层次输入</w:t>
              </w:r>
              <w:proofErr w:type="gramStart"/>
              <w:r w:rsidRPr="00B84F7A">
                <w:rPr>
                  <w:rFonts w:asciiTheme="minorEastAsia" w:eastAsiaTheme="minorEastAsia" w:hAnsiTheme="minorEastAsia" w:cs="Times New Roman"/>
                  <w:szCs w:val="21"/>
                </w:rPr>
                <w:t>值外相关</w:t>
              </w:r>
              <w:proofErr w:type="gramEnd"/>
              <w:r w:rsidRPr="00B84F7A">
                <w:rPr>
                  <w:rFonts w:asciiTheme="minorEastAsia" w:eastAsiaTheme="minorEastAsia" w:hAnsiTheme="minorEastAsia" w:cs="Times New Roman"/>
                  <w:szCs w:val="21"/>
                </w:rPr>
                <w:t>资产或负债直接或</w:t>
              </w:r>
              <w:proofErr w:type="gramStart"/>
              <w:r w:rsidRPr="00B84F7A">
                <w:rPr>
                  <w:rFonts w:asciiTheme="minorEastAsia" w:eastAsiaTheme="minorEastAsia" w:hAnsiTheme="minorEastAsia" w:cs="Times New Roman"/>
                  <w:szCs w:val="21"/>
                </w:rPr>
                <w:t>间接可</w:t>
              </w:r>
              <w:proofErr w:type="gramEnd"/>
              <w:r w:rsidRPr="00B84F7A">
                <w:rPr>
                  <w:rFonts w:asciiTheme="minorEastAsia" w:eastAsiaTheme="minorEastAsia" w:hAnsiTheme="minorEastAsia" w:cs="Times New Roman"/>
                  <w:szCs w:val="21"/>
                </w:rPr>
                <w:t>观察的输入值。第三层次输入值是相关资产或负债的不可观察输入值。</w:t>
              </w:r>
            </w:p>
          </w:sdtContent>
        </w:sdt>
        <w:p w:rsidR="001B0EC1" w:rsidRDefault="00892E69" w:rsidP="004D0EDA">
          <w:pPr>
            <w:snapToGrid w:val="0"/>
            <w:rPr>
              <w:szCs w:val="21"/>
            </w:rPr>
          </w:pPr>
        </w:p>
      </w:sdtContent>
    </w:sdt>
    <w:p w:rsidR="001B0EC1" w:rsidRDefault="001B0EC1" w:rsidP="00706454">
      <w:pPr>
        <w:pStyle w:val="3"/>
        <w:numPr>
          <w:ilvl w:val="0"/>
          <w:numId w:val="52"/>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10487536"/>
        <w:lock w:val="sdtLocked"/>
        <w:placeholder>
          <w:docPart w:val="GBC22222222222222222222222222222"/>
        </w:placeholder>
      </w:sdtPr>
      <w:sdtEndPr>
        <w:rPr>
          <w:rFonts w:asciiTheme="minorEastAsia" w:eastAsiaTheme="minorEastAsia" w:hAnsiTheme="minorEastAsia" w:cs="Times New Roman" w:hint="eastAsia"/>
          <w:sz w:val="18"/>
          <w:szCs w:val="18"/>
        </w:rPr>
      </w:sdtEndPr>
      <w:sdtContent>
        <w:p w:rsidR="001B0EC1" w:rsidRDefault="001B0EC1" w:rsidP="00706454">
          <w:pPr>
            <w:pStyle w:val="4"/>
            <w:numPr>
              <w:ilvl w:val="0"/>
              <w:numId w:val="53"/>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10487533"/>
            <w:lock w:val="sdtContentLocked"/>
            <w:placeholder>
              <w:docPart w:val="GBC22222222222222222222222222222"/>
            </w:placeholder>
          </w:sdtPr>
          <w:sdtContent>
            <w:p w:rsidR="001B0EC1" w:rsidRDefault="00892E69" w:rsidP="002E00F3">
              <w:pPr>
                <w:snapToGrid w:val="0"/>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7239"/>
          </w:tblGrid>
          <w:tr w:rsidR="001B0EC1" w:rsidTr="006D1461">
            <w:trPr>
              <w:cantSplit/>
              <w:trHeight w:val="284"/>
            </w:trPr>
            <w:tc>
              <w:tcPr>
                <w:tcW w:w="1000" w:type="pct"/>
              </w:tcPr>
              <w:p w:rsidR="001B0EC1" w:rsidRPr="002E00F3" w:rsidRDefault="001B0EC1" w:rsidP="002E00F3">
                <w:pPr>
                  <w:snapToGrid w:val="0"/>
                  <w:rPr>
                    <w:rFonts w:asciiTheme="minorEastAsia" w:eastAsiaTheme="minorEastAsia" w:hAnsiTheme="minorEastAsia"/>
                    <w:sz w:val="18"/>
                    <w:szCs w:val="18"/>
                  </w:rPr>
                </w:pPr>
                <w:r w:rsidRPr="002E00F3">
                  <w:rPr>
                    <w:rFonts w:asciiTheme="minorEastAsia" w:eastAsiaTheme="minorEastAsia" w:hAnsiTheme="minorEastAsia"/>
                    <w:sz w:val="18"/>
                    <w:szCs w:val="18"/>
                  </w:rPr>
                  <w:t>单项金额重大的判断依据或金额标准</w:t>
                </w:r>
              </w:p>
            </w:tc>
            <w:sdt>
              <w:sdtPr>
                <w:rPr>
                  <w:rFonts w:asciiTheme="minorEastAsia" w:eastAsiaTheme="minorEastAsia" w:hAnsiTheme="minorEastAsia" w:hint="eastAsia"/>
                  <w:sz w:val="18"/>
                  <w:szCs w:val="18"/>
                </w:rPr>
                <w:alias w:val="单项金额重大的应收款项坏账准备的确认标准"/>
                <w:tag w:val="_GBC_02a9e9ed5c384de3ac907a34ffb0fede"/>
                <w:id w:val="10487534"/>
                <w:lock w:val="sdtLocked"/>
              </w:sdtPr>
              <w:sdtContent>
                <w:tc>
                  <w:tcPr>
                    <w:tcW w:w="4000" w:type="pct"/>
                  </w:tcPr>
                  <w:p w:rsidR="001B0EC1" w:rsidRPr="002E00F3" w:rsidRDefault="001B0EC1" w:rsidP="002E00F3">
                    <w:pPr>
                      <w:snapToGrid w:val="0"/>
                      <w:rPr>
                        <w:rFonts w:asciiTheme="minorEastAsia" w:eastAsiaTheme="minorEastAsia" w:hAnsiTheme="minorEastAsia"/>
                        <w:sz w:val="18"/>
                        <w:szCs w:val="18"/>
                      </w:rPr>
                    </w:pPr>
                    <w:r w:rsidRPr="002E00F3">
                      <w:rPr>
                        <w:rFonts w:asciiTheme="minorEastAsia" w:eastAsiaTheme="minorEastAsia" w:hAnsiTheme="minorEastAsia" w:cs="Times New Roman"/>
                        <w:sz w:val="18"/>
                        <w:szCs w:val="18"/>
                      </w:rPr>
                      <w:t>本公司将200万元以上应收款项确定为单项金额重大。</w:t>
                    </w:r>
                  </w:p>
                </w:tc>
              </w:sdtContent>
            </w:sdt>
          </w:tr>
          <w:tr w:rsidR="001B0EC1" w:rsidTr="006D1461">
            <w:trPr>
              <w:cantSplit/>
              <w:trHeight w:val="284"/>
            </w:trPr>
            <w:tc>
              <w:tcPr>
                <w:tcW w:w="1000" w:type="pct"/>
              </w:tcPr>
              <w:p w:rsidR="001B0EC1" w:rsidRPr="002E00F3" w:rsidRDefault="001B0EC1" w:rsidP="002E00F3">
                <w:pPr>
                  <w:snapToGrid w:val="0"/>
                  <w:rPr>
                    <w:rFonts w:asciiTheme="minorEastAsia" w:eastAsiaTheme="minorEastAsia" w:hAnsiTheme="minorEastAsia"/>
                    <w:sz w:val="18"/>
                    <w:szCs w:val="18"/>
                  </w:rPr>
                </w:pPr>
                <w:r w:rsidRPr="002E00F3">
                  <w:rPr>
                    <w:rFonts w:asciiTheme="minorEastAsia" w:eastAsiaTheme="minorEastAsia" w:hAnsiTheme="minorEastAsia"/>
                    <w:sz w:val="18"/>
                    <w:szCs w:val="18"/>
                  </w:rPr>
                  <w:t>单项金额重大并单项计提坏账准备的计提方法</w:t>
                </w:r>
              </w:p>
            </w:tc>
            <w:sdt>
              <w:sdtPr>
                <w:rPr>
                  <w:rFonts w:asciiTheme="minorEastAsia" w:eastAsiaTheme="minorEastAsia" w:hAnsiTheme="minorEastAsia" w:hint="eastAsia"/>
                  <w:sz w:val="18"/>
                  <w:szCs w:val="18"/>
                </w:rPr>
                <w:alias w:val="单项金额重大的应收款项坏账准备的计提方法"/>
                <w:tag w:val="_GBC_8fa48e3f5d284ab18eb68532bad84e3d"/>
                <w:id w:val="10487535"/>
                <w:lock w:val="sdtLocked"/>
              </w:sdtPr>
              <w:sdtContent>
                <w:tc>
                  <w:tcPr>
                    <w:tcW w:w="4000" w:type="pct"/>
                  </w:tcPr>
                  <w:p w:rsidR="001B0EC1" w:rsidRPr="002E00F3" w:rsidRDefault="001B0EC1" w:rsidP="002E00F3">
                    <w:pPr>
                      <w:snapToGrid w:val="0"/>
                      <w:rPr>
                        <w:rFonts w:asciiTheme="minorEastAsia" w:eastAsiaTheme="minorEastAsia" w:hAnsiTheme="minorEastAsia"/>
                        <w:sz w:val="18"/>
                        <w:szCs w:val="18"/>
                      </w:rPr>
                    </w:pPr>
                    <w:r w:rsidRPr="002E00F3">
                      <w:rPr>
                        <w:rFonts w:asciiTheme="minorEastAsia" w:eastAsiaTheme="minorEastAsia" w:hAnsiTheme="minorEastAsia" w:cs="Times New Roman"/>
                        <w:sz w:val="18"/>
                        <w:szCs w:val="18"/>
                      </w:rPr>
                      <w:t>对于单项金额重大的应收款项，单独进行减值测试。有客观证据表明其发生了减值的，根据其未来现金流量现值低于其账面价值的差额，确认减值损失，并据此计提相应的坏账准备。短期应收款项的预计未来现金流量与其现值相差很小的，在确定相关减值损失时，可不对其预计未来现金流量进行折现。</w:t>
                    </w:r>
                  </w:p>
                </w:tc>
              </w:sdtContent>
            </w:sdt>
          </w:tr>
        </w:tbl>
      </w:sdtContent>
    </w:sdt>
    <w:p w:rsidR="001B0EC1" w:rsidRDefault="001B0EC1"/>
    <w:sdt>
      <w:sdtPr>
        <w:rPr>
          <w:rFonts w:ascii="宋体" w:hAnsi="宋体" w:cs="宋体"/>
          <w:b w:val="0"/>
          <w:bCs w:val="0"/>
          <w:kern w:val="0"/>
          <w:szCs w:val="24"/>
        </w:rPr>
        <w:alias w:val="模块:按组合计提坏账准备应收款项"/>
        <w:tag w:val="_GBC_8f8efa32335c4dda8872c175bbc98aa6"/>
        <w:id w:val="10487544"/>
        <w:lock w:val="sdtLocked"/>
        <w:placeholder>
          <w:docPart w:val="GBC22222222222222222222222222222"/>
        </w:placeholder>
      </w:sdtPr>
      <w:sdtEndPr>
        <w:rPr>
          <w:rFonts w:hint="eastAsia"/>
          <w:szCs w:val="21"/>
        </w:rPr>
      </w:sdtEndPr>
      <w:sdtContent>
        <w:p w:rsidR="001B0EC1" w:rsidRDefault="001B0EC1" w:rsidP="00706454">
          <w:pPr>
            <w:pStyle w:val="4"/>
            <w:numPr>
              <w:ilvl w:val="0"/>
              <w:numId w:val="53"/>
            </w:numPr>
          </w:pPr>
          <w:r>
            <w:t>按信用风险特征组合计提坏账准备的应收款项：</w:t>
          </w:r>
        </w:p>
        <w:sdt>
          <w:sdtPr>
            <w:alias w:val="是否适用：按信用风险特征组合计提坏账准备的应收款项[双击切换]"/>
            <w:tag w:val="_GBC_43e0acfb984643bf8e9362440e6d3d30"/>
            <w:id w:val="10487537"/>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5256"/>
          </w:tblGrid>
          <w:tr w:rsidR="001B0EC1" w:rsidTr="00F96290">
            <w:tc>
              <w:tcPr>
                <w:tcW w:w="5000" w:type="pct"/>
                <w:gridSpan w:val="2"/>
              </w:tcPr>
              <w:p w:rsidR="001B0EC1" w:rsidRDefault="001B0EC1">
                <w:pPr>
                  <w:rPr>
                    <w:szCs w:val="21"/>
                  </w:rPr>
                </w:pPr>
                <w:r>
                  <w:rPr>
                    <w:rFonts w:hint="eastAsia"/>
                    <w:szCs w:val="21"/>
                  </w:rPr>
                  <w:t>按信用风险特征组合计提坏账准备的计提方法（账龄分析法、余额百分比法、其他方法）</w:t>
                </w:r>
              </w:p>
            </w:tc>
          </w:tr>
          <w:sdt>
            <w:sdtPr>
              <w:rPr>
                <w:rFonts w:cstheme="minorBidi"/>
                <w:kern w:val="2"/>
                <w:sz w:val="18"/>
                <w:szCs w:val="18"/>
              </w:rPr>
              <w:alias w:val="按信用风险特征组合计提坏账准备的应收款项明细"/>
              <w:tag w:val="_GBC_757caf6360334ab4802eb9d1db5ddf44"/>
              <w:id w:val="10487540"/>
              <w:lock w:val="sdtLocked"/>
            </w:sdtPr>
            <w:sdtContent>
              <w:tr w:rsidR="001B0EC1" w:rsidTr="006D1461">
                <w:sdt>
                  <w:sdtPr>
                    <w:rPr>
                      <w:rFonts w:cstheme="minorBidi"/>
                      <w:kern w:val="2"/>
                      <w:sz w:val="18"/>
                      <w:szCs w:val="18"/>
                    </w:rPr>
                    <w:alias w:val="按信用风险特征组合计提坏账准备的应收款项明细-组合名称"/>
                    <w:tag w:val="_GBC_6310d006f2d94cf7b43e56f6f3fda59f"/>
                    <w:id w:val="10487538"/>
                    <w:lock w:val="sdtLocked"/>
                  </w:sdtPr>
                  <w:sdtEndPr>
                    <w:rPr>
                      <w:rFonts w:cs="Times New Roman"/>
                      <w:kern w:val="0"/>
                    </w:rPr>
                  </w:sdtEndPr>
                  <w:sdtContent>
                    <w:tc>
                      <w:tcPr>
                        <w:tcW w:w="2096" w:type="pct"/>
                      </w:tcPr>
                      <w:p w:rsidR="001B0EC1" w:rsidRPr="002E00F3" w:rsidRDefault="001B0EC1" w:rsidP="0079170F">
                        <w:pPr>
                          <w:tabs>
                            <w:tab w:val="left" w:pos="2077"/>
                            <w:tab w:val="left" w:pos="8196"/>
                          </w:tabs>
                          <w:spacing w:beforeLines="50" w:line="360" w:lineRule="auto"/>
                          <w:rPr>
                            <w:rFonts w:ascii="Times New Roman" w:hAnsi="Times New Roman" w:cs="Times New Roman"/>
                            <w:sz w:val="18"/>
                            <w:szCs w:val="18"/>
                          </w:rPr>
                        </w:pPr>
                        <w:r w:rsidRPr="009208DA">
                          <w:rPr>
                            <w:rFonts w:ascii="Times New Roman" w:hAnsi="Times New Roman" w:cs="Times New Roman"/>
                            <w:sz w:val="18"/>
                            <w:szCs w:val="18"/>
                          </w:rPr>
                          <w:t>组合</w:t>
                        </w:r>
                        <w:r w:rsidRPr="009208DA">
                          <w:rPr>
                            <w:rFonts w:ascii="Times New Roman" w:hAnsi="Times New Roman" w:cs="Times New Roman"/>
                            <w:sz w:val="18"/>
                            <w:szCs w:val="18"/>
                          </w:rPr>
                          <w:t xml:space="preserve">1  </w:t>
                        </w:r>
                        <w:r w:rsidRPr="009208DA">
                          <w:rPr>
                            <w:rFonts w:ascii="Times New Roman" w:hAnsi="Times New Roman" w:cs="Times New Roman"/>
                            <w:sz w:val="18"/>
                            <w:szCs w:val="18"/>
                          </w:rPr>
                          <w:t>合并范围内的公司相互间的应收款项</w:t>
                        </w:r>
                      </w:p>
                    </w:tc>
                  </w:sdtContent>
                </w:sdt>
                <w:sdt>
                  <w:sdtPr>
                    <w:rPr>
                      <w:sz w:val="18"/>
                      <w:szCs w:val="18"/>
                    </w:rPr>
                    <w:alias w:val="按信用风险特征组合计提坏账准备的应收款项明细-应收账款计提坏账准备方法"/>
                    <w:tag w:val="_GBC_f0223d8eed774f6d88e69c4a34cefffc"/>
                    <w:id w:val="10487539"/>
                    <w:lock w:val="sdtLocked"/>
                  </w:sdtPr>
                  <w:sdtContent>
                    <w:tc>
                      <w:tcPr>
                        <w:tcW w:w="2904" w:type="pct"/>
                      </w:tcPr>
                      <w:p w:rsidR="001B0EC1" w:rsidRPr="009208DA" w:rsidRDefault="001B0EC1">
                        <w:pPr>
                          <w:rPr>
                            <w:sz w:val="18"/>
                            <w:szCs w:val="18"/>
                          </w:rPr>
                        </w:pPr>
                        <w:r w:rsidRPr="009208DA">
                          <w:rPr>
                            <w:rFonts w:ascii="Times New Roman" w:hAnsi="Times New Roman" w:cs="Times New Roman"/>
                            <w:sz w:val="18"/>
                            <w:szCs w:val="18"/>
                          </w:rPr>
                          <w:t>除存在客观证据表明本公司将无法按应收款项的原有条款收回款项外，不对合并范围内的公司相互间的应收款项计提坏账准备。</w:t>
                        </w:r>
                      </w:p>
                    </w:tc>
                  </w:sdtContent>
                </w:sdt>
              </w:tr>
            </w:sdtContent>
          </w:sdt>
          <w:sdt>
            <w:sdtPr>
              <w:rPr>
                <w:rFonts w:cstheme="minorBidi"/>
                <w:kern w:val="2"/>
                <w:sz w:val="18"/>
                <w:szCs w:val="18"/>
              </w:rPr>
              <w:alias w:val="按信用风险特征组合计提坏账准备的应收款项明细"/>
              <w:tag w:val="_GBC_757caf6360334ab4802eb9d1db5ddf44"/>
              <w:id w:val="10487543"/>
              <w:lock w:val="sdtLocked"/>
            </w:sdtPr>
            <w:sdtContent>
              <w:tr w:rsidR="001B0EC1" w:rsidTr="006D1461">
                <w:sdt>
                  <w:sdtPr>
                    <w:rPr>
                      <w:rFonts w:cstheme="minorBidi"/>
                      <w:kern w:val="2"/>
                      <w:sz w:val="18"/>
                      <w:szCs w:val="18"/>
                    </w:rPr>
                    <w:alias w:val="按信用风险特征组合计提坏账准备的应收款项明细-组合名称"/>
                    <w:tag w:val="_GBC_6310d006f2d94cf7b43e56f6f3fda59f"/>
                    <w:id w:val="10487541"/>
                    <w:lock w:val="sdtLocked"/>
                  </w:sdtPr>
                  <w:sdtEndPr>
                    <w:rPr>
                      <w:rFonts w:cs="Times New Roman"/>
                      <w:kern w:val="0"/>
                    </w:rPr>
                  </w:sdtEndPr>
                  <w:sdtContent>
                    <w:tc>
                      <w:tcPr>
                        <w:tcW w:w="2096" w:type="pct"/>
                      </w:tcPr>
                      <w:p w:rsidR="001B0EC1" w:rsidRPr="002E00F3" w:rsidRDefault="001B0EC1" w:rsidP="0079170F">
                        <w:pPr>
                          <w:tabs>
                            <w:tab w:val="left" w:pos="2077"/>
                            <w:tab w:val="left" w:pos="8196"/>
                          </w:tabs>
                          <w:spacing w:beforeLines="50" w:line="360" w:lineRule="auto"/>
                          <w:rPr>
                            <w:rFonts w:ascii="Times New Roman" w:hAnsi="Times New Roman" w:cs="Times New Roman"/>
                            <w:sz w:val="18"/>
                            <w:szCs w:val="18"/>
                          </w:rPr>
                        </w:pPr>
                        <w:r w:rsidRPr="009208DA">
                          <w:rPr>
                            <w:rFonts w:ascii="Times New Roman" w:hAnsi="Times New Roman" w:cs="Times New Roman"/>
                            <w:sz w:val="18"/>
                            <w:szCs w:val="18"/>
                          </w:rPr>
                          <w:t>组合</w:t>
                        </w:r>
                        <w:r w:rsidRPr="009208DA">
                          <w:rPr>
                            <w:rFonts w:ascii="Times New Roman" w:hAnsi="Times New Roman" w:cs="Times New Roman"/>
                            <w:sz w:val="18"/>
                            <w:szCs w:val="18"/>
                          </w:rPr>
                          <w:t xml:space="preserve">2  </w:t>
                        </w:r>
                        <w:r w:rsidRPr="009208DA">
                          <w:rPr>
                            <w:rFonts w:ascii="Times New Roman" w:hAnsi="Times New Roman" w:cs="Times New Roman"/>
                            <w:sz w:val="18"/>
                            <w:szCs w:val="18"/>
                          </w:rPr>
                          <w:t>第三方应收款项</w:t>
                        </w:r>
                      </w:p>
                    </w:tc>
                  </w:sdtContent>
                </w:sdt>
                <w:sdt>
                  <w:sdtPr>
                    <w:rPr>
                      <w:sz w:val="18"/>
                      <w:szCs w:val="18"/>
                    </w:rPr>
                    <w:alias w:val="按信用风险特征组合计提坏账准备的应收款项明细-应收账款计提坏账准备方法"/>
                    <w:tag w:val="_GBC_f0223d8eed774f6d88e69c4a34cefffc"/>
                    <w:id w:val="10487542"/>
                    <w:lock w:val="sdtLocked"/>
                  </w:sdtPr>
                  <w:sdtContent>
                    <w:tc>
                      <w:tcPr>
                        <w:tcW w:w="2904" w:type="pct"/>
                      </w:tcPr>
                      <w:p w:rsidR="001B0EC1" w:rsidRPr="009208DA" w:rsidRDefault="001B0EC1">
                        <w:pPr>
                          <w:rPr>
                            <w:sz w:val="18"/>
                            <w:szCs w:val="18"/>
                          </w:rPr>
                        </w:pPr>
                        <w:r w:rsidRPr="009208DA">
                          <w:rPr>
                            <w:rFonts w:ascii="Times New Roman" w:hAnsi="Times New Roman" w:cs="Times New Roman"/>
                            <w:sz w:val="18"/>
                            <w:szCs w:val="18"/>
                          </w:rPr>
                          <w:t>账龄分析法</w:t>
                        </w:r>
                        <w:r w:rsidRPr="009208DA">
                          <w:rPr>
                            <w:rFonts w:ascii="Times New Roman" w:hAnsi="Times New Roman" w:cs="Times New Roman" w:hint="eastAsia"/>
                            <w:sz w:val="18"/>
                            <w:szCs w:val="18"/>
                          </w:rPr>
                          <w:t>，</w:t>
                        </w:r>
                        <w:r w:rsidRPr="009208DA">
                          <w:rPr>
                            <w:rFonts w:ascii="Times New Roman" w:hAnsi="Times New Roman" w:cs="Times New Roman"/>
                            <w:sz w:val="18"/>
                            <w:szCs w:val="18"/>
                          </w:rPr>
                          <w:t>根据以前</w:t>
                        </w:r>
                        <w:proofErr w:type="gramStart"/>
                        <w:r w:rsidRPr="009208DA">
                          <w:rPr>
                            <w:rFonts w:ascii="Times New Roman" w:hAnsi="Times New Roman" w:cs="Times New Roman"/>
                            <w:sz w:val="18"/>
                            <w:szCs w:val="18"/>
                          </w:rPr>
                          <w:t>年度按账龄</w:t>
                        </w:r>
                        <w:proofErr w:type="gramEnd"/>
                        <w:r w:rsidRPr="009208DA">
                          <w:rPr>
                            <w:rFonts w:ascii="Times New Roman" w:hAnsi="Times New Roman" w:cs="Times New Roman"/>
                            <w:sz w:val="18"/>
                            <w:szCs w:val="18"/>
                          </w:rPr>
                          <w:t>划分的各段应收款项实际损失率作为基础，结合现时情况确定本年</w:t>
                        </w:r>
                        <w:proofErr w:type="gramStart"/>
                        <w:r w:rsidRPr="009208DA">
                          <w:rPr>
                            <w:rFonts w:ascii="Times New Roman" w:hAnsi="Times New Roman" w:cs="Times New Roman"/>
                            <w:sz w:val="18"/>
                            <w:szCs w:val="18"/>
                          </w:rPr>
                          <w:t>各账龄段</w:t>
                        </w:r>
                        <w:proofErr w:type="gramEnd"/>
                        <w:r w:rsidRPr="009208DA">
                          <w:rPr>
                            <w:rFonts w:ascii="Times New Roman" w:hAnsi="Times New Roman" w:cs="Times New Roman"/>
                            <w:sz w:val="18"/>
                            <w:szCs w:val="18"/>
                          </w:rPr>
                          <w:t>应收款项组合计提坏账准备的比例，据此计算本年应计提的坏账准备。</w:t>
                        </w:r>
                      </w:p>
                    </w:tc>
                  </w:sdtContent>
                </w:sdt>
              </w:tr>
            </w:sdtContent>
          </w:sdt>
        </w:tbl>
        <w:p w:rsidR="001B0EC1" w:rsidRDefault="00892E69">
          <w:pPr>
            <w:rPr>
              <w:szCs w:val="21"/>
            </w:rPr>
          </w:pPr>
        </w:p>
      </w:sdtContent>
    </w:sdt>
    <w:sdt>
      <w:sdtPr>
        <w:rPr>
          <w:szCs w:val="21"/>
        </w:rPr>
        <w:alias w:val="模块:组合中，采用账龄分析法计提坏账准备的"/>
        <w:tag w:val="_GBC_d2b0bcab648248b28260e0b64daec338"/>
        <w:id w:val="10487568"/>
        <w:lock w:val="sdtLocked"/>
        <w:placeholder>
          <w:docPart w:val="GBC22222222222222222222222222222"/>
        </w:placeholder>
      </w:sdtPr>
      <w:sdtEndPr>
        <w:rPr>
          <w:rFonts w:hint="eastAsia"/>
          <w:sz w:val="18"/>
          <w:szCs w:val="18"/>
        </w:rPr>
      </w:sdtEndPr>
      <w:sdtContent>
        <w:p w:rsidR="001B0EC1" w:rsidRDefault="001B0EC1">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10487545"/>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1B0EC1" w:rsidRPr="002E00F3" w:rsidTr="007C634C">
            <w:tc>
              <w:tcPr>
                <w:tcW w:w="1725" w:type="pct"/>
                <w:vAlign w:val="center"/>
              </w:tcPr>
              <w:p w:rsidR="001B0EC1" w:rsidRPr="002E00F3" w:rsidRDefault="001B0EC1">
                <w:pPr>
                  <w:jc w:val="center"/>
                  <w:rPr>
                    <w:sz w:val="18"/>
                    <w:szCs w:val="18"/>
                  </w:rPr>
                </w:pPr>
                <w:r w:rsidRPr="002E00F3">
                  <w:rPr>
                    <w:sz w:val="18"/>
                    <w:szCs w:val="18"/>
                  </w:rPr>
                  <w:t>账龄</w:t>
                </w:r>
              </w:p>
            </w:tc>
            <w:tc>
              <w:tcPr>
                <w:tcW w:w="1637" w:type="pct"/>
                <w:vAlign w:val="center"/>
              </w:tcPr>
              <w:p w:rsidR="001B0EC1" w:rsidRPr="002E00F3" w:rsidRDefault="001B0EC1">
                <w:pPr>
                  <w:jc w:val="center"/>
                  <w:rPr>
                    <w:sz w:val="18"/>
                    <w:szCs w:val="18"/>
                  </w:rPr>
                </w:pPr>
                <w:r w:rsidRPr="002E00F3">
                  <w:rPr>
                    <w:sz w:val="18"/>
                    <w:szCs w:val="18"/>
                  </w:rPr>
                  <w:t>应收账款计提比例(%)</w:t>
                </w:r>
              </w:p>
            </w:tc>
            <w:tc>
              <w:tcPr>
                <w:tcW w:w="1638" w:type="pct"/>
                <w:vAlign w:val="center"/>
              </w:tcPr>
              <w:p w:rsidR="001B0EC1" w:rsidRPr="002E00F3" w:rsidRDefault="001B0EC1">
                <w:pPr>
                  <w:jc w:val="center"/>
                  <w:rPr>
                    <w:sz w:val="18"/>
                    <w:szCs w:val="18"/>
                  </w:rPr>
                </w:pPr>
                <w:r w:rsidRPr="002E00F3">
                  <w:rPr>
                    <w:rFonts w:hint="eastAsia"/>
                    <w:sz w:val="18"/>
                    <w:szCs w:val="18"/>
                  </w:rPr>
                  <w:t>其他应收款计提比例</w:t>
                </w:r>
                <w:r w:rsidRPr="002E00F3">
                  <w:rPr>
                    <w:sz w:val="18"/>
                    <w:szCs w:val="18"/>
                  </w:rPr>
                  <w:t>(%)</w:t>
                </w:r>
              </w:p>
            </w:tc>
          </w:tr>
          <w:tr w:rsidR="001B0EC1" w:rsidRPr="002E00F3" w:rsidTr="00F96290">
            <w:tc>
              <w:tcPr>
                <w:tcW w:w="1725" w:type="pct"/>
              </w:tcPr>
              <w:p w:rsidR="001B0EC1" w:rsidRPr="002E00F3" w:rsidRDefault="001B0EC1">
                <w:pPr>
                  <w:rPr>
                    <w:sz w:val="18"/>
                    <w:szCs w:val="18"/>
                  </w:rPr>
                </w:pPr>
                <w:r w:rsidRPr="002E00F3">
                  <w:rPr>
                    <w:sz w:val="18"/>
                    <w:szCs w:val="18"/>
                  </w:rPr>
                  <w:t>1年以内（含1年）</w:t>
                </w:r>
              </w:p>
            </w:tc>
            <w:sdt>
              <w:sdtPr>
                <w:rPr>
                  <w:sz w:val="18"/>
                  <w:szCs w:val="18"/>
                </w:rPr>
                <w:alias w:val="应收账款一年以内坏账准备比例"/>
                <w:tag w:val="_GBC_46003ec566c8444eb7f90175f4fea94f"/>
                <w:id w:val="10487546"/>
                <w:lock w:val="sdtLocked"/>
              </w:sdtPr>
              <w:sdtContent>
                <w:tc>
                  <w:tcPr>
                    <w:tcW w:w="1637" w:type="pct"/>
                  </w:tcPr>
                  <w:p w:rsidR="001B0EC1" w:rsidRPr="002E00F3" w:rsidRDefault="001B0EC1">
                    <w:pPr>
                      <w:jc w:val="right"/>
                      <w:rPr>
                        <w:sz w:val="18"/>
                        <w:szCs w:val="18"/>
                      </w:rPr>
                    </w:pPr>
                    <w:r w:rsidRPr="002E00F3">
                      <w:rPr>
                        <w:sz w:val="18"/>
                        <w:szCs w:val="18"/>
                      </w:rPr>
                      <w:t>5</w:t>
                    </w:r>
                  </w:p>
                </w:tc>
              </w:sdtContent>
            </w:sdt>
            <w:sdt>
              <w:sdtPr>
                <w:rPr>
                  <w:sz w:val="18"/>
                  <w:szCs w:val="18"/>
                </w:rPr>
                <w:alias w:val="其他应收款一年以内坏账准备比例"/>
                <w:tag w:val="_GBC_31e987a46c3a48d2ac2d334c18f84ffb"/>
                <w:id w:val="10487547"/>
                <w:lock w:val="sdtLocked"/>
              </w:sdtPr>
              <w:sdtContent>
                <w:tc>
                  <w:tcPr>
                    <w:tcW w:w="1638" w:type="pct"/>
                  </w:tcPr>
                  <w:p w:rsidR="001B0EC1" w:rsidRPr="002E00F3" w:rsidRDefault="001B0EC1">
                    <w:pPr>
                      <w:jc w:val="right"/>
                      <w:rPr>
                        <w:sz w:val="18"/>
                        <w:szCs w:val="18"/>
                      </w:rPr>
                    </w:pPr>
                    <w:r w:rsidRPr="002E00F3">
                      <w:rPr>
                        <w:sz w:val="18"/>
                        <w:szCs w:val="18"/>
                      </w:rPr>
                      <w:t>5</w:t>
                    </w:r>
                  </w:p>
                </w:tc>
              </w:sdtContent>
            </w:sdt>
          </w:tr>
          <w:tr w:rsidR="001B0EC1" w:rsidRPr="002E00F3" w:rsidTr="00F96290">
            <w:tc>
              <w:tcPr>
                <w:tcW w:w="5000" w:type="pct"/>
                <w:gridSpan w:val="3"/>
              </w:tcPr>
              <w:p w:rsidR="001B0EC1" w:rsidRPr="002E00F3" w:rsidRDefault="001B0EC1">
                <w:pPr>
                  <w:rPr>
                    <w:sz w:val="18"/>
                    <w:szCs w:val="18"/>
                  </w:rPr>
                </w:pPr>
                <w:r w:rsidRPr="002E00F3">
                  <w:rPr>
                    <w:rFonts w:hint="eastAsia"/>
                    <w:sz w:val="18"/>
                    <w:szCs w:val="18"/>
                  </w:rPr>
                  <w:t>其中：</w:t>
                </w:r>
                <w:r w:rsidRPr="002E00F3">
                  <w:rPr>
                    <w:sz w:val="18"/>
                    <w:szCs w:val="18"/>
                  </w:rPr>
                  <w:t>1年以内分项，可添加行</w:t>
                </w:r>
              </w:p>
            </w:tc>
          </w:tr>
          <w:tr w:rsidR="001B0EC1" w:rsidRPr="002E00F3" w:rsidTr="00F96290">
            <w:tc>
              <w:tcPr>
                <w:tcW w:w="1725" w:type="pct"/>
              </w:tcPr>
              <w:p w:rsidR="001B0EC1" w:rsidRPr="002E00F3" w:rsidRDefault="001B0EC1">
                <w:pPr>
                  <w:rPr>
                    <w:sz w:val="18"/>
                    <w:szCs w:val="18"/>
                  </w:rPr>
                </w:pPr>
                <w:r w:rsidRPr="002E00F3">
                  <w:rPr>
                    <w:sz w:val="18"/>
                    <w:szCs w:val="18"/>
                  </w:rPr>
                  <w:t>1－2年</w:t>
                </w:r>
              </w:p>
            </w:tc>
            <w:sdt>
              <w:sdtPr>
                <w:rPr>
                  <w:sz w:val="18"/>
                  <w:szCs w:val="18"/>
                </w:rPr>
                <w:alias w:val="应收账款一至二年坏账准备比例"/>
                <w:tag w:val="_GBC_511f8d0ead4e4f498b5ac4a478562173"/>
                <w:id w:val="10487556"/>
                <w:lock w:val="sdtLocked"/>
              </w:sdtPr>
              <w:sdtContent>
                <w:tc>
                  <w:tcPr>
                    <w:tcW w:w="1637" w:type="pct"/>
                  </w:tcPr>
                  <w:p w:rsidR="001B0EC1" w:rsidRPr="002E00F3" w:rsidRDefault="001B0EC1">
                    <w:pPr>
                      <w:jc w:val="right"/>
                      <w:rPr>
                        <w:sz w:val="18"/>
                        <w:szCs w:val="18"/>
                      </w:rPr>
                    </w:pPr>
                    <w:r w:rsidRPr="002E00F3">
                      <w:rPr>
                        <w:sz w:val="18"/>
                        <w:szCs w:val="18"/>
                      </w:rPr>
                      <w:t>10</w:t>
                    </w:r>
                  </w:p>
                </w:tc>
              </w:sdtContent>
            </w:sdt>
            <w:sdt>
              <w:sdtPr>
                <w:rPr>
                  <w:sz w:val="18"/>
                  <w:szCs w:val="18"/>
                </w:rPr>
                <w:alias w:val="其他应收款一至二年坏账准备比例"/>
                <w:tag w:val="_GBC_5770006459d54f8fab0e11578e8fe531"/>
                <w:id w:val="10487557"/>
                <w:lock w:val="sdtLocked"/>
              </w:sdtPr>
              <w:sdtContent>
                <w:tc>
                  <w:tcPr>
                    <w:tcW w:w="1638" w:type="pct"/>
                  </w:tcPr>
                  <w:p w:rsidR="001B0EC1" w:rsidRPr="002E00F3" w:rsidRDefault="001B0EC1">
                    <w:pPr>
                      <w:jc w:val="right"/>
                      <w:rPr>
                        <w:sz w:val="18"/>
                        <w:szCs w:val="18"/>
                      </w:rPr>
                    </w:pPr>
                    <w:r w:rsidRPr="002E00F3">
                      <w:rPr>
                        <w:sz w:val="18"/>
                        <w:szCs w:val="18"/>
                      </w:rPr>
                      <w:t>10</w:t>
                    </w:r>
                  </w:p>
                </w:tc>
              </w:sdtContent>
            </w:sdt>
          </w:tr>
          <w:tr w:rsidR="001B0EC1" w:rsidRPr="002E00F3" w:rsidTr="00F96290">
            <w:tc>
              <w:tcPr>
                <w:tcW w:w="1725" w:type="pct"/>
              </w:tcPr>
              <w:p w:rsidR="001B0EC1" w:rsidRPr="002E00F3" w:rsidRDefault="001B0EC1">
                <w:pPr>
                  <w:rPr>
                    <w:sz w:val="18"/>
                    <w:szCs w:val="18"/>
                  </w:rPr>
                </w:pPr>
                <w:r w:rsidRPr="002E00F3">
                  <w:rPr>
                    <w:sz w:val="18"/>
                    <w:szCs w:val="18"/>
                  </w:rPr>
                  <w:t>2－3年</w:t>
                </w:r>
              </w:p>
            </w:tc>
            <w:sdt>
              <w:sdtPr>
                <w:rPr>
                  <w:sz w:val="18"/>
                  <w:szCs w:val="18"/>
                </w:rPr>
                <w:alias w:val="应收账款二至三年坏账准备比例"/>
                <w:tag w:val="_GBC_37b64976c1bb46908f10f7112137ba4b"/>
                <w:id w:val="10487558"/>
                <w:lock w:val="sdtLocked"/>
              </w:sdtPr>
              <w:sdtContent>
                <w:tc>
                  <w:tcPr>
                    <w:tcW w:w="1637" w:type="pct"/>
                  </w:tcPr>
                  <w:p w:rsidR="001B0EC1" w:rsidRPr="002E00F3" w:rsidRDefault="001B0EC1">
                    <w:pPr>
                      <w:jc w:val="right"/>
                      <w:rPr>
                        <w:sz w:val="18"/>
                        <w:szCs w:val="18"/>
                      </w:rPr>
                    </w:pPr>
                    <w:r w:rsidRPr="002E00F3">
                      <w:rPr>
                        <w:sz w:val="18"/>
                        <w:szCs w:val="18"/>
                      </w:rPr>
                      <w:t>30</w:t>
                    </w:r>
                  </w:p>
                </w:tc>
              </w:sdtContent>
            </w:sdt>
            <w:sdt>
              <w:sdtPr>
                <w:rPr>
                  <w:sz w:val="18"/>
                  <w:szCs w:val="18"/>
                </w:rPr>
                <w:alias w:val="其他应收款二至三年坏账准备比例"/>
                <w:tag w:val="_GBC_063c3c144d224ab1a5120e5d9558e8bf"/>
                <w:id w:val="10487559"/>
                <w:lock w:val="sdtLocked"/>
              </w:sdtPr>
              <w:sdtContent>
                <w:tc>
                  <w:tcPr>
                    <w:tcW w:w="1638" w:type="pct"/>
                  </w:tcPr>
                  <w:p w:rsidR="001B0EC1" w:rsidRPr="002E00F3" w:rsidRDefault="001B0EC1">
                    <w:pPr>
                      <w:jc w:val="right"/>
                      <w:rPr>
                        <w:sz w:val="18"/>
                        <w:szCs w:val="18"/>
                      </w:rPr>
                    </w:pPr>
                    <w:r w:rsidRPr="002E00F3">
                      <w:rPr>
                        <w:sz w:val="18"/>
                        <w:szCs w:val="18"/>
                      </w:rPr>
                      <w:t>30</w:t>
                    </w:r>
                  </w:p>
                </w:tc>
              </w:sdtContent>
            </w:sdt>
          </w:tr>
          <w:tr w:rsidR="001B0EC1" w:rsidRPr="002E00F3" w:rsidTr="00F96290">
            <w:tc>
              <w:tcPr>
                <w:tcW w:w="1725" w:type="pct"/>
              </w:tcPr>
              <w:p w:rsidR="001B0EC1" w:rsidRPr="002E00F3" w:rsidRDefault="001B0EC1">
                <w:pPr>
                  <w:rPr>
                    <w:sz w:val="18"/>
                    <w:szCs w:val="18"/>
                  </w:rPr>
                </w:pPr>
                <w:r w:rsidRPr="002E00F3">
                  <w:rPr>
                    <w:sz w:val="18"/>
                    <w:szCs w:val="18"/>
                  </w:rPr>
                  <w:t>3年以上</w:t>
                </w:r>
              </w:p>
            </w:tc>
            <w:sdt>
              <w:sdtPr>
                <w:rPr>
                  <w:rFonts w:hint="eastAsia"/>
                  <w:sz w:val="18"/>
                  <w:szCs w:val="18"/>
                </w:rPr>
                <w:alias w:val="应收账款三年以上坏账准备比例"/>
                <w:tag w:val="_GBC_596840bb4af7439682e2f41eb42b3da9"/>
                <w:id w:val="10487560"/>
                <w:lock w:val="sdtLocked"/>
                <w:showingPlcHdr/>
              </w:sdtPr>
              <w:sdtContent>
                <w:tc>
                  <w:tcPr>
                    <w:tcW w:w="1637" w:type="pct"/>
                  </w:tcPr>
                  <w:p w:rsidR="001B0EC1" w:rsidRPr="002E00F3" w:rsidRDefault="001B0EC1">
                    <w:pPr>
                      <w:jc w:val="right"/>
                      <w:rPr>
                        <w:sz w:val="18"/>
                        <w:szCs w:val="18"/>
                      </w:rPr>
                    </w:pPr>
                    <w:r w:rsidRPr="002E00F3">
                      <w:rPr>
                        <w:rFonts w:hint="eastAsia"/>
                        <w:color w:val="333399"/>
                        <w:sz w:val="18"/>
                        <w:szCs w:val="18"/>
                      </w:rPr>
                      <w:t xml:space="preserve">　</w:t>
                    </w:r>
                  </w:p>
                </w:tc>
              </w:sdtContent>
            </w:sdt>
            <w:sdt>
              <w:sdtPr>
                <w:rPr>
                  <w:rFonts w:hint="eastAsia"/>
                  <w:sz w:val="18"/>
                  <w:szCs w:val="18"/>
                </w:rPr>
                <w:alias w:val="其他应收款三年以上坏账准备比例"/>
                <w:tag w:val="_GBC_b6e241761ca74fcfb0900bc65f108e6a"/>
                <w:id w:val="10487561"/>
                <w:lock w:val="sdtLocked"/>
                <w:showingPlcHdr/>
              </w:sdtPr>
              <w:sdtContent>
                <w:tc>
                  <w:tcPr>
                    <w:tcW w:w="1638" w:type="pct"/>
                  </w:tcPr>
                  <w:p w:rsidR="001B0EC1" w:rsidRPr="002E00F3" w:rsidRDefault="001B0EC1">
                    <w:pPr>
                      <w:jc w:val="right"/>
                      <w:rPr>
                        <w:sz w:val="18"/>
                        <w:szCs w:val="18"/>
                      </w:rPr>
                    </w:pPr>
                    <w:r w:rsidRPr="002E00F3">
                      <w:rPr>
                        <w:rFonts w:hint="eastAsia"/>
                        <w:color w:val="333399"/>
                        <w:sz w:val="18"/>
                        <w:szCs w:val="18"/>
                      </w:rPr>
                      <w:t xml:space="preserve">　</w:t>
                    </w:r>
                  </w:p>
                </w:tc>
              </w:sdtContent>
            </w:sdt>
          </w:tr>
          <w:tr w:rsidR="001B0EC1" w:rsidRPr="002E00F3" w:rsidTr="00F96290">
            <w:tc>
              <w:tcPr>
                <w:tcW w:w="1725" w:type="pct"/>
              </w:tcPr>
              <w:p w:rsidR="001B0EC1" w:rsidRPr="002E00F3" w:rsidRDefault="001B0EC1">
                <w:pPr>
                  <w:rPr>
                    <w:sz w:val="18"/>
                    <w:szCs w:val="18"/>
                  </w:rPr>
                </w:pPr>
                <w:r w:rsidRPr="002E00F3">
                  <w:rPr>
                    <w:sz w:val="18"/>
                    <w:szCs w:val="18"/>
                  </w:rPr>
                  <w:t>3－4年</w:t>
                </w:r>
              </w:p>
            </w:tc>
            <w:sdt>
              <w:sdtPr>
                <w:rPr>
                  <w:rFonts w:hint="eastAsia"/>
                  <w:sz w:val="18"/>
                  <w:szCs w:val="18"/>
                </w:rPr>
                <w:alias w:val="应收账款三至四年坏账准备比例"/>
                <w:tag w:val="_GBC_ab60e70da3ab4e6e87dee477a300cd55"/>
                <w:id w:val="10487562"/>
                <w:lock w:val="sdtLocked"/>
              </w:sdtPr>
              <w:sdtContent>
                <w:tc>
                  <w:tcPr>
                    <w:tcW w:w="1637" w:type="pct"/>
                  </w:tcPr>
                  <w:p w:rsidR="001B0EC1" w:rsidRPr="002E00F3" w:rsidRDefault="001B0EC1">
                    <w:pPr>
                      <w:jc w:val="right"/>
                      <w:rPr>
                        <w:sz w:val="18"/>
                        <w:szCs w:val="18"/>
                      </w:rPr>
                    </w:pPr>
                    <w:r w:rsidRPr="002E00F3">
                      <w:rPr>
                        <w:sz w:val="18"/>
                        <w:szCs w:val="18"/>
                      </w:rPr>
                      <w:t>50</w:t>
                    </w:r>
                  </w:p>
                </w:tc>
              </w:sdtContent>
            </w:sdt>
            <w:sdt>
              <w:sdtPr>
                <w:rPr>
                  <w:rFonts w:hint="eastAsia"/>
                  <w:sz w:val="18"/>
                  <w:szCs w:val="18"/>
                </w:rPr>
                <w:alias w:val="其他应收款三至四年坏账准备比例"/>
                <w:tag w:val="_GBC_4aaf1ef3b4874aea922da9af58594f24"/>
                <w:id w:val="10487563"/>
                <w:lock w:val="sdtLocked"/>
              </w:sdtPr>
              <w:sdtContent>
                <w:tc>
                  <w:tcPr>
                    <w:tcW w:w="1638" w:type="pct"/>
                  </w:tcPr>
                  <w:p w:rsidR="001B0EC1" w:rsidRPr="002E00F3" w:rsidRDefault="001B0EC1">
                    <w:pPr>
                      <w:jc w:val="right"/>
                      <w:rPr>
                        <w:sz w:val="18"/>
                        <w:szCs w:val="18"/>
                      </w:rPr>
                    </w:pPr>
                    <w:r w:rsidRPr="002E00F3">
                      <w:rPr>
                        <w:sz w:val="18"/>
                        <w:szCs w:val="18"/>
                      </w:rPr>
                      <w:t>50</w:t>
                    </w:r>
                  </w:p>
                </w:tc>
              </w:sdtContent>
            </w:sdt>
          </w:tr>
          <w:tr w:rsidR="001B0EC1" w:rsidRPr="002E00F3" w:rsidTr="00F96290">
            <w:tc>
              <w:tcPr>
                <w:tcW w:w="1725" w:type="pct"/>
              </w:tcPr>
              <w:p w:rsidR="001B0EC1" w:rsidRPr="002E00F3" w:rsidRDefault="001B0EC1">
                <w:pPr>
                  <w:rPr>
                    <w:sz w:val="18"/>
                    <w:szCs w:val="18"/>
                  </w:rPr>
                </w:pPr>
                <w:r w:rsidRPr="002E00F3">
                  <w:rPr>
                    <w:sz w:val="18"/>
                    <w:szCs w:val="18"/>
                  </w:rPr>
                  <w:t>4－5年</w:t>
                </w:r>
              </w:p>
            </w:tc>
            <w:sdt>
              <w:sdtPr>
                <w:rPr>
                  <w:rFonts w:hint="eastAsia"/>
                  <w:sz w:val="18"/>
                  <w:szCs w:val="18"/>
                </w:rPr>
                <w:alias w:val="应收账款四至五年坏账准备比例"/>
                <w:tag w:val="_GBC_c89b518309454854b6f82416cf01fb98"/>
                <w:id w:val="10487564"/>
                <w:lock w:val="sdtLocked"/>
              </w:sdtPr>
              <w:sdtContent>
                <w:tc>
                  <w:tcPr>
                    <w:tcW w:w="1637" w:type="pct"/>
                  </w:tcPr>
                  <w:p w:rsidR="001B0EC1" w:rsidRPr="002E00F3" w:rsidRDefault="001B0EC1">
                    <w:pPr>
                      <w:jc w:val="right"/>
                      <w:rPr>
                        <w:sz w:val="18"/>
                        <w:szCs w:val="18"/>
                      </w:rPr>
                    </w:pPr>
                    <w:r w:rsidRPr="002E00F3">
                      <w:rPr>
                        <w:sz w:val="18"/>
                        <w:szCs w:val="18"/>
                      </w:rPr>
                      <w:t>80</w:t>
                    </w:r>
                  </w:p>
                </w:tc>
              </w:sdtContent>
            </w:sdt>
            <w:sdt>
              <w:sdtPr>
                <w:rPr>
                  <w:rFonts w:hint="eastAsia"/>
                  <w:sz w:val="18"/>
                  <w:szCs w:val="18"/>
                </w:rPr>
                <w:alias w:val="其他应收款四至五年坏账准备比例"/>
                <w:tag w:val="_GBC_709682ede72d49d58833367fc46cb822"/>
                <w:id w:val="10487565"/>
                <w:lock w:val="sdtLocked"/>
              </w:sdtPr>
              <w:sdtContent>
                <w:tc>
                  <w:tcPr>
                    <w:tcW w:w="1638" w:type="pct"/>
                  </w:tcPr>
                  <w:p w:rsidR="001B0EC1" w:rsidRPr="002E00F3" w:rsidRDefault="001B0EC1">
                    <w:pPr>
                      <w:jc w:val="right"/>
                      <w:rPr>
                        <w:sz w:val="18"/>
                        <w:szCs w:val="18"/>
                      </w:rPr>
                    </w:pPr>
                    <w:r w:rsidRPr="002E00F3">
                      <w:rPr>
                        <w:sz w:val="18"/>
                        <w:szCs w:val="18"/>
                      </w:rPr>
                      <w:t>80</w:t>
                    </w:r>
                  </w:p>
                </w:tc>
              </w:sdtContent>
            </w:sdt>
          </w:tr>
          <w:tr w:rsidR="001B0EC1" w:rsidRPr="002E00F3" w:rsidTr="00F96290">
            <w:tc>
              <w:tcPr>
                <w:tcW w:w="1725" w:type="pct"/>
              </w:tcPr>
              <w:p w:rsidR="001B0EC1" w:rsidRPr="002E00F3" w:rsidRDefault="001B0EC1">
                <w:pPr>
                  <w:rPr>
                    <w:sz w:val="18"/>
                    <w:szCs w:val="18"/>
                  </w:rPr>
                </w:pPr>
                <w:r w:rsidRPr="002E00F3">
                  <w:rPr>
                    <w:sz w:val="18"/>
                    <w:szCs w:val="18"/>
                  </w:rPr>
                  <w:t>5年以上</w:t>
                </w:r>
              </w:p>
            </w:tc>
            <w:sdt>
              <w:sdtPr>
                <w:rPr>
                  <w:rFonts w:hint="eastAsia"/>
                  <w:sz w:val="18"/>
                  <w:szCs w:val="18"/>
                </w:rPr>
                <w:alias w:val="应收账款五年以上坏账准备比例"/>
                <w:tag w:val="_GBC_c76c7aae8b1f4b69a38b9a9b111f3329"/>
                <w:id w:val="10487566"/>
                <w:lock w:val="sdtLocked"/>
              </w:sdtPr>
              <w:sdtContent>
                <w:tc>
                  <w:tcPr>
                    <w:tcW w:w="1637" w:type="pct"/>
                  </w:tcPr>
                  <w:p w:rsidR="001B0EC1" w:rsidRPr="002E00F3" w:rsidRDefault="001B0EC1">
                    <w:pPr>
                      <w:jc w:val="right"/>
                      <w:rPr>
                        <w:sz w:val="18"/>
                        <w:szCs w:val="18"/>
                      </w:rPr>
                    </w:pPr>
                    <w:r w:rsidRPr="002E00F3">
                      <w:rPr>
                        <w:sz w:val="18"/>
                        <w:szCs w:val="18"/>
                      </w:rPr>
                      <w:t>100</w:t>
                    </w:r>
                  </w:p>
                </w:tc>
              </w:sdtContent>
            </w:sdt>
            <w:sdt>
              <w:sdtPr>
                <w:rPr>
                  <w:rFonts w:hint="eastAsia"/>
                  <w:sz w:val="18"/>
                  <w:szCs w:val="18"/>
                </w:rPr>
                <w:alias w:val="其他应收款五年以上坏账准备比例"/>
                <w:tag w:val="_GBC_ca384a2a66464013b6fb8f554cd3b6ad"/>
                <w:id w:val="10487567"/>
                <w:lock w:val="sdtLocked"/>
              </w:sdtPr>
              <w:sdtContent>
                <w:tc>
                  <w:tcPr>
                    <w:tcW w:w="1638" w:type="pct"/>
                  </w:tcPr>
                  <w:p w:rsidR="001B0EC1" w:rsidRPr="002E00F3" w:rsidRDefault="001B0EC1">
                    <w:pPr>
                      <w:jc w:val="right"/>
                      <w:rPr>
                        <w:sz w:val="18"/>
                        <w:szCs w:val="18"/>
                      </w:rPr>
                    </w:pPr>
                    <w:r w:rsidRPr="002E00F3">
                      <w:rPr>
                        <w:sz w:val="18"/>
                        <w:szCs w:val="18"/>
                      </w:rPr>
                      <w:t>100</w:t>
                    </w:r>
                  </w:p>
                </w:tc>
              </w:sdtContent>
            </w:sdt>
          </w:tr>
        </w:tbl>
      </w:sdtContent>
    </w:sdt>
    <w:p w:rsidR="001B0EC1" w:rsidRDefault="001B0EC1">
      <w:pPr>
        <w:rPr>
          <w:szCs w:val="21"/>
        </w:rPr>
      </w:pPr>
    </w:p>
    <w:sdt>
      <w:sdtPr>
        <w:rPr>
          <w:szCs w:val="21"/>
        </w:rPr>
        <w:alias w:val="模块:组合中，采用余额百分比法计提坏账准备的"/>
        <w:tag w:val="_GBC_42695328443346a19705a83f0dd76480"/>
        <w:id w:val="10487570"/>
        <w:lock w:val="sdtLocked"/>
        <w:placeholder>
          <w:docPart w:val="GBC22222222222222222222222222222"/>
        </w:placeholder>
      </w:sdtPr>
      <w:sdtEndPr>
        <w:rPr>
          <w:rFonts w:hint="eastAsia"/>
        </w:rPr>
      </w:sdtEndPr>
      <w:sdtContent>
        <w:p w:rsidR="001B0EC1" w:rsidRDefault="001B0EC1">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7569"/>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0487572"/>
        <w:lock w:val="sdtLocked"/>
        <w:placeholder>
          <w:docPart w:val="GBC22222222222222222222222222222"/>
        </w:placeholder>
      </w:sdtPr>
      <w:sdtContent>
        <w:p w:rsidR="001B0EC1" w:rsidRDefault="001B0EC1">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10487571"/>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0487576"/>
        <w:lock w:val="sdtLocked"/>
        <w:placeholder>
          <w:docPart w:val="GBC22222222222222222222222222222"/>
        </w:placeholder>
      </w:sdtPr>
      <w:sdtEndPr>
        <w:rPr>
          <w:rFonts w:asciiTheme="minorHAnsi" w:hAnsiTheme="minorHAnsi" w:hint="eastAsia"/>
          <w:sz w:val="18"/>
          <w:szCs w:val="18"/>
        </w:rPr>
      </w:sdtEndPr>
      <w:sdtContent>
        <w:p w:rsidR="001B0EC1" w:rsidRDefault="001B0EC1" w:rsidP="00706454">
          <w:pPr>
            <w:pStyle w:val="4"/>
            <w:numPr>
              <w:ilvl w:val="0"/>
              <w:numId w:val="53"/>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34344bf7eb34f10b7dbb5288d105894"/>
            <w:id w:val="10487573"/>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247"/>
          </w:tblGrid>
          <w:tr w:rsidR="001B0EC1" w:rsidTr="001B0EC1">
            <w:tc>
              <w:tcPr>
                <w:tcW w:w="1548" w:type="pct"/>
              </w:tcPr>
              <w:p w:rsidR="001B0EC1" w:rsidRPr="00B74075" w:rsidRDefault="001B0EC1">
                <w:pPr>
                  <w:rPr>
                    <w:sz w:val="18"/>
                    <w:szCs w:val="18"/>
                  </w:rPr>
                </w:pPr>
                <w:r w:rsidRPr="00B74075">
                  <w:rPr>
                    <w:sz w:val="18"/>
                    <w:szCs w:val="18"/>
                  </w:rPr>
                  <w:t>单项计提坏账准备的理由</w:t>
                </w:r>
              </w:p>
            </w:tc>
            <w:sdt>
              <w:sdtPr>
                <w:rPr>
                  <w:rFonts w:hint="eastAsia"/>
                  <w:sz w:val="18"/>
                  <w:szCs w:val="18"/>
                </w:rPr>
                <w:alias w:val="单项金额虽不重大但计提坏账准备的应收账款的理由"/>
                <w:tag w:val="_GBC_19a24705052b46d5867df2b02542748d"/>
                <w:id w:val="10487574"/>
                <w:lock w:val="sdtLocked"/>
              </w:sdtPr>
              <w:sdtContent>
                <w:tc>
                  <w:tcPr>
                    <w:tcW w:w="3452" w:type="pct"/>
                  </w:tcPr>
                  <w:p w:rsidR="001B0EC1" w:rsidRPr="00B74075" w:rsidRDefault="001B0EC1" w:rsidP="001B0EC1">
                    <w:pPr>
                      <w:rPr>
                        <w:sz w:val="18"/>
                        <w:szCs w:val="18"/>
                      </w:rPr>
                    </w:pPr>
                    <w:r w:rsidRPr="00B74075">
                      <w:rPr>
                        <w:rFonts w:ascii="Times New Roman" w:hAnsi="Times New Roman" w:cs="Times New Roman"/>
                        <w:sz w:val="18"/>
                        <w:szCs w:val="18"/>
                      </w:rPr>
                      <w:t>对单项金额</w:t>
                    </w:r>
                    <w:proofErr w:type="gramStart"/>
                    <w:r w:rsidRPr="00B74075">
                      <w:rPr>
                        <w:rFonts w:ascii="Times New Roman" w:hAnsi="Times New Roman" w:cs="Times New Roman"/>
                        <w:sz w:val="18"/>
                        <w:szCs w:val="18"/>
                      </w:rPr>
                      <w:t>不重大</w:t>
                    </w:r>
                    <w:proofErr w:type="gramEnd"/>
                    <w:r w:rsidRPr="00B74075">
                      <w:rPr>
                        <w:rFonts w:ascii="Times New Roman" w:hAnsi="Times New Roman" w:cs="Times New Roman"/>
                        <w:sz w:val="18"/>
                        <w:szCs w:val="18"/>
                      </w:rPr>
                      <w:t>但已有客观证据表明其发生了减值的应收款项，</w:t>
                    </w:r>
                    <w:proofErr w:type="gramStart"/>
                    <w:r w:rsidRPr="00B74075">
                      <w:rPr>
                        <w:rFonts w:ascii="Times New Roman" w:hAnsi="Times New Roman" w:cs="Times New Roman"/>
                        <w:sz w:val="18"/>
                        <w:szCs w:val="18"/>
                      </w:rPr>
                      <w:t>按账龄</w:t>
                    </w:r>
                    <w:proofErr w:type="gramEnd"/>
                    <w:r w:rsidRPr="00B74075">
                      <w:rPr>
                        <w:rFonts w:ascii="Times New Roman" w:hAnsi="Times New Roman" w:cs="Times New Roman"/>
                        <w:sz w:val="18"/>
                        <w:szCs w:val="18"/>
                      </w:rPr>
                      <w:t>分析法计提的坏账准备不能反映实际情况</w:t>
                    </w:r>
                    <w:r w:rsidRPr="00B74075">
                      <w:rPr>
                        <w:rFonts w:ascii="Times New Roman" w:hAnsi="Times New Roman" w:cs="Times New Roman" w:hint="eastAsia"/>
                        <w:sz w:val="18"/>
                        <w:szCs w:val="18"/>
                      </w:rPr>
                      <w:t>。</w:t>
                    </w:r>
                  </w:p>
                </w:tc>
              </w:sdtContent>
            </w:sdt>
          </w:tr>
          <w:tr w:rsidR="001B0EC1" w:rsidTr="001B0EC1">
            <w:tc>
              <w:tcPr>
                <w:tcW w:w="1548" w:type="pct"/>
              </w:tcPr>
              <w:p w:rsidR="001B0EC1" w:rsidRPr="00B74075" w:rsidRDefault="001B0EC1">
                <w:pPr>
                  <w:rPr>
                    <w:sz w:val="18"/>
                    <w:szCs w:val="18"/>
                  </w:rPr>
                </w:pPr>
                <w:r w:rsidRPr="00B74075">
                  <w:rPr>
                    <w:sz w:val="18"/>
                    <w:szCs w:val="18"/>
                  </w:rPr>
                  <w:t>坏账准备的计提方法</w:t>
                </w:r>
              </w:p>
            </w:tc>
            <w:sdt>
              <w:sdtPr>
                <w:rPr>
                  <w:rFonts w:hint="eastAsia"/>
                  <w:sz w:val="18"/>
                  <w:szCs w:val="18"/>
                </w:rPr>
                <w:alias w:val="单项金额虽不重大但计提坏账准备的应收账款的计提方法"/>
                <w:tag w:val="_GBC_73b32d7deeea45e6910b09149fd43693"/>
                <w:id w:val="10487575"/>
                <w:lock w:val="sdtLocked"/>
              </w:sdtPr>
              <w:sdtContent>
                <w:tc>
                  <w:tcPr>
                    <w:tcW w:w="3452" w:type="pct"/>
                  </w:tcPr>
                  <w:p w:rsidR="001B0EC1" w:rsidRPr="00B74075" w:rsidRDefault="001B0EC1">
                    <w:pPr>
                      <w:rPr>
                        <w:sz w:val="18"/>
                        <w:szCs w:val="18"/>
                      </w:rPr>
                    </w:pPr>
                    <w:r w:rsidRPr="00B74075">
                      <w:rPr>
                        <w:rFonts w:ascii="Times New Roman" w:hAnsi="Times New Roman" w:cs="Times New Roman"/>
                        <w:sz w:val="18"/>
                        <w:szCs w:val="18"/>
                      </w:rPr>
                      <w:t>根据其未来现金流量现值低于其账面价值的差额，确认减值损失，并据此计提相应的坏账准备。</w:t>
                    </w:r>
                  </w:p>
                </w:tc>
              </w:sdtContent>
            </w:sdt>
          </w:tr>
        </w:tbl>
      </w:sdtContent>
    </w:sdt>
    <w:p w:rsidR="001B0EC1" w:rsidRDefault="001B0EC1">
      <w:pPr>
        <w:rPr>
          <w:szCs w:val="21"/>
        </w:rPr>
      </w:pPr>
    </w:p>
    <w:sdt>
      <w:sdtPr>
        <w:rPr>
          <w:rFonts w:asciiTheme="minorHAnsi" w:hAnsiTheme="minorHAnsi" w:cstheme="minorBidi"/>
          <w:b w:val="0"/>
          <w:bCs w:val="0"/>
          <w:kern w:val="0"/>
          <w:szCs w:val="22"/>
        </w:rPr>
        <w:alias w:val="模块:存货"/>
        <w:tag w:val="_GBC_b0f90fdf6c7749dbb9bd3cde55d5c0c3"/>
        <w:id w:val="10487579"/>
        <w:lock w:val="sdtLocked"/>
        <w:placeholder>
          <w:docPart w:val="GBC22222222222222222222222222222"/>
        </w:placeholder>
      </w:sdtPr>
      <w:sdtEndPr>
        <w:rPr>
          <w:rFonts w:ascii="宋体" w:hAnsi="宋体" w:cs="Times New Roman"/>
          <w:szCs w:val="21"/>
        </w:rPr>
      </w:sdtEndPr>
      <w:sdtContent>
        <w:p w:rsidR="001B0EC1" w:rsidRDefault="001B0EC1" w:rsidP="00706454">
          <w:pPr>
            <w:pStyle w:val="3"/>
            <w:numPr>
              <w:ilvl w:val="0"/>
              <w:numId w:val="52"/>
            </w:numPr>
          </w:pPr>
          <w:r>
            <w:t>存货</w:t>
          </w:r>
        </w:p>
        <w:sdt>
          <w:sdtPr>
            <w:rPr>
              <w:rFonts w:hint="eastAsia"/>
              <w:szCs w:val="21"/>
            </w:rPr>
            <w:alias w:val="是否适用：存货_重要会计政策和估计[双击切换]"/>
            <w:tag w:val="_GBC_dcacbe0db27e4ea5b80fa4aefb3bdbac"/>
            <w:id w:val="10487577"/>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10487578"/>
            <w:lock w:val="sdtLocked"/>
            <w:placeholder>
              <w:docPart w:val="GBC22222222222222222222222222222"/>
            </w:placeholder>
          </w:sdtPr>
          <w:sdtContent>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szCs w:val="21"/>
                </w:rPr>
                <w:t>（1）存货的分类</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szCs w:val="21"/>
                </w:rPr>
                <w:t>存货是指本公司在日常活动中持有以备出售的产成品或商品、处在生产过程中的在产品、在生产过程或提供劳务过程中耗用的材料和物料等，包括原材料、在产品、半成品、库存商品、周转材料等。</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szCs w:val="21"/>
                </w:rPr>
                <w:t>（2）发出存货的计价方法</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szCs w:val="21"/>
                </w:rPr>
                <w:t>本公司存货发出时采用加权平均法计价。</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szCs w:val="21"/>
                </w:rPr>
                <w:t>（3）存货的盘存制度</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szCs w:val="21"/>
                </w:rPr>
                <w:t>本公司存货采用永续盘存制，每年至少盘点一次，盘盈及盘亏金额计入当年度损益。</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szCs w:val="21"/>
                </w:rPr>
                <w:t>（4）存货跌价准备的计提方法</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szCs w:val="21"/>
                </w:rPr>
                <w:t>资产负债表日按成本与可变现净值孰低计量，存货成本高于其可变现净值的，计提存货跌价准备，计入当期损益。</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szCs w:val="21"/>
                </w:rPr>
                <w:t>在确定存货的可变现净值时，以取得的可靠证据为基础，并且考虑持有存货的目的、资产负债表日后事项的影响等因素。</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hint="eastAsia"/>
                  <w:szCs w:val="21"/>
                </w:rPr>
                <w:t>①</w:t>
              </w:r>
              <w:r w:rsidRPr="00B74075">
                <w:rPr>
                  <w:rFonts w:asciiTheme="minorEastAsia" w:eastAsiaTheme="minorEastAsia" w:hAnsiTheme="minorEastAsia" w:cs="Times New Roman"/>
                  <w:szCs w:val="21"/>
                </w:rPr>
                <w:t>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hint="eastAsia"/>
                  <w:szCs w:val="21"/>
                </w:rPr>
                <w:t>②</w:t>
              </w:r>
              <w:r w:rsidRPr="00B74075">
                <w:rPr>
                  <w:rFonts w:asciiTheme="minorEastAsia" w:eastAsiaTheme="minorEastAsia" w:hAnsiTheme="minorEastAsia" w:cs="Times New Roman"/>
                  <w:szCs w:val="21"/>
                </w:rPr>
                <w:t>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rsidR="001B0EC1" w:rsidRPr="00B74075" w:rsidRDefault="001B0EC1" w:rsidP="00C95AC2">
              <w:pPr>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hint="eastAsia"/>
                  <w:szCs w:val="21"/>
                </w:rPr>
                <w:t>③</w:t>
              </w:r>
              <w:r w:rsidRPr="00B74075">
                <w:rPr>
                  <w:rFonts w:asciiTheme="minorEastAsia" w:eastAsiaTheme="minorEastAsia" w:hAnsiTheme="minorEastAsia" w:cs="Times New Roman"/>
                  <w:szCs w:val="21"/>
                </w:rPr>
                <w:t>存货跌价准备一般按单个存货项目计提；对于数量繁多、单价较低的存货，按存货类别计提。</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hint="eastAsia"/>
                  <w:szCs w:val="21"/>
                </w:rPr>
                <w:t>④</w:t>
              </w:r>
              <w:r w:rsidRPr="00B74075">
                <w:rPr>
                  <w:rFonts w:asciiTheme="minorEastAsia" w:eastAsiaTheme="minorEastAsia" w:hAnsiTheme="minorEastAsia" w:cs="Times New Roman"/>
                  <w:szCs w:val="21"/>
                </w:rPr>
                <w:t>资产负债表日如果</w:t>
              </w:r>
              <w:proofErr w:type="gramStart"/>
              <w:r w:rsidRPr="00B74075">
                <w:rPr>
                  <w:rFonts w:asciiTheme="minorEastAsia" w:eastAsiaTheme="minorEastAsia" w:hAnsiTheme="minorEastAsia" w:cs="Times New Roman"/>
                  <w:szCs w:val="21"/>
                </w:rPr>
                <w:t>以前减记</w:t>
              </w:r>
              <w:proofErr w:type="gramEnd"/>
              <w:r w:rsidRPr="00B74075">
                <w:rPr>
                  <w:rFonts w:asciiTheme="minorEastAsia" w:eastAsiaTheme="minorEastAsia" w:hAnsiTheme="minorEastAsia" w:cs="Times New Roman"/>
                  <w:szCs w:val="21"/>
                </w:rPr>
                <w:t>存货价值的影响因素已经消失，</w:t>
              </w:r>
              <w:proofErr w:type="gramStart"/>
              <w:r w:rsidRPr="00B74075">
                <w:rPr>
                  <w:rFonts w:asciiTheme="minorEastAsia" w:eastAsiaTheme="minorEastAsia" w:hAnsiTheme="minorEastAsia" w:cs="Times New Roman"/>
                  <w:szCs w:val="21"/>
                </w:rPr>
                <w:t>则减记的</w:t>
              </w:r>
              <w:proofErr w:type="gramEnd"/>
              <w:r w:rsidRPr="00B74075">
                <w:rPr>
                  <w:rFonts w:asciiTheme="minorEastAsia" w:eastAsiaTheme="minorEastAsia" w:hAnsiTheme="minorEastAsia" w:cs="Times New Roman"/>
                  <w:szCs w:val="21"/>
                </w:rPr>
                <w:t>金额予以恢复，并在原已计提的存货跌价准备的金额内转回，转回的金额计入当期损益。</w:t>
              </w:r>
            </w:p>
            <w:p w:rsidR="001B0EC1" w:rsidRPr="00B74075"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B74075">
                <w:rPr>
                  <w:rFonts w:asciiTheme="minorEastAsia" w:eastAsiaTheme="minorEastAsia" w:hAnsiTheme="minorEastAsia" w:cs="Times New Roman"/>
                  <w:szCs w:val="21"/>
                </w:rPr>
                <w:t>（5）周转材料的摊销方法</w:t>
              </w:r>
            </w:p>
            <w:p w:rsidR="001B0EC1" w:rsidRDefault="001B0EC1" w:rsidP="001B0EC1">
              <w:pPr>
                <w:rPr>
                  <w:szCs w:val="21"/>
                </w:rPr>
              </w:pPr>
              <w:r>
                <w:rPr>
                  <w:rFonts w:asciiTheme="minorEastAsia" w:eastAsiaTheme="minorEastAsia" w:hAnsiTheme="minorEastAsia" w:cs="Times New Roman" w:hint="eastAsia"/>
                  <w:szCs w:val="21"/>
                </w:rPr>
                <w:t xml:space="preserve">    </w:t>
              </w:r>
              <w:r w:rsidRPr="00B74075">
                <w:rPr>
                  <w:rFonts w:asciiTheme="minorEastAsia" w:eastAsiaTheme="minorEastAsia" w:hAnsiTheme="minorEastAsia" w:cs="Times New Roman"/>
                  <w:szCs w:val="21"/>
                </w:rPr>
                <w:t>在领用时采用分次摊销法摊销。</w:t>
              </w:r>
            </w:p>
          </w:sdtContent>
        </w:sdt>
        <w:p w:rsidR="001B0EC1" w:rsidRDefault="00892E69">
          <w:pPr>
            <w:rPr>
              <w:rFonts w:cs="Times New Roman"/>
              <w:szCs w:val="21"/>
            </w:rPr>
          </w:pPr>
        </w:p>
      </w:sdtContent>
    </w:sdt>
    <w:sdt>
      <w:sdtPr>
        <w:rPr>
          <w:rFonts w:ascii="宋体" w:hAnsi="宋体" w:cs="宋体" w:hint="eastAsia"/>
          <w:b w:val="0"/>
          <w:bCs w:val="0"/>
          <w:kern w:val="0"/>
          <w:szCs w:val="21"/>
        </w:rPr>
        <w:alias w:val="模块:划分为持有待售资产"/>
        <w:tag w:val="_GBC_a1a86a762feb43c3bed478ce8a19ae7c"/>
        <w:id w:val="10487582"/>
        <w:lock w:val="sdtLocked"/>
        <w:placeholder>
          <w:docPart w:val="GBC22222222222222222222222222222"/>
        </w:placeholder>
      </w:sdtPr>
      <w:sdtContent>
        <w:p w:rsidR="001B0EC1" w:rsidRDefault="001B0EC1" w:rsidP="00706454">
          <w:pPr>
            <w:pStyle w:val="3"/>
            <w:numPr>
              <w:ilvl w:val="0"/>
              <w:numId w:val="52"/>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0487580"/>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0487581"/>
            <w:lock w:val="sdtLocked"/>
            <w:placeholder>
              <w:docPart w:val="GBC22222222222222222222222222222"/>
            </w:placeholder>
          </w:sdtPr>
          <w:sdtContent>
            <w:p w:rsidR="001B0EC1" w:rsidRPr="009F0EB3" w:rsidRDefault="001B0EC1" w:rsidP="00C95AC2">
              <w:pPr>
                <w:tabs>
                  <w:tab w:val="left" w:pos="2077"/>
                  <w:tab w:val="left" w:pos="8196"/>
                </w:tabs>
                <w:ind w:firstLineChars="200" w:firstLine="420"/>
                <w:rPr>
                  <w:rFonts w:ascii="Times New Roman" w:hAnsi="Times New Roman" w:cs="Times New Roman"/>
                  <w:szCs w:val="21"/>
                </w:rPr>
              </w:pPr>
              <w:r w:rsidRPr="009F0EB3">
                <w:rPr>
                  <w:rFonts w:ascii="Times New Roman" w:hAnsi="Times New Roman" w:cs="Times New Roman"/>
                  <w:szCs w:val="21"/>
                </w:rPr>
                <w:t>本公司将同时满足下列条件的本公司组成部分（或非流动资产）确认为持有待售：</w:t>
              </w:r>
            </w:p>
            <w:p w:rsidR="001B0EC1" w:rsidRPr="009F0EB3" w:rsidRDefault="001B0EC1" w:rsidP="00C95AC2">
              <w:pPr>
                <w:tabs>
                  <w:tab w:val="left" w:pos="2077"/>
                  <w:tab w:val="left" w:pos="8196"/>
                </w:tabs>
                <w:ind w:firstLineChars="200" w:firstLine="420"/>
                <w:rPr>
                  <w:rFonts w:ascii="Times New Roman" w:hAnsi="Times New Roman" w:cs="Times New Roman"/>
                  <w:szCs w:val="21"/>
                </w:rPr>
              </w:pPr>
              <w:r w:rsidRPr="009F0EB3">
                <w:rPr>
                  <w:rFonts w:ascii="Times New Roman" w:hAnsi="Times New Roman" w:cs="Times New Roman" w:hint="eastAsia"/>
                  <w:szCs w:val="21"/>
                </w:rPr>
                <w:t>①</w:t>
              </w:r>
              <w:r w:rsidRPr="009F0EB3">
                <w:rPr>
                  <w:rFonts w:ascii="Times New Roman" w:hAnsi="Times New Roman" w:cs="Times New Roman"/>
                  <w:szCs w:val="21"/>
                </w:rPr>
                <w:t>该组成部分必须在其当前状况下仅根据出售此类组成部分的通常和惯用条款即可立即出售；</w:t>
              </w:r>
            </w:p>
            <w:p w:rsidR="001B0EC1" w:rsidRPr="009F0EB3" w:rsidRDefault="001B0EC1" w:rsidP="00C95AC2">
              <w:pPr>
                <w:tabs>
                  <w:tab w:val="left" w:pos="2077"/>
                  <w:tab w:val="left" w:pos="8196"/>
                </w:tabs>
                <w:ind w:firstLineChars="200" w:firstLine="420"/>
                <w:rPr>
                  <w:rFonts w:ascii="Times New Roman" w:hAnsi="Times New Roman" w:cs="Times New Roman"/>
                  <w:szCs w:val="21"/>
                </w:rPr>
              </w:pPr>
              <w:r w:rsidRPr="009F0EB3">
                <w:rPr>
                  <w:rFonts w:ascii="Times New Roman" w:hAnsi="Times New Roman" w:cs="Times New Roman" w:hint="eastAsia"/>
                  <w:szCs w:val="21"/>
                </w:rPr>
                <w:t>②</w:t>
              </w:r>
              <w:r w:rsidRPr="009F0EB3">
                <w:rPr>
                  <w:rFonts w:ascii="Times New Roman" w:hAnsi="Times New Roman" w:cs="Times New Roman"/>
                  <w:szCs w:val="21"/>
                </w:rPr>
                <w:t>本公司已经就处置该组成部分</w:t>
              </w:r>
              <w:proofErr w:type="gramStart"/>
              <w:r w:rsidRPr="009F0EB3">
                <w:rPr>
                  <w:rFonts w:ascii="Times New Roman" w:hAnsi="Times New Roman" w:cs="Times New Roman"/>
                  <w:szCs w:val="21"/>
                </w:rPr>
                <w:t>作出</w:t>
              </w:r>
              <w:proofErr w:type="gramEnd"/>
              <w:r w:rsidRPr="009F0EB3">
                <w:rPr>
                  <w:rFonts w:ascii="Times New Roman" w:hAnsi="Times New Roman" w:cs="Times New Roman"/>
                  <w:szCs w:val="21"/>
                </w:rPr>
                <w:t>决议，如按规定需得到股东批准的，已经取得了股东大会或相应权力机构的批准；</w:t>
              </w:r>
            </w:p>
            <w:p w:rsidR="001B0EC1" w:rsidRPr="009F0EB3" w:rsidRDefault="001B0EC1" w:rsidP="00C95AC2">
              <w:pPr>
                <w:tabs>
                  <w:tab w:val="left" w:pos="2077"/>
                  <w:tab w:val="left" w:pos="8196"/>
                </w:tabs>
                <w:ind w:firstLineChars="200" w:firstLine="420"/>
                <w:rPr>
                  <w:rFonts w:ascii="Times New Roman" w:hAnsi="Times New Roman" w:cs="Times New Roman"/>
                  <w:szCs w:val="21"/>
                </w:rPr>
              </w:pPr>
              <w:r w:rsidRPr="009F0EB3">
                <w:rPr>
                  <w:rFonts w:ascii="Times New Roman" w:hAnsi="Times New Roman" w:cs="Times New Roman" w:hint="eastAsia"/>
                  <w:szCs w:val="21"/>
                </w:rPr>
                <w:t>③</w:t>
              </w:r>
              <w:r w:rsidRPr="009F0EB3">
                <w:rPr>
                  <w:rFonts w:ascii="Times New Roman" w:hAnsi="Times New Roman" w:cs="Times New Roman"/>
                  <w:szCs w:val="21"/>
                </w:rPr>
                <w:t>本公司已经与受让方签订了不可撤销的转让协议；</w:t>
              </w:r>
            </w:p>
            <w:p w:rsidR="001B0EC1" w:rsidRDefault="001B0EC1" w:rsidP="00C95AC2">
              <w:pPr>
                <w:rPr>
                  <w:szCs w:val="21"/>
                </w:rPr>
              </w:pPr>
              <w:r w:rsidRPr="009F0EB3">
                <w:rPr>
                  <w:rFonts w:ascii="Times New Roman" w:hAnsi="Times New Roman" w:cs="Times New Roman" w:hint="eastAsia"/>
                  <w:szCs w:val="21"/>
                </w:rPr>
                <w:t xml:space="preserve">    </w:t>
              </w:r>
              <w:r w:rsidRPr="009F0EB3">
                <w:rPr>
                  <w:rFonts w:ascii="Times New Roman" w:hAnsi="Times New Roman" w:cs="Times New Roman" w:hint="eastAsia"/>
                  <w:szCs w:val="21"/>
                </w:rPr>
                <w:t>④</w:t>
              </w:r>
              <w:r w:rsidRPr="009F0EB3">
                <w:rPr>
                  <w:rFonts w:ascii="Times New Roman" w:hAnsi="Times New Roman" w:cs="Times New Roman"/>
                  <w:szCs w:val="21"/>
                </w:rPr>
                <w:t>该项转让将在一年内完成。</w:t>
              </w:r>
            </w:p>
          </w:sdtContent>
        </w:sdt>
        <w:p w:rsidR="001B0EC1" w:rsidRDefault="00892E69">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10487585"/>
        <w:lock w:val="sdtLocked"/>
        <w:placeholder>
          <w:docPart w:val="GBC22222222222222222222222222222"/>
        </w:placeholder>
      </w:sdtPr>
      <w:sdtEndPr>
        <w:rPr>
          <w:rFonts w:ascii="宋体" w:hAnsi="宋体" w:cs="Times New Roman"/>
          <w:szCs w:val="21"/>
        </w:rPr>
      </w:sdtEndPr>
      <w:sdtContent>
        <w:p w:rsidR="001B0EC1" w:rsidRDefault="001B0EC1" w:rsidP="00706454">
          <w:pPr>
            <w:pStyle w:val="3"/>
            <w:numPr>
              <w:ilvl w:val="0"/>
              <w:numId w:val="52"/>
            </w:numPr>
          </w:pPr>
          <w:r>
            <w:t>长期股权投资</w:t>
          </w:r>
        </w:p>
        <w:sdt>
          <w:sdtPr>
            <w:rPr>
              <w:rFonts w:hint="eastAsia"/>
              <w:szCs w:val="21"/>
            </w:rPr>
            <w:alias w:val="是否适用：长期股权投资_重要会计政策和估计[双击切换]"/>
            <w:tag w:val="_GBC_990faa4da4e64a5389a573293ba4981b"/>
            <w:id w:val="10487583"/>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0487584"/>
            <w:lock w:val="sdtLocked"/>
            <w:placeholder>
              <w:docPart w:val="GBC22222222222222222222222222222"/>
            </w:placeholder>
          </w:sdtPr>
          <w:sdtContent>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本公司长期股权投资包括对被投资单位实施控制、重大影响的权益性投资，以及对合营企业的权益性投资。本公司能够对被投资单位施加重大影响的，为本公司的联营企业。</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w:t>
              </w:r>
              <w:r w:rsidRPr="009F0EB3">
                <w:rPr>
                  <w:rFonts w:ascii="Times New Roman" w:hAnsi="Times New Roman" w:cs="Times New Roman"/>
                  <w:szCs w:val="21"/>
                </w:rPr>
                <w:t>1</w:t>
              </w:r>
              <w:r w:rsidRPr="009F0EB3">
                <w:rPr>
                  <w:rFonts w:ascii="Times New Roman" w:hAnsi="Times New Roman" w:cs="Times New Roman"/>
                  <w:szCs w:val="21"/>
                </w:rPr>
                <w:t>）确定对被投资单位具有共同控制、重大影响的依据</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w:t>
              </w:r>
              <w:proofErr w:type="gramStart"/>
              <w:r w:rsidRPr="009F0EB3">
                <w:rPr>
                  <w:rFonts w:ascii="Times New Roman" w:hAnsi="Times New Roman" w:cs="Times New Roman"/>
                  <w:szCs w:val="21"/>
                </w:rPr>
                <w:t>方集体</w:t>
              </w:r>
              <w:proofErr w:type="gramEnd"/>
              <w:r w:rsidRPr="009F0EB3">
                <w:rPr>
                  <w:rFonts w:ascii="Times New Roman" w:hAnsi="Times New Roman" w:cs="Times New Roman"/>
                  <w:szCs w:val="21"/>
                </w:rPr>
                <w:t>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w:t>
              </w:r>
              <w:proofErr w:type="gramStart"/>
              <w:r w:rsidRPr="009F0EB3">
                <w:rPr>
                  <w:rFonts w:ascii="Times New Roman" w:hAnsi="Times New Roman" w:cs="Times New Roman"/>
                  <w:szCs w:val="21"/>
                </w:rPr>
                <w:t>券</w:t>
              </w:r>
              <w:proofErr w:type="gramEnd"/>
              <w:r w:rsidRPr="009F0EB3">
                <w:rPr>
                  <w:rFonts w:ascii="Times New Roman" w:hAnsi="Times New Roman" w:cs="Times New Roman"/>
                  <w:szCs w:val="21"/>
                </w:rPr>
                <w:t>等的影响。</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当本公司直接或通过子公司间接拥有被投资单位</w:t>
              </w:r>
              <w:r w:rsidRPr="009F0EB3">
                <w:rPr>
                  <w:rFonts w:ascii="Times New Roman" w:hAnsi="Times New Roman" w:cs="Times New Roman"/>
                  <w:szCs w:val="21"/>
                </w:rPr>
                <w:t>20%</w:t>
              </w:r>
              <w:r w:rsidRPr="009F0EB3">
                <w:rPr>
                  <w:rFonts w:ascii="Times New Roman" w:hAnsi="Times New Roman" w:cs="Times New Roman"/>
                  <w:szCs w:val="21"/>
                </w:rPr>
                <w:t>（含</w:t>
              </w:r>
              <w:r w:rsidRPr="009F0EB3">
                <w:rPr>
                  <w:rFonts w:ascii="Times New Roman" w:hAnsi="Times New Roman" w:cs="Times New Roman"/>
                  <w:szCs w:val="21"/>
                </w:rPr>
                <w:t>20%</w:t>
              </w:r>
              <w:r w:rsidRPr="009F0EB3">
                <w:rPr>
                  <w:rFonts w:ascii="Times New Roman" w:hAnsi="Times New Roman" w:cs="Times New Roman"/>
                  <w:szCs w:val="21"/>
                </w:rPr>
                <w:t>）</w:t>
              </w:r>
              <w:proofErr w:type="gramStart"/>
              <w:r w:rsidRPr="009F0EB3">
                <w:rPr>
                  <w:rFonts w:ascii="Times New Roman" w:hAnsi="Times New Roman" w:cs="Times New Roman"/>
                  <w:szCs w:val="21"/>
                </w:rPr>
                <w:t>以上但</w:t>
              </w:r>
              <w:proofErr w:type="gramEnd"/>
              <w:r w:rsidRPr="009F0EB3">
                <w:rPr>
                  <w:rFonts w:ascii="Times New Roman" w:hAnsi="Times New Roman" w:cs="Times New Roman"/>
                  <w:szCs w:val="21"/>
                </w:rPr>
                <w:t>低于</w:t>
              </w:r>
              <w:r w:rsidRPr="009F0EB3">
                <w:rPr>
                  <w:rFonts w:ascii="Times New Roman" w:hAnsi="Times New Roman" w:cs="Times New Roman"/>
                  <w:szCs w:val="21"/>
                </w:rPr>
                <w:t>50%</w:t>
              </w:r>
              <w:r w:rsidRPr="009F0EB3">
                <w:rPr>
                  <w:rFonts w:ascii="Times New Roman" w:hAnsi="Times New Roman" w:cs="Times New Roman"/>
                  <w:szCs w:val="21"/>
                </w:rPr>
                <w:t>的表决权股份时，一般认为对被投资单位具有重大影响，除非有明确证据表明该种情况下不能参与被投资单位的生产经营决策，不形成重大影响。</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w:t>
              </w:r>
              <w:r w:rsidRPr="009F0EB3">
                <w:rPr>
                  <w:rFonts w:ascii="Times New Roman" w:hAnsi="Times New Roman" w:cs="Times New Roman"/>
                  <w:szCs w:val="21"/>
                </w:rPr>
                <w:t>2</w:t>
              </w:r>
              <w:r w:rsidRPr="009F0EB3">
                <w:rPr>
                  <w:rFonts w:ascii="Times New Roman" w:hAnsi="Times New Roman" w:cs="Times New Roman"/>
                  <w:szCs w:val="21"/>
                </w:rPr>
                <w:t>）初始投资成本确定</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企业合并形成的长期股权投资，按照下列规定确定其投资成本：</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 xml:space="preserve">A. </w:t>
              </w:r>
              <w:r w:rsidRPr="009F0EB3">
                <w:rPr>
                  <w:rFonts w:ascii="Times New Roman" w:hAnsi="Times New Roman" w:cs="Times New Roman"/>
                  <w:szCs w:val="21"/>
                </w:rPr>
                <w:t>同一控制下的企业合并，合并方以支付现金、转让非现金资产或承担债务方式作为合并对价的，在合并日按照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w:t>
              </w:r>
              <w:proofErr w:type="gramStart"/>
              <w:r w:rsidRPr="009F0EB3">
                <w:rPr>
                  <w:rFonts w:ascii="Times New Roman" w:hAnsi="Times New Roman" w:cs="Times New Roman"/>
                  <w:szCs w:val="21"/>
                </w:rPr>
                <w:t>积不足</w:t>
              </w:r>
              <w:proofErr w:type="gramEnd"/>
              <w:r w:rsidRPr="009F0EB3">
                <w:rPr>
                  <w:rFonts w:ascii="Times New Roman" w:hAnsi="Times New Roman" w:cs="Times New Roman"/>
                  <w:szCs w:val="21"/>
                </w:rPr>
                <w:t>冲减的，调整留存收益；</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 xml:space="preserve">B. </w:t>
              </w:r>
              <w:r w:rsidRPr="009F0EB3">
                <w:rPr>
                  <w:rFonts w:ascii="Times New Roman" w:hAnsi="Times New Roman" w:cs="Times New Roman"/>
                  <w:szCs w:val="21"/>
                </w:rPr>
                <w:t>同一控制下的企业合并，合并方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w:t>
              </w:r>
              <w:proofErr w:type="gramStart"/>
              <w:r w:rsidRPr="009F0EB3">
                <w:rPr>
                  <w:rFonts w:ascii="Times New Roman" w:hAnsi="Times New Roman" w:cs="Times New Roman"/>
                  <w:szCs w:val="21"/>
                </w:rPr>
                <w:t>积不足</w:t>
              </w:r>
              <w:proofErr w:type="gramEnd"/>
              <w:r w:rsidRPr="009F0EB3">
                <w:rPr>
                  <w:rFonts w:ascii="Times New Roman" w:hAnsi="Times New Roman" w:cs="Times New Roman"/>
                  <w:szCs w:val="21"/>
                </w:rPr>
                <w:t>冲减的，调整留存收益；</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 xml:space="preserve">C. </w:t>
              </w:r>
              <w:r w:rsidRPr="009F0EB3">
                <w:rPr>
                  <w:rFonts w:ascii="Times New Roman" w:hAnsi="Times New Roman" w:cs="Times New Roman"/>
                  <w:szCs w:val="21"/>
                </w:rPr>
                <w:t>非同一控制下的企业合并，以购买日为取得对被购买方的控制权而付出的资产、发生或承担的负债以及发行的权益性证券的公允价值确定为合并成本作为长期股权投资的初始投资成本。合并方为企业合并发生的审计、法律服务、评估咨询等中介费用以及其他相关管理费用，于发生时计入当期损益。</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除企业合并形成的长期股权投资以外，其他方式取得的长期股权投资，按照下列规定确定其投资成本：</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 xml:space="preserve">A. </w:t>
              </w:r>
              <w:r w:rsidRPr="009F0EB3">
                <w:rPr>
                  <w:rFonts w:ascii="Times New Roman" w:hAnsi="Times New Roman" w:cs="Times New Roman"/>
                  <w:szCs w:val="21"/>
                </w:rPr>
                <w:t>以支付现金取得的长期股权投资，按照实际支付的购买价款作为投资成本。初始投资成本包括与取得长期股权投资直接相关的费用、税金及其他必要支出；</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 xml:space="preserve">B. </w:t>
              </w:r>
              <w:r w:rsidRPr="009F0EB3">
                <w:rPr>
                  <w:rFonts w:ascii="Times New Roman" w:hAnsi="Times New Roman" w:cs="Times New Roman"/>
                  <w:szCs w:val="21"/>
                </w:rPr>
                <w:t>以发行权益性证券取得的长期股权投资，按照发行权益性证券的公允价值作为初始投资成本；</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 xml:space="preserve">C. </w:t>
              </w:r>
              <w:r w:rsidRPr="009F0EB3">
                <w:rPr>
                  <w:rFonts w:ascii="Times New Roman" w:hAnsi="Times New Roman" w:cs="Times New Roman"/>
                  <w:szCs w:val="21"/>
                </w:rPr>
                <w:t>通过非货币性资产交换取得的长期股权投资，如果该项交换具有商业实质且换入资产或换出资产的公允价值能可靠计量，则以换出资产的公允价值和相关税费作为初始投资成本，换出资产的公允价值与账面价值之间的差额计入当期损益；若非货币资产交换不同时具备上述两个条件，则按换出资产的账面价值和相关税费作为初始投资成本。</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 xml:space="preserve">D. </w:t>
              </w:r>
              <w:r w:rsidRPr="009F0EB3">
                <w:rPr>
                  <w:rFonts w:ascii="Times New Roman" w:hAnsi="Times New Roman" w:cs="Times New Roman"/>
                  <w:szCs w:val="21"/>
                </w:rPr>
                <w:t>通过债务重组取得的长期股权投资，按取得的股权的公允价值作为初始投资成本，初始投资成本与债权账面价值之间的差额计入当期损益。</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w:t>
              </w:r>
              <w:r w:rsidRPr="009F0EB3">
                <w:rPr>
                  <w:rFonts w:ascii="Times New Roman" w:hAnsi="Times New Roman" w:cs="Times New Roman"/>
                  <w:szCs w:val="21"/>
                </w:rPr>
                <w:t>3</w:t>
              </w:r>
              <w:r w:rsidRPr="009F0EB3">
                <w:rPr>
                  <w:rFonts w:ascii="Times New Roman" w:hAnsi="Times New Roman" w:cs="Times New Roman"/>
                  <w:szCs w:val="21"/>
                </w:rPr>
                <w:t>）后续计量及损益确认方法</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本公司能够对被投资单位实施控制的长期股权投资采用成本法核算；对联营企业和合营企业的长期股权投资采用权益法核算。</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hint="eastAsia"/>
                  <w:szCs w:val="21"/>
                </w:rPr>
                <w:t>①</w:t>
              </w:r>
              <w:r w:rsidRPr="009F0EB3">
                <w:rPr>
                  <w:rFonts w:ascii="Times New Roman" w:hAnsi="Times New Roman" w:cs="Times New Roman"/>
                  <w:szCs w:val="21"/>
                </w:rPr>
                <w:t>成本法</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采用成本法核算的长期股权投资，追加或收回投资时调整长期股权投资的成本；被投资单位宣告分派的现金股利或利润，确认为当期投资收益。</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hint="eastAsia"/>
                  <w:szCs w:val="21"/>
                </w:rPr>
                <w:t>②</w:t>
              </w:r>
              <w:r w:rsidRPr="009F0EB3">
                <w:rPr>
                  <w:rFonts w:ascii="Times New Roman" w:hAnsi="Times New Roman" w:cs="Times New Roman"/>
                  <w:szCs w:val="21"/>
                </w:rPr>
                <w:t>权益法</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lastRenderedPageBreak/>
                <w:t>按照权益法核算的长期股权投资，一般会计处理为：</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本公司长期股权投资的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本公司按照应享有或应分担的被投资单位实现的净损益和其他综合收益的份额，分别确认投资收益和其他综合收益，同时调整长期股权投资的账面价值；本公司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可辨认净资产的公允价值为基础，对被投资单位的净利润进行调整后确认。被投资单位采用的会计政策及会计期间与本公司不一致的，应按照本公司的会计政策及会计期间对被投资单位的财务报表进行调整，并据以确认投资收益和其他综合收益等。本公司与联营企业及合营企业之间发生的未实现内部交易损益按照享有的比例计算归属于本公司的部分予以</w:t>
              </w:r>
              <w:proofErr w:type="gramStart"/>
              <w:r w:rsidRPr="009F0EB3">
                <w:rPr>
                  <w:rFonts w:ascii="Times New Roman" w:hAnsi="Times New Roman" w:cs="Times New Roman"/>
                  <w:szCs w:val="21"/>
                </w:rPr>
                <w:t>抵销</w:t>
              </w:r>
              <w:proofErr w:type="gramEnd"/>
              <w:r w:rsidRPr="009F0EB3">
                <w:rPr>
                  <w:rFonts w:ascii="Times New Roman" w:hAnsi="Times New Roman" w:cs="Times New Roman"/>
                  <w:szCs w:val="21"/>
                </w:rPr>
                <w:t>，在此基础上确认投资损益。本公司与被投资单位发生的未实现内部交易损失属于资产减值损失的，应全额确认。</w:t>
              </w:r>
            </w:p>
            <w:p w:rsidR="001B0EC1" w:rsidRPr="009F0EB3" w:rsidRDefault="001B0EC1" w:rsidP="00C95AC2">
              <w:pPr>
                <w:tabs>
                  <w:tab w:val="left" w:pos="2077"/>
                  <w:tab w:val="left" w:pos="8196"/>
                </w:tabs>
                <w:snapToGrid w:val="0"/>
                <w:ind w:firstLineChars="200" w:firstLine="420"/>
                <w:rPr>
                  <w:rFonts w:ascii="Times New Roman" w:hAnsi="Times New Roman" w:cs="Times New Roman"/>
                  <w:szCs w:val="21"/>
                </w:rPr>
              </w:pPr>
              <w:r w:rsidRPr="009F0EB3">
                <w:rPr>
                  <w:rFonts w:ascii="Times New Roman" w:hAnsi="Times New Roman" w:cs="Times New Roman"/>
                  <w:szCs w:val="21"/>
                </w:rPr>
                <w:t>因追加投资等原因能够对被投资单位施加重大影响或实施共同控制但不构成控制的，按照原持有的股权投资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rsidR="001B0EC1" w:rsidRDefault="001B0EC1" w:rsidP="00C95AC2">
              <w:pPr>
                <w:snapToGrid w:val="0"/>
                <w:rPr>
                  <w:szCs w:val="21"/>
                </w:rPr>
              </w:pPr>
              <w:r>
                <w:rPr>
                  <w:rFonts w:ascii="Times New Roman" w:hAnsi="Times New Roman" w:cs="Times New Roman" w:hint="eastAsia"/>
                  <w:szCs w:val="21"/>
                </w:rPr>
                <w:t xml:space="preserve">    </w:t>
              </w:r>
              <w:r w:rsidRPr="009F0EB3">
                <w:rPr>
                  <w:rFonts w:ascii="Times New Roman" w:hAnsi="Times New Roman" w:cs="Times New Roman"/>
                  <w:szCs w:val="21"/>
                </w:rPr>
                <w:t>因处置部分股权投资等原因丧失了对被投资单位的共同控制或重大影响的，处置后的剩余股权改按公允价值计量，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sdtContent>
        </w:sdt>
        <w:p w:rsidR="001B0EC1" w:rsidRDefault="00892E69">
          <w:pPr>
            <w:rPr>
              <w:szCs w:val="21"/>
            </w:rPr>
          </w:pPr>
        </w:p>
      </w:sdtContent>
    </w:sdt>
    <w:p w:rsidR="001B0EC1" w:rsidRDefault="001B0EC1" w:rsidP="00706454">
      <w:pPr>
        <w:pStyle w:val="3"/>
        <w:numPr>
          <w:ilvl w:val="0"/>
          <w:numId w:val="52"/>
        </w:numPr>
      </w:pPr>
      <w:r>
        <w:t>投资性房地产</w:t>
      </w:r>
    </w:p>
    <w:sdt>
      <w:sdtPr>
        <w:rPr>
          <w:rFonts w:hint="eastAsia"/>
          <w:b/>
          <w:bCs/>
        </w:rPr>
        <w:alias w:val="选项模块:不适用"/>
        <w:tag w:val="_GBC_6983d9e24ed54c18a335cb0386f36c2c"/>
        <w:id w:val="10487587"/>
        <w:placeholder>
          <w:docPart w:val="GBC22222222222222222222222222222"/>
        </w:placeholder>
      </w:sdtPr>
      <w:sdtEndPr>
        <w:rPr>
          <w:b w:val="0"/>
          <w:bCs w:val="0"/>
        </w:rPr>
      </w:sdtEndPr>
      <w:sdtContent>
        <w:bookmarkStart w:id="70" w:name="_GoBack" w:displacedByCustomXml="prev"/>
        <w:bookmarkEnd w:id="70" w:displacedByCustomXml="prev"/>
        <w:p w:rsidR="008D47D7" w:rsidRPr="000A468D" w:rsidRDefault="008D47D7">
          <w:pPr>
            <w:rPr>
              <w:szCs w:val="21"/>
            </w:rPr>
          </w:pPr>
          <w:r>
            <w:rPr>
              <w:rFonts w:hint="eastAsia"/>
              <w:szCs w:val="21"/>
            </w:rPr>
            <w:t>不适用</w:t>
          </w:r>
        </w:p>
        <w:p w:rsidR="001B0EC1" w:rsidRPr="008D47D7" w:rsidRDefault="00892E69" w:rsidP="008D47D7"/>
      </w:sdtContent>
    </w:sdt>
    <w:p w:rsidR="001B0EC1" w:rsidRDefault="001B0EC1" w:rsidP="00706454">
      <w:pPr>
        <w:pStyle w:val="3"/>
        <w:numPr>
          <w:ilvl w:val="0"/>
          <w:numId w:val="52"/>
        </w:numPr>
      </w:pPr>
      <w:r>
        <w:t>固定资产</w:t>
      </w:r>
    </w:p>
    <w:sdt>
      <w:sdtPr>
        <w:rPr>
          <w:rFonts w:ascii="宋体" w:hAnsi="宋体" w:cs="宋体"/>
          <w:b w:val="0"/>
          <w:bCs w:val="0"/>
          <w:kern w:val="0"/>
          <w:szCs w:val="24"/>
        </w:rPr>
        <w:alias w:val="模块:固定资产确认条件"/>
        <w:tag w:val="_GBC_662771796da549e1b2a02fb7d497f077"/>
        <w:id w:val="10487590"/>
        <w:lock w:val="sdtLocked"/>
        <w:placeholder>
          <w:docPart w:val="GBC22222222222222222222222222222"/>
        </w:placeholder>
      </w:sdtPr>
      <w:sdtEndPr>
        <w:rPr>
          <w:rFonts w:ascii="Times New Roman" w:hAnsi="Times New Roman"/>
        </w:rPr>
      </w:sdtEndPr>
      <w:sdtContent>
        <w:p w:rsidR="001B0EC1" w:rsidRDefault="001B0EC1" w:rsidP="00706454">
          <w:pPr>
            <w:pStyle w:val="4"/>
            <w:numPr>
              <w:ilvl w:val="0"/>
              <w:numId w:val="55"/>
            </w:numPr>
          </w:pPr>
          <w:r>
            <w:rPr>
              <w:rFonts w:hint="eastAsia"/>
            </w:rPr>
            <w:t>确认条件</w:t>
          </w:r>
        </w:p>
        <w:sdt>
          <w:sdtPr>
            <w:alias w:val="是否适用：固定资产确认条件[双击切换]"/>
            <w:tag w:val="_GBC_4c768c6eca804bab9e4fc027185bcda6"/>
            <w:id w:val="1048758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bCs/>
              <w:szCs w:val="21"/>
            </w:rPr>
            <w:alias w:val="固定资产确认条件"/>
            <w:tag w:val="_GBC_3044d53470b143fa9477fa34b85d4ec5"/>
            <w:id w:val="10487589"/>
            <w:lock w:val="sdtLocked"/>
            <w:placeholder>
              <w:docPart w:val="GBC22222222222222222222222222222"/>
            </w:placeholder>
          </w:sdtPr>
          <w:sdtEndPr>
            <w:rPr>
              <w:b/>
            </w:rPr>
          </w:sdtEndPr>
          <w:sdtContent>
            <w:p w:rsidR="001B0EC1" w:rsidRPr="00A1713A" w:rsidRDefault="001B0EC1" w:rsidP="00C95AC2">
              <w:pPr>
                <w:tabs>
                  <w:tab w:val="left" w:pos="2077"/>
                  <w:tab w:val="left" w:pos="8196"/>
                </w:tabs>
                <w:snapToGrid w:val="0"/>
                <w:ind w:firstLineChars="200" w:firstLine="420"/>
                <w:rPr>
                  <w:rFonts w:ascii="Times New Roman" w:hAnsi="Times New Roman" w:cs="Times New Roman"/>
                  <w:szCs w:val="21"/>
                </w:rPr>
              </w:pPr>
              <w:r w:rsidRPr="00A1713A">
                <w:rPr>
                  <w:rFonts w:ascii="Times New Roman" w:hAnsi="Times New Roman" w:cs="Times New Roman"/>
                  <w:szCs w:val="21"/>
                </w:rPr>
                <w:t>固定资产在同时满足下列条件时，按取得时的实际成本予以确认：</w:t>
              </w:r>
            </w:p>
            <w:p w:rsidR="001B0EC1" w:rsidRPr="00A1713A" w:rsidRDefault="001B0EC1" w:rsidP="00C95AC2">
              <w:pPr>
                <w:tabs>
                  <w:tab w:val="left" w:pos="2077"/>
                  <w:tab w:val="left" w:pos="8196"/>
                </w:tabs>
                <w:snapToGrid w:val="0"/>
                <w:ind w:firstLineChars="200" w:firstLine="420"/>
                <w:rPr>
                  <w:rFonts w:ascii="Times New Roman" w:hAnsi="Times New Roman" w:cs="Times New Roman"/>
                  <w:szCs w:val="21"/>
                </w:rPr>
              </w:pPr>
              <w:r w:rsidRPr="00A1713A">
                <w:rPr>
                  <w:rFonts w:ascii="Times New Roman" w:hAnsi="Times New Roman" w:cs="Times New Roman" w:hint="eastAsia"/>
                  <w:szCs w:val="21"/>
                </w:rPr>
                <w:t>①</w:t>
              </w:r>
              <w:r w:rsidRPr="00A1713A">
                <w:rPr>
                  <w:rFonts w:ascii="Times New Roman" w:hAnsi="Times New Roman" w:cs="Times New Roman"/>
                  <w:szCs w:val="21"/>
                </w:rPr>
                <w:t>与该固定资产有关的经济利益很可能流入企业。</w:t>
              </w:r>
            </w:p>
            <w:p w:rsidR="001B0EC1" w:rsidRPr="00A1713A" w:rsidRDefault="001B0EC1" w:rsidP="00C95AC2">
              <w:pPr>
                <w:tabs>
                  <w:tab w:val="left" w:pos="2077"/>
                  <w:tab w:val="left" w:pos="8196"/>
                </w:tabs>
                <w:snapToGrid w:val="0"/>
                <w:ind w:firstLineChars="200" w:firstLine="420"/>
                <w:rPr>
                  <w:rFonts w:ascii="Times New Roman" w:hAnsi="Times New Roman" w:cs="Times New Roman"/>
                  <w:szCs w:val="21"/>
                </w:rPr>
              </w:pPr>
              <w:r w:rsidRPr="00A1713A">
                <w:rPr>
                  <w:rFonts w:ascii="Times New Roman" w:hAnsi="Times New Roman" w:cs="Times New Roman" w:hint="eastAsia"/>
                  <w:szCs w:val="21"/>
                </w:rPr>
                <w:t>②</w:t>
              </w:r>
              <w:r w:rsidRPr="00A1713A">
                <w:rPr>
                  <w:rFonts w:ascii="Times New Roman" w:hAnsi="Times New Roman" w:cs="Times New Roman"/>
                  <w:szCs w:val="21"/>
                </w:rPr>
                <w:t>该固定资产的成本能够可靠地计量。</w:t>
              </w:r>
            </w:p>
            <w:p w:rsidR="001B0EC1" w:rsidRDefault="001B0EC1" w:rsidP="00C95AC2">
              <w:pPr>
                <w:snapToGrid w:val="0"/>
                <w:rPr>
                  <w:b/>
                  <w:bCs/>
                  <w:szCs w:val="21"/>
                </w:rPr>
              </w:pPr>
              <w:r>
                <w:rPr>
                  <w:rFonts w:ascii="Times New Roman" w:hAnsi="Times New Roman" w:cs="Times New Roman" w:hint="eastAsia"/>
                  <w:szCs w:val="21"/>
                </w:rPr>
                <w:t xml:space="preserve">    </w:t>
              </w:r>
              <w:r w:rsidRPr="00A1713A">
                <w:rPr>
                  <w:rFonts w:ascii="Times New Roman" w:hAnsi="Times New Roman" w:cs="Times New Roman"/>
                  <w:szCs w:val="21"/>
                </w:rPr>
                <w:t>固定资产发生的后续支出，符合固定资产确认条件的计入固定资产成本；不符合固定资产确认条件的在发生时计入当期损益。</w:t>
              </w:r>
            </w:p>
          </w:sdtContent>
        </w:sdt>
      </w:sdtContent>
    </w:sdt>
    <w:p w:rsidR="001B0EC1" w:rsidRDefault="001B0EC1" w:rsidP="00C95AC2">
      <w:pPr>
        <w:snapToGrid w:val="0"/>
        <w:rPr>
          <w:szCs w:val="21"/>
        </w:rPr>
      </w:pPr>
    </w:p>
    <w:sdt>
      <w:sdtPr>
        <w:rPr>
          <w:rFonts w:asciiTheme="minorHAnsi" w:hAnsiTheme="minorHAnsi" w:cstheme="minorBidi"/>
          <w:b w:val="0"/>
          <w:bCs w:val="0"/>
          <w:kern w:val="0"/>
          <w:szCs w:val="22"/>
        </w:rPr>
        <w:alias w:val="模块:固定资产折旧方法"/>
        <w:tag w:val="_GBC_7c749a57d4094b3386978c34c3487e2a"/>
        <w:id w:val="10487622"/>
        <w:lock w:val="sdtLocked"/>
        <w:placeholder>
          <w:docPart w:val="GBC22222222222222222222222222222"/>
        </w:placeholder>
      </w:sdtPr>
      <w:sdtEndPr>
        <w:rPr>
          <w:rFonts w:ascii="宋体" w:hAnsi="宋体" w:cs="宋体"/>
          <w:sz w:val="18"/>
          <w:szCs w:val="18"/>
        </w:rPr>
      </w:sdtEndPr>
      <w:sdtContent>
        <w:p w:rsidR="001B0EC1" w:rsidRDefault="001B0EC1" w:rsidP="00706454">
          <w:pPr>
            <w:pStyle w:val="4"/>
            <w:numPr>
              <w:ilvl w:val="0"/>
              <w:numId w:val="55"/>
            </w:numPr>
          </w:pPr>
          <w:r>
            <w:t>折旧方法</w:t>
          </w:r>
        </w:p>
        <w:sdt>
          <w:sdtPr>
            <w:alias w:val="是否适用：固定资产折旧方法[双击切换]"/>
            <w:tag w:val="_GBC_f89f129fe73045168ebdc30031da9fdd"/>
            <w:id w:val="10487591"/>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1B0EC1" w:rsidRPr="002E00F3" w:rsidTr="001B0EC1">
            <w:tc>
              <w:tcPr>
                <w:tcW w:w="949" w:type="pct"/>
                <w:vAlign w:val="center"/>
              </w:tcPr>
              <w:p w:rsidR="001B0EC1" w:rsidRPr="002E00F3" w:rsidRDefault="001B0EC1" w:rsidP="001B0EC1">
                <w:pPr>
                  <w:jc w:val="center"/>
                  <w:rPr>
                    <w:sz w:val="18"/>
                    <w:szCs w:val="18"/>
                  </w:rPr>
                </w:pPr>
                <w:r w:rsidRPr="002E00F3">
                  <w:rPr>
                    <w:sz w:val="18"/>
                    <w:szCs w:val="18"/>
                  </w:rPr>
                  <w:t>类别</w:t>
                </w:r>
              </w:p>
            </w:tc>
            <w:tc>
              <w:tcPr>
                <w:tcW w:w="1012" w:type="pct"/>
                <w:vAlign w:val="center"/>
              </w:tcPr>
              <w:p w:rsidR="001B0EC1" w:rsidRPr="002E00F3" w:rsidRDefault="001B0EC1" w:rsidP="001B0EC1">
                <w:pPr>
                  <w:jc w:val="center"/>
                  <w:rPr>
                    <w:sz w:val="18"/>
                    <w:szCs w:val="18"/>
                  </w:rPr>
                </w:pPr>
                <w:r w:rsidRPr="002E00F3">
                  <w:rPr>
                    <w:rFonts w:hint="eastAsia"/>
                    <w:sz w:val="18"/>
                    <w:szCs w:val="18"/>
                  </w:rPr>
                  <w:t>折旧方法</w:t>
                </w:r>
              </w:p>
            </w:tc>
            <w:tc>
              <w:tcPr>
                <w:tcW w:w="1013" w:type="pct"/>
                <w:vAlign w:val="center"/>
              </w:tcPr>
              <w:p w:rsidR="001B0EC1" w:rsidRPr="002E00F3" w:rsidRDefault="001B0EC1" w:rsidP="001B0EC1">
                <w:pPr>
                  <w:jc w:val="center"/>
                  <w:rPr>
                    <w:sz w:val="18"/>
                    <w:szCs w:val="18"/>
                  </w:rPr>
                </w:pPr>
                <w:r w:rsidRPr="002E00F3">
                  <w:rPr>
                    <w:sz w:val="18"/>
                    <w:szCs w:val="18"/>
                  </w:rPr>
                  <w:t>折旧年限（年）</w:t>
                </w:r>
              </w:p>
            </w:tc>
            <w:tc>
              <w:tcPr>
                <w:tcW w:w="1013" w:type="pct"/>
                <w:vAlign w:val="center"/>
              </w:tcPr>
              <w:p w:rsidR="001B0EC1" w:rsidRPr="002E00F3" w:rsidRDefault="001B0EC1" w:rsidP="001B0EC1">
                <w:pPr>
                  <w:jc w:val="center"/>
                  <w:rPr>
                    <w:sz w:val="18"/>
                    <w:szCs w:val="18"/>
                  </w:rPr>
                </w:pPr>
                <w:r w:rsidRPr="002E00F3">
                  <w:rPr>
                    <w:sz w:val="18"/>
                    <w:szCs w:val="18"/>
                  </w:rPr>
                  <w:t>残值率（%）</w:t>
                </w:r>
              </w:p>
            </w:tc>
            <w:tc>
              <w:tcPr>
                <w:tcW w:w="1013" w:type="pct"/>
                <w:vAlign w:val="center"/>
              </w:tcPr>
              <w:p w:rsidR="001B0EC1" w:rsidRPr="002E00F3" w:rsidRDefault="001B0EC1" w:rsidP="001B0EC1">
                <w:pPr>
                  <w:jc w:val="center"/>
                  <w:rPr>
                    <w:sz w:val="18"/>
                    <w:szCs w:val="18"/>
                  </w:rPr>
                </w:pPr>
                <w:r w:rsidRPr="002E00F3">
                  <w:rPr>
                    <w:sz w:val="18"/>
                    <w:szCs w:val="18"/>
                  </w:rPr>
                  <w:t>年折旧率（%）</w:t>
                </w:r>
              </w:p>
            </w:tc>
          </w:tr>
          <w:sdt>
            <w:sdtPr>
              <w:rPr>
                <w:sz w:val="18"/>
                <w:szCs w:val="18"/>
              </w:rPr>
              <w:alias w:val="其他固定资产计价、折旧、减值方法"/>
              <w:tag w:val="_GBC_f1ad6125c5d74d2a98f593d2ba574474"/>
              <w:id w:val="10487597"/>
              <w:lock w:val="sdtLocked"/>
            </w:sdtPr>
            <w:sdtContent>
              <w:tr w:rsidR="001B0EC1" w:rsidRPr="002E00F3" w:rsidTr="001B0EC1">
                <w:sdt>
                  <w:sdtPr>
                    <w:rPr>
                      <w:sz w:val="18"/>
                      <w:szCs w:val="18"/>
                    </w:rPr>
                    <w:alias w:val="固定资产类别"/>
                    <w:tag w:val="_GBC_a35d877f25bc40f3994d41d8763e2a50"/>
                    <w:id w:val="10487592"/>
                    <w:lock w:val="sdtLocked"/>
                  </w:sdtPr>
                  <w:sdtEndPr>
                    <w:rPr>
                      <w:rFonts w:cs="Times New Roman"/>
                    </w:rPr>
                  </w:sdtEndPr>
                  <w:sdtContent>
                    <w:tc>
                      <w:tcPr>
                        <w:tcW w:w="949" w:type="pct"/>
                      </w:tcPr>
                      <w:p w:rsidR="001B0EC1" w:rsidRPr="002E00F3" w:rsidRDefault="001B0EC1" w:rsidP="001B0EC1">
                        <w:pPr>
                          <w:rPr>
                            <w:sz w:val="18"/>
                            <w:szCs w:val="18"/>
                          </w:rPr>
                        </w:pPr>
                        <w:r w:rsidRPr="002E00F3">
                          <w:rPr>
                            <w:sz w:val="18"/>
                            <w:szCs w:val="18"/>
                          </w:rPr>
                          <w:t>房屋及建筑物</w:t>
                        </w:r>
                      </w:p>
                    </w:tc>
                  </w:sdtContent>
                </w:sdt>
                <w:sdt>
                  <w:sdtPr>
                    <w:rPr>
                      <w:sz w:val="18"/>
                      <w:szCs w:val="18"/>
                    </w:rPr>
                    <w:alias w:val="固定资产折旧方法"/>
                    <w:tag w:val="_GBC_9b84b623c81948d4be1abe781ca5da73"/>
                    <w:id w:val="10487593"/>
                    <w:lock w:val="sdtLocked"/>
                  </w:sdtPr>
                  <w:sdtContent>
                    <w:tc>
                      <w:tcPr>
                        <w:tcW w:w="1012" w:type="pct"/>
                      </w:tcPr>
                      <w:p w:rsidR="001B0EC1" w:rsidRPr="002E00F3" w:rsidRDefault="001B0EC1" w:rsidP="001B0EC1">
                        <w:pPr>
                          <w:rPr>
                            <w:sz w:val="18"/>
                            <w:szCs w:val="18"/>
                          </w:rPr>
                        </w:pPr>
                        <w:r w:rsidRPr="002E00F3">
                          <w:rPr>
                            <w:sz w:val="18"/>
                            <w:szCs w:val="18"/>
                          </w:rPr>
                          <w:t>年限平均法</w:t>
                        </w:r>
                      </w:p>
                    </w:tc>
                  </w:sdtContent>
                </w:sdt>
                <w:sdt>
                  <w:sdtPr>
                    <w:rPr>
                      <w:sz w:val="18"/>
                      <w:szCs w:val="18"/>
                    </w:rPr>
                    <w:alias w:val="固定资产类别的折旧年限"/>
                    <w:tag w:val="_GBC_3b6f8ca8242140bca158d6718f6e4a67"/>
                    <w:id w:val="10487594"/>
                    <w:lock w:val="sdtLocked"/>
                  </w:sdtPr>
                  <w:sdtContent>
                    <w:tc>
                      <w:tcPr>
                        <w:tcW w:w="1013" w:type="pct"/>
                      </w:tcPr>
                      <w:p w:rsidR="001B0EC1" w:rsidRPr="002E00F3" w:rsidRDefault="001B0EC1" w:rsidP="006D1461">
                        <w:pPr>
                          <w:jc w:val="right"/>
                          <w:rPr>
                            <w:sz w:val="18"/>
                            <w:szCs w:val="18"/>
                          </w:rPr>
                        </w:pPr>
                        <w:r w:rsidRPr="002E00F3">
                          <w:rPr>
                            <w:sz w:val="18"/>
                            <w:szCs w:val="18"/>
                          </w:rPr>
                          <w:t>30—40</w:t>
                        </w:r>
                      </w:p>
                    </w:tc>
                  </w:sdtContent>
                </w:sdt>
                <w:sdt>
                  <w:sdtPr>
                    <w:rPr>
                      <w:sz w:val="18"/>
                      <w:szCs w:val="18"/>
                    </w:rPr>
                    <w:alias w:val="固定资产类别的残值率"/>
                    <w:tag w:val="_GBC_76af0d0da53c455f9b0a413f033af92e"/>
                    <w:id w:val="10487595"/>
                    <w:lock w:val="sdtLocked"/>
                  </w:sdtPr>
                  <w:sdtContent>
                    <w:tc>
                      <w:tcPr>
                        <w:tcW w:w="1013" w:type="pct"/>
                      </w:tcPr>
                      <w:p w:rsidR="001B0EC1" w:rsidRPr="002E00F3" w:rsidRDefault="001B0EC1" w:rsidP="006D1461">
                        <w:pPr>
                          <w:jc w:val="right"/>
                          <w:rPr>
                            <w:sz w:val="18"/>
                            <w:szCs w:val="18"/>
                          </w:rPr>
                        </w:pPr>
                        <w:r w:rsidRPr="002E00F3">
                          <w:rPr>
                            <w:sz w:val="18"/>
                            <w:szCs w:val="18"/>
                          </w:rPr>
                          <w:t>4</w:t>
                        </w:r>
                      </w:p>
                    </w:tc>
                  </w:sdtContent>
                </w:sdt>
                <w:sdt>
                  <w:sdtPr>
                    <w:rPr>
                      <w:sz w:val="18"/>
                      <w:szCs w:val="18"/>
                    </w:rPr>
                    <w:alias w:val="固定资产类别的年折旧率"/>
                    <w:tag w:val="_GBC_58d98c7dc02f49118e0a3b88e17eda01"/>
                    <w:id w:val="10487596"/>
                    <w:lock w:val="sdtLocked"/>
                  </w:sdtPr>
                  <w:sdtContent>
                    <w:tc>
                      <w:tcPr>
                        <w:tcW w:w="1013" w:type="pct"/>
                      </w:tcPr>
                      <w:p w:rsidR="001B0EC1" w:rsidRPr="002E00F3" w:rsidRDefault="001B0EC1" w:rsidP="006D1461">
                        <w:pPr>
                          <w:jc w:val="right"/>
                          <w:rPr>
                            <w:sz w:val="18"/>
                            <w:szCs w:val="18"/>
                          </w:rPr>
                        </w:pPr>
                        <w:r w:rsidRPr="002E00F3">
                          <w:rPr>
                            <w:sz w:val="18"/>
                            <w:szCs w:val="18"/>
                          </w:rPr>
                          <w:t>3.20—2.40</w:t>
                        </w:r>
                      </w:p>
                    </w:tc>
                  </w:sdtContent>
                </w:sdt>
              </w:tr>
            </w:sdtContent>
          </w:sdt>
          <w:sdt>
            <w:sdtPr>
              <w:rPr>
                <w:sz w:val="18"/>
                <w:szCs w:val="18"/>
              </w:rPr>
              <w:alias w:val="其他固定资产计价、折旧、减值方法"/>
              <w:tag w:val="_GBC_f1ad6125c5d74d2a98f593d2ba574474"/>
              <w:id w:val="10487603"/>
              <w:lock w:val="sdtLocked"/>
            </w:sdtPr>
            <w:sdtContent>
              <w:tr w:rsidR="001B0EC1" w:rsidRPr="002E00F3" w:rsidTr="001B0EC1">
                <w:sdt>
                  <w:sdtPr>
                    <w:rPr>
                      <w:sz w:val="18"/>
                      <w:szCs w:val="18"/>
                    </w:rPr>
                    <w:alias w:val="固定资产类别"/>
                    <w:tag w:val="_GBC_a35d877f25bc40f3994d41d8763e2a50"/>
                    <w:id w:val="10487598"/>
                    <w:lock w:val="sdtLocked"/>
                  </w:sdtPr>
                  <w:sdtEndPr>
                    <w:rPr>
                      <w:rFonts w:cs="Times New Roman"/>
                    </w:rPr>
                  </w:sdtEndPr>
                  <w:sdtContent>
                    <w:tc>
                      <w:tcPr>
                        <w:tcW w:w="949" w:type="pct"/>
                      </w:tcPr>
                      <w:p w:rsidR="001B0EC1" w:rsidRPr="002E00F3" w:rsidRDefault="001B0EC1" w:rsidP="001B0EC1">
                        <w:pPr>
                          <w:rPr>
                            <w:sz w:val="18"/>
                            <w:szCs w:val="18"/>
                          </w:rPr>
                        </w:pPr>
                        <w:r w:rsidRPr="002E00F3">
                          <w:rPr>
                            <w:sz w:val="18"/>
                            <w:szCs w:val="18"/>
                          </w:rPr>
                          <w:t>机器设备</w:t>
                        </w:r>
                      </w:p>
                    </w:tc>
                  </w:sdtContent>
                </w:sdt>
                <w:sdt>
                  <w:sdtPr>
                    <w:rPr>
                      <w:sz w:val="18"/>
                      <w:szCs w:val="18"/>
                    </w:rPr>
                    <w:alias w:val="固定资产折旧方法"/>
                    <w:tag w:val="_GBC_9b84b623c81948d4be1abe781ca5da73"/>
                    <w:id w:val="10487599"/>
                    <w:lock w:val="sdtLocked"/>
                  </w:sdtPr>
                  <w:sdtContent>
                    <w:tc>
                      <w:tcPr>
                        <w:tcW w:w="1012" w:type="pct"/>
                      </w:tcPr>
                      <w:p w:rsidR="001B0EC1" w:rsidRPr="002E00F3" w:rsidRDefault="001B0EC1" w:rsidP="001B0EC1">
                        <w:pPr>
                          <w:rPr>
                            <w:sz w:val="18"/>
                            <w:szCs w:val="18"/>
                          </w:rPr>
                        </w:pPr>
                        <w:r w:rsidRPr="002E00F3">
                          <w:rPr>
                            <w:sz w:val="18"/>
                            <w:szCs w:val="18"/>
                          </w:rPr>
                          <w:t>年限平均法</w:t>
                        </w:r>
                      </w:p>
                    </w:tc>
                  </w:sdtContent>
                </w:sdt>
                <w:sdt>
                  <w:sdtPr>
                    <w:rPr>
                      <w:sz w:val="18"/>
                      <w:szCs w:val="18"/>
                    </w:rPr>
                    <w:alias w:val="固定资产类别的折旧年限"/>
                    <w:tag w:val="_GBC_3b6f8ca8242140bca158d6718f6e4a67"/>
                    <w:id w:val="10487600"/>
                    <w:lock w:val="sdtLocked"/>
                  </w:sdtPr>
                  <w:sdtContent>
                    <w:tc>
                      <w:tcPr>
                        <w:tcW w:w="1013" w:type="pct"/>
                      </w:tcPr>
                      <w:p w:rsidR="001B0EC1" w:rsidRPr="002E00F3" w:rsidRDefault="001B0EC1" w:rsidP="006D1461">
                        <w:pPr>
                          <w:jc w:val="right"/>
                          <w:rPr>
                            <w:sz w:val="18"/>
                            <w:szCs w:val="18"/>
                          </w:rPr>
                        </w:pPr>
                        <w:r w:rsidRPr="002E00F3">
                          <w:rPr>
                            <w:sz w:val="18"/>
                            <w:szCs w:val="18"/>
                          </w:rPr>
                          <w:t>10—14</w:t>
                        </w:r>
                      </w:p>
                    </w:tc>
                  </w:sdtContent>
                </w:sdt>
                <w:sdt>
                  <w:sdtPr>
                    <w:rPr>
                      <w:sz w:val="18"/>
                      <w:szCs w:val="18"/>
                    </w:rPr>
                    <w:alias w:val="固定资产类别的残值率"/>
                    <w:tag w:val="_GBC_76af0d0da53c455f9b0a413f033af92e"/>
                    <w:id w:val="10487601"/>
                    <w:lock w:val="sdtLocked"/>
                  </w:sdtPr>
                  <w:sdtContent>
                    <w:tc>
                      <w:tcPr>
                        <w:tcW w:w="1013" w:type="pct"/>
                      </w:tcPr>
                      <w:p w:rsidR="001B0EC1" w:rsidRPr="002E00F3" w:rsidRDefault="001B0EC1" w:rsidP="006D1461">
                        <w:pPr>
                          <w:jc w:val="right"/>
                          <w:rPr>
                            <w:sz w:val="18"/>
                            <w:szCs w:val="18"/>
                          </w:rPr>
                        </w:pPr>
                        <w:r w:rsidRPr="002E00F3">
                          <w:rPr>
                            <w:sz w:val="18"/>
                            <w:szCs w:val="18"/>
                          </w:rPr>
                          <w:t>5</w:t>
                        </w:r>
                      </w:p>
                    </w:tc>
                  </w:sdtContent>
                </w:sdt>
                <w:sdt>
                  <w:sdtPr>
                    <w:rPr>
                      <w:sz w:val="18"/>
                      <w:szCs w:val="18"/>
                    </w:rPr>
                    <w:alias w:val="固定资产类别的年折旧率"/>
                    <w:tag w:val="_GBC_58d98c7dc02f49118e0a3b88e17eda01"/>
                    <w:id w:val="10487602"/>
                    <w:lock w:val="sdtLocked"/>
                  </w:sdtPr>
                  <w:sdtContent>
                    <w:tc>
                      <w:tcPr>
                        <w:tcW w:w="1013" w:type="pct"/>
                      </w:tcPr>
                      <w:p w:rsidR="001B0EC1" w:rsidRPr="002E00F3" w:rsidRDefault="001B0EC1" w:rsidP="006D1461">
                        <w:pPr>
                          <w:jc w:val="right"/>
                          <w:rPr>
                            <w:sz w:val="18"/>
                            <w:szCs w:val="18"/>
                          </w:rPr>
                        </w:pPr>
                        <w:r w:rsidRPr="002E00F3">
                          <w:rPr>
                            <w:sz w:val="18"/>
                            <w:szCs w:val="18"/>
                          </w:rPr>
                          <w:t>9.50—6.79</w:t>
                        </w:r>
                      </w:p>
                    </w:tc>
                  </w:sdtContent>
                </w:sdt>
              </w:tr>
            </w:sdtContent>
          </w:sdt>
          <w:sdt>
            <w:sdtPr>
              <w:rPr>
                <w:sz w:val="18"/>
                <w:szCs w:val="18"/>
              </w:rPr>
              <w:alias w:val="其他固定资产计价、折旧、减值方法"/>
              <w:tag w:val="_GBC_f1ad6125c5d74d2a98f593d2ba574474"/>
              <w:id w:val="10487609"/>
              <w:lock w:val="sdtLocked"/>
            </w:sdtPr>
            <w:sdtContent>
              <w:tr w:rsidR="001B0EC1" w:rsidRPr="002E00F3" w:rsidTr="001B0EC1">
                <w:sdt>
                  <w:sdtPr>
                    <w:rPr>
                      <w:sz w:val="18"/>
                      <w:szCs w:val="18"/>
                    </w:rPr>
                    <w:alias w:val="固定资产类别"/>
                    <w:tag w:val="_GBC_a35d877f25bc40f3994d41d8763e2a50"/>
                    <w:id w:val="10487604"/>
                    <w:lock w:val="sdtLocked"/>
                  </w:sdtPr>
                  <w:sdtEndPr>
                    <w:rPr>
                      <w:rFonts w:cs="Times New Roman"/>
                    </w:rPr>
                  </w:sdtEndPr>
                  <w:sdtContent>
                    <w:tc>
                      <w:tcPr>
                        <w:tcW w:w="949" w:type="pct"/>
                      </w:tcPr>
                      <w:p w:rsidR="001B0EC1" w:rsidRPr="002E00F3" w:rsidRDefault="001B0EC1" w:rsidP="001B0EC1">
                        <w:pPr>
                          <w:rPr>
                            <w:sz w:val="18"/>
                            <w:szCs w:val="18"/>
                          </w:rPr>
                        </w:pPr>
                        <w:r w:rsidRPr="002E00F3">
                          <w:rPr>
                            <w:sz w:val="18"/>
                            <w:szCs w:val="18"/>
                          </w:rPr>
                          <w:t>运输设备</w:t>
                        </w:r>
                      </w:p>
                    </w:tc>
                  </w:sdtContent>
                </w:sdt>
                <w:sdt>
                  <w:sdtPr>
                    <w:rPr>
                      <w:sz w:val="18"/>
                      <w:szCs w:val="18"/>
                    </w:rPr>
                    <w:alias w:val="固定资产折旧方法"/>
                    <w:tag w:val="_GBC_9b84b623c81948d4be1abe781ca5da73"/>
                    <w:id w:val="10487605"/>
                    <w:lock w:val="sdtLocked"/>
                  </w:sdtPr>
                  <w:sdtContent>
                    <w:tc>
                      <w:tcPr>
                        <w:tcW w:w="1012" w:type="pct"/>
                      </w:tcPr>
                      <w:p w:rsidR="001B0EC1" w:rsidRPr="002E00F3" w:rsidRDefault="001B0EC1" w:rsidP="001B0EC1">
                        <w:pPr>
                          <w:rPr>
                            <w:sz w:val="18"/>
                            <w:szCs w:val="18"/>
                          </w:rPr>
                        </w:pPr>
                        <w:r w:rsidRPr="002E00F3">
                          <w:rPr>
                            <w:sz w:val="18"/>
                            <w:szCs w:val="18"/>
                          </w:rPr>
                          <w:t>年限平均法</w:t>
                        </w:r>
                      </w:p>
                    </w:tc>
                  </w:sdtContent>
                </w:sdt>
                <w:sdt>
                  <w:sdtPr>
                    <w:rPr>
                      <w:sz w:val="18"/>
                      <w:szCs w:val="18"/>
                    </w:rPr>
                    <w:alias w:val="固定资产类别的折旧年限"/>
                    <w:tag w:val="_GBC_3b6f8ca8242140bca158d6718f6e4a67"/>
                    <w:id w:val="10487606"/>
                    <w:lock w:val="sdtLocked"/>
                  </w:sdtPr>
                  <w:sdtContent>
                    <w:tc>
                      <w:tcPr>
                        <w:tcW w:w="1013" w:type="pct"/>
                      </w:tcPr>
                      <w:p w:rsidR="001B0EC1" w:rsidRPr="002E00F3" w:rsidRDefault="001B0EC1" w:rsidP="006D1461">
                        <w:pPr>
                          <w:jc w:val="right"/>
                          <w:rPr>
                            <w:sz w:val="18"/>
                            <w:szCs w:val="18"/>
                          </w:rPr>
                        </w:pPr>
                        <w:r w:rsidRPr="002E00F3">
                          <w:rPr>
                            <w:sz w:val="18"/>
                            <w:szCs w:val="18"/>
                          </w:rPr>
                          <w:t>6—12</w:t>
                        </w:r>
                      </w:p>
                    </w:tc>
                  </w:sdtContent>
                </w:sdt>
                <w:sdt>
                  <w:sdtPr>
                    <w:rPr>
                      <w:sz w:val="18"/>
                      <w:szCs w:val="18"/>
                    </w:rPr>
                    <w:alias w:val="固定资产类别的残值率"/>
                    <w:tag w:val="_GBC_76af0d0da53c455f9b0a413f033af92e"/>
                    <w:id w:val="10487607"/>
                    <w:lock w:val="sdtLocked"/>
                  </w:sdtPr>
                  <w:sdtContent>
                    <w:tc>
                      <w:tcPr>
                        <w:tcW w:w="1013" w:type="pct"/>
                      </w:tcPr>
                      <w:p w:rsidR="001B0EC1" w:rsidRPr="002E00F3" w:rsidRDefault="001B0EC1" w:rsidP="006D1461">
                        <w:pPr>
                          <w:jc w:val="right"/>
                          <w:rPr>
                            <w:sz w:val="18"/>
                            <w:szCs w:val="18"/>
                          </w:rPr>
                        </w:pPr>
                        <w:r w:rsidRPr="002E00F3">
                          <w:rPr>
                            <w:sz w:val="18"/>
                            <w:szCs w:val="18"/>
                          </w:rPr>
                          <w:t>5</w:t>
                        </w:r>
                      </w:p>
                    </w:tc>
                  </w:sdtContent>
                </w:sdt>
                <w:sdt>
                  <w:sdtPr>
                    <w:rPr>
                      <w:sz w:val="18"/>
                      <w:szCs w:val="18"/>
                    </w:rPr>
                    <w:alias w:val="固定资产类别的年折旧率"/>
                    <w:tag w:val="_GBC_58d98c7dc02f49118e0a3b88e17eda01"/>
                    <w:id w:val="10487608"/>
                    <w:lock w:val="sdtLocked"/>
                  </w:sdtPr>
                  <w:sdtContent>
                    <w:tc>
                      <w:tcPr>
                        <w:tcW w:w="1013" w:type="pct"/>
                      </w:tcPr>
                      <w:p w:rsidR="001B0EC1" w:rsidRPr="002E00F3" w:rsidRDefault="001B0EC1" w:rsidP="006D1461">
                        <w:pPr>
                          <w:jc w:val="right"/>
                          <w:rPr>
                            <w:sz w:val="18"/>
                            <w:szCs w:val="18"/>
                          </w:rPr>
                        </w:pPr>
                        <w:r w:rsidRPr="002E00F3">
                          <w:rPr>
                            <w:sz w:val="18"/>
                            <w:szCs w:val="18"/>
                          </w:rPr>
                          <w:t>15.83—7.92</w:t>
                        </w:r>
                      </w:p>
                    </w:tc>
                  </w:sdtContent>
                </w:sdt>
              </w:tr>
            </w:sdtContent>
          </w:sdt>
          <w:sdt>
            <w:sdtPr>
              <w:rPr>
                <w:sz w:val="18"/>
                <w:szCs w:val="18"/>
              </w:rPr>
              <w:alias w:val="其他固定资产计价、折旧、减值方法"/>
              <w:tag w:val="_GBC_f1ad6125c5d74d2a98f593d2ba574474"/>
              <w:id w:val="10487615"/>
              <w:lock w:val="sdtLocked"/>
            </w:sdtPr>
            <w:sdtContent>
              <w:tr w:rsidR="001B0EC1" w:rsidRPr="002E00F3" w:rsidTr="001B0EC1">
                <w:sdt>
                  <w:sdtPr>
                    <w:rPr>
                      <w:sz w:val="18"/>
                      <w:szCs w:val="18"/>
                    </w:rPr>
                    <w:alias w:val="固定资产类别"/>
                    <w:tag w:val="_GBC_a35d877f25bc40f3994d41d8763e2a50"/>
                    <w:id w:val="10487610"/>
                    <w:lock w:val="sdtLocked"/>
                  </w:sdtPr>
                  <w:sdtEndPr>
                    <w:rPr>
                      <w:rFonts w:cs="Times New Roman"/>
                    </w:rPr>
                  </w:sdtEndPr>
                  <w:sdtContent>
                    <w:tc>
                      <w:tcPr>
                        <w:tcW w:w="949" w:type="pct"/>
                      </w:tcPr>
                      <w:p w:rsidR="001B0EC1" w:rsidRPr="002E00F3" w:rsidRDefault="001B0EC1" w:rsidP="001B0EC1">
                        <w:pPr>
                          <w:rPr>
                            <w:sz w:val="18"/>
                            <w:szCs w:val="18"/>
                          </w:rPr>
                        </w:pPr>
                        <w:r w:rsidRPr="002E00F3">
                          <w:rPr>
                            <w:sz w:val="18"/>
                            <w:szCs w:val="18"/>
                          </w:rPr>
                          <w:t>仪器仪表</w:t>
                        </w:r>
                      </w:p>
                    </w:tc>
                  </w:sdtContent>
                </w:sdt>
                <w:sdt>
                  <w:sdtPr>
                    <w:rPr>
                      <w:sz w:val="18"/>
                      <w:szCs w:val="18"/>
                    </w:rPr>
                    <w:alias w:val="固定资产折旧方法"/>
                    <w:tag w:val="_GBC_9b84b623c81948d4be1abe781ca5da73"/>
                    <w:id w:val="10487611"/>
                    <w:lock w:val="sdtLocked"/>
                  </w:sdtPr>
                  <w:sdtContent>
                    <w:tc>
                      <w:tcPr>
                        <w:tcW w:w="1012" w:type="pct"/>
                      </w:tcPr>
                      <w:p w:rsidR="001B0EC1" w:rsidRPr="002E00F3" w:rsidRDefault="001B0EC1" w:rsidP="001B0EC1">
                        <w:pPr>
                          <w:rPr>
                            <w:sz w:val="18"/>
                            <w:szCs w:val="18"/>
                          </w:rPr>
                        </w:pPr>
                        <w:r w:rsidRPr="002E00F3">
                          <w:rPr>
                            <w:sz w:val="18"/>
                            <w:szCs w:val="18"/>
                          </w:rPr>
                          <w:t>年限平均法</w:t>
                        </w:r>
                      </w:p>
                    </w:tc>
                  </w:sdtContent>
                </w:sdt>
                <w:sdt>
                  <w:sdtPr>
                    <w:rPr>
                      <w:sz w:val="18"/>
                      <w:szCs w:val="18"/>
                    </w:rPr>
                    <w:alias w:val="固定资产类别的折旧年限"/>
                    <w:tag w:val="_GBC_3b6f8ca8242140bca158d6718f6e4a67"/>
                    <w:id w:val="10487612"/>
                    <w:lock w:val="sdtLocked"/>
                  </w:sdtPr>
                  <w:sdtContent>
                    <w:tc>
                      <w:tcPr>
                        <w:tcW w:w="1013" w:type="pct"/>
                      </w:tcPr>
                      <w:p w:rsidR="001B0EC1" w:rsidRPr="002E00F3" w:rsidRDefault="001B0EC1" w:rsidP="006D1461">
                        <w:pPr>
                          <w:jc w:val="right"/>
                          <w:rPr>
                            <w:sz w:val="18"/>
                            <w:szCs w:val="18"/>
                          </w:rPr>
                        </w:pPr>
                        <w:r w:rsidRPr="002E00F3">
                          <w:rPr>
                            <w:sz w:val="18"/>
                            <w:szCs w:val="18"/>
                          </w:rPr>
                          <w:t>8—12</w:t>
                        </w:r>
                      </w:p>
                    </w:tc>
                  </w:sdtContent>
                </w:sdt>
                <w:sdt>
                  <w:sdtPr>
                    <w:rPr>
                      <w:sz w:val="18"/>
                      <w:szCs w:val="18"/>
                    </w:rPr>
                    <w:alias w:val="固定资产类别的残值率"/>
                    <w:tag w:val="_GBC_76af0d0da53c455f9b0a413f033af92e"/>
                    <w:id w:val="10487613"/>
                    <w:lock w:val="sdtLocked"/>
                  </w:sdtPr>
                  <w:sdtContent>
                    <w:tc>
                      <w:tcPr>
                        <w:tcW w:w="1013" w:type="pct"/>
                      </w:tcPr>
                      <w:p w:rsidR="001B0EC1" w:rsidRPr="002E00F3" w:rsidRDefault="001B0EC1" w:rsidP="006D1461">
                        <w:pPr>
                          <w:jc w:val="right"/>
                          <w:rPr>
                            <w:sz w:val="18"/>
                            <w:szCs w:val="18"/>
                          </w:rPr>
                        </w:pPr>
                        <w:r w:rsidRPr="002E00F3">
                          <w:rPr>
                            <w:sz w:val="18"/>
                            <w:szCs w:val="18"/>
                          </w:rPr>
                          <w:t>5</w:t>
                        </w:r>
                      </w:p>
                    </w:tc>
                  </w:sdtContent>
                </w:sdt>
                <w:sdt>
                  <w:sdtPr>
                    <w:rPr>
                      <w:sz w:val="18"/>
                      <w:szCs w:val="18"/>
                    </w:rPr>
                    <w:alias w:val="固定资产类别的年折旧率"/>
                    <w:tag w:val="_GBC_58d98c7dc02f49118e0a3b88e17eda01"/>
                    <w:id w:val="10487614"/>
                    <w:lock w:val="sdtLocked"/>
                  </w:sdtPr>
                  <w:sdtContent>
                    <w:tc>
                      <w:tcPr>
                        <w:tcW w:w="1013" w:type="pct"/>
                      </w:tcPr>
                      <w:p w:rsidR="001B0EC1" w:rsidRPr="002E00F3" w:rsidRDefault="001B0EC1" w:rsidP="006D1461">
                        <w:pPr>
                          <w:jc w:val="right"/>
                          <w:rPr>
                            <w:sz w:val="18"/>
                            <w:szCs w:val="18"/>
                          </w:rPr>
                        </w:pPr>
                        <w:r w:rsidRPr="002E00F3">
                          <w:rPr>
                            <w:sz w:val="18"/>
                            <w:szCs w:val="18"/>
                          </w:rPr>
                          <w:t>11.88—7.92</w:t>
                        </w:r>
                      </w:p>
                    </w:tc>
                  </w:sdtContent>
                </w:sdt>
              </w:tr>
            </w:sdtContent>
          </w:sdt>
          <w:sdt>
            <w:sdtPr>
              <w:rPr>
                <w:sz w:val="18"/>
                <w:szCs w:val="18"/>
              </w:rPr>
              <w:alias w:val="其他固定资产计价、折旧、减值方法"/>
              <w:tag w:val="_GBC_f1ad6125c5d74d2a98f593d2ba574474"/>
              <w:id w:val="10487621"/>
              <w:lock w:val="sdtLocked"/>
            </w:sdtPr>
            <w:sdtContent>
              <w:tr w:rsidR="001B0EC1" w:rsidRPr="002E00F3" w:rsidTr="001B0EC1">
                <w:sdt>
                  <w:sdtPr>
                    <w:rPr>
                      <w:sz w:val="18"/>
                      <w:szCs w:val="18"/>
                    </w:rPr>
                    <w:alias w:val="固定资产类别"/>
                    <w:tag w:val="_GBC_a35d877f25bc40f3994d41d8763e2a50"/>
                    <w:id w:val="10487616"/>
                    <w:lock w:val="sdtLocked"/>
                  </w:sdtPr>
                  <w:sdtEndPr>
                    <w:rPr>
                      <w:rFonts w:cs="Times New Roman"/>
                    </w:rPr>
                  </w:sdtEndPr>
                  <w:sdtContent>
                    <w:tc>
                      <w:tcPr>
                        <w:tcW w:w="949" w:type="pct"/>
                      </w:tcPr>
                      <w:p w:rsidR="001B0EC1" w:rsidRPr="002E00F3" w:rsidRDefault="001B0EC1" w:rsidP="001B0EC1">
                        <w:pPr>
                          <w:rPr>
                            <w:sz w:val="18"/>
                            <w:szCs w:val="18"/>
                          </w:rPr>
                        </w:pPr>
                        <w:r w:rsidRPr="002E00F3">
                          <w:rPr>
                            <w:sz w:val="18"/>
                            <w:szCs w:val="18"/>
                          </w:rPr>
                          <w:t>其他设备</w:t>
                        </w:r>
                      </w:p>
                    </w:tc>
                  </w:sdtContent>
                </w:sdt>
                <w:sdt>
                  <w:sdtPr>
                    <w:rPr>
                      <w:sz w:val="18"/>
                      <w:szCs w:val="18"/>
                    </w:rPr>
                    <w:alias w:val="固定资产折旧方法"/>
                    <w:tag w:val="_GBC_9b84b623c81948d4be1abe781ca5da73"/>
                    <w:id w:val="10487617"/>
                    <w:lock w:val="sdtLocked"/>
                  </w:sdtPr>
                  <w:sdtContent>
                    <w:tc>
                      <w:tcPr>
                        <w:tcW w:w="1012" w:type="pct"/>
                      </w:tcPr>
                      <w:p w:rsidR="001B0EC1" w:rsidRPr="002E00F3" w:rsidRDefault="001B0EC1" w:rsidP="001B0EC1">
                        <w:pPr>
                          <w:rPr>
                            <w:sz w:val="18"/>
                            <w:szCs w:val="18"/>
                          </w:rPr>
                        </w:pPr>
                        <w:r w:rsidRPr="002E00F3">
                          <w:rPr>
                            <w:sz w:val="18"/>
                            <w:szCs w:val="18"/>
                          </w:rPr>
                          <w:t>年限平均法</w:t>
                        </w:r>
                      </w:p>
                    </w:tc>
                  </w:sdtContent>
                </w:sdt>
                <w:sdt>
                  <w:sdtPr>
                    <w:rPr>
                      <w:sz w:val="18"/>
                      <w:szCs w:val="18"/>
                    </w:rPr>
                    <w:alias w:val="固定资产类别的折旧年限"/>
                    <w:tag w:val="_GBC_3b6f8ca8242140bca158d6718f6e4a67"/>
                    <w:id w:val="10487618"/>
                    <w:lock w:val="sdtLocked"/>
                  </w:sdtPr>
                  <w:sdtContent>
                    <w:tc>
                      <w:tcPr>
                        <w:tcW w:w="1013" w:type="pct"/>
                      </w:tcPr>
                      <w:p w:rsidR="001B0EC1" w:rsidRPr="002E00F3" w:rsidRDefault="001B0EC1" w:rsidP="006D1461">
                        <w:pPr>
                          <w:jc w:val="right"/>
                          <w:rPr>
                            <w:sz w:val="18"/>
                            <w:szCs w:val="18"/>
                          </w:rPr>
                        </w:pPr>
                        <w:r w:rsidRPr="002E00F3">
                          <w:rPr>
                            <w:sz w:val="18"/>
                            <w:szCs w:val="18"/>
                          </w:rPr>
                          <w:t>9—14</w:t>
                        </w:r>
                      </w:p>
                    </w:tc>
                  </w:sdtContent>
                </w:sdt>
                <w:sdt>
                  <w:sdtPr>
                    <w:rPr>
                      <w:sz w:val="18"/>
                      <w:szCs w:val="18"/>
                    </w:rPr>
                    <w:alias w:val="固定资产类别的残值率"/>
                    <w:tag w:val="_GBC_76af0d0da53c455f9b0a413f033af92e"/>
                    <w:id w:val="10487619"/>
                    <w:lock w:val="sdtLocked"/>
                  </w:sdtPr>
                  <w:sdtContent>
                    <w:tc>
                      <w:tcPr>
                        <w:tcW w:w="1013" w:type="pct"/>
                      </w:tcPr>
                      <w:p w:rsidR="001B0EC1" w:rsidRPr="002E00F3" w:rsidRDefault="001B0EC1" w:rsidP="006D1461">
                        <w:pPr>
                          <w:jc w:val="right"/>
                          <w:rPr>
                            <w:sz w:val="18"/>
                            <w:szCs w:val="18"/>
                          </w:rPr>
                        </w:pPr>
                        <w:r w:rsidRPr="002E00F3">
                          <w:rPr>
                            <w:sz w:val="18"/>
                            <w:szCs w:val="18"/>
                          </w:rPr>
                          <w:t>5</w:t>
                        </w:r>
                      </w:p>
                    </w:tc>
                  </w:sdtContent>
                </w:sdt>
                <w:sdt>
                  <w:sdtPr>
                    <w:rPr>
                      <w:sz w:val="18"/>
                      <w:szCs w:val="18"/>
                    </w:rPr>
                    <w:alias w:val="固定资产类别的年折旧率"/>
                    <w:tag w:val="_GBC_58d98c7dc02f49118e0a3b88e17eda01"/>
                    <w:id w:val="10487620"/>
                    <w:lock w:val="sdtLocked"/>
                  </w:sdtPr>
                  <w:sdtContent>
                    <w:tc>
                      <w:tcPr>
                        <w:tcW w:w="1013" w:type="pct"/>
                      </w:tcPr>
                      <w:p w:rsidR="001B0EC1" w:rsidRPr="002E00F3" w:rsidRDefault="001B0EC1" w:rsidP="006D1461">
                        <w:pPr>
                          <w:jc w:val="right"/>
                          <w:rPr>
                            <w:sz w:val="18"/>
                            <w:szCs w:val="18"/>
                          </w:rPr>
                        </w:pPr>
                        <w:r w:rsidRPr="002E00F3">
                          <w:rPr>
                            <w:sz w:val="18"/>
                            <w:szCs w:val="18"/>
                          </w:rPr>
                          <w:t>10.55—6.79</w:t>
                        </w:r>
                      </w:p>
                    </w:tc>
                  </w:sdtContent>
                </w:sdt>
              </w:tr>
            </w:sdtContent>
          </w:sdt>
        </w:tbl>
        <w:p w:rsidR="001B0EC1" w:rsidRPr="002E00F3" w:rsidRDefault="00892E69" w:rsidP="001B0EC1">
          <w:pPr>
            <w:rPr>
              <w:sz w:val="18"/>
              <w:szCs w:val="18"/>
            </w:rPr>
          </w:pPr>
        </w:p>
      </w:sdtContent>
    </w:sdt>
    <w:p w:rsidR="001B0EC1" w:rsidRDefault="001B0EC1">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10487625"/>
        <w:lock w:val="sdtLocked"/>
        <w:placeholder>
          <w:docPart w:val="GBC22222222222222222222222222222"/>
        </w:placeholder>
      </w:sdtPr>
      <w:sdtEndPr>
        <w:rPr>
          <w:rFonts w:ascii="Times New Roman" w:hAnsi="Times New Roman" w:cs="Times New Roman" w:hint="eastAsia"/>
          <w:kern w:val="2"/>
          <w:szCs w:val="24"/>
        </w:rPr>
      </w:sdtEndPr>
      <w:sdtContent>
        <w:p w:rsidR="001B0EC1" w:rsidRDefault="001B0EC1" w:rsidP="00706454">
          <w:pPr>
            <w:pStyle w:val="4"/>
            <w:numPr>
              <w:ilvl w:val="0"/>
              <w:numId w:val="55"/>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0487623"/>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rsidP="001B0EC1">
          <w:pPr>
            <w:rPr>
              <w:szCs w:val="21"/>
            </w:rPr>
          </w:pPr>
          <w:sdt>
            <w:sdtPr>
              <w:rPr>
                <w:rFonts w:hint="eastAsia"/>
                <w:szCs w:val="21"/>
              </w:rPr>
              <w:alias w:val="固定资产计价和折旧方法及减值准备的计提方法"/>
              <w:tag w:val="_GBC_42d68e0aaa744ab7aaa46e6c7964e66f"/>
              <w:id w:val="10487624"/>
              <w:lock w:val="sdtLocked"/>
              <w:placeholder>
                <w:docPart w:val="GBC22222222222222222222222222222"/>
              </w:placeholder>
            </w:sdtPr>
            <w:sdtContent>
              <w:r w:rsidR="001B0EC1">
                <w:rPr>
                  <w:rFonts w:hint="eastAsia"/>
                  <w:szCs w:val="21"/>
                </w:rPr>
                <w:t xml:space="preserve">    </w:t>
              </w:r>
              <w:r w:rsidR="001B0EC1" w:rsidRPr="00A1713A">
                <w:rPr>
                  <w:rFonts w:ascii="Times New Roman" w:hAnsi="Times New Roman" w:cs="Times New Roman"/>
                  <w:szCs w:val="21"/>
                </w:rPr>
                <w:t>本公司在租入的固定资产实质上转移了与资产有关的全部风险和报酬时确认该项固定资产的租赁为融资租赁。融资租赁取得的固定资产的成本，按租赁开始日租赁资产公允价值与最低租赁</w:t>
              </w:r>
              <w:r w:rsidR="001B0EC1" w:rsidRPr="00A1713A">
                <w:rPr>
                  <w:rFonts w:ascii="Times New Roman" w:hAnsi="Times New Roman" w:cs="Times New Roman"/>
                  <w:szCs w:val="21"/>
                </w:rPr>
                <w:lastRenderedPageBreak/>
                <w:t>付款额现值两者中较低者确定。融资租入的固定资产采用与自有固定资产相一致的折旧政策计提租赁资产折旧。能够合理确定租赁期届满时将会取得租赁资产所有权的，在租赁资产使用年限内计提折旧；无法合理确定租赁期届满时能够取得租赁资产所有权的，在租赁期与租赁资产使用寿命两者中较短的期间内计提折旧。</w:t>
              </w:r>
            </w:sdtContent>
          </w:sdt>
        </w:p>
        <w:p w:rsidR="001B0EC1" w:rsidRDefault="00892E69">
          <w:pPr>
            <w:rPr>
              <w:szCs w:val="21"/>
            </w:rPr>
          </w:pPr>
        </w:p>
      </w:sdtContent>
    </w:sdt>
    <w:sdt>
      <w:sdtPr>
        <w:rPr>
          <w:rFonts w:ascii="宋体" w:hAnsi="宋体" w:cs="宋体"/>
          <w:b w:val="0"/>
          <w:bCs w:val="0"/>
          <w:kern w:val="0"/>
          <w:szCs w:val="24"/>
        </w:rPr>
        <w:alias w:val="模块:在建工程会计处理方法"/>
        <w:tag w:val="_GBC_3eb5f960df3e47f0a4bf3af0bc67ca96"/>
        <w:id w:val="10487628"/>
        <w:lock w:val="sdtLocked"/>
        <w:placeholder>
          <w:docPart w:val="GBC22222222222222222222222222222"/>
        </w:placeholder>
      </w:sdtPr>
      <w:sdtEndPr>
        <w:rPr>
          <w:rFonts w:hint="eastAsia"/>
          <w:szCs w:val="21"/>
        </w:rPr>
      </w:sdtEndPr>
      <w:sdtContent>
        <w:p w:rsidR="001B0EC1" w:rsidRDefault="001B0EC1" w:rsidP="00706454">
          <w:pPr>
            <w:pStyle w:val="3"/>
            <w:numPr>
              <w:ilvl w:val="0"/>
              <w:numId w:val="52"/>
            </w:numPr>
          </w:pPr>
          <w:r>
            <w:t>在建工程</w:t>
          </w:r>
        </w:p>
        <w:sdt>
          <w:sdtPr>
            <w:rPr>
              <w:rFonts w:hint="eastAsia"/>
              <w:szCs w:val="21"/>
            </w:rPr>
            <w:alias w:val="是否适用：在建工程_重要会计政策和估计[双击切换]"/>
            <w:tag w:val="_GBC_00730441e5ea4f57b3cd3ff1ecc5c1bd"/>
            <w:id w:val="10487626"/>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0487627"/>
            <w:lock w:val="sdtLocked"/>
            <w:placeholder>
              <w:docPart w:val="GBC22222222222222222222222222222"/>
            </w:placeholder>
          </w:sdtPr>
          <w:sdtContent>
            <w:p w:rsidR="001B0EC1" w:rsidRPr="006D146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A1713A">
                <w:rPr>
                  <w:rFonts w:asciiTheme="minorEastAsia" w:eastAsiaTheme="minorEastAsia" w:hAnsiTheme="minorEastAsia" w:cs="Times New Roman"/>
                  <w:szCs w:val="21"/>
                </w:rPr>
                <w:t>（</w:t>
              </w:r>
              <w:r w:rsidRPr="006D1461">
                <w:rPr>
                  <w:rFonts w:asciiTheme="minorEastAsia" w:eastAsiaTheme="minorEastAsia" w:hAnsiTheme="minorEastAsia" w:cs="Times New Roman"/>
                  <w:szCs w:val="21"/>
                </w:rPr>
                <w:t>1）在建工程以立项项目分类核算。</w:t>
              </w:r>
            </w:p>
            <w:p w:rsidR="001B0EC1" w:rsidRPr="006D146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6D1461">
                <w:rPr>
                  <w:rFonts w:asciiTheme="minorEastAsia" w:eastAsiaTheme="minorEastAsia" w:hAnsiTheme="minorEastAsia" w:cs="Times New Roman"/>
                  <w:szCs w:val="21"/>
                </w:rPr>
                <w:t>（2）在建工程结转为固定资产的标准和时点</w:t>
              </w:r>
            </w:p>
            <w:p w:rsidR="001B0EC1" w:rsidRDefault="001B0EC1" w:rsidP="00C95AC2">
              <w:pPr>
                <w:snapToGrid w:val="0"/>
                <w:rPr>
                  <w:szCs w:val="21"/>
                </w:rPr>
              </w:pPr>
              <w:r w:rsidRPr="006D1461">
                <w:rPr>
                  <w:rFonts w:asciiTheme="minorEastAsia" w:eastAsiaTheme="minorEastAsia" w:hAnsiTheme="minorEastAsia" w:cs="Times New Roman" w:hint="eastAsia"/>
                  <w:szCs w:val="21"/>
                </w:rPr>
                <w:t xml:space="preserve">    </w:t>
              </w:r>
              <w:r w:rsidRPr="006D1461">
                <w:rPr>
                  <w:rFonts w:asciiTheme="minorEastAsia" w:eastAsiaTheme="minorEastAsia" w:hAnsiTheme="minorEastAsia" w:cs="Times New Roman"/>
                  <w:szCs w:val="21"/>
                </w:rPr>
                <w:t>在建工程项目按建造该项资产达到预定可使用状态前所发生的全部支出，作为固定资产的入账价值。包括建筑费用、机器设备原价、其他为使在建工程达到预定可使用状态所发生的必要支出以及在资产达到预定可使用状态之前为该项目专门借款所发生的借款费用及占用的一般借款发生的借款费用。本公司在工程安装或建设完成达到预定可使用状态时将在建工程转入固定资产。所建造的已达到预定可使用状态、但尚未办理竣工决算的固定资产，</w:t>
              </w:r>
              <w:proofErr w:type="gramStart"/>
              <w:r w:rsidRPr="006D1461">
                <w:rPr>
                  <w:rFonts w:asciiTheme="minorEastAsia" w:eastAsiaTheme="minorEastAsia" w:hAnsiTheme="minorEastAsia" w:cs="Times New Roman"/>
                  <w:szCs w:val="21"/>
                </w:rPr>
                <w:t>自达到</w:t>
              </w:r>
              <w:proofErr w:type="gramEnd"/>
              <w:r w:rsidRPr="006D1461">
                <w:rPr>
                  <w:rFonts w:asciiTheme="minorEastAsia" w:eastAsiaTheme="minorEastAsia" w:hAnsiTheme="minorEastAsia" w:cs="Times New Roman"/>
                  <w:szCs w:val="21"/>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r w:rsidRPr="00A1713A">
                <w:rPr>
                  <w:rFonts w:asciiTheme="minorEastAsia" w:eastAsiaTheme="minorEastAsia" w:hAnsiTheme="minorEastAsia" w:cs="Times New Roman"/>
                  <w:szCs w:val="21"/>
                </w:rPr>
                <w:t>。</w:t>
              </w:r>
            </w:p>
          </w:sdtContent>
        </w:sdt>
      </w:sdtContent>
    </w:sdt>
    <w:p w:rsidR="001B0EC1" w:rsidRDefault="001B0EC1">
      <w:pPr>
        <w:rPr>
          <w:szCs w:val="21"/>
        </w:rPr>
      </w:pPr>
    </w:p>
    <w:sdt>
      <w:sdtPr>
        <w:rPr>
          <w:rFonts w:asciiTheme="minorHAnsi" w:hAnsiTheme="minorHAnsi" w:cs="宋体"/>
          <w:b w:val="0"/>
          <w:bCs w:val="0"/>
          <w:kern w:val="0"/>
          <w:szCs w:val="22"/>
        </w:rPr>
        <w:alias w:val="模块:借款费用会计处理方法"/>
        <w:tag w:val="_GBC_e3e4d07ea08d4589a9293563ea655b42"/>
        <w:id w:val="10487631"/>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1B0EC1" w:rsidRDefault="001B0EC1" w:rsidP="00706454">
          <w:pPr>
            <w:pStyle w:val="3"/>
            <w:numPr>
              <w:ilvl w:val="0"/>
              <w:numId w:val="52"/>
            </w:numPr>
          </w:pPr>
          <w:r>
            <w:t>借款费用</w:t>
          </w:r>
        </w:p>
        <w:sdt>
          <w:sdtPr>
            <w:rPr>
              <w:rFonts w:hint="eastAsia"/>
              <w:szCs w:val="21"/>
            </w:rPr>
            <w:alias w:val="是否适用：借款费用_重要会计政策和估计[双击切换]"/>
            <w:tag w:val="_GBC_84ea3b60fd54474487b81f25f176d989"/>
            <w:id w:val="10487629"/>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0487630"/>
            <w:lock w:val="sdtLocked"/>
            <w:placeholder>
              <w:docPart w:val="GBC22222222222222222222222222222"/>
            </w:placeholder>
          </w:sdtPr>
          <w:sdtEndPr>
            <w:rPr>
              <w:rFonts w:asciiTheme="minorEastAsia" w:eastAsiaTheme="minorEastAsia" w:hAnsiTheme="minorEastAsia"/>
            </w:rPr>
          </w:sdtEndPr>
          <w:sdtContent>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（1）借款费用资本化的确认原则和资本化期间</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本公司发生的可直接归属于符合资本化条件的资产的购建或生产的借款费用在同时满足下列条件时予以资本化计入相关资产成本：</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hint="eastAsia"/>
                  <w:szCs w:val="21"/>
                </w:rPr>
                <w:t>①</w:t>
              </w:r>
              <w:r w:rsidRPr="00F17ABF">
                <w:rPr>
                  <w:rFonts w:asciiTheme="minorEastAsia" w:eastAsiaTheme="minorEastAsia" w:hAnsiTheme="minorEastAsia" w:cs="Times New Roman"/>
                  <w:szCs w:val="21"/>
                </w:rPr>
                <w:t>资产支出已经发生；</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hint="eastAsia"/>
                  <w:szCs w:val="21"/>
                </w:rPr>
                <w:t>②</w:t>
              </w:r>
              <w:r w:rsidRPr="00F17ABF">
                <w:rPr>
                  <w:rFonts w:asciiTheme="minorEastAsia" w:eastAsiaTheme="minorEastAsia" w:hAnsiTheme="minorEastAsia" w:cs="Times New Roman"/>
                  <w:szCs w:val="21"/>
                </w:rPr>
                <w:t>借款费用已经发生；</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hint="eastAsia"/>
                  <w:szCs w:val="21"/>
                </w:rPr>
                <w:t>③</w:t>
              </w:r>
              <w:r w:rsidRPr="00F17ABF">
                <w:rPr>
                  <w:rFonts w:asciiTheme="minorEastAsia" w:eastAsiaTheme="minorEastAsia" w:hAnsiTheme="minorEastAsia" w:cs="Times New Roman"/>
                  <w:szCs w:val="21"/>
                </w:rPr>
                <w:t>为使资产达到预定可使用状态所必要的购建或者生产活动已经开始。</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其他的借款利息、折价或溢价和汇兑差额，计入发生当期的损益。</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符合资本化条件的资产在购建或者生产过程中发生非正常中断，且中断时间连续超过3个月的，暂停借款费用的资本化。</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proofErr w:type="gramStart"/>
              <w:r w:rsidRPr="00F17ABF">
                <w:rPr>
                  <w:rFonts w:asciiTheme="minorEastAsia" w:eastAsiaTheme="minorEastAsia" w:hAnsiTheme="minorEastAsia" w:cs="Times New Roman"/>
                  <w:szCs w:val="21"/>
                </w:rPr>
                <w:t>当购建</w:t>
              </w:r>
              <w:proofErr w:type="gramEnd"/>
              <w:r w:rsidRPr="00F17ABF">
                <w:rPr>
                  <w:rFonts w:asciiTheme="minorEastAsia" w:eastAsiaTheme="minorEastAsia" w:hAnsiTheme="minorEastAsia" w:cs="Times New Roman"/>
                  <w:szCs w:val="21"/>
                </w:rPr>
                <w:t>或者生产符合资本化条件的资产达到预定可使用或者可销售状态时，停止其借款费用的资本化；以后发生的借款费用于发生当期确认为费用。</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（2）借款费用资本化率以及资本</w:t>
              </w:r>
              <w:proofErr w:type="gramStart"/>
              <w:r w:rsidRPr="00F17ABF">
                <w:rPr>
                  <w:rFonts w:asciiTheme="minorEastAsia" w:eastAsiaTheme="minorEastAsia" w:hAnsiTheme="minorEastAsia" w:cs="Times New Roman"/>
                  <w:szCs w:val="21"/>
                </w:rPr>
                <w:t>化金额</w:t>
              </w:r>
              <w:proofErr w:type="gramEnd"/>
              <w:r w:rsidRPr="00F17ABF">
                <w:rPr>
                  <w:rFonts w:asciiTheme="minorEastAsia" w:eastAsiaTheme="minorEastAsia" w:hAnsiTheme="minorEastAsia" w:cs="Times New Roman"/>
                  <w:szCs w:val="21"/>
                </w:rPr>
                <w:t>的计算方法</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为购建或者生产符合资本化条件的资产而借入专门借款的，以专门借款当期实际发生的利息费用，减去将尚未动用的借款资金存入银行取得的利息收入或者进行暂时性投资取得的投资收益后的金额，确定为专门借款利息费用的资本化金额。</w:t>
              </w:r>
            </w:p>
            <w:p w:rsidR="001B0EC1" w:rsidRDefault="001B0EC1" w:rsidP="00C95AC2">
              <w:pPr>
                <w:snapToGrid w:val="0"/>
                <w:rPr>
                  <w:rFonts w:cs="Times New Roman"/>
                  <w:kern w:val="2"/>
                  <w:szCs w:val="21"/>
                </w:rPr>
              </w:pPr>
              <w:r>
                <w:rPr>
                  <w:rFonts w:asciiTheme="minorEastAsia" w:eastAsiaTheme="minorEastAsia" w:hAnsiTheme="minorEastAsia" w:cs="Times New Roman" w:hint="eastAsia"/>
                  <w:szCs w:val="21"/>
                </w:rPr>
                <w:t xml:space="preserve">    </w:t>
              </w:r>
              <w:r w:rsidRPr="00F17ABF">
                <w:rPr>
                  <w:rFonts w:asciiTheme="minorEastAsia" w:eastAsiaTheme="minorEastAsia" w:hAnsiTheme="minorEastAsia" w:cs="Times New Roman"/>
                  <w:szCs w:val="21"/>
                </w:rPr>
                <w:t>购建或者生产符合资本化条件的资产占用了一般借款的，一般借款应予资本化的利息金额按累计资产支出超过专门借款部分的资产支出加权平均数乘以所占用一般借款的资本化率，计算确定一般借款应予资本化的利息金额。资本化率根据一般借款加权平均利率计算确定。</w:t>
              </w:r>
            </w:p>
          </w:sdtContent>
        </w:sdt>
      </w:sdtContent>
    </w:sdt>
    <w:p w:rsidR="001B0EC1" w:rsidRDefault="001B0EC1">
      <w:pPr>
        <w:rPr>
          <w:szCs w:val="21"/>
        </w:rPr>
      </w:pPr>
    </w:p>
    <w:sdt>
      <w:sdtPr>
        <w:rPr>
          <w:rFonts w:asciiTheme="minorHAnsi" w:hAnsiTheme="minorHAnsi" w:cs="宋体"/>
          <w:b w:val="0"/>
          <w:bCs w:val="0"/>
          <w:kern w:val="0"/>
          <w:szCs w:val="22"/>
        </w:rPr>
        <w:alias w:val="模块:生物资产会计处理方法"/>
        <w:tag w:val="_GBC_0b83f813710f436286429917c8c39567"/>
        <w:id w:val="10487633"/>
        <w:lock w:val="sdtLocked"/>
        <w:placeholder>
          <w:docPart w:val="GBC22222222222222222222222222222"/>
        </w:placeholder>
      </w:sdtPr>
      <w:sdtEndPr>
        <w:rPr>
          <w:rFonts w:ascii="宋体" w:hAnsi="宋体" w:cs="Times New Roman" w:hint="eastAsia"/>
          <w:kern w:val="2"/>
          <w:szCs w:val="21"/>
        </w:rPr>
      </w:sdtEndPr>
      <w:sdtContent>
        <w:p w:rsidR="001B0EC1" w:rsidRDefault="001B0EC1" w:rsidP="00706454">
          <w:pPr>
            <w:pStyle w:val="3"/>
            <w:numPr>
              <w:ilvl w:val="0"/>
              <w:numId w:val="52"/>
            </w:numPr>
          </w:pPr>
          <w:r>
            <w:t>生物资产</w:t>
          </w:r>
        </w:p>
        <w:sdt>
          <w:sdtPr>
            <w:rPr>
              <w:rFonts w:hint="eastAsia"/>
              <w:szCs w:val="21"/>
            </w:rPr>
            <w:alias w:val="是否适用：生物资产_重要会计政策和估计[双击切换]"/>
            <w:tag w:val="_GBC_f511e8d0a6dc417eb1d10eeecb5b05a5"/>
            <w:id w:val="10487632"/>
            <w:lock w:val="sdtContentLocked"/>
            <w:placeholder>
              <w:docPart w:val="GBC22222222222222222222222222222"/>
            </w:placeholder>
          </w:sdtPr>
          <w:sdtContent>
            <w:p w:rsidR="001B0EC1" w:rsidRDefault="00892E69" w:rsidP="001B0EC1">
              <w:pPr>
                <w:rPr>
                  <w:rFonts w:cs="Times New Roman"/>
                  <w:kern w:val="2"/>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Theme="minorHAnsi" w:hAnsiTheme="minorHAnsi" w:cs="宋体"/>
          <w:b w:val="0"/>
          <w:bCs w:val="0"/>
          <w:kern w:val="0"/>
          <w:szCs w:val="22"/>
        </w:rPr>
        <w:alias w:val="模块:油气资产会计处理方法"/>
        <w:tag w:val="_GBC_ed738d1d51d04aad8efd3fb3e88bf021"/>
        <w:id w:val="10487635"/>
        <w:lock w:val="sdtLocked"/>
        <w:placeholder>
          <w:docPart w:val="GBC22222222222222222222222222222"/>
        </w:placeholder>
      </w:sdtPr>
      <w:sdtEndPr>
        <w:rPr>
          <w:rFonts w:ascii="宋体" w:hAnsi="宋体" w:cs="Times New Roman" w:hint="eastAsia"/>
          <w:kern w:val="2"/>
          <w:szCs w:val="21"/>
        </w:rPr>
      </w:sdtEndPr>
      <w:sdtContent>
        <w:p w:rsidR="001B0EC1" w:rsidRDefault="001B0EC1" w:rsidP="00706454">
          <w:pPr>
            <w:pStyle w:val="3"/>
            <w:numPr>
              <w:ilvl w:val="0"/>
              <w:numId w:val="52"/>
            </w:numPr>
          </w:pPr>
          <w:r>
            <w:t>油气资产</w:t>
          </w:r>
        </w:p>
        <w:sdt>
          <w:sdtPr>
            <w:rPr>
              <w:rFonts w:hint="eastAsia"/>
              <w:szCs w:val="21"/>
            </w:rPr>
            <w:alias w:val="是否适用：油气资产_重要会计政策和估计[双击切换]"/>
            <w:tag w:val="_GBC_fb60dd1d8d2346fb9b2e461875c070c9"/>
            <w:id w:val="10487634"/>
            <w:lock w:val="sdtContentLocked"/>
            <w:placeholder>
              <w:docPart w:val="GBC22222222222222222222222222222"/>
            </w:placeholder>
          </w:sdtPr>
          <w:sdtContent>
            <w:p w:rsidR="001B0EC1" w:rsidRDefault="00892E69" w:rsidP="001B0EC1">
              <w:pPr>
                <w:rPr>
                  <w:rFonts w:cs="Times New Roman"/>
                  <w:kern w:val="2"/>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Theme="minorHAnsi" w:hAnsiTheme="minorHAnsi" w:cs="宋体"/>
          <w:b w:val="0"/>
          <w:bCs w:val="0"/>
          <w:kern w:val="0"/>
          <w:szCs w:val="22"/>
        </w:rPr>
        <w:alias w:val="模块:无形资产会计处理方法"/>
        <w:tag w:val="_GBC_0a8b293ff9e94173b2e385f4ef2a8c89"/>
        <w:id w:val="10487640"/>
        <w:lock w:val="sdtLocked"/>
        <w:placeholder>
          <w:docPart w:val="GBC22222222222222222222222222222"/>
        </w:placeholder>
      </w:sdtPr>
      <w:sdtEndPr>
        <w:rPr>
          <w:rFonts w:ascii="宋体" w:hAnsi="宋体" w:cs="Times New Roman" w:hint="eastAsia"/>
          <w:kern w:val="2"/>
          <w:szCs w:val="21"/>
        </w:rPr>
      </w:sdtEndPr>
      <w:sdtContent>
        <w:p w:rsidR="001B0EC1" w:rsidRDefault="001B0EC1" w:rsidP="00706454">
          <w:pPr>
            <w:pStyle w:val="3"/>
            <w:numPr>
              <w:ilvl w:val="0"/>
              <w:numId w:val="52"/>
            </w:numPr>
          </w:pPr>
          <w:r>
            <w:t>无形资产</w:t>
          </w:r>
        </w:p>
        <w:p w:rsidR="001B0EC1" w:rsidRDefault="001B0EC1" w:rsidP="00706454">
          <w:pPr>
            <w:pStyle w:val="4"/>
            <w:numPr>
              <w:ilvl w:val="3"/>
              <w:numId w:val="56"/>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0487636"/>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0487637"/>
            <w:lock w:val="sdtLocked"/>
            <w:placeholder>
              <w:docPart w:val="GBC22222222222222222222222222222"/>
            </w:placeholder>
          </w:sdtPr>
          <w:sdtContent>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（1）无形资产的计价方法</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按取得时的实际成本入账。</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（2）无形资产使用寿命及摊销</w:t>
              </w:r>
            </w:p>
            <w:p w:rsidR="001B0EC1" w:rsidRPr="00F17ABF" w:rsidRDefault="001B0EC1" w:rsidP="002E00F3">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hint="eastAsia"/>
                  <w:szCs w:val="21"/>
                </w:rPr>
                <w:t>①</w:t>
              </w:r>
              <w:r w:rsidRPr="00F17ABF">
                <w:rPr>
                  <w:rFonts w:asciiTheme="minorEastAsia" w:eastAsiaTheme="minorEastAsia" w:hAnsiTheme="minorEastAsia" w:cs="Times New Roman"/>
                  <w:szCs w:val="21"/>
                </w:rPr>
                <w:t>使用寿命有限的无形资产的使用寿命估计情况：</w:t>
              </w:r>
            </w:p>
            <w:tbl>
              <w:tblPr>
                <w:tblStyle w:val="g1"/>
                <w:tblW w:w="48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8"/>
                <w:gridCol w:w="1884"/>
                <w:gridCol w:w="4586"/>
              </w:tblGrid>
              <w:tr w:rsidR="001B0EC1" w:rsidRPr="00F17ABF" w:rsidTr="002E00F3">
                <w:trPr>
                  <w:trHeight w:hRule="exact" w:val="284"/>
                </w:trPr>
                <w:tc>
                  <w:tcPr>
                    <w:tcW w:w="1319" w:type="pct"/>
                    <w:vAlign w:val="center"/>
                  </w:tcPr>
                  <w:p w:rsidR="001B0EC1" w:rsidRPr="002E00F3" w:rsidRDefault="001B0EC1" w:rsidP="002E00F3">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项目</w:t>
                    </w:r>
                  </w:p>
                </w:tc>
                <w:tc>
                  <w:tcPr>
                    <w:tcW w:w="1072" w:type="pct"/>
                    <w:vAlign w:val="center"/>
                  </w:tcPr>
                  <w:p w:rsidR="001B0EC1" w:rsidRPr="002E00F3" w:rsidRDefault="001B0EC1" w:rsidP="002E00F3">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预计使用寿命</w:t>
                    </w:r>
                  </w:p>
                </w:tc>
                <w:tc>
                  <w:tcPr>
                    <w:tcW w:w="2608" w:type="pct"/>
                    <w:vAlign w:val="center"/>
                  </w:tcPr>
                  <w:p w:rsidR="001B0EC1" w:rsidRPr="002E00F3" w:rsidRDefault="001B0EC1" w:rsidP="002E00F3">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依据</w:t>
                    </w:r>
                  </w:p>
                </w:tc>
              </w:tr>
              <w:tr w:rsidR="001B0EC1" w:rsidRPr="00F17ABF" w:rsidTr="002E00F3">
                <w:trPr>
                  <w:trHeight w:hRule="exact" w:val="284"/>
                </w:trPr>
                <w:tc>
                  <w:tcPr>
                    <w:tcW w:w="1319" w:type="pct"/>
                    <w:vAlign w:val="center"/>
                  </w:tcPr>
                  <w:p w:rsidR="001B0EC1" w:rsidRPr="002E00F3" w:rsidRDefault="001B0EC1" w:rsidP="002E00F3">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土地使用权</w:t>
                    </w:r>
                  </w:p>
                </w:tc>
                <w:tc>
                  <w:tcPr>
                    <w:tcW w:w="1072" w:type="pct"/>
                    <w:vAlign w:val="center"/>
                  </w:tcPr>
                  <w:p w:rsidR="001B0EC1" w:rsidRPr="002E00F3" w:rsidRDefault="001B0EC1" w:rsidP="002E00F3">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50年</w:t>
                    </w:r>
                  </w:p>
                </w:tc>
                <w:tc>
                  <w:tcPr>
                    <w:tcW w:w="2608" w:type="pct"/>
                    <w:vAlign w:val="center"/>
                  </w:tcPr>
                  <w:p w:rsidR="001B0EC1" w:rsidRPr="002E00F3" w:rsidRDefault="001B0EC1" w:rsidP="002E00F3">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法定使用权</w:t>
                    </w:r>
                  </w:p>
                </w:tc>
              </w:tr>
              <w:tr w:rsidR="001B0EC1" w:rsidRPr="00F17ABF" w:rsidTr="002E00F3">
                <w:trPr>
                  <w:trHeight w:hRule="exact" w:val="284"/>
                </w:trPr>
                <w:tc>
                  <w:tcPr>
                    <w:tcW w:w="1319" w:type="pct"/>
                    <w:vAlign w:val="center"/>
                  </w:tcPr>
                  <w:p w:rsidR="001B0EC1" w:rsidRPr="002E00F3" w:rsidRDefault="001B0EC1" w:rsidP="002E00F3">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技术使用费</w:t>
                    </w:r>
                  </w:p>
                </w:tc>
                <w:tc>
                  <w:tcPr>
                    <w:tcW w:w="1072" w:type="pct"/>
                    <w:vAlign w:val="center"/>
                  </w:tcPr>
                  <w:p w:rsidR="001B0EC1" w:rsidRPr="002E00F3" w:rsidRDefault="001B0EC1" w:rsidP="002E00F3">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10年</w:t>
                    </w:r>
                  </w:p>
                </w:tc>
                <w:tc>
                  <w:tcPr>
                    <w:tcW w:w="2608" w:type="pct"/>
                    <w:vAlign w:val="center"/>
                  </w:tcPr>
                  <w:p w:rsidR="001B0EC1" w:rsidRPr="002E00F3" w:rsidRDefault="001B0EC1" w:rsidP="002E00F3">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参考能为公司带来经济利益的期限确定使用寿命</w:t>
                    </w:r>
                  </w:p>
                </w:tc>
              </w:tr>
              <w:tr w:rsidR="001B0EC1" w:rsidRPr="00F17ABF" w:rsidTr="002E00F3">
                <w:trPr>
                  <w:trHeight w:hRule="exact" w:val="284"/>
                </w:trPr>
                <w:tc>
                  <w:tcPr>
                    <w:tcW w:w="1319" w:type="pct"/>
                    <w:vAlign w:val="center"/>
                  </w:tcPr>
                  <w:p w:rsidR="001B0EC1" w:rsidRPr="002E00F3" w:rsidRDefault="001B0EC1" w:rsidP="002E00F3">
                    <w:pPr>
                      <w:snapToGrid w:val="0"/>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专有技术</w:t>
                    </w:r>
                  </w:p>
                </w:tc>
                <w:tc>
                  <w:tcPr>
                    <w:tcW w:w="1072" w:type="pct"/>
                    <w:vAlign w:val="center"/>
                  </w:tcPr>
                  <w:p w:rsidR="001B0EC1" w:rsidRPr="002E00F3" w:rsidRDefault="001B0EC1" w:rsidP="002E00F3">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10年</w:t>
                    </w:r>
                  </w:p>
                </w:tc>
                <w:tc>
                  <w:tcPr>
                    <w:tcW w:w="2608" w:type="pct"/>
                    <w:vAlign w:val="center"/>
                  </w:tcPr>
                  <w:p w:rsidR="001B0EC1" w:rsidRPr="002E00F3" w:rsidRDefault="001B0EC1" w:rsidP="002E00F3">
                    <w:pPr>
                      <w:snapToGrid w:val="0"/>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参考能为公司带来经济利益的期限确定使用寿命</w:t>
                    </w:r>
                  </w:p>
                </w:tc>
              </w:tr>
            </w:tbl>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每年年度终了，公司对使用寿命有限的无形资产的使用寿命及摊销方法进行复核。经复核，本期末无形资产的使用寿命及摊销方法与以前估计未有不同。</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hint="eastAsia"/>
                  <w:szCs w:val="21"/>
                </w:rPr>
                <w:t>②</w:t>
              </w:r>
              <w:r w:rsidRPr="00F17ABF">
                <w:rPr>
                  <w:rFonts w:asciiTheme="minorEastAsia" w:eastAsiaTheme="minorEastAsia" w:hAnsiTheme="minorEastAsia" w:cs="Times New Roman"/>
                  <w:szCs w:val="21"/>
                </w:rPr>
                <w:t>无法预见无形资产为企业带来经济利益期限的，视为使用寿命不确定的无形资产。对于使用寿命不确定的无形资产，公司在每年年度终了对使用寿命不确定的无形资产的使用寿命进行复核，如果重新复核后仍为不确定的，于在资产负债表日进行减值测试。</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hint="eastAsia"/>
                  <w:szCs w:val="21"/>
                </w:rPr>
                <w:t>③</w:t>
              </w:r>
              <w:r w:rsidRPr="00F17ABF">
                <w:rPr>
                  <w:rFonts w:asciiTheme="minorEastAsia" w:eastAsiaTheme="minorEastAsia" w:hAnsiTheme="minorEastAsia" w:cs="Times New Roman"/>
                  <w:szCs w:val="21"/>
                </w:rPr>
                <w:t>无形资产的摊销</w:t>
              </w:r>
            </w:p>
            <w:p w:rsidR="001B0EC1" w:rsidRPr="00F17ABF"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ABF">
                <w:rPr>
                  <w:rFonts w:asciiTheme="minorEastAsia" w:eastAsiaTheme="minorEastAsia" w:hAnsiTheme="minorEastAsia" w:cs="Times New Roman"/>
                  <w:szCs w:val="21"/>
                </w:rPr>
                <w:t>对于使用寿命有限的无形资产，本公司在取得时判定其使用寿命，在使用寿命内采用直线法系统合理摊销，摊销金额按受益项目计入当期损益。具体应摊销金额为其成本扣除预计残值后的金额。已计提减值准备的无形资产，还应扣除已计提的无形资产减值准备累计金额，残值为零。但下列情况除外：有第三方承诺在无形资产使用寿命结束时购买该无形资产或可以根据活跃市场得到预计残值信息，并且该市场在无形资产使用寿命结束时很可能存在。</w:t>
              </w:r>
            </w:p>
            <w:p w:rsidR="001B0EC1" w:rsidRDefault="001B0EC1" w:rsidP="00C95AC2">
              <w:pPr>
                <w:snapToGrid w:val="0"/>
                <w:rPr>
                  <w:szCs w:val="21"/>
                </w:rPr>
              </w:pPr>
              <w:r>
                <w:rPr>
                  <w:rFonts w:asciiTheme="minorEastAsia" w:eastAsiaTheme="minorEastAsia" w:hAnsiTheme="minorEastAsia" w:cs="Times New Roman" w:hint="eastAsia"/>
                  <w:szCs w:val="21"/>
                </w:rPr>
                <w:t xml:space="preserve">    </w:t>
              </w:r>
              <w:r w:rsidRPr="00F17ABF">
                <w:rPr>
                  <w:rFonts w:asciiTheme="minorEastAsia" w:eastAsiaTheme="minorEastAsia" w:hAnsiTheme="minorEastAsia" w:cs="Times New Roman"/>
                  <w:szCs w:val="21"/>
                </w:rPr>
                <w:t>对使用寿命不确定的无形资产，不予摊销。每年年度终了对使用寿命不确定的无形资产的使用寿命进行复核，如果有证据表明无形资产的使用寿命是有限的，估计其使用寿命并在预计使用年限内系统合理摊销。</w:t>
              </w:r>
            </w:p>
          </w:sdtContent>
        </w:sdt>
        <w:p w:rsidR="001B0EC1" w:rsidRDefault="001B0EC1" w:rsidP="00C95AC2">
          <w:pPr>
            <w:snapToGrid w:val="0"/>
            <w:rPr>
              <w:szCs w:val="21"/>
            </w:rPr>
          </w:pPr>
        </w:p>
        <w:p w:rsidR="001B0EC1" w:rsidRDefault="001B0EC1" w:rsidP="00706454">
          <w:pPr>
            <w:pStyle w:val="4"/>
            <w:numPr>
              <w:ilvl w:val="3"/>
              <w:numId w:val="56"/>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1048763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0487639"/>
            <w:lock w:val="sdtLocked"/>
            <w:placeholder>
              <w:docPart w:val="GBC22222222222222222222222222222"/>
            </w:placeholder>
          </w:sdtPr>
          <w:sdtContent>
            <w:p w:rsidR="001B0EC1" w:rsidRPr="003D0101" w:rsidRDefault="001B0EC1" w:rsidP="00C95AC2">
              <w:pPr>
                <w:autoSpaceDE w:val="0"/>
                <w:autoSpaceDN w:val="0"/>
                <w:adjustRightInd w:val="0"/>
                <w:snapToGrid w:val="0"/>
                <w:ind w:firstLineChars="200" w:firstLine="420"/>
                <w:rPr>
                  <w:rFonts w:ascii="Times New Roman" w:hAnsi="Times New Roman" w:cs="Times New Roman"/>
                  <w:b/>
                  <w:szCs w:val="21"/>
                </w:rPr>
              </w:pPr>
              <w:r w:rsidRPr="003D0101">
                <w:rPr>
                  <w:rFonts w:ascii="Times New Roman" w:hAnsi="Times New Roman" w:cs="Times New Roman"/>
                  <w:szCs w:val="21"/>
                </w:rPr>
                <w:t>（</w:t>
              </w:r>
              <w:r w:rsidRPr="003D0101">
                <w:rPr>
                  <w:rFonts w:ascii="Times New Roman" w:hAnsi="Times New Roman" w:cs="Times New Roman" w:hint="eastAsia"/>
                  <w:szCs w:val="21"/>
                </w:rPr>
                <w:t>1</w:t>
              </w:r>
              <w:r w:rsidRPr="003D0101">
                <w:rPr>
                  <w:rFonts w:ascii="Times New Roman" w:hAnsi="Times New Roman" w:cs="Times New Roman"/>
                  <w:szCs w:val="21"/>
                </w:rPr>
                <w:t>）划分内部研究开发项目的研究阶段和开发阶段具体标准</w:t>
              </w:r>
            </w:p>
            <w:p w:rsidR="001B0EC1" w:rsidRPr="003D0101" w:rsidRDefault="001B0EC1" w:rsidP="00C95AC2">
              <w:pPr>
                <w:autoSpaceDE w:val="0"/>
                <w:autoSpaceDN w:val="0"/>
                <w:adjustRightInd w:val="0"/>
                <w:snapToGrid w:val="0"/>
                <w:ind w:firstLineChars="200" w:firstLine="420"/>
                <w:rPr>
                  <w:rFonts w:ascii="Times New Roman" w:hAnsi="Times New Roman" w:cs="Times New Roman"/>
                  <w:szCs w:val="21"/>
                </w:rPr>
              </w:pPr>
              <w:r w:rsidRPr="003D0101">
                <w:rPr>
                  <w:rFonts w:hint="eastAsia"/>
                  <w:szCs w:val="21"/>
                </w:rPr>
                <w:t>①</w:t>
              </w:r>
              <w:r w:rsidRPr="003D0101">
                <w:rPr>
                  <w:rFonts w:ascii="Times New Roman" w:hAnsi="Times New Roman" w:cs="Times New Roman"/>
                  <w:szCs w:val="21"/>
                </w:rPr>
                <w:t>本公司将为进一步开发活动进行的资料及相关方面的准备活动作为研究阶段，无形资产研究阶段的支出在发生时计入当期损益。</w:t>
              </w:r>
            </w:p>
            <w:p w:rsidR="001B0EC1" w:rsidRPr="003D0101" w:rsidRDefault="001B0EC1" w:rsidP="00C95AC2">
              <w:pPr>
                <w:autoSpaceDE w:val="0"/>
                <w:autoSpaceDN w:val="0"/>
                <w:adjustRightInd w:val="0"/>
                <w:snapToGrid w:val="0"/>
                <w:ind w:firstLineChars="200" w:firstLine="420"/>
                <w:rPr>
                  <w:rFonts w:ascii="Times New Roman" w:hAnsi="Times New Roman" w:cs="Times New Roman"/>
                  <w:szCs w:val="21"/>
                </w:rPr>
              </w:pPr>
              <w:r w:rsidRPr="003D0101">
                <w:rPr>
                  <w:rFonts w:hint="eastAsia"/>
                  <w:szCs w:val="21"/>
                </w:rPr>
                <w:t>②</w:t>
              </w:r>
              <w:r w:rsidRPr="003D0101">
                <w:rPr>
                  <w:rFonts w:ascii="Times New Roman" w:hAnsi="Times New Roman" w:cs="Times New Roman"/>
                  <w:szCs w:val="21"/>
                </w:rPr>
                <w:t>在本公司已完成研究阶段的工作后再进行的开发活动作为开发阶段。</w:t>
              </w:r>
            </w:p>
            <w:p w:rsidR="001B0EC1" w:rsidRPr="003D0101" w:rsidRDefault="001B0EC1" w:rsidP="00C95AC2">
              <w:pPr>
                <w:autoSpaceDE w:val="0"/>
                <w:autoSpaceDN w:val="0"/>
                <w:adjustRightInd w:val="0"/>
                <w:snapToGrid w:val="0"/>
                <w:ind w:firstLineChars="200" w:firstLine="420"/>
                <w:rPr>
                  <w:rFonts w:ascii="Times New Roman" w:hAnsi="Times New Roman" w:cs="Times New Roman"/>
                  <w:szCs w:val="21"/>
                </w:rPr>
              </w:pPr>
              <w:r w:rsidRPr="003D0101">
                <w:rPr>
                  <w:rFonts w:ascii="Times New Roman" w:hAnsi="Times New Roman" w:cs="Times New Roman"/>
                  <w:szCs w:val="21"/>
                </w:rPr>
                <w:t>（</w:t>
              </w:r>
              <w:r w:rsidRPr="003D0101">
                <w:rPr>
                  <w:rFonts w:ascii="Times New Roman" w:hAnsi="Times New Roman" w:cs="Times New Roman" w:hint="eastAsia"/>
                  <w:szCs w:val="21"/>
                </w:rPr>
                <w:t>2</w:t>
              </w:r>
              <w:r w:rsidRPr="003D0101">
                <w:rPr>
                  <w:rFonts w:ascii="Times New Roman" w:hAnsi="Times New Roman" w:cs="Times New Roman"/>
                  <w:szCs w:val="21"/>
                </w:rPr>
                <w:t>）开发阶段支出资本化的具体条件</w:t>
              </w:r>
            </w:p>
            <w:p w:rsidR="001B0EC1" w:rsidRPr="003D0101" w:rsidRDefault="001B0EC1" w:rsidP="00C95AC2">
              <w:pPr>
                <w:autoSpaceDE w:val="0"/>
                <w:autoSpaceDN w:val="0"/>
                <w:adjustRightInd w:val="0"/>
                <w:snapToGrid w:val="0"/>
                <w:ind w:firstLineChars="200" w:firstLine="420"/>
                <w:rPr>
                  <w:rFonts w:ascii="Times New Roman" w:hAnsi="Times New Roman" w:cs="Times New Roman"/>
                  <w:szCs w:val="21"/>
                </w:rPr>
              </w:pPr>
              <w:r w:rsidRPr="003D0101">
                <w:rPr>
                  <w:rFonts w:ascii="Times New Roman" w:hAnsi="Times New Roman" w:cs="Times New Roman"/>
                  <w:szCs w:val="21"/>
                </w:rPr>
                <w:t>开发阶段的支出同时满足下列条件时，才能确认为无形资产：</w:t>
              </w:r>
            </w:p>
            <w:p w:rsidR="001B0EC1" w:rsidRPr="003D0101" w:rsidRDefault="001B0EC1" w:rsidP="00C95AC2">
              <w:pPr>
                <w:autoSpaceDE w:val="0"/>
                <w:autoSpaceDN w:val="0"/>
                <w:adjustRightInd w:val="0"/>
                <w:snapToGrid w:val="0"/>
                <w:ind w:firstLineChars="200" w:firstLine="420"/>
                <w:rPr>
                  <w:rFonts w:ascii="Times New Roman" w:hAnsi="Times New Roman" w:cs="Times New Roman"/>
                  <w:szCs w:val="21"/>
                </w:rPr>
              </w:pPr>
              <w:r w:rsidRPr="003D0101">
                <w:rPr>
                  <w:rFonts w:ascii="Times New Roman" w:hAnsi="Times New Roman" w:cs="Times New Roman"/>
                  <w:szCs w:val="21"/>
                </w:rPr>
                <w:t>A.</w:t>
              </w:r>
              <w:r w:rsidRPr="003D0101">
                <w:rPr>
                  <w:rFonts w:ascii="Times New Roman" w:hAnsi="Times New Roman" w:cs="Times New Roman"/>
                  <w:szCs w:val="21"/>
                </w:rPr>
                <w:t>完成该无形资产以使其能够使用或出售在技术上具有可行性；</w:t>
              </w:r>
            </w:p>
            <w:p w:rsidR="001B0EC1" w:rsidRPr="003D0101" w:rsidRDefault="001B0EC1" w:rsidP="00C95AC2">
              <w:pPr>
                <w:autoSpaceDE w:val="0"/>
                <w:autoSpaceDN w:val="0"/>
                <w:adjustRightInd w:val="0"/>
                <w:snapToGrid w:val="0"/>
                <w:ind w:firstLineChars="200" w:firstLine="420"/>
                <w:rPr>
                  <w:rFonts w:ascii="Times New Roman" w:hAnsi="Times New Roman" w:cs="Times New Roman"/>
                  <w:szCs w:val="21"/>
                </w:rPr>
              </w:pPr>
              <w:r w:rsidRPr="003D0101">
                <w:rPr>
                  <w:rFonts w:ascii="Times New Roman" w:hAnsi="Times New Roman" w:cs="Times New Roman"/>
                  <w:szCs w:val="21"/>
                </w:rPr>
                <w:t>B.</w:t>
              </w:r>
              <w:r w:rsidRPr="003D0101">
                <w:rPr>
                  <w:rFonts w:ascii="Times New Roman" w:hAnsi="Times New Roman" w:cs="Times New Roman"/>
                  <w:szCs w:val="21"/>
                </w:rPr>
                <w:t>具有完成该无形资产并使用或出售的意图；</w:t>
              </w:r>
            </w:p>
            <w:p w:rsidR="001B0EC1" w:rsidRPr="003D0101" w:rsidRDefault="001B0EC1" w:rsidP="00C95AC2">
              <w:pPr>
                <w:autoSpaceDE w:val="0"/>
                <w:autoSpaceDN w:val="0"/>
                <w:adjustRightInd w:val="0"/>
                <w:snapToGrid w:val="0"/>
                <w:ind w:firstLineChars="200" w:firstLine="420"/>
                <w:rPr>
                  <w:rFonts w:ascii="Times New Roman" w:hAnsi="Times New Roman" w:cs="Times New Roman"/>
                  <w:szCs w:val="21"/>
                </w:rPr>
              </w:pPr>
              <w:r w:rsidRPr="003D0101">
                <w:rPr>
                  <w:rFonts w:ascii="Times New Roman" w:hAnsi="Times New Roman" w:cs="Times New Roman"/>
                  <w:szCs w:val="21"/>
                </w:rPr>
                <w:t>C.</w:t>
              </w:r>
              <w:r w:rsidRPr="003D0101">
                <w:rPr>
                  <w:rFonts w:ascii="Times New Roman" w:hAnsi="Times New Roman" w:cs="Times New Roman"/>
                  <w:szCs w:val="21"/>
                </w:rPr>
                <w:t>无形资产产生经济利益的方式，包括能够证明运用该无形资产生产的产品存在市场或无形资产自身存在市场，无形资产将在内部使用的，能够证明其有用性；</w:t>
              </w:r>
            </w:p>
            <w:p w:rsidR="001B0EC1" w:rsidRPr="003D0101" w:rsidRDefault="001B0EC1" w:rsidP="00C95AC2">
              <w:pPr>
                <w:autoSpaceDE w:val="0"/>
                <w:autoSpaceDN w:val="0"/>
                <w:adjustRightInd w:val="0"/>
                <w:snapToGrid w:val="0"/>
                <w:ind w:firstLineChars="200" w:firstLine="420"/>
                <w:rPr>
                  <w:rFonts w:ascii="Times New Roman" w:hAnsi="Times New Roman" w:cs="Times New Roman"/>
                  <w:szCs w:val="21"/>
                </w:rPr>
              </w:pPr>
              <w:r w:rsidRPr="003D0101">
                <w:rPr>
                  <w:rFonts w:ascii="Times New Roman" w:hAnsi="Times New Roman" w:cs="Times New Roman"/>
                  <w:szCs w:val="21"/>
                </w:rPr>
                <w:t>D.</w:t>
              </w:r>
              <w:r w:rsidRPr="003D0101">
                <w:rPr>
                  <w:rFonts w:ascii="Times New Roman" w:hAnsi="Times New Roman" w:cs="Times New Roman"/>
                  <w:szCs w:val="21"/>
                </w:rPr>
                <w:t>有足够的技术、财务资源和其他资源支持，以完成该无形资产的开发，并有能力使用或出售该无形资产；</w:t>
              </w:r>
            </w:p>
            <w:p w:rsidR="001B0EC1" w:rsidRDefault="001B0EC1" w:rsidP="00C95AC2">
              <w:pPr>
                <w:snapToGrid w:val="0"/>
                <w:rPr>
                  <w:szCs w:val="21"/>
                </w:rPr>
              </w:pPr>
              <w:r w:rsidRPr="003D0101">
                <w:rPr>
                  <w:rFonts w:ascii="Times New Roman" w:hAnsi="Times New Roman" w:cs="Times New Roman" w:hint="eastAsia"/>
                  <w:szCs w:val="21"/>
                </w:rPr>
                <w:t xml:space="preserve">    </w:t>
              </w:r>
              <w:r w:rsidRPr="003D0101">
                <w:rPr>
                  <w:rFonts w:ascii="Times New Roman" w:hAnsi="Times New Roman" w:cs="Times New Roman"/>
                  <w:szCs w:val="21"/>
                </w:rPr>
                <w:t>E.</w:t>
              </w:r>
              <w:r w:rsidRPr="003D0101">
                <w:rPr>
                  <w:rFonts w:ascii="Times New Roman" w:hAnsi="Times New Roman" w:cs="Times New Roman"/>
                  <w:szCs w:val="21"/>
                </w:rPr>
                <w:t>归属于该无形资产开发阶段的支出能够可靠地计量。</w:t>
              </w:r>
            </w:p>
          </w:sdtContent>
        </w:sdt>
        <w:p w:rsidR="001B0EC1" w:rsidRDefault="00892E69">
          <w:pPr>
            <w:rPr>
              <w:szCs w:val="21"/>
            </w:rPr>
          </w:pPr>
        </w:p>
      </w:sdtContent>
    </w:sdt>
    <w:sdt>
      <w:sdtPr>
        <w:rPr>
          <w:rFonts w:ascii="宋体" w:hAnsi="宋体" w:cs="宋体" w:hint="eastAsia"/>
          <w:b w:val="0"/>
          <w:bCs w:val="0"/>
          <w:kern w:val="0"/>
          <w:szCs w:val="21"/>
        </w:rPr>
        <w:alias w:val="模块:非金融长期资产减值"/>
        <w:tag w:val="_GBC_da2f3f0531094e5e9dcd987c45223bec"/>
        <w:id w:val="10487643"/>
        <w:lock w:val="sdtLocked"/>
        <w:placeholder>
          <w:docPart w:val="GBC22222222222222222222222222222"/>
        </w:placeholder>
      </w:sdtPr>
      <w:sdtContent>
        <w:p w:rsidR="001B0EC1" w:rsidRDefault="001B0EC1" w:rsidP="00706454">
          <w:pPr>
            <w:pStyle w:val="3"/>
            <w:numPr>
              <w:ilvl w:val="0"/>
              <w:numId w:val="52"/>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0487641"/>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10487642"/>
            <w:lock w:val="sdtLocked"/>
            <w:placeholder>
              <w:docPart w:val="GBC22222222222222222222222222222"/>
            </w:placeholder>
          </w:sdtPr>
          <w:sdtContent>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szCs w:val="21"/>
                </w:rPr>
                <w:t>（1）长期股权投资减值测试方法及会计处理方法</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szCs w:val="21"/>
                </w:rPr>
                <w:t>本公司在资产负债表日对长期股权投资进行逐项检查，根据被投资单位经营政策、法律环境、市场需求、行业及盈利能力等的各种变化判断长期股权投资是否存在减值迹象。当长期股权投资可收回金额低于账面价值时，将可收回金额低于长期股权投资账面价值的差额作为长期股权投资减值准备予以计提。资产减值损失一经确认，在以后会计期间不再转回。</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szCs w:val="21"/>
                </w:rPr>
                <w:t>（2）固定资产的减值测试方法及会计处理方法</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szCs w:val="21"/>
                </w:rPr>
                <w:t>本公司在资产负债表日对各项固定资产进行判断，当存在减值迹象，估计可收回金额低于其账面价值时，账面价值</w:t>
              </w:r>
              <w:proofErr w:type="gramStart"/>
              <w:r w:rsidRPr="003D0101">
                <w:rPr>
                  <w:rFonts w:asciiTheme="minorEastAsia" w:eastAsiaTheme="minorEastAsia" w:hAnsiTheme="minorEastAsia" w:cs="Times New Roman"/>
                  <w:szCs w:val="21"/>
                </w:rPr>
                <w:t>减记至</w:t>
              </w:r>
              <w:proofErr w:type="gramEnd"/>
              <w:r w:rsidRPr="003D0101">
                <w:rPr>
                  <w:rFonts w:asciiTheme="minorEastAsia" w:eastAsiaTheme="minorEastAsia" w:hAnsiTheme="minorEastAsia" w:cs="Times New Roman"/>
                  <w:szCs w:val="21"/>
                </w:rPr>
                <w:t>可收回金额，</w:t>
              </w:r>
              <w:proofErr w:type="gramStart"/>
              <w:r w:rsidRPr="003D0101">
                <w:rPr>
                  <w:rFonts w:asciiTheme="minorEastAsia" w:eastAsiaTheme="minorEastAsia" w:hAnsiTheme="minorEastAsia" w:cs="Times New Roman"/>
                  <w:szCs w:val="21"/>
                </w:rPr>
                <w:t>减记的</w:t>
              </w:r>
              <w:proofErr w:type="gramEnd"/>
              <w:r w:rsidRPr="003D0101">
                <w:rPr>
                  <w:rFonts w:asciiTheme="minorEastAsia" w:eastAsiaTheme="minorEastAsia" w:hAnsiTheme="minorEastAsia" w:cs="Times New Roman"/>
                  <w:szCs w:val="21"/>
                </w:rPr>
                <w:t>金额确认为资产减值损失，计入当期损益，同</w:t>
              </w:r>
              <w:r w:rsidRPr="003D0101">
                <w:rPr>
                  <w:rFonts w:asciiTheme="minorEastAsia" w:eastAsiaTheme="minorEastAsia" w:hAnsiTheme="minorEastAsia" w:cs="Times New Roman"/>
                  <w:szCs w:val="21"/>
                </w:rPr>
                <w:lastRenderedPageBreak/>
                <w:t>时计提相应的资产减值准备。资产减值损失一经确认，在以后会计期间不再转回。当存在下列迹象的，按固定资产单项项目全额计提减值准备：</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①</w:t>
              </w:r>
              <w:r w:rsidRPr="003D0101">
                <w:rPr>
                  <w:rFonts w:asciiTheme="minorEastAsia" w:eastAsiaTheme="minorEastAsia" w:hAnsiTheme="minorEastAsia" w:cs="Times New Roman"/>
                  <w:szCs w:val="21"/>
                </w:rPr>
                <w:t>长期闲置不用，在可预见的未来不会再使用，且已无转让价值的固定资产；</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②</w:t>
              </w:r>
              <w:r w:rsidRPr="003D0101">
                <w:rPr>
                  <w:rFonts w:asciiTheme="minorEastAsia" w:eastAsiaTheme="minorEastAsia" w:hAnsiTheme="minorEastAsia" w:cs="Times New Roman"/>
                  <w:szCs w:val="21"/>
                </w:rPr>
                <w:t>由于技术进步等原因，已不可使用的固定资产；</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③</w:t>
              </w:r>
              <w:r w:rsidRPr="003D0101">
                <w:rPr>
                  <w:rFonts w:asciiTheme="minorEastAsia" w:eastAsiaTheme="minorEastAsia" w:hAnsiTheme="minorEastAsia" w:cs="Times New Roman"/>
                  <w:szCs w:val="21"/>
                </w:rPr>
                <w:t>虽然固定资产尚可使用，但使用后产生大量不合格品的固定资产；</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④</w:t>
              </w:r>
              <w:r w:rsidRPr="003D0101">
                <w:rPr>
                  <w:rFonts w:asciiTheme="minorEastAsia" w:eastAsiaTheme="minorEastAsia" w:hAnsiTheme="minorEastAsia" w:cs="Times New Roman"/>
                  <w:szCs w:val="21"/>
                </w:rPr>
                <w:t>已遭毁损，以至于不再具有使用价值和转让价值的固定资产；</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⑤</w:t>
              </w:r>
              <w:r w:rsidRPr="003D0101">
                <w:rPr>
                  <w:rFonts w:asciiTheme="minorEastAsia" w:eastAsiaTheme="minorEastAsia" w:hAnsiTheme="minorEastAsia" w:cs="Times New Roman"/>
                  <w:szCs w:val="21"/>
                </w:rPr>
                <w:t>其他实质上已经不能再给公司带来经济利益的固定资产。</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szCs w:val="21"/>
                </w:rPr>
                <w:t>（3）在建工程减值测试方法及会计处理方法</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szCs w:val="21"/>
                </w:rPr>
                <w:t>本公司于资产负债表日对在建工程进行全面检查，如果有证据表明在建工程已经发生了减值，估计可收回金额低于其账面价值时，账面价值</w:t>
              </w:r>
              <w:proofErr w:type="gramStart"/>
              <w:r w:rsidRPr="003D0101">
                <w:rPr>
                  <w:rFonts w:asciiTheme="minorEastAsia" w:eastAsiaTheme="minorEastAsia" w:hAnsiTheme="minorEastAsia" w:cs="Times New Roman"/>
                  <w:szCs w:val="21"/>
                </w:rPr>
                <w:t>减记至</w:t>
              </w:r>
              <w:proofErr w:type="gramEnd"/>
              <w:r w:rsidRPr="003D0101">
                <w:rPr>
                  <w:rFonts w:asciiTheme="minorEastAsia" w:eastAsiaTheme="minorEastAsia" w:hAnsiTheme="minorEastAsia" w:cs="Times New Roman"/>
                  <w:szCs w:val="21"/>
                </w:rPr>
                <w:t>可收回金额，</w:t>
              </w:r>
              <w:proofErr w:type="gramStart"/>
              <w:r w:rsidRPr="003D0101">
                <w:rPr>
                  <w:rFonts w:asciiTheme="minorEastAsia" w:eastAsiaTheme="minorEastAsia" w:hAnsiTheme="minorEastAsia" w:cs="Times New Roman"/>
                  <w:szCs w:val="21"/>
                </w:rPr>
                <w:t>减记的</w:t>
              </w:r>
              <w:proofErr w:type="gramEnd"/>
              <w:r w:rsidRPr="003D0101">
                <w:rPr>
                  <w:rFonts w:asciiTheme="minorEastAsia" w:eastAsiaTheme="minorEastAsia" w:hAnsiTheme="minorEastAsia" w:cs="Times New Roman"/>
                  <w:szCs w:val="21"/>
                </w:rPr>
                <w:t>金额确认为资产减值损失，计入当期损益，同时计提相应的资产减值准备。资产减值损失一经确认，在以后会计期间不再转回。存在下列一项或若干项情况的，对在建工程进行减值测试：</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①</w:t>
              </w:r>
              <w:r w:rsidRPr="003D0101">
                <w:rPr>
                  <w:rFonts w:asciiTheme="minorEastAsia" w:eastAsiaTheme="minorEastAsia" w:hAnsiTheme="minorEastAsia" w:cs="Times New Roman"/>
                  <w:szCs w:val="21"/>
                </w:rPr>
                <w:t>长期停建并且预计在未来3年内不会重新开工的在建工程；</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②</w:t>
              </w:r>
              <w:r w:rsidRPr="003D0101">
                <w:rPr>
                  <w:rFonts w:asciiTheme="minorEastAsia" w:eastAsiaTheme="minorEastAsia" w:hAnsiTheme="minorEastAsia" w:cs="Times New Roman"/>
                  <w:szCs w:val="21"/>
                </w:rPr>
                <w:t>所建项目无论在性能上，还是在技术上已经落后，并且给企业带来的经济利益具有很大的不确定性；</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③</w:t>
              </w:r>
              <w:r w:rsidRPr="003D0101">
                <w:rPr>
                  <w:rFonts w:asciiTheme="minorEastAsia" w:eastAsiaTheme="minorEastAsia" w:hAnsiTheme="minorEastAsia" w:cs="Times New Roman"/>
                  <w:szCs w:val="21"/>
                </w:rPr>
                <w:t>其他足以证明在建工程已经发生减值的情形。</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szCs w:val="21"/>
                </w:rPr>
                <w:t>（4）无形资产减值测试方法及会计处理方法</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szCs w:val="21"/>
                </w:rPr>
                <w:t>当无形资产的可收回金额低于其账面价值时，将资产的账面价值</w:t>
              </w:r>
              <w:proofErr w:type="gramStart"/>
              <w:r w:rsidRPr="003D0101">
                <w:rPr>
                  <w:rFonts w:asciiTheme="minorEastAsia" w:eastAsiaTheme="minorEastAsia" w:hAnsiTheme="minorEastAsia" w:cs="Times New Roman"/>
                  <w:szCs w:val="21"/>
                </w:rPr>
                <w:t>减记至</w:t>
              </w:r>
              <w:proofErr w:type="gramEnd"/>
              <w:r w:rsidRPr="003D0101">
                <w:rPr>
                  <w:rFonts w:asciiTheme="minorEastAsia" w:eastAsiaTheme="minorEastAsia" w:hAnsiTheme="minorEastAsia" w:cs="Times New Roman"/>
                  <w:szCs w:val="21"/>
                </w:rPr>
                <w:t>可收回金额，</w:t>
              </w:r>
              <w:proofErr w:type="gramStart"/>
              <w:r w:rsidRPr="003D0101">
                <w:rPr>
                  <w:rFonts w:asciiTheme="minorEastAsia" w:eastAsiaTheme="minorEastAsia" w:hAnsiTheme="minorEastAsia" w:cs="Times New Roman"/>
                  <w:szCs w:val="21"/>
                </w:rPr>
                <w:t>减记的</w:t>
              </w:r>
              <w:proofErr w:type="gramEnd"/>
              <w:r w:rsidRPr="003D0101">
                <w:rPr>
                  <w:rFonts w:asciiTheme="minorEastAsia" w:eastAsiaTheme="minorEastAsia" w:hAnsiTheme="minorEastAsia" w:cs="Times New Roman"/>
                  <w:szCs w:val="21"/>
                </w:rPr>
                <w:t>金额确认为资产减值损失，计入当期损益，同时计提相应的无形资产减值准备。无形资产减值损失一经确认，在以后会计期间不再转回。存在下列一项或多项以下情况的，对无形资产进行减值测试：</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①</w:t>
              </w:r>
              <w:r w:rsidRPr="003D0101">
                <w:rPr>
                  <w:rFonts w:asciiTheme="minorEastAsia" w:eastAsiaTheme="minorEastAsia" w:hAnsiTheme="minorEastAsia" w:cs="Times New Roman"/>
                  <w:szCs w:val="21"/>
                </w:rPr>
                <w:t>该无形资产已被其他新技术等所替代，使其为企业创造经济利益的能力受到重大不利影响；</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②</w:t>
              </w:r>
              <w:r w:rsidRPr="003D0101">
                <w:rPr>
                  <w:rFonts w:asciiTheme="minorEastAsia" w:eastAsiaTheme="minorEastAsia" w:hAnsiTheme="minorEastAsia" w:cs="Times New Roman"/>
                  <w:szCs w:val="21"/>
                </w:rPr>
                <w:t>该无形资产的市价在当期大幅下跌，并在剩余年限内可能不会回升；</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hint="eastAsia"/>
                  <w:szCs w:val="21"/>
                </w:rPr>
                <w:t>③</w:t>
              </w:r>
              <w:r w:rsidRPr="003D0101">
                <w:rPr>
                  <w:rFonts w:asciiTheme="minorEastAsia" w:eastAsiaTheme="minorEastAsia" w:hAnsiTheme="minorEastAsia" w:cs="Times New Roman"/>
                  <w:szCs w:val="21"/>
                </w:rPr>
                <w:t>其他足以表明该无形资产的账面价值已超过可收回金额的情况。</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szCs w:val="21"/>
                </w:rPr>
                <w:t>（5）商誉减值测试</w:t>
              </w:r>
            </w:p>
            <w:p w:rsidR="001B0EC1" w:rsidRPr="003D0101"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D0101">
                <w:rPr>
                  <w:rFonts w:asciiTheme="minorEastAsia" w:eastAsiaTheme="minorEastAsia" w:hAnsiTheme="minorEastAsia" w:cs="Times New Roman"/>
                  <w:szCs w:val="21"/>
                </w:rPr>
                <w:t>企业合并形成的商誉，至少在每年年度终了进行减值测试。本公司在对包含商誉的相关资产组或者资产组组合进行减值测试时，如与商誉相关的资产组或者资产组组合存在减值迹象的，按以下步骤处理：</w:t>
              </w:r>
            </w:p>
            <w:p w:rsidR="001B0EC1" w:rsidRDefault="001B0EC1" w:rsidP="00C95AC2">
              <w:pPr>
                <w:snapToGrid w:val="0"/>
                <w:rPr>
                  <w:szCs w:val="21"/>
                </w:rPr>
              </w:pPr>
              <w:r>
                <w:rPr>
                  <w:rFonts w:asciiTheme="minorEastAsia" w:eastAsiaTheme="minorEastAsia" w:hAnsiTheme="minorEastAsia" w:cs="Times New Roman" w:hint="eastAsia"/>
                  <w:szCs w:val="21"/>
                </w:rPr>
                <w:t xml:space="preserve">    </w:t>
              </w:r>
              <w:r w:rsidRPr="003D0101">
                <w:rPr>
                  <w:rFonts w:asciiTheme="minorEastAsia" w:eastAsiaTheme="minorEastAsia" w:hAnsiTheme="minorEastAsia" w:cs="Times New Roman"/>
                  <w:szCs w:val="21"/>
                </w:rPr>
                <w:t>首先对不包含商誉的资产组或者资产组组合进行减值测试，计算可收回金额，并与相关资产账面价值比较，确认相应的减值损失；然后再对包含商誉的资产组或者资产组这组合进行减值测试，比较这些相关资产组或者资产组组合的账面价值（包括所分摊的商誉的账面价值部分）</w:t>
              </w:r>
              <w:proofErr w:type="gramStart"/>
              <w:r w:rsidRPr="003D0101">
                <w:rPr>
                  <w:rFonts w:asciiTheme="minorEastAsia" w:eastAsiaTheme="minorEastAsia" w:hAnsiTheme="minorEastAsia" w:cs="Times New Roman"/>
                  <w:szCs w:val="21"/>
                </w:rPr>
                <w:t>与其可</w:t>
              </w:r>
              <w:proofErr w:type="gramEnd"/>
              <w:r w:rsidRPr="003D0101">
                <w:rPr>
                  <w:rFonts w:asciiTheme="minorEastAsia" w:eastAsiaTheme="minorEastAsia" w:hAnsiTheme="minorEastAsia" w:cs="Times New Roman"/>
                  <w:szCs w:val="21"/>
                </w:rPr>
                <w:t>收回金额，如相关资产组或者资产组组合的可收回金额低于其账面价值的，就其差额确认减值损失。减值损失金额首先抵减分摊</w:t>
              </w:r>
              <w:proofErr w:type="gramStart"/>
              <w:r w:rsidRPr="003D0101">
                <w:rPr>
                  <w:rFonts w:asciiTheme="minorEastAsia" w:eastAsiaTheme="minorEastAsia" w:hAnsiTheme="minorEastAsia" w:cs="Times New Roman"/>
                  <w:szCs w:val="21"/>
                </w:rPr>
                <w:t>至资产组</w:t>
              </w:r>
              <w:proofErr w:type="gramEnd"/>
              <w:r w:rsidRPr="003D0101">
                <w:rPr>
                  <w:rFonts w:asciiTheme="minorEastAsia" w:eastAsiaTheme="minorEastAsia" w:hAnsiTheme="minorEastAsia" w:cs="Times New Roman"/>
                  <w:szCs w:val="21"/>
                </w:rPr>
                <w:t>或者资产组组合中商誉的账面价值；再根据资产组或者资产组组合中除商誉之外的其他各项资产的账面价值所占比重，按比例抵减其他各项资产的账面价值。</w:t>
              </w:r>
            </w:p>
          </w:sdtContent>
        </w:sdt>
        <w:p w:rsidR="001B0EC1" w:rsidRDefault="00892E69">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0487646"/>
        <w:lock w:val="sdtLocked"/>
        <w:placeholder>
          <w:docPart w:val="GBC22222222222222222222222222222"/>
        </w:placeholder>
      </w:sdtPr>
      <w:sdtEndPr>
        <w:rPr>
          <w:rFonts w:ascii="宋体" w:hAnsi="宋体" w:cs="Times New Roman" w:hint="eastAsia"/>
          <w:kern w:val="2"/>
          <w:szCs w:val="21"/>
        </w:rPr>
      </w:sdtEndPr>
      <w:sdtContent>
        <w:p w:rsidR="001B0EC1" w:rsidRDefault="001B0EC1" w:rsidP="00706454">
          <w:pPr>
            <w:pStyle w:val="3"/>
            <w:numPr>
              <w:ilvl w:val="0"/>
              <w:numId w:val="52"/>
            </w:numPr>
          </w:pPr>
          <w:r>
            <w:t>长期待摊费用</w:t>
          </w:r>
        </w:p>
        <w:sdt>
          <w:sdtPr>
            <w:rPr>
              <w:rFonts w:hint="eastAsia"/>
              <w:szCs w:val="21"/>
            </w:rPr>
            <w:alias w:val="是否适用：长期待摊费用_重要会计政策和估计[双击切换]"/>
            <w:tag w:val="_GBC_5f2bbee5e66644d489f8d74ae8f96539"/>
            <w:id w:val="10487644"/>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0487645"/>
            <w:lock w:val="sdtLocked"/>
            <w:placeholder>
              <w:docPart w:val="GBC22222222222222222222222222222"/>
            </w:placeholder>
          </w:sdtPr>
          <w:sdtContent>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szCs w:val="21"/>
                </w:rPr>
                <w:t>长期待摊费用核算本公司已经发生但应由本期和以后各期负担的分摊期限在一年以上的各项费用。</w:t>
              </w:r>
            </w:p>
            <w:p w:rsidR="001B0EC1" w:rsidRPr="00661404" w:rsidRDefault="001B0EC1" w:rsidP="00C95AC2">
              <w:pPr>
                <w:snapToGrid w:val="0"/>
                <w:rPr>
                  <w:szCs w:val="21"/>
                </w:rPr>
              </w:pPr>
              <w:r w:rsidRPr="00661404">
                <w:rPr>
                  <w:rFonts w:ascii="Times New Roman" w:hAnsi="Times New Roman" w:cs="Times New Roman" w:hint="eastAsia"/>
                  <w:szCs w:val="21"/>
                </w:rPr>
                <w:t xml:space="preserve">    </w:t>
              </w:r>
              <w:r w:rsidRPr="00661404">
                <w:rPr>
                  <w:rFonts w:ascii="Times New Roman" w:hAnsi="Times New Roman" w:cs="Times New Roman"/>
                  <w:szCs w:val="21"/>
                </w:rPr>
                <w:t>本公司长期待摊费用在受益期内平均摊销。</w:t>
              </w:r>
            </w:p>
          </w:sdtContent>
        </w:sdt>
        <w:p w:rsidR="001B0EC1" w:rsidRDefault="00892E69" w:rsidP="00C95AC2">
          <w:pPr>
            <w:snapToGrid w:val="0"/>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10487655"/>
        <w:lock w:val="sdtLocked"/>
        <w:placeholder>
          <w:docPart w:val="GBC22222222222222222222222222222"/>
        </w:placeholder>
      </w:sdtPr>
      <w:sdtEndPr>
        <w:rPr>
          <w:rFonts w:ascii="宋体" w:hAnsi="宋体" w:cs="Times New Roman"/>
          <w:szCs w:val="21"/>
        </w:rPr>
      </w:sdtEndPr>
      <w:sdtContent>
        <w:p w:rsidR="001B0EC1" w:rsidRDefault="001B0EC1" w:rsidP="00706454">
          <w:pPr>
            <w:pStyle w:val="3"/>
            <w:numPr>
              <w:ilvl w:val="0"/>
              <w:numId w:val="52"/>
            </w:numPr>
          </w:pPr>
          <w:r>
            <w:rPr>
              <w:rFonts w:hint="eastAsia"/>
            </w:rPr>
            <w:t>职工薪</w:t>
          </w:r>
          <w:proofErr w:type="gramStart"/>
          <w:r>
            <w:rPr>
              <w:rFonts w:hint="eastAsia"/>
            </w:rPr>
            <w:t>酬</w:t>
          </w:r>
          <w:proofErr w:type="gramEnd"/>
        </w:p>
        <w:p w:rsidR="001B0EC1" w:rsidRPr="00661404" w:rsidRDefault="001B0EC1" w:rsidP="001B0EC1">
          <w:pPr>
            <w:rPr>
              <w:szCs w:val="21"/>
            </w:rPr>
          </w:pPr>
          <w:r>
            <w:rPr>
              <w:rFonts w:ascii="Times New Roman" w:hAnsi="Times New Roman" w:cs="Times New Roman" w:hint="eastAsia"/>
              <w:sz w:val="24"/>
            </w:rPr>
            <w:t xml:space="preserve">    </w:t>
          </w:r>
          <w:r w:rsidRPr="00661404">
            <w:rPr>
              <w:rFonts w:ascii="Times New Roman" w:hAnsi="Times New Roman" w:cs="Times New Roman"/>
              <w:szCs w:val="21"/>
            </w:rPr>
            <w:t>职工薪酬，是指本公司为获得职工提供的服务或解除劳动关系而给予的各种形式的报酬或补偿。职工薪</w:t>
          </w:r>
          <w:proofErr w:type="gramStart"/>
          <w:r w:rsidRPr="00661404">
            <w:rPr>
              <w:rFonts w:ascii="Times New Roman" w:hAnsi="Times New Roman" w:cs="Times New Roman"/>
              <w:szCs w:val="21"/>
            </w:rPr>
            <w:t>酬</w:t>
          </w:r>
          <w:proofErr w:type="gramEnd"/>
          <w:r w:rsidRPr="00661404">
            <w:rPr>
              <w:rFonts w:ascii="Times New Roman" w:hAnsi="Times New Roman" w:cs="Times New Roman"/>
              <w:szCs w:val="21"/>
            </w:rPr>
            <w:t>包括短期薪酬、离职后福利、辞退福利和其他长期职工福利。本公司提供给职工配偶、子女、受赡养人、已故员工遗属及其他受益人等的福利，也属于职工薪酬。</w:t>
          </w:r>
        </w:p>
        <w:p w:rsidR="001B0EC1" w:rsidRDefault="001B0EC1" w:rsidP="00706454">
          <w:pPr>
            <w:pStyle w:val="4"/>
            <w:numPr>
              <w:ilvl w:val="0"/>
              <w:numId w:val="57"/>
            </w:numPr>
          </w:pPr>
          <w:r>
            <w:rPr>
              <w:rFonts w:hint="eastAsia"/>
            </w:rPr>
            <w:t>短期薪酬的会计处理方法</w:t>
          </w:r>
        </w:p>
        <w:sdt>
          <w:sdtPr>
            <w:rPr>
              <w:rFonts w:hint="eastAsia"/>
              <w:szCs w:val="21"/>
            </w:rPr>
            <w:alias w:val="是否适用：短期薪酬的会计处理方法[双击切换]"/>
            <w:tag w:val="_GBC_efadddc5ff4a48fb9432574c3528c6b3"/>
            <w:id w:val="10487647"/>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0487648"/>
            <w:lock w:val="sdtLocked"/>
            <w:placeholder>
              <w:docPart w:val="GBC22222222222222222222222222222"/>
            </w:placeholder>
          </w:sdtPr>
          <w:sdtContent>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hint="eastAsia"/>
                  <w:szCs w:val="21"/>
                </w:rPr>
                <w:t>①</w:t>
              </w:r>
              <w:r w:rsidRPr="00661404">
                <w:rPr>
                  <w:rFonts w:ascii="Times New Roman" w:hAnsi="Times New Roman" w:cs="Times New Roman"/>
                  <w:szCs w:val="21"/>
                </w:rPr>
                <w:t>职工基本薪酬（工资、奖金、津贴、补贴）</w:t>
              </w:r>
            </w:p>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szCs w:val="21"/>
                </w:rPr>
                <w:lastRenderedPageBreak/>
                <w:t>本公司在职工为其提供服务的会计期间，将实际发生的短期薪酬确认为负债，并计入当期损益，其他会计准则要求或允许计入资产成本的除外。</w:t>
              </w:r>
            </w:p>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hint="eastAsia"/>
                  <w:szCs w:val="21"/>
                </w:rPr>
                <w:t>②</w:t>
              </w:r>
              <w:r w:rsidRPr="00661404">
                <w:rPr>
                  <w:rFonts w:ascii="Times New Roman" w:hAnsi="Times New Roman" w:cs="Times New Roman"/>
                  <w:szCs w:val="21"/>
                </w:rPr>
                <w:t>职工福利费</w:t>
              </w:r>
            </w:p>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szCs w:val="21"/>
                </w:rPr>
                <w:t>本公司发生的职工福利费，在实际发生时根据实际发生额计入当期损益或相关资产成本。职工福利费为非货币性福利的，按照公允价值计量。</w:t>
              </w:r>
            </w:p>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hint="eastAsia"/>
                  <w:szCs w:val="21"/>
                </w:rPr>
                <w:t>③</w:t>
              </w:r>
              <w:r w:rsidRPr="00661404">
                <w:rPr>
                  <w:rFonts w:ascii="Times New Roman" w:hAnsi="Times New Roman" w:cs="Times New Roman"/>
                  <w:szCs w:val="21"/>
                </w:rPr>
                <w:t>医疗保险费、工伤保险费、生育保险费等社会保险费和住房公积金，以及工会经费和职工教育经费</w:t>
              </w:r>
            </w:p>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szCs w:val="21"/>
                </w:rPr>
                <w:t>本公司为职工缴纳的医疗保险费、工伤保险费、生育保险费等社会保险费和住房公积金，以及按规定提取的工会经费和职工教育经费，在职工为其提供服务的会计期间，根据规定的计提基础和计提比例计算确定相应的职工薪酬金额，并确认相应负债，计入当期损益或相关资产成本。</w:t>
              </w:r>
            </w:p>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hint="eastAsia"/>
                  <w:szCs w:val="21"/>
                </w:rPr>
                <w:t>④</w:t>
              </w:r>
              <w:r w:rsidRPr="00661404">
                <w:rPr>
                  <w:rFonts w:ascii="Times New Roman" w:hAnsi="Times New Roman" w:cs="Times New Roman"/>
                  <w:szCs w:val="21"/>
                </w:rPr>
                <w:t>短期带薪缺勤</w:t>
              </w:r>
            </w:p>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szCs w:val="21"/>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hint="eastAsia"/>
                  <w:szCs w:val="21"/>
                </w:rPr>
                <w:t>⑤</w:t>
              </w:r>
              <w:r w:rsidRPr="00661404">
                <w:rPr>
                  <w:rFonts w:ascii="Times New Roman" w:hAnsi="Times New Roman" w:cs="Times New Roman"/>
                  <w:szCs w:val="21"/>
                </w:rPr>
                <w:t>短期利润分享计划</w:t>
              </w:r>
            </w:p>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szCs w:val="21"/>
                </w:rPr>
                <w:t>利润分享计划同时满足下列条件的，本公司确认相关的应付职工薪酬：</w:t>
              </w:r>
            </w:p>
            <w:p w:rsidR="001B0EC1" w:rsidRPr="00661404" w:rsidRDefault="001B0EC1" w:rsidP="00C95AC2">
              <w:pPr>
                <w:tabs>
                  <w:tab w:val="left" w:pos="2077"/>
                  <w:tab w:val="left" w:pos="8196"/>
                </w:tabs>
                <w:snapToGrid w:val="0"/>
                <w:ind w:firstLineChars="200" w:firstLine="420"/>
                <w:rPr>
                  <w:rFonts w:ascii="Times New Roman" w:hAnsi="Times New Roman" w:cs="Times New Roman"/>
                  <w:szCs w:val="21"/>
                </w:rPr>
              </w:pPr>
              <w:r w:rsidRPr="00661404">
                <w:rPr>
                  <w:rFonts w:ascii="Times New Roman" w:hAnsi="Times New Roman" w:cs="Times New Roman"/>
                  <w:szCs w:val="21"/>
                </w:rPr>
                <w:t>A.</w:t>
              </w:r>
              <w:r w:rsidRPr="00661404">
                <w:rPr>
                  <w:rFonts w:ascii="Times New Roman" w:hAnsi="Times New Roman" w:cs="Times New Roman"/>
                  <w:szCs w:val="21"/>
                </w:rPr>
                <w:t>企业因过去事项导致现在具有支</w:t>
              </w:r>
              <w:proofErr w:type="gramStart"/>
              <w:r w:rsidRPr="00661404">
                <w:rPr>
                  <w:rFonts w:ascii="Times New Roman" w:hAnsi="Times New Roman" w:cs="Times New Roman"/>
                  <w:szCs w:val="21"/>
                </w:rPr>
                <w:t>付职</w:t>
              </w:r>
              <w:proofErr w:type="gramEnd"/>
              <w:r w:rsidRPr="00661404">
                <w:rPr>
                  <w:rFonts w:ascii="Times New Roman" w:hAnsi="Times New Roman" w:cs="Times New Roman"/>
                  <w:szCs w:val="21"/>
                </w:rPr>
                <w:t>工薪酬的法定义务或推定义务；</w:t>
              </w:r>
            </w:p>
            <w:p w:rsidR="001B0EC1" w:rsidRDefault="001B0EC1" w:rsidP="00C95AC2">
              <w:pPr>
                <w:tabs>
                  <w:tab w:val="left" w:pos="2077"/>
                  <w:tab w:val="left" w:pos="8196"/>
                </w:tabs>
                <w:snapToGrid w:val="0"/>
                <w:ind w:firstLineChars="200" w:firstLine="420"/>
                <w:rPr>
                  <w:szCs w:val="21"/>
                </w:rPr>
              </w:pPr>
              <w:r w:rsidRPr="00661404">
                <w:rPr>
                  <w:rFonts w:ascii="Times New Roman" w:hAnsi="Times New Roman" w:cs="Times New Roman"/>
                  <w:szCs w:val="21"/>
                </w:rPr>
                <w:t>B.</w:t>
              </w:r>
              <w:r w:rsidRPr="00661404">
                <w:rPr>
                  <w:rFonts w:ascii="Times New Roman" w:hAnsi="Times New Roman" w:cs="Times New Roman"/>
                  <w:szCs w:val="21"/>
                </w:rPr>
                <w:t>因利润分享计划所产生的应付职工薪</w:t>
              </w:r>
              <w:proofErr w:type="gramStart"/>
              <w:r w:rsidRPr="00661404">
                <w:rPr>
                  <w:rFonts w:ascii="Times New Roman" w:hAnsi="Times New Roman" w:cs="Times New Roman"/>
                  <w:szCs w:val="21"/>
                </w:rPr>
                <w:t>酬</w:t>
              </w:r>
              <w:proofErr w:type="gramEnd"/>
              <w:r w:rsidRPr="00661404">
                <w:rPr>
                  <w:rFonts w:ascii="Times New Roman" w:hAnsi="Times New Roman" w:cs="Times New Roman"/>
                  <w:szCs w:val="21"/>
                </w:rPr>
                <w:t>义务金额能够可靠估计。</w:t>
              </w:r>
            </w:p>
          </w:sdtContent>
        </w:sdt>
        <w:p w:rsidR="001B0EC1" w:rsidRDefault="001B0EC1">
          <w:pPr>
            <w:rPr>
              <w:szCs w:val="21"/>
            </w:rPr>
          </w:pPr>
        </w:p>
        <w:p w:rsidR="001B0EC1" w:rsidRDefault="001B0EC1" w:rsidP="00706454">
          <w:pPr>
            <w:pStyle w:val="4"/>
            <w:numPr>
              <w:ilvl w:val="0"/>
              <w:numId w:val="57"/>
            </w:numPr>
          </w:pPr>
          <w:r>
            <w:rPr>
              <w:rFonts w:hint="eastAsia"/>
            </w:rPr>
            <w:t>离职后福利的会计处理方法</w:t>
          </w:r>
        </w:p>
        <w:sdt>
          <w:sdtPr>
            <w:rPr>
              <w:rFonts w:hint="eastAsia"/>
              <w:szCs w:val="21"/>
            </w:rPr>
            <w:alias w:val="是否适用：离职后福利的会计处理方法[双击切换]"/>
            <w:tag w:val="_GBC_64248844b1544474ae8d85d08e7479af"/>
            <w:id w:val="10487649"/>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0487650"/>
            <w:lock w:val="sdtLocked"/>
            <w:placeholder>
              <w:docPart w:val="GBC22222222222222222222222222222"/>
            </w:placeholder>
          </w:sdtPr>
          <w:sdtContent>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hint="eastAsia"/>
                  <w:szCs w:val="21"/>
                </w:rPr>
                <w:t>①</w:t>
              </w:r>
              <w:r w:rsidRPr="009B0368">
                <w:rPr>
                  <w:rFonts w:asciiTheme="minorEastAsia" w:eastAsiaTheme="minorEastAsia" w:hAnsiTheme="minorEastAsia" w:cs="Times New Roman"/>
                  <w:szCs w:val="21"/>
                </w:rPr>
                <w:t>设定提存计划</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本公司在职工为其提供服务的会计期间，将根据设定提存计划计算的应缴存金额确认为负债，并计入当期损益或相关资产成本。</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根据设定提存计划，预期不会在职工提供相关服务的年度报告期结束后十二个月内支付全部应缴存金额的，本公司参照相应的折现率（根据资产负债表日与设定受益计划义务期限和币种相匹配的国债或活跃市场上的高质量公司债券的市场收益率确定），将全部应缴存金额以折现后的金额计量应付职工薪酬。</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hint="eastAsia"/>
                  <w:szCs w:val="21"/>
                </w:rPr>
                <w:t>②</w:t>
              </w:r>
              <w:r w:rsidRPr="009B0368">
                <w:rPr>
                  <w:rFonts w:asciiTheme="minorEastAsia" w:eastAsiaTheme="minorEastAsia" w:hAnsiTheme="minorEastAsia" w:cs="Times New Roman"/>
                  <w:szCs w:val="21"/>
                </w:rPr>
                <w:t>设定受益计划</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A．确定设定受益计划义务的现值和当期服务成本</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根据预期累计福利单位法，采用</w:t>
              </w:r>
              <w:proofErr w:type="gramStart"/>
              <w:r w:rsidRPr="009B0368">
                <w:rPr>
                  <w:rFonts w:asciiTheme="minorEastAsia" w:eastAsiaTheme="minorEastAsia" w:hAnsiTheme="minorEastAsia" w:cs="Times New Roman"/>
                  <w:szCs w:val="21"/>
                </w:rPr>
                <w:t>无偏且相互</w:t>
              </w:r>
              <w:proofErr w:type="gramEnd"/>
              <w:r w:rsidRPr="009B0368">
                <w:rPr>
                  <w:rFonts w:asciiTheme="minorEastAsia" w:eastAsiaTheme="minorEastAsia" w:hAnsiTheme="minorEastAsia" w:cs="Times New Roman"/>
                  <w:szCs w:val="21"/>
                </w:rPr>
                <w:t>一致的精算假设对有关人口统计变量和财务变量等做出估计，计量设定受益计划所产生的义务，并确定相关义务的归属期间。本公司按照相应的折现率（根据资产负债表日与设定受益计划义务期限和币种相匹配的国债或活跃市场上的高质量公司债券的市场收益率确定）将设定受益计划所产生的义务予以折现，以确定设定受益计划义务的现值和当期服务成本。</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B.确认设定受益计划净负债或净资产</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设定受益计划存在资产的，本公司将设定受益计划义务现值减去设定受益计划资产公允价值所形成的赤字或盈余确认为一项设定受益计划净负债或净资产。</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设定受益计划存在盈余的，本公司以设定受益计划的盈余和资产上限两项的孰低者计量设定受益计划净资产。</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C.确定应计入资产成本或当期损益的金额</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服务成本，包括当期服务成本、过去服务成本和结算利得或损失。其中，除了其他会计准则要求或允许计入资产成本的当期服务成本之外，其他服务成本均计入当期损益。</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设定受益计划净负债或净资产的利息净额，包括计划资产的利息收益、设定受益计划义务的利息费用以及资产上限影响的利息，均计入当期损益。</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D.确定应计入其他综合收益的金额</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重新计量设定受益计划净负债或净资产所产生的变动，包括：</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（a）精算利得或损失，即由于精算假设和经验调整导致之前所计量的设定受益计划义务现值的增加或减少；</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t>（b）计划资产回报，扣除包括在设定受益计划净负债或净资产的利息净额中的金额;</w:t>
              </w:r>
            </w:p>
            <w:p w:rsidR="001B0EC1" w:rsidRPr="009B0368"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9B0368">
                <w:rPr>
                  <w:rFonts w:asciiTheme="minorEastAsia" w:eastAsiaTheme="minorEastAsia" w:hAnsiTheme="minorEastAsia" w:cs="Times New Roman"/>
                  <w:szCs w:val="21"/>
                </w:rPr>
                <w:lastRenderedPageBreak/>
                <w:t>（c）资产上限影响的变动，扣除包括在设定受益计划净负债或净资产的利息净额中的金额。</w:t>
              </w:r>
            </w:p>
            <w:p w:rsidR="001B0EC1" w:rsidRPr="00304DA8" w:rsidRDefault="001B0EC1" w:rsidP="00C95AC2">
              <w:pPr>
                <w:tabs>
                  <w:tab w:val="left" w:pos="2077"/>
                  <w:tab w:val="left" w:pos="8196"/>
                </w:tabs>
                <w:snapToGrid w:val="0"/>
                <w:ind w:firstLineChars="200" w:firstLine="420"/>
                <w:rPr>
                  <w:rFonts w:ascii="Times New Roman" w:hAnsi="Times New Roman" w:cs="Times New Roman"/>
                  <w:sz w:val="24"/>
                </w:rPr>
              </w:pPr>
              <w:r w:rsidRPr="009B0368">
                <w:rPr>
                  <w:rFonts w:asciiTheme="minorEastAsia" w:eastAsiaTheme="minorEastAsia" w:hAnsiTheme="minorEastAsia" w:cs="Times New Roman"/>
                  <w:szCs w:val="21"/>
                </w:rPr>
                <w:t>上述重新计量设定受益计划净负债或净资产所产生的变动直接计入其他综合收益, 并且在后续会计期间不允许转回至损益，但本公司可以在权益范围内转移这些在其他综合收益中确认的金额。</w:t>
              </w:r>
            </w:p>
            <w:p w:rsidR="001B0EC1" w:rsidRDefault="00892E69">
              <w:pPr>
                <w:rPr>
                  <w:szCs w:val="21"/>
                </w:rPr>
              </w:pPr>
            </w:p>
          </w:sdtContent>
        </w:sdt>
        <w:p w:rsidR="001B0EC1" w:rsidRDefault="001B0EC1" w:rsidP="00706454">
          <w:pPr>
            <w:pStyle w:val="4"/>
            <w:numPr>
              <w:ilvl w:val="0"/>
              <w:numId w:val="57"/>
            </w:numPr>
          </w:pPr>
          <w:r>
            <w:rPr>
              <w:rFonts w:hint="eastAsia"/>
            </w:rPr>
            <w:t>辞退福利的会计处理方法</w:t>
          </w:r>
        </w:p>
        <w:sdt>
          <w:sdtPr>
            <w:rPr>
              <w:rFonts w:hint="eastAsia"/>
              <w:szCs w:val="21"/>
            </w:rPr>
            <w:alias w:val="是否适用：辞退福利的会计处理方法[双击切换]"/>
            <w:tag w:val="_GBC_7a3bf6905df64c658fb0148a81f2964d"/>
            <w:id w:val="10487651"/>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0487652"/>
            <w:lock w:val="sdtLocked"/>
            <w:placeholder>
              <w:docPart w:val="GBC22222222222222222222222222222"/>
            </w:placeholder>
          </w:sdtPr>
          <w:sdtContent>
            <w:p w:rsidR="001B0EC1" w:rsidRPr="009B0368" w:rsidRDefault="001B0EC1" w:rsidP="00C95AC2">
              <w:pPr>
                <w:tabs>
                  <w:tab w:val="left" w:pos="2077"/>
                  <w:tab w:val="left" w:pos="8196"/>
                </w:tabs>
                <w:snapToGrid w:val="0"/>
                <w:ind w:firstLineChars="200" w:firstLine="420"/>
                <w:rPr>
                  <w:rFonts w:ascii="Times New Roman" w:hAnsi="Times New Roman" w:cs="Times New Roman"/>
                  <w:szCs w:val="21"/>
                </w:rPr>
              </w:pPr>
              <w:r w:rsidRPr="009B0368">
                <w:rPr>
                  <w:rFonts w:ascii="Times New Roman" w:hAnsi="Times New Roman" w:cs="Times New Roman"/>
                  <w:szCs w:val="21"/>
                </w:rPr>
                <w:t>本公司向职工提供辞退福利的，在下列两者</w:t>
              </w:r>
              <w:proofErr w:type="gramStart"/>
              <w:r w:rsidRPr="009B0368">
                <w:rPr>
                  <w:rFonts w:ascii="Times New Roman" w:hAnsi="Times New Roman" w:cs="Times New Roman"/>
                  <w:szCs w:val="21"/>
                </w:rPr>
                <w:t>孰</w:t>
              </w:r>
              <w:proofErr w:type="gramEnd"/>
              <w:r w:rsidRPr="009B0368">
                <w:rPr>
                  <w:rFonts w:ascii="Times New Roman" w:hAnsi="Times New Roman" w:cs="Times New Roman"/>
                  <w:szCs w:val="21"/>
                </w:rPr>
                <w:t>早日确认辞退福利产生的职工薪</w:t>
              </w:r>
              <w:proofErr w:type="gramStart"/>
              <w:r w:rsidRPr="009B0368">
                <w:rPr>
                  <w:rFonts w:ascii="Times New Roman" w:hAnsi="Times New Roman" w:cs="Times New Roman"/>
                  <w:szCs w:val="21"/>
                </w:rPr>
                <w:t>酬</w:t>
              </w:r>
              <w:proofErr w:type="gramEnd"/>
              <w:r w:rsidRPr="009B0368">
                <w:rPr>
                  <w:rFonts w:ascii="Times New Roman" w:hAnsi="Times New Roman" w:cs="Times New Roman"/>
                  <w:szCs w:val="21"/>
                </w:rPr>
                <w:t>负债，并计入当期损益：</w:t>
              </w:r>
            </w:p>
            <w:p w:rsidR="001B0EC1" w:rsidRPr="009B0368" w:rsidRDefault="001B0EC1" w:rsidP="00C95AC2">
              <w:pPr>
                <w:tabs>
                  <w:tab w:val="left" w:pos="2077"/>
                  <w:tab w:val="left" w:pos="8196"/>
                </w:tabs>
                <w:snapToGrid w:val="0"/>
                <w:ind w:firstLineChars="200" w:firstLine="420"/>
                <w:rPr>
                  <w:rFonts w:ascii="Times New Roman" w:hAnsi="Times New Roman" w:cs="Times New Roman"/>
                  <w:szCs w:val="21"/>
                </w:rPr>
              </w:pPr>
              <w:r w:rsidRPr="009B0368">
                <w:rPr>
                  <w:rFonts w:ascii="Times New Roman" w:hAnsi="Times New Roman" w:cs="Times New Roman" w:hint="eastAsia"/>
                  <w:szCs w:val="21"/>
                </w:rPr>
                <w:t>①</w:t>
              </w:r>
              <w:r w:rsidRPr="009B0368">
                <w:rPr>
                  <w:rFonts w:ascii="Times New Roman" w:hAnsi="Times New Roman" w:cs="Times New Roman"/>
                  <w:szCs w:val="21"/>
                </w:rPr>
                <w:t>企业不能单方面撤回因解除劳动关系计划或裁减建议所提供的辞退福利时；</w:t>
              </w:r>
            </w:p>
            <w:p w:rsidR="001B0EC1" w:rsidRPr="009B0368" w:rsidRDefault="001B0EC1" w:rsidP="00C95AC2">
              <w:pPr>
                <w:tabs>
                  <w:tab w:val="left" w:pos="2077"/>
                  <w:tab w:val="left" w:pos="8196"/>
                </w:tabs>
                <w:snapToGrid w:val="0"/>
                <w:ind w:firstLineChars="200" w:firstLine="420"/>
                <w:rPr>
                  <w:rFonts w:ascii="Times New Roman" w:hAnsi="Times New Roman" w:cs="Times New Roman"/>
                  <w:szCs w:val="21"/>
                </w:rPr>
              </w:pPr>
              <w:r w:rsidRPr="009B0368">
                <w:rPr>
                  <w:rFonts w:ascii="Times New Roman" w:hAnsi="Times New Roman" w:cs="Times New Roman" w:hint="eastAsia"/>
                  <w:szCs w:val="21"/>
                </w:rPr>
                <w:t>②</w:t>
              </w:r>
              <w:r w:rsidRPr="009B0368">
                <w:rPr>
                  <w:rFonts w:ascii="Times New Roman" w:hAnsi="Times New Roman" w:cs="Times New Roman"/>
                  <w:szCs w:val="21"/>
                </w:rPr>
                <w:t>企业确认与涉及支付辞退福利的重组相关的成本或费用时。</w:t>
              </w:r>
            </w:p>
            <w:p w:rsidR="001B0EC1" w:rsidRDefault="001B0EC1" w:rsidP="00C95AC2">
              <w:pPr>
                <w:snapToGrid w:val="0"/>
                <w:rPr>
                  <w:szCs w:val="21"/>
                </w:rPr>
              </w:pPr>
              <w:r>
                <w:rPr>
                  <w:rFonts w:ascii="Times New Roman" w:hAnsi="Times New Roman" w:cs="Times New Roman" w:hint="eastAsia"/>
                  <w:szCs w:val="21"/>
                </w:rPr>
                <w:t xml:space="preserve">    </w:t>
              </w:r>
              <w:r w:rsidRPr="009B0368">
                <w:rPr>
                  <w:rFonts w:ascii="Times New Roman" w:hAnsi="Times New Roman" w:cs="Times New Roman"/>
                  <w:szCs w:val="21"/>
                </w:rPr>
                <w:t>辞退福利预期在年度报告期结束后十二个月内不能完全支付的，参照相应的折现率（根据资产负债表日与设定受益计划义务期限和币种相匹配的国债或活跃市场上的高质量公司债券的市场收益率确定）将辞退福利金额予以折现，以折现后的金额计量应付职工薪酬。</w:t>
              </w:r>
            </w:p>
          </w:sdtContent>
        </w:sdt>
        <w:p w:rsidR="001B0EC1" w:rsidRDefault="001B0EC1">
          <w:pPr>
            <w:rPr>
              <w:szCs w:val="21"/>
            </w:rPr>
          </w:pPr>
        </w:p>
        <w:p w:rsidR="001B0EC1" w:rsidRDefault="001B0EC1" w:rsidP="00706454">
          <w:pPr>
            <w:pStyle w:val="4"/>
            <w:numPr>
              <w:ilvl w:val="0"/>
              <w:numId w:val="57"/>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0487653"/>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0487654"/>
            <w:lock w:val="sdtLocked"/>
            <w:placeholder>
              <w:docPart w:val="GBC22222222222222222222222222222"/>
            </w:placeholder>
          </w:sdtPr>
          <w:sdtContent>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hint="eastAsia"/>
                  <w:szCs w:val="21"/>
                </w:rPr>
                <w:t>①</w:t>
              </w:r>
              <w:r w:rsidRPr="00382473">
                <w:rPr>
                  <w:rFonts w:ascii="Times New Roman" w:hAnsi="Times New Roman" w:cs="Times New Roman"/>
                  <w:szCs w:val="21"/>
                </w:rPr>
                <w:t>符合设定提存计划条件的</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szCs w:val="21"/>
                </w:rPr>
                <w:t>本公司向职工提供的其他长期职工福利，符合设定提存计划条件的，将全部应缴存金额以折现后的金额计量应付职工薪酬。</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hint="eastAsia"/>
                  <w:szCs w:val="21"/>
                </w:rPr>
                <w:t>②</w:t>
              </w:r>
              <w:r w:rsidRPr="00382473">
                <w:rPr>
                  <w:rFonts w:ascii="Times New Roman" w:hAnsi="Times New Roman" w:cs="Times New Roman"/>
                  <w:szCs w:val="21"/>
                </w:rPr>
                <w:t>符合设定受益计划条件的</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szCs w:val="21"/>
                </w:rPr>
                <w:t>在报告期末，本公司将其他长期职工福利产生的职工薪</w:t>
              </w:r>
              <w:proofErr w:type="gramStart"/>
              <w:r w:rsidRPr="00382473">
                <w:rPr>
                  <w:rFonts w:ascii="Times New Roman" w:hAnsi="Times New Roman" w:cs="Times New Roman"/>
                  <w:szCs w:val="21"/>
                </w:rPr>
                <w:t>酬</w:t>
              </w:r>
              <w:proofErr w:type="gramEnd"/>
              <w:r w:rsidRPr="00382473">
                <w:rPr>
                  <w:rFonts w:ascii="Times New Roman" w:hAnsi="Times New Roman" w:cs="Times New Roman"/>
                  <w:szCs w:val="21"/>
                </w:rPr>
                <w:t>成本确认为下列组成部分：</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szCs w:val="21"/>
                </w:rPr>
                <w:t>A.</w:t>
              </w:r>
              <w:r w:rsidRPr="00382473">
                <w:rPr>
                  <w:rFonts w:ascii="Times New Roman" w:hAnsi="Times New Roman" w:cs="Times New Roman"/>
                  <w:szCs w:val="21"/>
                </w:rPr>
                <w:t>服务成本；</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szCs w:val="21"/>
                </w:rPr>
                <w:t>B.</w:t>
              </w:r>
              <w:r w:rsidRPr="00382473">
                <w:rPr>
                  <w:rFonts w:ascii="Times New Roman" w:hAnsi="Times New Roman" w:cs="Times New Roman"/>
                  <w:szCs w:val="21"/>
                </w:rPr>
                <w:t>其他长期职工福利净负债或净资产的利息净额；</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szCs w:val="21"/>
                </w:rPr>
                <w:t>C.</w:t>
              </w:r>
              <w:r w:rsidRPr="00382473">
                <w:rPr>
                  <w:rFonts w:ascii="Times New Roman" w:hAnsi="Times New Roman" w:cs="Times New Roman"/>
                  <w:szCs w:val="21"/>
                </w:rPr>
                <w:t>重新计量其他长期职工福利净负债或净资产所产生的变动。</w:t>
              </w:r>
            </w:p>
            <w:p w:rsidR="001B0EC1" w:rsidRDefault="001B0EC1" w:rsidP="00C95AC2">
              <w:pPr>
                <w:snapToGrid w:val="0"/>
                <w:rPr>
                  <w:szCs w:val="21"/>
                </w:rPr>
              </w:pPr>
              <w:r w:rsidRPr="00382473">
                <w:rPr>
                  <w:rFonts w:ascii="Times New Roman" w:hAnsi="Times New Roman" w:cs="Times New Roman" w:hint="eastAsia"/>
                  <w:szCs w:val="21"/>
                </w:rPr>
                <w:t xml:space="preserve">    </w:t>
              </w:r>
              <w:r w:rsidRPr="00382473">
                <w:rPr>
                  <w:rFonts w:ascii="Times New Roman" w:hAnsi="Times New Roman" w:cs="Times New Roman"/>
                  <w:szCs w:val="21"/>
                </w:rPr>
                <w:t>为简化相关会计处理，上述项目的总净额计入当期损益或相关资产成本。</w:t>
              </w:r>
            </w:p>
          </w:sdtContent>
        </w:sdt>
        <w:p w:rsidR="001B0EC1" w:rsidRDefault="00892E69">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10487658"/>
        <w:lock w:val="sdtLocked"/>
        <w:placeholder>
          <w:docPart w:val="GBC22222222222222222222222222222"/>
        </w:placeholder>
      </w:sdtPr>
      <w:sdtEndPr>
        <w:rPr>
          <w:rFonts w:hint="eastAsia"/>
          <w:szCs w:val="21"/>
        </w:rPr>
      </w:sdtEndPr>
      <w:sdtContent>
        <w:p w:rsidR="001B0EC1" w:rsidRDefault="001B0EC1" w:rsidP="00706454">
          <w:pPr>
            <w:pStyle w:val="3"/>
            <w:numPr>
              <w:ilvl w:val="0"/>
              <w:numId w:val="52"/>
            </w:numPr>
          </w:pPr>
          <w:r>
            <w:t>预计负债</w:t>
          </w:r>
        </w:p>
        <w:sdt>
          <w:sdtPr>
            <w:rPr>
              <w:rFonts w:hint="eastAsia"/>
              <w:szCs w:val="21"/>
            </w:rPr>
            <w:alias w:val="是否适用：预计负债_重要会计政策和估计[双击切换]"/>
            <w:tag w:val="_GBC_546a7423773c46d2b57f08fc5fdbc638"/>
            <w:id w:val="10487656"/>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0487657"/>
            <w:lock w:val="sdtLocked"/>
            <w:placeholder>
              <w:docPart w:val="GBC22222222222222222222222222222"/>
            </w:placeholder>
          </w:sdtPr>
          <w:sdtContent>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szCs w:val="21"/>
                </w:rPr>
                <w:t>（</w:t>
              </w:r>
              <w:r w:rsidRPr="00382473">
                <w:rPr>
                  <w:rFonts w:ascii="Times New Roman" w:hAnsi="Times New Roman" w:cs="Times New Roman"/>
                  <w:szCs w:val="21"/>
                </w:rPr>
                <w:t>1</w:t>
              </w:r>
              <w:r w:rsidRPr="00382473">
                <w:rPr>
                  <w:rFonts w:ascii="Times New Roman" w:hAnsi="Times New Roman" w:cs="Times New Roman"/>
                  <w:szCs w:val="21"/>
                </w:rPr>
                <w:t>）预计负债的确认标准</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szCs w:val="21"/>
                </w:rPr>
                <w:t>如果与或有事项相关的义务同时符合以下条件，本公司将其确认为预计负债：</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hint="eastAsia"/>
                  <w:szCs w:val="21"/>
                </w:rPr>
                <w:t>①</w:t>
              </w:r>
              <w:r w:rsidRPr="00382473">
                <w:rPr>
                  <w:rFonts w:ascii="Times New Roman" w:hAnsi="Times New Roman" w:cs="Times New Roman"/>
                  <w:szCs w:val="21"/>
                </w:rPr>
                <w:t>该义务是本公司承担的现时义务；</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hint="eastAsia"/>
                  <w:szCs w:val="21"/>
                </w:rPr>
                <w:t>②</w:t>
              </w:r>
              <w:r w:rsidRPr="00382473">
                <w:rPr>
                  <w:rFonts w:ascii="Times New Roman" w:hAnsi="Times New Roman" w:cs="Times New Roman"/>
                  <w:szCs w:val="21"/>
                </w:rPr>
                <w:t>该义务的履行很可能导致经济利益流出本公司；</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hint="eastAsia"/>
                  <w:szCs w:val="21"/>
                </w:rPr>
                <w:t>③</w:t>
              </w:r>
              <w:r w:rsidRPr="00382473">
                <w:rPr>
                  <w:rFonts w:ascii="Times New Roman" w:hAnsi="Times New Roman" w:cs="Times New Roman"/>
                  <w:szCs w:val="21"/>
                </w:rPr>
                <w:t>该义务的金额能够可靠地计量。</w:t>
              </w:r>
            </w:p>
            <w:p w:rsidR="001B0EC1" w:rsidRPr="00382473" w:rsidRDefault="001B0EC1" w:rsidP="00C95AC2">
              <w:pPr>
                <w:tabs>
                  <w:tab w:val="left" w:pos="2077"/>
                  <w:tab w:val="left" w:pos="8196"/>
                </w:tabs>
                <w:snapToGrid w:val="0"/>
                <w:ind w:firstLineChars="200" w:firstLine="420"/>
                <w:rPr>
                  <w:rFonts w:ascii="Times New Roman" w:hAnsi="Times New Roman" w:cs="Times New Roman"/>
                  <w:szCs w:val="21"/>
                </w:rPr>
              </w:pPr>
              <w:r w:rsidRPr="00382473">
                <w:rPr>
                  <w:rFonts w:ascii="Times New Roman" w:hAnsi="Times New Roman" w:cs="Times New Roman"/>
                  <w:szCs w:val="21"/>
                </w:rPr>
                <w:t>（</w:t>
              </w:r>
              <w:r w:rsidRPr="00382473">
                <w:rPr>
                  <w:rFonts w:ascii="Times New Roman" w:hAnsi="Times New Roman" w:cs="Times New Roman"/>
                  <w:szCs w:val="21"/>
                </w:rPr>
                <w:t>2</w:t>
              </w:r>
              <w:r w:rsidRPr="00382473">
                <w:rPr>
                  <w:rFonts w:ascii="Times New Roman" w:hAnsi="Times New Roman" w:cs="Times New Roman"/>
                  <w:szCs w:val="21"/>
                </w:rPr>
                <w:t>）预计负债的计量方法</w:t>
              </w:r>
            </w:p>
            <w:p w:rsidR="001B0EC1" w:rsidRDefault="001B0EC1" w:rsidP="00C95AC2">
              <w:pPr>
                <w:snapToGrid w:val="0"/>
                <w:rPr>
                  <w:szCs w:val="21"/>
                </w:rPr>
              </w:pPr>
              <w:r w:rsidRPr="00382473">
                <w:rPr>
                  <w:rFonts w:ascii="Times New Roman" w:hAnsi="Times New Roman" w:cs="Times New Roman" w:hint="eastAsia"/>
                  <w:szCs w:val="21"/>
                </w:rPr>
                <w:t xml:space="preserve">    </w:t>
              </w:r>
              <w:r w:rsidRPr="00382473">
                <w:rPr>
                  <w:rFonts w:ascii="Times New Roman" w:hAnsi="Times New Roman" w:cs="Times New Roman"/>
                  <w:szCs w:val="21"/>
                </w:rPr>
                <w:t>预计负债按照履行相关现时义务所需支出的最佳估计数进行初始计量，并综合考虑与或事项有关的风险、不确定性和货币时间价值等因素。每个资产负债表日对预计负债的账面价值进行复核。有确凿证据表明该账面价值不能反映当前最佳估计数的，按照当前最佳估计数对该账面价值进行调整。</w:t>
              </w:r>
            </w:p>
          </w:sdtContent>
        </w:sdt>
        <w:p w:rsidR="001B0EC1" w:rsidRDefault="00892E69">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10487660"/>
        <w:lock w:val="sdtLocked"/>
        <w:placeholder>
          <w:docPart w:val="GBC22222222222222222222222222222"/>
        </w:placeholder>
      </w:sdtPr>
      <w:sdtEndPr>
        <w:rPr>
          <w:rFonts w:ascii="宋体" w:hAnsi="宋体" w:cs="Times New Roman"/>
          <w:szCs w:val="21"/>
        </w:rPr>
      </w:sdtEndPr>
      <w:sdtContent>
        <w:p w:rsidR="001B0EC1" w:rsidRDefault="001B0EC1" w:rsidP="00706454">
          <w:pPr>
            <w:pStyle w:val="3"/>
            <w:numPr>
              <w:ilvl w:val="0"/>
              <w:numId w:val="52"/>
            </w:numPr>
          </w:pPr>
          <w:r>
            <w:rPr>
              <w:rFonts w:hint="eastAsia"/>
            </w:rPr>
            <w:t>股份支付</w:t>
          </w:r>
        </w:p>
        <w:sdt>
          <w:sdtPr>
            <w:rPr>
              <w:rFonts w:hint="eastAsia"/>
              <w:szCs w:val="21"/>
            </w:rPr>
            <w:alias w:val="是否适用：股份支付_重要会计政策和估计[双击切换]"/>
            <w:tag w:val="_GBC_7741eb89da65434190830ba1cd87e4dc"/>
            <w:id w:val="10487659"/>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Theme="minorHAnsi" w:hAnsiTheme="minorHAnsi" w:cstheme="minorBidi" w:hint="eastAsia"/>
          <w:b w:val="0"/>
          <w:bCs w:val="0"/>
          <w:kern w:val="0"/>
          <w:szCs w:val="22"/>
        </w:rPr>
        <w:alias w:val="模块:优先股、永续债"/>
        <w:tag w:val="_GBC_d3c9524999e647d78f354bb216cfb1aa"/>
        <w:id w:val="10487662"/>
        <w:lock w:val="sdtLocked"/>
        <w:placeholder>
          <w:docPart w:val="GBC22222222222222222222222222222"/>
        </w:placeholder>
      </w:sdtPr>
      <w:sdtEndPr>
        <w:rPr>
          <w:rFonts w:ascii="宋体" w:hAnsi="宋体" w:cs="Times New Roman"/>
          <w:szCs w:val="21"/>
        </w:rPr>
      </w:sdtEndPr>
      <w:sdtContent>
        <w:p w:rsidR="001B0EC1" w:rsidRDefault="001B0EC1" w:rsidP="00706454">
          <w:pPr>
            <w:pStyle w:val="3"/>
            <w:numPr>
              <w:ilvl w:val="0"/>
              <w:numId w:val="52"/>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0487661"/>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Theme="minorHAnsi" w:hAnsiTheme="minorHAnsi" w:cs="宋体"/>
          <w:b w:val="0"/>
          <w:bCs w:val="0"/>
          <w:kern w:val="0"/>
          <w:szCs w:val="22"/>
        </w:rPr>
        <w:alias w:val="模块:收入会计处理方法"/>
        <w:tag w:val="_GBC_19704df9fd714cad895419bf4903f70e"/>
        <w:id w:val="10487665"/>
        <w:lock w:val="sdtLocked"/>
        <w:placeholder>
          <w:docPart w:val="GBC22222222222222222222222222222"/>
        </w:placeholder>
      </w:sdtPr>
      <w:sdtEndPr>
        <w:rPr>
          <w:rFonts w:ascii="宋体" w:hAnsi="宋体" w:cs="Times New Roman"/>
          <w:kern w:val="2"/>
          <w:szCs w:val="21"/>
        </w:rPr>
      </w:sdtEndPr>
      <w:sdtContent>
        <w:p w:rsidR="001B0EC1" w:rsidRDefault="001B0EC1" w:rsidP="00706454">
          <w:pPr>
            <w:pStyle w:val="3"/>
            <w:numPr>
              <w:ilvl w:val="0"/>
              <w:numId w:val="52"/>
            </w:numPr>
          </w:pPr>
          <w:r>
            <w:t>收入</w:t>
          </w:r>
        </w:p>
        <w:sdt>
          <w:sdtPr>
            <w:rPr>
              <w:rFonts w:hint="eastAsia"/>
              <w:szCs w:val="21"/>
            </w:rPr>
            <w:alias w:val="是否适用：收入_重要会计政策和估计[双击切换]"/>
            <w:tag w:val="_GBC_c9b9a5090b964788a710da0cc599e591"/>
            <w:id w:val="10487663"/>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10487664"/>
            <w:lock w:val="sdtLocked"/>
            <w:placeholder>
              <w:docPart w:val="GBC22222222222222222222222222222"/>
            </w:placeholder>
          </w:sdtPr>
          <w:sdtContent>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（1）销售商品收入</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公司已将商品所有权上的主要风险和报酬转移给购买方；公司既没有保留与所有权相联系的继续管理权，也没有对已售出的商品实施有效控制；收入的金额能够可靠地计量；相关的经济利益很可能流入企业；相关的已发生或将发生的成本能够可靠地计量时，确认商品销售收入实现。</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公司销售商品收入确认的具体原则如下：</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hint="eastAsia"/>
                  <w:szCs w:val="21"/>
                </w:rPr>
                <w:t>①</w:t>
              </w:r>
              <w:r w:rsidRPr="00382473">
                <w:rPr>
                  <w:rFonts w:asciiTheme="minorEastAsia" w:eastAsiaTheme="minorEastAsia" w:hAnsiTheme="minorEastAsia" w:cs="Times New Roman"/>
                  <w:szCs w:val="21"/>
                </w:rPr>
                <w:t>国内销售</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公司根据与客户签订的销售合同，由仓库配货后将货物发运或者由客户直接提货，客户对货物数量和质量进行确认无异议；销售收入金额已经确定，并已收讫货款或预计可以收回货款；销售商品的成本能够可靠的计量。</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hint="eastAsia"/>
                  <w:szCs w:val="21"/>
                </w:rPr>
                <w:t>②</w:t>
              </w:r>
              <w:r w:rsidRPr="00382473">
                <w:rPr>
                  <w:rFonts w:asciiTheme="minorEastAsia" w:eastAsiaTheme="minorEastAsia" w:hAnsiTheme="minorEastAsia" w:cs="Times New Roman"/>
                  <w:szCs w:val="21"/>
                </w:rPr>
                <w:t>出口销售</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公司根据与客户的销售合同组织发运，经检验合格后通过海关报关出口，取得出口报关单；销售收入金额已经确定，并已收讫货款或预计可以收回货款；销售商品的成本能够可靠的计量。</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（2）提供劳务收入</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在资产负债表日提供劳务交易的结果能够可靠估计的，采用完工百分比法确认提供劳务收入。提供劳务交易的完工进度，依据已经发生的成本</w:t>
              </w:r>
              <w:proofErr w:type="gramStart"/>
              <w:r w:rsidRPr="00382473">
                <w:rPr>
                  <w:rFonts w:asciiTheme="minorEastAsia" w:eastAsiaTheme="minorEastAsia" w:hAnsiTheme="minorEastAsia" w:cs="Times New Roman"/>
                  <w:szCs w:val="21"/>
                </w:rPr>
                <w:t>占估计</w:t>
              </w:r>
              <w:proofErr w:type="gramEnd"/>
              <w:r w:rsidRPr="00382473">
                <w:rPr>
                  <w:rFonts w:asciiTheme="minorEastAsia" w:eastAsiaTheme="minorEastAsia" w:hAnsiTheme="minorEastAsia" w:cs="Times New Roman"/>
                  <w:szCs w:val="21"/>
                </w:rPr>
                <w:t>总成本的比例确定。</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提供劳务交易的结果能够可靠估计是指同时满足：A、收入的金额能够可靠地计量；B、相关的经济利益很可能流入企业；C、交易的完工程度能够可靠地确定；D、交易中已发生和将发生的成本能够可靠地计量。</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本公司按照已收或应收的合同或协议价款确定提供劳务收入总额，但已收或应收的合同或协议价款</w:t>
              </w:r>
              <w:proofErr w:type="gramStart"/>
              <w:r w:rsidRPr="00382473">
                <w:rPr>
                  <w:rFonts w:asciiTheme="minorEastAsia" w:eastAsiaTheme="minorEastAsia" w:hAnsiTheme="minorEastAsia" w:cs="Times New Roman"/>
                  <w:szCs w:val="21"/>
                </w:rPr>
                <w:t>不</w:t>
              </w:r>
              <w:proofErr w:type="gramEnd"/>
              <w:r w:rsidRPr="00382473">
                <w:rPr>
                  <w:rFonts w:asciiTheme="minorEastAsia" w:eastAsiaTheme="minorEastAsia" w:hAnsiTheme="minorEastAsia" w:cs="Times New Roman"/>
                  <w:szCs w:val="21"/>
                </w:rPr>
                <w:t>公允的除外。资产负债表</w:t>
              </w:r>
              <w:proofErr w:type="gramStart"/>
              <w:r w:rsidRPr="00382473">
                <w:rPr>
                  <w:rFonts w:asciiTheme="minorEastAsia" w:eastAsiaTheme="minorEastAsia" w:hAnsiTheme="minorEastAsia" w:cs="Times New Roman"/>
                  <w:szCs w:val="21"/>
                </w:rPr>
                <w:t>日按照</w:t>
              </w:r>
              <w:proofErr w:type="gramEnd"/>
              <w:r w:rsidRPr="00382473">
                <w:rPr>
                  <w:rFonts w:asciiTheme="minorEastAsia" w:eastAsiaTheme="minorEastAsia" w:hAnsiTheme="minorEastAsia" w:cs="Times New Roman"/>
                  <w:szCs w:val="21"/>
                </w:rPr>
                <w:t>提供劳务收入总额乘以完工进度扣除以前会计期间累计已确认提供劳务收入后的金额，确认当期提供劳务收入；同时，按照提供劳务估计总成本乘以完工进度扣除以前会计期间累计已确认劳务成本后的金额，结转当期劳务成本。</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在资产负债表日提供劳务交易结果不能够可靠估计的，分别下列情况处理：</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已经发生的劳务成本预计能够得到补偿的，按照已经发生的劳务成本金额确认提供劳务收入，并按相同金额结转劳务成本。</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已经发生的劳务成本预计不能够得到补偿的，将已经发生的劳务成本计入当期损益，不确认提供劳务收入。</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（3）让渡资产使用权收入</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与交易相关的经济利益很可能流入企业，收入的金额能够可靠地计量时，分别下列情况确定让渡资产使用权收入金额：</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hint="eastAsia"/>
                  <w:szCs w:val="21"/>
                </w:rPr>
                <w:t>①</w:t>
              </w:r>
              <w:r w:rsidRPr="00382473">
                <w:rPr>
                  <w:rFonts w:asciiTheme="minorEastAsia" w:eastAsiaTheme="minorEastAsia" w:hAnsiTheme="minorEastAsia" w:cs="Times New Roman"/>
                  <w:szCs w:val="21"/>
                </w:rPr>
                <w:t>利息收入金额，按照他人使用本企业货币资金的时间和实际利率计算确定。</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hint="eastAsia"/>
                  <w:szCs w:val="21"/>
                </w:rPr>
                <w:t>②</w:t>
              </w:r>
              <w:r w:rsidRPr="00382473">
                <w:rPr>
                  <w:rFonts w:asciiTheme="minorEastAsia" w:eastAsiaTheme="minorEastAsia" w:hAnsiTheme="minorEastAsia" w:cs="Times New Roman"/>
                  <w:szCs w:val="21"/>
                </w:rPr>
                <w:t>使用费收入金额，按照有关合同或协议约定的收费时间和方法计算确定</w:t>
              </w:r>
            </w:p>
            <w:p w:rsidR="001B0EC1" w:rsidRPr="00382473" w:rsidRDefault="001B0EC1" w:rsidP="00C95AC2">
              <w:pPr>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（4）建造合同收入</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在建造合同的结果能够可靠估计的情况下，于资产负债表</w:t>
              </w:r>
              <w:proofErr w:type="gramStart"/>
              <w:r w:rsidRPr="00382473">
                <w:rPr>
                  <w:rFonts w:asciiTheme="minorEastAsia" w:eastAsiaTheme="minorEastAsia" w:hAnsiTheme="minorEastAsia" w:cs="Times New Roman"/>
                  <w:szCs w:val="21"/>
                </w:rPr>
                <w:t>日根据</w:t>
              </w:r>
              <w:proofErr w:type="gramEnd"/>
              <w:r w:rsidRPr="00382473">
                <w:rPr>
                  <w:rFonts w:asciiTheme="minorEastAsia" w:eastAsiaTheme="minorEastAsia" w:hAnsiTheme="minorEastAsia" w:cs="Times New Roman"/>
                  <w:szCs w:val="21"/>
                </w:rPr>
                <w:t>完工百分比法确认合同收入和合同费用。完工百分比法根据合同完工进度确认收入与费用。合同完工进度按累计实际发生的合同成本占合同预计总成本的比例确定。</w:t>
              </w:r>
            </w:p>
            <w:p w:rsidR="001B0EC1" w:rsidRPr="00382473"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382473">
                <w:rPr>
                  <w:rFonts w:asciiTheme="minorEastAsia" w:eastAsiaTheme="minorEastAsia" w:hAnsiTheme="minorEastAsia" w:cs="Times New Roman"/>
                  <w:szCs w:val="21"/>
                </w:rPr>
                <w:t>如果建造合同的结果不能可靠地估计，但预计合同成本能够收回时，合同收入根据能够收回的实际合同成本予以确认，合同成本在其发生的当期确认为合同费用；预计合同成本不可能收回时，在发生时立即确认为合同费用，不确认合同收入。</w:t>
              </w:r>
            </w:p>
            <w:p w:rsidR="001B0EC1" w:rsidRDefault="001B0EC1" w:rsidP="00C95AC2">
              <w:pPr>
                <w:snapToGrid w:val="0"/>
                <w:rPr>
                  <w:szCs w:val="21"/>
                </w:rPr>
              </w:pPr>
              <w:r w:rsidRPr="00382473">
                <w:rPr>
                  <w:rFonts w:asciiTheme="minorEastAsia" w:eastAsiaTheme="minorEastAsia" w:hAnsiTheme="minorEastAsia" w:cs="Times New Roman"/>
                  <w:szCs w:val="21"/>
                </w:rPr>
                <w:t>如果预计合同总成本超过合同总收入的，则将预计损失确认为当期费用。</w:t>
              </w:r>
            </w:p>
          </w:sdtContent>
        </w:sdt>
      </w:sdtContent>
    </w:sdt>
    <w:p w:rsidR="001B0EC1" w:rsidRDefault="001B0EC1">
      <w:pPr>
        <w:rPr>
          <w:szCs w:val="21"/>
        </w:rPr>
      </w:pPr>
    </w:p>
    <w:sdt>
      <w:sdtPr>
        <w:rPr>
          <w:rFonts w:ascii="宋体" w:hAnsi="宋体" w:cs="宋体"/>
          <w:b w:val="0"/>
          <w:bCs w:val="0"/>
          <w:kern w:val="0"/>
          <w:szCs w:val="24"/>
        </w:rPr>
        <w:alias w:val="模块:政府补助会计处理方法"/>
        <w:tag w:val="_GBC_b03bd816e50b42ae97b660897ca33234"/>
        <w:id w:val="10487670"/>
        <w:lock w:val="sdtLocked"/>
        <w:placeholder>
          <w:docPart w:val="GBC22222222222222222222222222222"/>
        </w:placeholder>
      </w:sdtPr>
      <w:sdtEndPr>
        <w:rPr>
          <w:szCs w:val="21"/>
        </w:rPr>
      </w:sdtEndPr>
      <w:sdtContent>
        <w:p w:rsidR="001B0EC1" w:rsidRDefault="001B0EC1" w:rsidP="00706454">
          <w:pPr>
            <w:pStyle w:val="3"/>
            <w:numPr>
              <w:ilvl w:val="0"/>
              <w:numId w:val="52"/>
            </w:numPr>
          </w:pPr>
          <w:r>
            <w:t>政府补助</w:t>
          </w:r>
        </w:p>
        <w:p w:rsidR="001B0EC1" w:rsidRDefault="001B0EC1" w:rsidP="00706454">
          <w:pPr>
            <w:pStyle w:val="4"/>
            <w:numPr>
              <w:ilvl w:val="0"/>
              <w:numId w:val="58"/>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0487666"/>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10487667"/>
            <w:lock w:val="sdtLocked"/>
            <w:placeholder>
              <w:docPart w:val="GBC22222222222222222222222222222"/>
            </w:placeholder>
          </w:sdtPr>
          <w:sdtContent>
            <w:p w:rsidR="001B0EC1" w:rsidRPr="00F1711B" w:rsidRDefault="001B0EC1" w:rsidP="00C95AC2">
              <w:pPr>
                <w:tabs>
                  <w:tab w:val="left" w:pos="2077"/>
                  <w:tab w:val="left" w:pos="8196"/>
                </w:tabs>
                <w:snapToGrid w:val="0"/>
                <w:ind w:firstLineChars="200" w:firstLine="420"/>
                <w:rPr>
                  <w:rFonts w:ascii="Times New Roman" w:hAnsi="Times New Roman" w:cs="Times New Roman"/>
                  <w:szCs w:val="21"/>
                </w:rPr>
              </w:pPr>
              <w:r w:rsidRPr="00F1711B">
                <w:rPr>
                  <w:rFonts w:ascii="Times New Roman" w:hAnsi="Times New Roman" w:cs="Times New Roman"/>
                  <w:szCs w:val="21"/>
                </w:rPr>
                <w:t>本公司从政府取得的、用于购建或以其他方式形成长期资产的补助，确认为与资产相关的政府补助。</w:t>
              </w:r>
            </w:p>
            <w:p w:rsidR="001B0EC1" w:rsidRPr="00F1711B" w:rsidRDefault="001B0EC1" w:rsidP="00C95AC2">
              <w:pPr>
                <w:snapToGrid w:val="0"/>
                <w:rPr>
                  <w:szCs w:val="21"/>
                </w:rPr>
              </w:pPr>
              <w:r w:rsidRPr="00F1711B">
                <w:rPr>
                  <w:rFonts w:ascii="Times New Roman" w:hAnsi="Times New Roman" w:cs="Times New Roman" w:hint="eastAsia"/>
                  <w:szCs w:val="21"/>
                </w:rPr>
                <w:t xml:space="preserve">    </w:t>
              </w:r>
              <w:r w:rsidRPr="00F1711B">
                <w:rPr>
                  <w:rFonts w:ascii="Times New Roman" w:hAnsi="Times New Roman" w:cs="Times New Roman"/>
                  <w:szCs w:val="21"/>
                </w:rPr>
                <w:t>与资产相关的政府补助，</w:t>
              </w:r>
              <w:proofErr w:type="gramStart"/>
              <w:r w:rsidRPr="00F1711B">
                <w:rPr>
                  <w:rFonts w:ascii="Times New Roman" w:hAnsi="Times New Roman" w:cs="Times New Roman"/>
                  <w:szCs w:val="21"/>
                </w:rPr>
                <w:t>确认为递延</w:t>
              </w:r>
              <w:proofErr w:type="gramEnd"/>
              <w:r w:rsidRPr="00F1711B">
                <w:rPr>
                  <w:rFonts w:ascii="Times New Roman" w:hAnsi="Times New Roman" w:cs="Times New Roman"/>
                  <w:szCs w:val="21"/>
                </w:rPr>
                <w:t>收益，并在相关资产使用寿命内平均分配，计入当期损益。但是，以名义金额计量的政府补助，直接计入当期损益。</w:t>
              </w:r>
            </w:p>
          </w:sdtContent>
        </w:sdt>
        <w:p w:rsidR="001B0EC1" w:rsidRDefault="001B0EC1">
          <w:pPr>
            <w:rPr>
              <w:szCs w:val="21"/>
            </w:rPr>
          </w:pPr>
        </w:p>
        <w:p w:rsidR="001B0EC1" w:rsidRDefault="001B0EC1" w:rsidP="00706454">
          <w:pPr>
            <w:pStyle w:val="4"/>
            <w:numPr>
              <w:ilvl w:val="0"/>
              <w:numId w:val="58"/>
            </w:numPr>
          </w:pPr>
          <w:r>
            <w:rPr>
              <w:rFonts w:hint="eastAsia"/>
            </w:rPr>
            <w:lastRenderedPageBreak/>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0487668"/>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10487669"/>
            <w:lock w:val="sdtLocked"/>
            <w:placeholder>
              <w:docPart w:val="GBC22222222222222222222222222222"/>
            </w:placeholder>
          </w:sdtPr>
          <w:sdtContent>
            <w:p w:rsidR="001B0EC1" w:rsidRPr="00F1711B" w:rsidRDefault="001B0EC1" w:rsidP="00C95AC2">
              <w:pPr>
                <w:tabs>
                  <w:tab w:val="left" w:pos="2077"/>
                  <w:tab w:val="left" w:pos="8196"/>
                </w:tabs>
                <w:snapToGrid w:val="0"/>
                <w:ind w:firstLineChars="200" w:firstLine="420"/>
                <w:rPr>
                  <w:rFonts w:ascii="Times New Roman" w:hAnsi="Times New Roman" w:cs="Times New Roman"/>
                  <w:szCs w:val="21"/>
                </w:rPr>
              </w:pPr>
              <w:r w:rsidRPr="00F1711B">
                <w:rPr>
                  <w:rFonts w:ascii="Times New Roman" w:hAnsi="Times New Roman" w:cs="Times New Roman"/>
                  <w:szCs w:val="21"/>
                </w:rPr>
                <w:t>本公司将从政府取得的各种奖励、定额补贴、财政贴息、拨付的研发经费（不包括购建固定资产）等与资产相关的政府补助之外的政府补助，确认为与收益相关的政府补助。</w:t>
              </w:r>
            </w:p>
            <w:p w:rsidR="001B0EC1" w:rsidRPr="00F1711B" w:rsidRDefault="001B0EC1" w:rsidP="00C95AC2">
              <w:pPr>
                <w:tabs>
                  <w:tab w:val="left" w:pos="2077"/>
                  <w:tab w:val="left" w:pos="8196"/>
                </w:tabs>
                <w:snapToGrid w:val="0"/>
                <w:ind w:firstLineChars="200" w:firstLine="420"/>
                <w:rPr>
                  <w:rFonts w:ascii="Times New Roman" w:hAnsi="Times New Roman" w:cs="Times New Roman"/>
                  <w:szCs w:val="21"/>
                </w:rPr>
              </w:pPr>
              <w:r w:rsidRPr="00F1711B">
                <w:rPr>
                  <w:rFonts w:ascii="Times New Roman" w:hAnsi="Times New Roman" w:cs="Times New Roman"/>
                  <w:szCs w:val="21"/>
                </w:rPr>
                <w:t>与收益相关的政府补助，分别下列情况处理：</w:t>
              </w:r>
            </w:p>
            <w:p w:rsidR="001B0EC1" w:rsidRPr="00F1711B" w:rsidRDefault="001B0EC1" w:rsidP="00C95AC2">
              <w:pPr>
                <w:tabs>
                  <w:tab w:val="left" w:pos="2077"/>
                  <w:tab w:val="left" w:pos="8196"/>
                </w:tabs>
                <w:snapToGrid w:val="0"/>
                <w:ind w:firstLineChars="200" w:firstLine="420"/>
                <w:rPr>
                  <w:rFonts w:ascii="Times New Roman" w:hAnsi="Times New Roman" w:cs="Times New Roman"/>
                  <w:szCs w:val="21"/>
                </w:rPr>
              </w:pPr>
              <w:r w:rsidRPr="00F1711B">
                <w:rPr>
                  <w:rFonts w:ascii="Times New Roman" w:hAnsi="Times New Roman" w:cs="Times New Roman" w:hint="eastAsia"/>
                  <w:szCs w:val="21"/>
                </w:rPr>
                <w:t>①</w:t>
              </w:r>
              <w:r w:rsidRPr="00F1711B">
                <w:rPr>
                  <w:rFonts w:ascii="Times New Roman" w:hAnsi="Times New Roman" w:cs="Times New Roman"/>
                  <w:szCs w:val="21"/>
                </w:rPr>
                <w:t>用于补偿公司以后期间的相关费用或损失的，</w:t>
              </w:r>
              <w:proofErr w:type="gramStart"/>
              <w:r w:rsidRPr="00F1711B">
                <w:rPr>
                  <w:rFonts w:ascii="Times New Roman" w:hAnsi="Times New Roman" w:cs="Times New Roman"/>
                  <w:szCs w:val="21"/>
                </w:rPr>
                <w:t>确认为递延</w:t>
              </w:r>
              <w:proofErr w:type="gramEnd"/>
              <w:r w:rsidRPr="00F1711B">
                <w:rPr>
                  <w:rFonts w:ascii="Times New Roman" w:hAnsi="Times New Roman" w:cs="Times New Roman"/>
                  <w:szCs w:val="21"/>
                </w:rPr>
                <w:t>收益，并在确认相关费用的期间，计入当期损益；</w:t>
              </w:r>
            </w:p>
            <w:p w:rsidR="001B0EC1" w:rsidRDefault="001B0EC1" w:rsidP="00C95AC2">
              <w:pPr>
                <w:snapToGrid w:val="0"/>
                <w:rPr>
                  <w:szCs w:val="21"/>
                </w:rPr>
              </w:pPr>
              <w:r w:rsidRPr="00F1711B">
                <w:rPr>
                  <w:rFonts w:ascii="Times New Roman" w:hAnsi="Times New Roman" w:cs="Times New Roman" w:hint="eastAsia"/>
                  <w:szCs w:val="21"/>
                </w:rPr>
                <w:t xml:space="preserve">    </w:t>
              </w:r>
              <w:r w:rsidRPr="00F1711B">
                <w:rPr>
                  <w:rFonts w:ascii="Times New Roman" w:hAnsi="Times New Roman" w:cs="Times New Roman" w:hint="eastAsia"/>
                  <w:szCs w:val="21"/>
                </w:rPr>
                <w:t>②</w:t>
              </w:r>
              <w:r w:rsidRPr="00F1711B">
                <w:rPr>
                  <w:rFonts w:ascii="Times New Roman" w:hAnsi="Times New Roman" w:cs="Times New Roman"/>
                  <w:szCs w:val="21"/>
                </w:rPr>
                <w:t>用于补偿公司已发生的相关费用或损失的，计入当期损益。</w:t>
              </w:r>
            </w:p>
          </w:sdtContent>
        </w:sdt>
      </w:sdtContent>
    </w:sdt>
    <w:p w:rsidR="001B0EC1" w:rsidRDefault="001B0EC1" w:rsidP="00C95AC2">
      <w:pPr>
        <w:snapToGrid w:val="0"/>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10487673"/>
        <w:lock w:val="sdtLocked"/>
        <w:placeholder>
          <w:docPart w:val="GBC22222222222222222222222222222"/>
        </w:placeholder>
      </w:sdtPr>
      <w:sdtEndPr>
        <w:rPr>
          <w:rFonts w:ascii="宋体" w:hAnsi="宋体" w:cs="Times New Roman" w:hint="eastAsia"/>
          <w:kern w:val="2"/>
          <w:szCs w:val="21"/>
        </w:rPr>
      </w:sdtEndPr>
      <w:sdtContent>
        <w:p w:rsidR="001B0EC1" w:rsidRDefault="001B0EC1" w:rsidP="00706454">
          <w:pPr>
            <w:pStyle w:val="3"/>
            <w:numPr>
              <w:ilvl w:val="0"/>
              <w:numId w:val="52"/>
            </w:numPr>
          </w:pPr>
          <w:r>
            <w:t>递延所得税资产</w:t>
          </w:r>
          <w:r>
            <w:t>/</w:t>
          </w:r>
          <w:r>
            <w:t>递延所得税负债</w:t>
          </w:r>
        </w:p>
        <w:sdt>
          <w:sdtPr>
            <w:rPr>
              <w:rFonts w:hint="eastAsia"/>
              <w:szCs w:val="21"/>
            </w:rPr>
            <w:alias w:val="是否适用：所得税的会计处理方法[双击切换]"/>
            <w:tag w:val="_GBC_7e8295f4559b44568e5d37a6a605588c"/>
            <w:id w:val="10487671"/>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0487672"/>
            <w:lock w:val="sdtLocked"/>
            <w:placeholder>
              <w:docPart w:val="GBC22222222222222222222222222222"/>
            </w:placeholder>
          </w:sdtPr>
          <w:sdtContent>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本公司通常根据资产与负债在资产负债表日的账面价值与计税基础之间的暂时性差异，采用资产负债表债务法将应纳税暂时性差异或可抵扣暂时性差异对所得税的影响额确认和计量递延所得税负债或递延所得税资产。本公司不对递延所得税资产和递延所得税负债进行折现。</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（1）递延所得税资产的确认</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对于可抵扣暂时性差异，其对所得税的影响额按预计转回期间的所得税税率计算，并将该影响额</w:t>
              </w:r>
              <w:proofErr w:type="gramStart"/>
              <w:r w:rsidRPr="00F1711B">
                <w:rPr>
                  <w:rFonts w:asciiTheme="minorEastAsia" w:eastAsiaTheme="minorEastAsia" w:hAnsiTheme="minorEastAsia" w:cs="Times New Roman"/>
                  <w:szCs w:val="21"/>
                </w:rPr>
                <w:t>确认为递延</w:t>
              </w:r>
              <w:proofErr w:type="gramEnd"/>
              <w:r w:rsidRPr="00F1711B">
                <w:rPr>
                  <w:rFonts w:asciiTheme="minorEastAsia" w:eastAsiaTheme="minorEastAsia" w:hAnsiTheme="minorEastAsia" w:cs="Times New Roman"/>
                  <w:szCs w:val="21"/>
                </w:rPr>
                <w:t>所得税资产，但是以本公司很可能取得用来抵扣可抵扣暂时性差异、可抵扣亏损和税款抵减的未来应纳税所得额为限。</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同时具有下列特征的交易或事项中因资产或负债的初始确认所产生的可抵扣暂时性差异对所得税的影响额不</w:t>
              </w:r>
              <w:proofErr w:type="gramStart"/>
              <w:r w:rsidRPr="00F1711B">
                <w:rPr>
                  <w:rFonts w:asciiTheme="minorEastAsia" w:eastAsiaTheme="minorEastAsia" w:hAnsiTheme="minorEastAsia" w:cs="Times New Roman"/>
                  <w:szCs w:val="21"/>
                </w:rPr>
                <w:t>确认为递延</w:t>
              </w:r>
              <w:proofErr w:type="gramEnd"/>
              <w:r w:rsidRPr="00F1711B">
                <w:rPr>
                  <w:rFonts w:asciiTheme="minorEastAsia" w:eastAsiaTheme="minorEastAsia" w:hAnsiTheme="minorEastAsia" w:cs="Times New Roman"/>
                  <w:szCs w:val="21"/>
                </w:rPr>
                <w:t>所得税资产：</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A. 该项交易不是企业合并；</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B. 交易发生时既不影响会计利润也不影响应纳税所得额（或可抵扣亏损）。</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本公司对与子公司、联营公司及合营企业投资相关的可抵扣暂时性差异，同时满足下列两项条件的，其对所得税的影响额（才能）</w:t>
              </w:r>
              <w:proofErr w:type="gramStart"/>
              <w:r w:rsidRPr="00F1711B">
                <w:rPr>
                  <w:rFonts w:asciiTheme="minorEastAsia" w:eastAsiaTheme="minorEastAsia" w:hAnsiTheme="minorEastAsia" w:cs="Times New Roman"/>
                  <w:szCs w:val="21"/>
                </w:rPr>
                <w:t>确认为递延</w:t>
              </w:r>
              <w:proofErr w:type="gramEnd"/>
              <w:r w:rsidRPr="00F1711B">
                <w:rPr>
                  <w:rFonts w:asciiTheme="minorEastAsia" w:eastAsiaTheme="minorEastAsia" w:hAnsiTheme="minorEastAsia" w:cs="Times New Roman"/>
                  <w:szCs w:val="21"/>
                </w:rPr>
                <w:t>所得税资产：</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A. 暂时性差异在可预见的未来很可能转回；</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B. 未来很可能获得用来抵扣可抵扣暂时性差异的应纳税所得额；</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资产负债表日，有确凿证据表明未来期间很可能获得足够的应纳税所得额用来抵扣可抵扣暂时性差异的，确认以前期间未确认的递延所得税资产。</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在资产负债表日，本公司对递延所得税资产的账面价值进行复核。如果未来期间很可能无法获得足够的应纳税所得额用以抵扣递延所得税资产的利益，</w:t>
              </w:r>
              <w:proofErr w:type="gramStart"/>
              <w:r w:rsidRPr="00F1711B">
                <w:rPr>
                  <w:rFonts w:asciiTheme="minorEastAsia" w:eastAsiaTheme="minorEastAsia" w:hAnsiTheme="minorEastAsia" w:cs="Times New Roman"/>
                  <w:szCs w:val="21"/>
                </w:rPr>
                <w:t>减记递</w:t>
              </w:r>
              <w:proofErr w:type="gramEnd"/>
              <w:r w:rsidRPr="00F1711B">
                <w:rPr>
                  <w:rFonts w:asciiTheme="minorEastAsia" w:eastAsiaTheme="minorEastAsia" w:hAnsiTheme="minorEastAsia" w:cs="Times New Roman"/>
                  <w:szCs w:val="21"/>
                </w:rPr>
                <w:t>延所得税资产的账面价值。在很可能获得足够的应纳税所得额时，</w:t>
              </w:r>
              <w:proofErr w:type="gramStart"/>
              <w:r w:rsidRPr="00F1711B">
                <w:rPr>
                  <w:rFonts w:asciiTheme="minorEastAsia" w:eastAsiaTheme="minorEastAsia" w:hAnsiTheme="minorEastAsia" w:cs="Times New Roman"/>
                  <w:szCs w:val="21"/>
                </w:rPr>
                <w:t>减记的</w:t>
              </w:r>
              <w:proofErr w:type="gramEnd"/>
              <w:r w:rsidRPr="00F1711B">
                <w:rPr>
                  <w:rFonts w:asciiTheme="minorEastAsia" w:eastAsiaTheme="minorEastAsia" w:hAnsiTheme="minorEastAsia" w:cs="Times New Roman"/>
                  <w:szCs w:val="21"/>
                </w:rPr>
                <w:t>金额予以转回。</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（2）递延所得税负债的确认</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本公司所有应纳税暂时性差异均按预计转回期间的所得税税率计量对所得税的影响，并将该影响额</w:t>
              </w:r>
              <w:proofErr w:type="gramStart"/>
              <w:r w:rsidRPr="00F1711B">
                <w:rPr>
                  <w:rFonts w:asciiTheme="minorEastAsia" w:eastAsiaTheme="minorEastAsia" w:hAnsiTheme="minorEastAsia" w:cs="Times New Roman"/>
                  <w:szCs w:val="21"/>
                </w:rPr>
                <w:t>确认为递延</w:t>
              </w:r>
              <w:proofErr w:type="gramEnd"/>
              <w:r w:rsidRPr="00F1711B">
                <w:rPr>
                  <w:rFonts w:asciiTheme="minorEastAsia" w:eastAsiaTheme="minorEastAsia" w:hAnsiTheme="minorEastAsia" w:cs="Times New Roman"/>
                  <w:szCs w:val="21"/>
                </w:rPr>
                <w:t>所得税负债，但下列情况的除外：</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hint="eastAsia"/>
                  <w:szCs w:val="21"/>
                </w:rPr>
                <w:t>①</w:t>
              </w:r>
              <w:r w:rsidRPr="00F1711B">
                <w:rPr>
                  <w:rFonts w:asciiTheme="minorEastAsia" w:eastAsiaTheme="minorEastAsia" w:hAnsiTheme="minorEastAsia" w:cs="Times New Roman"/>
                  <w:szCs w:val="21"/>
                </w:rPr>
                <w:t>因下列交易或事项中产生的应纳税暂时性差异对所得税的影响不</w:t>
              </w:r>
              <w:proofErr w:type="gramStart"/>
              <w:r w:rsidRPr="00F1711B">
                <w:rPr>
                  <w:rFonts w:asciiTheme="minorEastAsia" w:eastAsiaTheme="minorEastAsia" w:hAnsiTheme="minorEastAsia" w:cs="Times New Roman"/>
                  <w:szCs w:val="21"/>
                </w:rPr>
                <w:t>确认为递延</w:t>
              </w:r>
              <w:proofErr w:type="gramEnd"/>
              <w:r w:rsidRPr="00F1711B">
                <w:rPr>
                  <w:rFonts w:asciiTheme="minorEastAsia" w:eastAsiaTheme="minorEastAsia" w:hAnsiTheme="minorEastAsia" w:cs="Times New Roman"/>
                  <w:szCs w:val="21"/>
                </w:rPr>
                <w:t>所得税负债：</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A.商誉的初始确认；</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B.具有以下特征的交易中产生的资产或负债的初始确认：该交易不是企业合并，并且交易发生时既不影响会计利润也不影响应纳税所得额或可抵扣亏损。</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hint="eastAsia"/>
                  <w:szCs w:val="21"/>
                </w:rPr>
                <w:t>②</w:t>
              </w:r>
              <w:r w:rsidRPr="00F1711B">
                <w:rPr>
                  <w:rFonts w:asciiTheme="minorEastAsia" w:eastAsiaTheme="minorEastAsia" w:hAnsiTheme="minorEastAsia" w:cs="Times New Roman"/>
                  <w:szCs w:val="21"/>
                </w:rPr>
                <w:t>本公司对与子公司、合营企业及联营企业投资相关的应纳税暂时性差异，其对所得税的影响额一般</w:t>
              </w:r>
              <w:proofErr w:type="gramStart"/>
              <w:r w:rsidRPr="00F1711B">
                <w:rPr>
                  <w:rFonts w:asciiTheme="minorEastAsia" w:eastAsiaTheme="minorEastAsia" w:hAnsiTheme="minorEastAsia" w:cs="Times New Roman"/>
                  <w:szCs w:val="21"/>
                </w:rPr>
                <w:t>确认为递延</w:t>
              </w:r>
              <w:proofErr w:type="gramEnd"/>
              <w:r w:rsidRPr="00F1711B">
                <w:rPr>
                  <w:rFonts w:asciiTheme="minorEastAsia" w:eastAsiaTheme="minorEastAsia" w:hAnsiTheme="minorEastAsia" w:cs="Times New Roman"/>
                  <w:szCs w:val="21"/>
                </w:rPr>
                <w:t>所得税负债，但同时满足以下两项条件的除外：</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A.本公司能够控制暂时性差异转回的时间；</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B.该暂时性差异在可预见的未来很可能不会转回。</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（3）特定交易或事项所涉及的递延所得税负债或资产的确认</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hint="eastAsia"/>
                  <w:szCs w:val="21"/>
                </w:rPr>
                <w:t>①</w:t>
              </w:r>
              <w:r w:rsidRPr="00F1711B">
                <w:rPr>
                  <w:rFonts w:asciiTheme="minorEastAsia" w:eastAsiaTheme="minorEastAsia" w:hAnsiTheme="minorEastAsia" w:cs="Times New Roman"/>
                  <w:szCs w:val="21"/>
                </w:rPr>
                <w:t>与企业合并相关的递延所得税负债或资产</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非同</w:t>
              </w:r>
              <w:proofErr w:type="gramStart"/>
              <w:r w:rsidRPr="00F1711B">
                <w:rPr>
                  <w:rFonts w:asciiTheme="minorEastAsia" w:eastAsiaTheme="minorEastAsia" w:hAnsiTheme="minorEastAsia" w:cs="Times New Roman"/>
                  <w:szCs w:val="21"/>
                </w:rPr>
                <w:t>一控制</w:t>
              </w:r>
              <w:proofErr w:type="gramEnd"/>
              <w:r w:rsidRPr="00F1711B">
                <w:rPr>
                  <w:rFonts w:asciiTheme="minorEastAsia" w:eastAsiaTheme="minorEastAsia" w:hAnsiTheme="minorEastAsia" w:cs="Times New Roman"/>
                  <w:szCs w:val="21"/>
                </w:rPr>
                <w:t>下企业合并产生的应纳税暂时性差异或可抵扣暂时性差异，在确认递延所得税负债或递延所得税资产的同时，相关的递延所得税费用（或收益），通常调整企业合并中所确认的商誉。</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hint="eastAsia"/>
                  <w:szCs w:val="21"/>
                </w:rPr>
                <w:t>②</w:t>
              </w:r>
              <w:r w:rsidRPr="00F1711B">
                <w:rPr>
                  <w:rFonts w:asciiTheme="minorEastAsia" w:eastAsiaTheme="minorEastAsia" w:hAnsiTheme="minorEastAsia" w:cs="Times New Roman"/>
                  <w:szCs w:val="21"/>
                </w:rPr>
                <w:t>直接计入所有者权益的项目</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与直接计入所有者权益的交易或者事项相关的当期所得税和递延所得税，计入所有者权益。暂时性差异对所得税的影响计入所有者权益的交易或事项包括：可供出售金融资产公允价值变动</w:t>
              </w:r>
              <w:r w:rsidRPr="00F1711B">
                <w:rPr>
                  <w:rFonts w:asciiTheme="minorEastAsia" w:eastAsiaTheme="minorEastAsia" w:hAnsiTheme="minorEastAsia" w:cs="Times New Roman"/>
                  <w:szCs w:val="21"/>
                </w:rPr>
                <w:lastRenderedPageBreak/>
                <w:t>等形成的其他综合收益、会计政策变更采用追溯调整法或对前期（重要）会计差错更正差异追溯重述法调整期初留存收益、同时包含负债成份及权益成份的混合金融工具在初始确认时计入所有者权益等。</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hint="eastAsia"/>
                  <w:szCs w:val="21"/>
                </w:rPr>
                <w:t>③</w:t>
              </w:r>
              <w:r w:rsidRPr="00F1711B">
                <w:rPr>
                  <w:rFonts w:asciiTheme="minorEastAsia" w:eastAsiaTheme="minorEastAsia" w:hAnsiTheme="minorEastAsia" w:cs="Times New Roman"/>
                  <w:szCs w:val="21"/>
                </w:rPr>
                <w:t>可弥补亏损和税款抵减</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A.本公司自身经营产生的可弥补亏损以及税款抵减</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可抵扣亏损是指按照税法规定计算确定的准予用以后年度的应纳税所得额弥补的亏损。对于按照税法规定可以结转以后年度的未弥补亏损（可抵扣亏损）和税款抵减，视同可抵扣暂时性差异处理。在预计可利用可弥补亏损或税款抵减的未来期间内很可能取得足够的应纳税所得额时，以很可能取得的应纳税所得额为限，确认相应的递延所得税资产，同时减少当期利润表中的所得税费用。</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B.因企业合并而形成的可弥补的被合并企业的未弥补亏损</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在企业合并中，本公司取得被购买方的可抵扣暂时性差异，在购买日不符合递延所得税资产确认条件的，不予以确认。购买日后12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hint="eastAsia"/>
                  <w:szCs w:val="21"/>
                </w:rPr>
                <w:t>④</w:t>
              </w:r>
              <w:r w:rsidRPr="00F1711B">
                <w:rPr>
                  <w:rFonts w:asciiTheme="minorEastAsia" w:eastAsiaTheme="minorEastAsia" w:hAnsiTheme="minorEastAsia" w:cs="Times New Roman"/>
                  <w:szCs w:val="21"/>
                </w:rPr>
                <w:t>合并</w:t>
              </w:r>
              <w:proofErr w:type="gramStart"/>
              <w:r w:rsidRPr="00F1711B">
                <w:rPr>
                  <w:rFonts w:asciiTheme="minorEastAsia" w:eastAsiaTheme="minorEastAsia" w:hAnsiTheme="minorEastAsia" w:cs="Times New Roman"/>
                  <w:szCs w:val="21"/>
                </w:rPr>
                <w:t>抵销</w:t>
              </w:r>
              <w:proofErr w:type="gramEnd"/>
              <w:r w:rsidRPr="00F1711B">
                <w:rPr>
                  <w:rFonts w:asciiTheme="minorEastAsia" w:eastAsiaTheme="minorEastAsia" w:hAnsiTheme="minorEastAsia" w:cs="Times New Roman"/>
                  <w:szCs w:val="21"/>
                </w:rPr>
                <w:t>形成的暂时性差异</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szCs w:val="21"/>
                </w:rPr>
                <w:t>本公司在编制合并财务报表时，因</w:t>
              </w:r>
              <w:proofErr w:type="gramStart"/>
              <w:r w:rsidRPr="00F1711B">
                <w:rPr>
                  <w:rFonts w:asciiTheme="minorEastAsia" w:eastAsiaTheme="minorEastAsia" w:hAnsiTheme="minorEastAsia" w:cs="Times New Roman"/>
                  <w:szCs w:val="21"/>
                </w:rPr>
                <w:t>抵销</w:t>
              </w:r>
              <w:proofErr w:type="gramEnd"/>
              <w:r w:rsidRPr="00F1711B">
                <w:rPr>
                  <w:rFonts w:asciiTheme="minorEastAsia" w:eastAsiaTheme="minorEastAsia" w:hAnsiTheme="minorEastAsia" w:cs="Times New Roman"/>
                  <w:szCs w:val="21"/>
                </w:rPr>
                <w:t>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rsidR="001B0EC1" w:rsidRPr="00F1711B" w:rsidRDefault="001B0EC1" w:rsidP="00C95AC2">
              <w:pPr>
                <w:tabs>
                  <w:tab w:val="left" w:pos="2077"/>
                  <w:tab w:val="left" w:pos="8196"/>
                </w:tabs>
                <w:snapToGrid w:val="0"/>
                <w:ind w:firstLineChars="200" w:firstLine="420"/>
                <w:rPr>
                  <w:rFonts w:asciiTheme="minorEastAsia" w:eastAsiaTheme="minorEastAsia" w:hAnsiTheme="minorEastAsia" w:cs="Times New Roman"/>
                  <w:szCs w:val="21"/>
                </w:rPr>
              </w:pPr>
              <w:r w:rsidRPr="00F1711B">
                <w:rPr>
                  <w:rFonts w:asciiTheme="minorEastAsia" w:eastAsiaTheme="minorEastAsia" w:hAnsiTheme="minorEastAsia" w:cs="Times New Roman" w:hint="eastAsia"/>
                  <w:szCs w:val="21"/>
                </w:rPr>
                <w:t>⑤</w:t>
              </w:r>
              <w:r w:rsidRPr="00F1711B">
                <w:rPr>
                  <w:rFonts w:asciiTheme="minorEastAsia" w:eastAsiaTheme="minorEastAsia" w:hAnsiTheme="minorEastAsia" w:cs="Times New Roman"/>
                  <w:szCs w:val="21"/>
                </w:rPr>
                <w:t>以权益结算的股份支付</w:t>
              </w:r>
            </w:p>
            <w:p w:rsidR="001B0EC1" w:rsidRDefault="001B0EC1" w:rsidP="00C95AC2">
              <w:pPr>
                <w:snapToGrid w:val="0"/>
                <w:rPr>
                  <w:szCs w:val="21"/>
                </w:rPr>
              </w:pPr>
              <w:r w:rsidRPr="00F1711B">
                <w:rPr>
                  <w:rFonts w:asciiTheme="minorEastAsia" w:eastAsiaTheme="minorEastAsia" w:hAnsiTheme="minorEastAsia" w:cs="Times New Roman" w:hint="eastAsia"/>
                  <w:szCs w:val="21"/>
                </w:rPr>
                <w:t xml:space="preserve">    </w:t>
              </w:r>
              <w:r w:rsidRPr="00F1711B">
                <w:rPr>
                  <w:rFonts w:asciiTheme="minorEastAsia" w:eastAsiaTheme="minorEastAsia" w:hAnsiTheme="minorEastAsia" w:cs="Times New Roman"/>
                  <w:szCs w:val="21"/>
                </w:rPr>
                <w:t>如果税法规定与股份支付相关的支出允许税前扣除，在按照会计准则规定确认成本费用的期间内，本公司根据会计期末取得信息估计可税前扣除的金额计算确定其计税基础及由此产生的暂时性差异，符合确认条件的情况下确认相关的递延所得税。其中预计未来期间可税前扣除的金额超过按照会计准则规定确认的与股份支付相关的成本费用，超过部分的所得税影响应直接计入所得税权益。</w:t>
              </w:r>
            </w:p>
          </w:sdtContent>
        </w:sdt>
      </w:sdtContent>
    </w:sdt>
    <w:p w:rsidR="001B0EC1" w:rsidRDefault="001B0EC1">
      <w:pPr>
        <w:rPr>
          <w:szCs w:val="21"/>
        </w:rPr>
      </w:pPr>
    </w:p>
    <w:sdt>
      <w:sdtPr>
        <w:rPr>
          <w:rFonts w:ascii="宋体" w:hAnsi="宋体" w:cs="宋体"/>
          <w:b w:val="0"/>
          <w:bCs w:val="0"/>
          <w:kern w:val="0"/>
          <w:szCs w:val="24"/>
        </w:rPr>
        <w:alias w:val="模块:经营租赁、融资租赁会计处理方法"/>
        <w:tag w:val="_GBC_f9ff4c1b9d1748b8854889b1fd9b076c"/>
        <w:id w:val="10487678"/>
        <w:lock w:val="sdtLocked"/>
        <w:placeholder>
          <w:docPart w:val="GBC22222222222222222222222222222"/>
        </w:placeholder>
      </w:sdtPr>
      <w:sdtEndPr>
        <w:rPr>
          <w:rFonts w:hint="eastAsia"/>
          <w:szCs w:val="21"/>
        </w:rPr>
      </w:sdtEndPr>
      <w:sdtContent>
        <w:p w:rsidR="001B0EC1" w:rsidRDefault="001B0EC1" w:rsidP="00706454">
          <w:pPr>
            <w:pStyle w:val="3"/>
            <w:numPr>
              <w:ilvl w:val="0"/>
              <w:numId w:val="52"/>
            </w:numPr>
          </w:pPr>
          <w:r>
            <w:t>租赁</w:t>
          </w:r>
        </w:p>
        <w:p w:rsidR="001B0EC1" w:rsidRPr="00F1711B" w:rsidRDefault="001B0EC1" w:rsidP="001B0EC1">
          <w:pPr>
            <w:rPr>
              <w:szCs w:val="21"/>
            </w:rPr>
          </w:pPr>
          <w:r>
            <w:rPr>
              <w:rFonts w:ascii="Times New Roman" w:hAnsi="Times New Roman" w:cs="Times New Roman" w:hint="eastAsia"/>
              <w:sz w:val="24"/>
            </w:rPr>
            <w:t xml:space="preserve">    </w:t>
          </w:r>
          <w:r w:rsidRPr="00F1711B">
            <w:rPr>
              <w:rFonts w:ascii="Times New Roman" w:hAnsi="Times New Roman" w:cs="Times New Roman"/>
              <w:szCs w:val="21"/>
            </w:rPr>
            <w:t>实质上转移了与资产所有权有关的全部风险和报酬的租赁为融资租赁，除此之外的均为经营租赁。</w:t>
          </w:r>
        </w:p>
        <w:p w:rsidR="001B0EC1" w:rsidRDefault="001B0EC1" w:rsidP="00706454">
          <w:pPr>
            <w:pStyle w:val="4"/>
            <w:numPr>
              <w:ilvl w:val="0"/>
              <w:numId w:val="59"/>
            </w:numPr>
          </w:pPr>
          <w:r>
            <w:rPr>
              <w:rFonts w:hint="eastAsia"/>
            </w:rPr>
            <w:t>经营租赁的会计处理方法</w:t>
          </w:r>
        </w:p>
        <w:sdt>
          <w:sdtPr>
            <w:rPr>
              <w:rFonts w:hint="eastAsia"/>
              <w:szCs w:val="21"/>
            </w:rPr>
            <w:alias w:val="是否适用：经营租赁的会计处理方法[双击切换]"/>
            <w:tag w:val="_GBC_95cb2bae8f5047ec8fbc3c0ebf30481e"/>
            <w:id w:val="10487674"/>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10487675"/>
            <w:lock w:val="sdtLocked"/>
            <w:placeholder>
              <w:docPart w:val="GBC22222222222222222222222222222"/>
            </w:placeholder>
          </w:sdtPr>
          <w:sdtContent>
            <w:p w:rsidR="001B0EC1" w:rsidRPr="00F1711B" w:rsidRDefault="001B0EC1" w:rsidP="00C95AC2">
              <w:pPr>
                <w:tabs>
                  <w:tab w:val="left" w:pos="2077"/>
                  <w:tab w:val="left" w:pos="8196"/>
                </w:tabs>
                <w:snapToGrid w:val="0"/>
                <w:ind w:firstLineChars="200" w:firstLine="420"/>
                <w:rPr>
                  <w:rFonts w:ascii="Times New Roman" w:hAnsi="Times New Roman" w:cs="Times New Roman"/>
                  <w:szCs w:val="21"/>
                </w:rPr>
              </w:pPr>
              <w:r w:rsidRPr="00F1711B">
                <w:rPr>
                  <w:rFonts w:ascii="Times New Roman" w:hAnsi="Times New Roman" w:cs="Times New Roman" w:hint="eastAsia"/>
                  <w:szCs w:val="21"/>
                </w:rPr>
                <w:t>①</w:t>
              </w:r>
              <w:r w:rsidRPr="00F1711B">
                <w:rPr>
                  <w:rFonts w:ascii="Times New Roman" w:hAnsi="Times New Roman" w:cs="Times New Roman"/>
                  <w:szCs w:val="21"/>
                </w:rPr>
                <w:t>本公司作为经营租赁承租人时，将经营租赁的租金支出，在租赁期内各个期间按照直线法或根据租赁资产的使用量计入当期损益。出租人提供免租期的，本公司将租金总额在不扣除免租期的整个租赁期内，按直线法或其他合理的方法进行分摊，免租期内确认租金费用及相应的负债。出租人承担了承租人某些费用的，本公司按该费用从租金费用总额中扣除后的租金费用余额在租赁期内进行分摊。</w:t>
              </w:r>
            </w:p>
            <w:p w:rsidR="001B0EC1" w:rsidRPr="00F1711B" w:rsidRDefault="001B0EC1" w:rsidP="00C95AC2">
              <w:pPr>
                <w:tabs>
                  <w:tab w:val="left" w:pos="2077"/>
                  <w:tab w:val="left" w:pos="8196"/>
                </w:tabs>
                <w:snapToGrid w:val="0"/>
                <w:ind w:firstLineChars="200" w:firstLine="420"/>
                <w:rPr>
                  <w:rFonts w:ascii="Times New Roman" w:hAnsi="Times New Roman" w:cs="Times New Roman"/>
                  <w:szCs w:val="21"/>
                </w:rPr>
              </w:pPr>
              <w:r w:rsidRPr="00F1711B">
                <w:rPr>
                  <w:rFonts w:ascii="Times New Roman" w:hAnsi="Times New Roman" w:cs="Times New Roman"/>
                  <w:szCs w:val="21"/>
                </w:rPr>
                <w:t>初始直接费用，计入当期损益。如协议约定或有租金的在实际发生时计入当期损益。</w:t>
              </w:r>
            </w:p>
            <w:p w:rsidR="001B0EC1" w:rsidRPr="00F1711B" w:rsidRDefault="001B0EC1" w:rsidP="00C95AC2">
              <w:pPr>
                <w:tabs>
                  <w:tab w:val="left" w:pos="2077"/>
                  <w:tab w:val="left" w:pos="8196"/>
                </w:tabs>
                <w:snapToGrid w:val="0"/>
                <w:ind w:firstLineChars="200" w:firstLine="420"/>
                <w:rPr>
                  <w:rFonts w:ascii="Times New Roman" w:hAnsi="Times New Roman" w:cs="Times New Roman"/>
                  <w:szCs w:val="21"/>
                </w:rPr>
              </w:pPr>
              <w:r w:rsidRPr="00F1711B">
                <w:rPr>
                  <w:rFonts w:ascii="Times New Roman" w:hAnsi="Times New Roman" w:cs="Times New Roman" w:hint="eastAsia"/>
                  <w:szCs w:val="21"/>
                </w:rPr>
                <w:t>②</w:t>
              </w:r>
              <w:r w:rsidRPr="00F1711B">
                <w:rPr>
                  <w:rFonts w:ascii="Times New Roman" w:hAnsi="Times New Roman" w:cs="Times New Roman"/>
                  <w:szCs w:val="21"/>
                </w:rPr>
                <w:t>本公司作为经营租赁出租人时，采用直线法将收到的租金在租赁期内确认为收益。出租人提供免租期的，出租人将租金总额在不扣除免租期的整个租赁期内，按直线法或其他合理的方法进行分配，免租期内出租人也确认租金收入。承担了承租人某些费用的，本公司按该费用自租金收入总额中扣除后的租金收入余额在租赁期内进行分配。</w:t>
              </w:r>
            </w:p>
            <w:p w:rsidR="001B0EC1" w:rsidRDefault="001B0EC1" w:rsidP="00C95AC2">
              <w:pPr>
                <w:snapToGrid w:val="0"/>
                <w:rPr>
                  <w:szCs w:val="21"/>
                </w:rPr>
              </w:pPr>
              <w:r>
                <w:rPr>
                  <w:rFonts w:ascii="Times New Roman" w:hAnsi="Times New Roman" w:cs="Times New Roman" w:hint="eastAsia"/>
                  <w:szCs w:val="21"/>
                </w:rPr>
                <w:t xml:space="preserve">    </w:t>
              </w:r>
              <w:r w:rsidRPr="00F1711B">
                <w:rPr>
                  <w:rFonts w:ascii="Times New Roman" w:hAnsi="Times New Roman" w:cs="Times New Roman"/>
                  <w:szCs w:val="21"/>
                </w:rPr>
                <w:t>初始直接费用，计入当期损益。金额较大的予以资本化，在整个经营租赁期内按照与确认租金收入相同的基础分期计入当期损益。如协议约定或有租金的在实际发生时计入当期收益。</w:t>
              </w:r>
            </w:p>
          </w:sdtContent>
        </w:sdt>
        <w:p w:rsidR="001B0EC1" w:rsidRDefault="001B0EC1">
          <w:pPr>
            <w:rPr>
              <w:szCs w:val="21"/>
            </w:rPr>
          </w:pPr>
        </w:p>
        <w:p w:rsidR="001B0EC1" w:rsidRDefault="001B0EC1" w:rsidP="00706454">
          <w:pPr>
            <w:pStyle w:val="4"/>
            <w:numPr>
              <w:ilvl w:val="0"/>
              <w:numId w:val="59"/>
            </w:numPr>
          </w:pPr>
          <w:r>
            <w:rPr>
              <w:rFonts w:hint="eastAsia"/>
            </w:rPr>
            <w:t>融资租赁的会计处理方法</w:t>
          </w:r>
        </w:p>
        <w:sdt>
          <w:sdtPr>
            <w:rPr>
              <w:rFonts w:hint="eastAsia"/>
              <w:szCs w:val="21"/>
            </w:rPr>
            <w:alias w:val="是否适用：融资租赁的会计处理方法[双击切换]"/>
            <w:tag w:val="_GBC_8645a1f3c69c48ed8ae3aadf85145de8"/>
            <w:id w:val="10487676"/>
            <w:lock w:val="sdtContentLocked"/>
            <w:placeholder>
              <w:docPart w:val="GBC22222222222222222222222222222"/>
            </w:placeholder>
          </w:sdtPr>
          <w:sdtContent>
            <w:p w:rsidR="001B0EC1" w:rsidRDefault="00892E69" w:rsidP="00C95AC2">
              <w:pPr>
                <w:snapToGrid w:val="0"/>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0487677"/>
            <w:lock w:val="sdtLocked"/>
            <w:placeholder>
              <w:docPart w:val="GBC22222222222222222222222222222"/>
            </w:placeholder>
          </w:sdtPr>
          <w:sdtContent>
            <w:p w:rsidR="001B0EC1" w:rsidRPr="00F1711B" w:rsidRDefault="001B0EC1" w:rsidP="00C95AC2">
              <w:pPr>
                <w:tabs>
                  <w:tab w:val="left" w:pos="2077"/>
                  <w:tab w:val="left" w:pos="8196"/>
                </w:tabs>
                <w:snapToGrid w:val="0"/>
                <w:ind w:firstLineChars="200" w:firstLine="420"/>
                <w:rPr>
                  <w:rFonts w:ascii="Times New Roman" w:hAnsi="Times New Roman" w:cs="Times New Roman"/>
                  <w:szCs w:val="21"/>
                </w:rPr>
              </w:pPr>
              <w:r w:rsidRPr="00F1711B">
                <w:rPr>
                  <w:rFonts w:ascii="Times New Roman" w:hAnsi="Times New Roman" w:cs="Times New Roman" w:hint="eastAsia"/>
                  <w:szCs w:val="21"/>
                </w:rPr>
                <w:t>①</w:t>
              </w:r>
              <w:r w:rsidRPr="00F1711B">
                <w:rPr>
                  <w:rFonts w:ascii="Times New Roman" w:hAnsi="Times New Roman" w:cs="Times New Roman"/>
                  <w:szCs w:val="21"/>
                </w:rPr>
                <w:t>本公司作为融资租赁承租人时，在租赁期开始日，将租赁开始日租赁资产公允价值与最低租赁付款额现值两者中较低者作为租入资产的入账价值，将最低租赁付款额作为长期应付款的入账价值，其差额作为未确认融资费用。在租赁期内各个期间采用实际利率法进行分摊，确认为当期融资费用，计入财务费用。</w:t>
              </w:r>
            </w:p>
            <w:p w:rsidR="001B0EC1" w:rsidRPr="00F1711B" w:rsidRDefault="001B0EC1" w:rsidP="00C95AC2">
              <w:pPr>
                <w:tabs>
                  <w:tab w:val="left" w:pos="2077"/>
                  <w:tab w:val="left" w:pos="8196"/>
                </w:tabs>
                <w:snapToGrid w:val="0"/>
                <w:ind w:firstLineChars="200" w:firstLine="420"/>
                <w:rPr>
                  <w:rFonts w:ascii="Times New Roman" w:hAnsi="Times New Roman" w:cs="Times New Roman"/>
                  <w:szCs w:val="21"/>
                </w:rPr>
              </w:pPr>
              <w:r w:rsidRPr="00F1711B">
                <w:rPr>
                  <w:rFonts w:ascii="Times New Roman" w:hAnsi="Times New Roman" w:cs="Times New Roman"/>
                  <w:szCs w:val="21"/>
                </w:rPr>
                <w:t>发生的初始直接费用，计入租入资产价值。</w:t>
              </w:r>
            </w:p>
            <w:p w:rsidR="001B0EC1" w:rsidRPr="00F1711B" w:rsidRDefault="001B0EC1" w:rsidP="00C95AC2">
              <w:pPr>
                <w:tabs>
                  <w:tab w:val="left" w:pos="2077"/>
                  <w:tab w:val="left" w:pos="8196"/>
                </w:tabs>
                <w:snapToGrid w:val="0"/>
                <w:ind w:firstLineChars="200" w:firstLine="420"/>
                <w:rPr>
                  <w:rFonts w:ascii="Times New Roman" w:hAnsi="Times New Roman" w:cs="Times New Roman"/>
                  <w:szCs w:val="21"/>
                </w:rPr>
              </w:pPr>
              <w:r w:rsidRPr="00F1711B">
                <w:rPr>
                  <w:rFonts w:ascii="Times New Roman" w:hAnsi="Times New Roman" w:cs="Times New Roman"/>
                  <w:szCs w:val="21"/>
                </w:rPr>
                <w:t>在计提融资租赁资产折旧时，本公司采用与自有应折旧资产相一致的折旧政策，折旧期间以租赁合同而定。如果能够合理确定租赁期届满时本公司将会取得租赁资产所有权，以租赁期开始日租赁资产的寿命作为折旧期间；如果无法合理确定租赁期届满后本公司是否能够取得租赁资产的所有权，以租赁期与租赁资产寿命两者中较短者作为折旧期间。</w:t>
              </w:r>
            </w:p>
            <w:p w:rsidR="001B0EC1" w:rsidRDefault="001B0EC1" w:rsidP="00C95AC2">
              <w:pPr>
                <w:snapToGrid w:val="0"/>
                <w:rPr>
                  <w:szCs w:val="21"/>
                </w:rPr>
              </w:pPr>
              <w:r>
                <w:rPr>
                  <w:rFonts w:ascii="Times New Roman" w:hAnsi="Times New Roman" w:cs="Times New Roman" w:hint="eastAsia"/>
                  <w:szCs w:val="21"/>
                </w:rPr>
                <w:t xml:space="preserve">    </w:t>
              </w:r>
              <w:r w:rsidRPr="00F1711B">
                <w:rPr>
                  <w:rFonts w:ascii="Times New Roman" w:hAnsi="Times New Roman" w:cs="Times New Roman" w:hint="eastAsia"/>
                  <w:szCs w:val="21"/>
                </w:rPr>
                <w:t>②</w:t>
              </w:r>
              <w:r w:rsidRPr="00F1711B">
                <w:rPr>
                  <w:rFonts w:ascii="Times New Roman" w:hAnsi="Times New Roman" w:cs="Times New Roman"/>
                  <w:szCs w:val="21"/>
                </w:rPr>
                <w:t>本公司作为融资租赁出租人时，于租赁期开始日将租赁开始日最低租赁应收款额与</w:t>
              </w:r>
              <w:r w:rsidRPr="00F1711B">
                <w:rPr>
                  <w:rFonts w:ascii="Times New Roman" w:hAnsi="Times New Roman" w:cs="Times New Roman" w:hint="eastAsia"/>
                  <w:szCs w:val="21"/>
                </w:rPr>
                <w:t xml:space="preserve">   </w:t>
              </w:r>
              <w:r w:rsidRPr="00F1711B">
                <w:rPr>
                  <w:rFonts w:ascii="Times New Roman" w:hAnsi="Times New Roman" w:cs="Times New Roman"/>
                  <w:szCs w:val="21"/>
                </w:rPr>
                <w:t>初始直接费用之和作为应收融资租赁款的入账价值，计入资产负债表的长期应收款，同时记录未担保余值；将最低租赁应收款额、初始直接费用及未担保余值之和与其现值之和的差额作为未实现融资收益，在租赁期内各个期间采用实际利率法确认为租赁收入，计入租赁收入</w:t>
              </w:r>
              <w:r w:rsidRPr="00F1711B">
                <w:rPr>
                  <w:rFonts w:ascii="Times New Roman" w:hAnsi="Times New Roman" w:cs="Times New Roman"/>
                  <w:szCs w:val="21"/>
                </w:rPr>
                <w:t>/</w:t>
              </w:r>
              <w:r w:rsidRPr="00F1711B">
                <w:rPr>
                  <w:rFonts w:ascii="Times New Roman" w:hAnsi="Times New Roman" w:cs="Times New Roman" w:hint="eastAsia"/>
                  <w:szCs w:val="21"/>
                </w:rPr>
                <w:t>其他</w:t>
              </w:r>
              <w:r w:rsidRPr="00F1711B">
                <w:rPr>
                  <w:rFonts w:ascii="Times New Roman" w:hAnsi="Times New Roman" w:cs="Times New Roman"/>
                  <w:szCs w:val="21"/>
                </w:rPr>
                <w:t>业务收入。</w:t>
              </w:r>
            </w:p>
          </w:sdtContent>
        </w:sdt>
      </w:sdtContent>
    </w:sdt>
    <w:p w:rsidR="001B0EC1" w:rsidRDefault="001B0EC1">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10487680"/>
        <w:lock w:val="sdtLocked"/>
        <w:placeholder>
          <w:docPart w:val="GBC22222222222222222222222222222"/>
        </w:placeholder>
      </w:sdtPr>
      <w:sdtEndPr>
        <w:rPr>
          <w:rFonts w:ascii="宋体" w:hAnsi="宋体" w:cs="Times New Roman"/>
          <w:szCs w:val="21"/>
        </w:rPr>
      </w:sdtEndPr>
      <w:sdtContent>
        <w:p w:rsidR="001B0EC1" w:rsidRDefault="001B0EC1" w:rsidP="00706454">
          <w:pPr>
            <w:pStyle w:val="3"/>
            <w:numPr>
              <w:ilvl w:val="0"/>
              <w:numId w:val="52"/>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0487679"/>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p w:rsidR="001B0EC1" w:rsidRDefault="001B0EC1" w:rsidP="00706454">
      <w:pPr>
        <w:pStyle w:val="3"/>
        <w:numPr>
          <w:ilvl w:val="0"/>
          <w:numId w:val="52"/>
        </w:numPr>
      </w:pPr>
      <w:r>
        <w:rPr>
          <w:rFonts w:hint="eastAsia"/>
        </w:rPr>
        <w:t>重要</w:t>
      </w:r>
      <w:r>
        <w:t>会计政策</w:t>
      </w:r>
      <w:r>
        <w:rPr>
          <w:rFonts w:hint="eastAsia"/>
        </w:rPr>
        <w:t>和</w:t>
      </w:r>
      <w:r>
        <w:t>会计估计的变更</w:t>
      </w:r>
    </w:p>
    <w:p w:rsidR="001B0EC1" w:rsidRDefault="001B0EC1" w:rsidP="00706454">
      <w:pPr>
        <w:pStyle w:val="4"/>
        <w:numPr>
          <w:ilvl w:val="0"/>
          <w:numId w:val="60"/>
        </w:numPr>
      </w:pPr>
      <w:r>
        <w:rPr>
          <w:rFonts w:hint="eastAsia"/>
        </w:rPr>
        <w:t>重要</w:t>
      </w:r>
      <w:r>
        <w:t>会计政策变更</w:t>
      </w:r>
    </w:p>
    <w:sdt>
      <w:sdtPr>
        <w:rPr>
          <w:szCs w:val="21"/>
        </w:rPr>
        <w:alias w:val="是否适用：重要会计政策变更[双击切换]"/>
        <w:tag w:val="_GBC_f1ebc580f60c4d30a80747190ffbec4f"/>
        <w:id w:val="10487681"/>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rPr>
          <w:szCs w:val="21"/>
        </w:rPr>
      </w:pPr>
    </w:p>
    <w:p w:rsidR="001B0EC1" w:rsidRDefault="001B0EC1" w:rsidP="00706454">
      <w:pPr>
        <w:pStyle w:val="4"/>
        <w:numPr>
          <w:ilvl w:val="0"/>
          <w:numId w:val="60"/>
        </w:numPr>
      </w:pPr>
      <w:r>
        <w:rPr>
          <w:rFonts w:hint="eastAsia"/>
        </w:rPr>
        <w:t>重要</w:t>
      </w:r>
      <w:r>
        <w:t>会计估计变更</w:t>
      </w:r>
    </w:p>
    <w:sdt>
      <w:sdtPr>
        <w:alias w:val="是否适用：重要会计估计变更[双击切换]"/>
        <w:tag w:val="_GBC_902f08bd36774074945386d2d1f9b67d"/>
        <w:id w:val="10487682"/>
        <w:lock w:val="sdtContentLocked"/>
        <w:placeholder>
          <w:docPart w:val="GBC22222222222222222222222222222"/>
        </w:placeholder>
      </w:sdtPr>
      <w:sdtContent>
        <w:p w:rsidR="001B0EC1" w:rsidRDefault="00892E69" w:rsidP="002E00F3">
          <w:pPr>
            <w:snapToGrid w:val="0"/>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rFonts w:hint="eastAsia"/>
          <w:szCs w:val="21"/>
        </w:rPr>
        <w:alias w:val="模块:会计估计变更"/>
        <w:tag w:val="_GBC_a657a03221464003b54e3c1dc1675cb2"/>
        <w:id w:val="10487689"/>
        <w:lock w:val="sdtLocked"/>
        <w:placeholder>
          <w:docPart w:val="GBC22222222222222222222222222222"/>
        </w:placeholder>
      </w:sdtPr>
      <w:sdtEndPr>
        <w:rPr>
          <w:rFonts w:hint="default"/>
          <w:szCs w:val="24"/>
        </w:rPr>
      </w:sdtEndPr>
      <w:sdtContent>
        <w:p w:rsidR="001B0EC1" w:rsidRDefault="001B0EC1" w:rsidP="002E00F3">
          <w:pPr>
            <w:snapToGrid w:val="0"/>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8"/>
            <w:gridCol w:w="1560"/>
            <w:gridCol w:w="992"/>
            <w:gridCol w:w="2279"/>
          </w:tblGrid>
          <w:tr w:rsidR="001B0EC1" w:rsidRPr="00346388" w:rsidTr="002E00F3">
            <w:tc>
              <w:tcPr>
                <w:tcW w:w="2331" w:type="pct"/>
                <w:vAlign w:val="center"/>
              </w:tcPr>
              <w:p w:rsidR="001B0EC1" w:rsidRPr="00FC7560" w:rsidRDefault="001B0EC1" w:rsidP="002E00F3">
                <w:pPr>
                  <w:snapToGrid w:val="0"/>
                  <w:jc w:val="center"/>
                  <w:rPr>
                    <w:sz w:val="18"/>
                    <w:szCs w:val="18"/>
                  </w:rPr>
                </w:pPr>
                <w:r w:rsidRPr="00FC7560">
                  <w:rPr>
                    <w:sz w:val="18"/>
                    <w:szCs w:val="18"/>
                  </w:rPr>
                  <w:t>会计估计变更的内容和原因</w:t>
                </w:r>
              </w:p>
            </w:tc>
            <w:tc>
              <w:tcPr>
                <w:tcW w:w="862" w:type="pct"/>
                <w:vAlign w:val="center"/>
              </w:tcPr>
              <w:p w:rsidR="001B0EC1" w:rsidRPr="00FC7560" w:rsidRDefault="001B0EC1" w:rsidP="002E00F3">
                <w:pPr>
                  <w:snapToGrid w:val="0"/>
                  <w:jc w:val="center"/>
                  <w:rPr>
                    <w:sz w:val="18"/>
                    <w:szCs w:val="18"/>
                  </w:rPr>
                </w:pPr>
                <w:r w:rsidRPr="00FC7560">
                  <w:rPr>
                    <w:sz w:val="18"/>
                    <w:szCs w:val="18"/>
                  </w:rPr>
                  <w:t>审批程序</w:t>
                </w:r>
              </w:p>
            </w:tc>
            <w:tc>
              <w:tcPr>
                <w:tcW w:w="548" w:type="pct"/>
                <w:vAlign w:val="center"/>
              </w:tcPr>
              <w:p w:rsidR="001B0EC1" w:rsidRPr="00FC7560" w:rsidRDefault="001B0EC1" w:rsidP="002E00F3">
                <w:pPr>
                  <w:snapToGrid w:val="0"/>
                  <w:jc w:val="center"/>
                  <w:rPr>
                    <w:sz w:val="18"/>
                    <w:szCs w:val="18"/>
                  </w:rPr>
                </w:pPr>
                <w:r w:rsidRPr="00FC7560">
                  <w:rPr>
                    <w:rFonts w:hint="eastAsia"/>
                    <w:sz w:val="18"/>
                    <w:szCs w:val="18"/>
                  </w:rPr>
                  <w:t>开始适用的时点</w:t>
                </w:r>
              </w:p>
            </w:tc>
            <w:tc>
              <w:tcPr>
                <w:tcW w:w="1259" w:type="pct"/>
                <w:vAlign w:val="center"/>
              </w:tcPr>
              <w:p w:rsidR="001B0EC1" w:rsidRPr="00FC7560" w:rsidRDefault="001B0EC1" w:rsidP="002E00F3">
                <w:pPr>
                  <w:snapToGrid w:val="0"/>
                  <w:jc w:val="center"/>
                  <w:rPr>
                    <w:sz w:val="18"/>
                    <w:szCs w:val="18"/>
                  </w:rPr>
                </w:pPr>
                <w:r w:rsidRPr="00FC7560">
                  <w:rPr>
                    <w:rFonts w:hint="eastAsia"/>
                    <w:sz w:val="18"/>
                    <w:szCs w:val="18"/>
                  </w:rPr>
                  <w:t>备注</w:t>
                </w:r>
                <w:r w:rsidRPr="00FC7560">
                  <w:rPr>
                    <w:sz w:val="18"/>
                    <w:szCs w:val="18"/>
                  </w:rPr>
                  <w:t>(</w:t>
                </w:r>
                <w:proofErr w:type="gramStart"/>
                <w:r w:rsidRPr="00FC7560">
                  <w:rPr>
                    <w:sz w:val="18"/>
                    <w:szCs w:val="18"/>
                  </w:rPr>
                  <w:t>受重要</w:t>
                </w:r>
                <w:proofErr w:type="gramEnd"/>
                <w:r w:rsidRPr="00FC7560">
                  <w:rPr>
                    <w:sz w:val="18"/>
                    <w:szCs w:val="18"/>
                  </w:rPr>
                  <w:t>影响的报表项目名称和金额)</w:t>
                </w:r>
              </w:p>
            </w:tc>
          </w:tr>
          <w:sdt>
            <w:sdtPr>
              <w:rPr>
                <w:rFonts w:hint="eastAsia"/>
                <w:sz w:val="18"/>
                <w:szCs w:val="18"/>
              </w:rPr>
              <w:alias w:val="会计估计的变更"/>
              <w:tag w:val="_GBC_8e0c16d0b81e4bf081d014194942ee86"/>
              <w:id w:val="10487687"/>
              <w:lock w:val="sdtLocked"/>
            </w:sdtPr>
            <w:sdtContent>
              <w:tr w:rsidR="001B0EC1" w:rsidTr="002E00F3">
                <w:sdt>
                  <w:sdtPr>
                    <w:rPr>
                      <w:rFonts w:hint="eastAsia"/>
                      <w:sz w:val="18"/>
                      <w:szCs w:val="18"/>
                    </w:rPr>
                    <w:alias w:val="会计估计变更的内容和理由"/>
                    <w:tag w:val="_GBC_e5cac8e07e244d12a7e8a8347fb22108"/>
                    <w:id w:val="10487683"/>
                    <w:lock w:val="sdtLocked"/>
                  </w:sdtPr>
                  <w:sdtEndPr>
                    <w:rPr>
                      <w:rFonts w:cs="Times New Roman"/>
                    </w:rPr>
                  </w:sdtEndPr>
                  <w:sdtContent>
                    <w:tc>
                      <w:tcPr>
                        <w:tcW w:w="2331" w:type="pct"/>
                      </w:tcPr>
                      <w:p w:rsidR="001B0EC1" w:rsidRPr="00641152" w:rsidRDefault="001B0EC1" w:rsidP="002E00F3">
                        <w:pPr>
                          <w:tabs>
                            <w:tab w:val="left" w:pos="2077"/>
                            <w:tab w:val="left" w:pos="8196"/>
                          </w:tabs>
                          <w:snapToGrid w:val="0"/>
                          <w:rPr>
                            <w:sz w:val="18"/>
                            <w:szCs w:val="18"/>
                          </w:rPr>
                        </w:pPr>
                        <w:r w:rsidRPr="00205C14">
                          <w:rPr>
                            <w:rFonts w:ascii="Times New Roman" w:hAnsi="Times New Roman" w:cs="Times New Roman" w:hint="eastAsia"/>
                            <w:sz w:val="18"/>
                            <w:szCs w:val="18"/>
                          </w:rPr>
                          <w:t>依照企业会计准则的相关规定，结合目前的经营环境及市场状况，本着谨慎、客观的原则，对本公司应收款项组合计提坏账准备的比例进行变更</w:t>
                        </w:r>
                        <w:r w:rsidR="002E00F3">
                          <w:rPr>
                            <w:rFonts w:ascii="Times New Roman" w:hAnsi="Times New Roman" w:cs="Times New Roman" w:hint="eastAsia"/>
                            <w:sz w:val="18"/>
                            <w:szCs w:val="18"/>
                          </w:rPr>
                          <w:t>。</w:t>
                        </w:r>
                      </w:p>
                    </w:tc>
                  </w:sdtContent>
                </w:sdt>
                <w:sdt>
                  <w:sdtPr>
                    <w:rPr>
                      <w:rFonts w:hint="eastAsia"/>
                      <w:sz w:val="18"/>
                      <w:szCs w:val="18"/>
                    </w:rPr>
                    <w:alias w:val="会计估计的变更-审批程序"/>
                    <w:tag w:val="_GBC_acf7eb0bc5b14419a550ec6192733063"/>
                    <w:id w:val="10487684"/>
                    <w:lock w:val="sdtLocked"/>
                  </w:sdtPr>
                  <w:sdtContent>
                    <w:tc>
                      <w:tcPr>
                        <w:tcW w:w="862" w:type="pct"/>
                      </w:tcPr>
                      <w:p w:rsidR="001B0EC1" w:rsidRPr="00641152" w:rsidRDefault="001B0EC1" w:rsidP="002E00F3">
                        <w:pPr>
                          <w:snapToGrid w:val="0"/>
                          <w:rPr>
                            <w:sz w:val="18"/>
                            <w:szCs w:val="18"/>
                          </w:rPr>
                        </w:pPr>
                        <w:r w:rsidRPr="00641152">
                          <w:rPr>
                            <w:rFonts w:hint="eastAsia"/>
                            <w:sz w:val="18"/>
                            <w:szCs w:val="18"/>
                          </w:rPr>
                          <w:t>董事会第十四次会议审议</w:t>
                        </w:r>
                      </w:p>
                    </w:tc>
                  </w:sdtContent>
                </w:sdt>
                <w:sdt>
                  <w:sdtPr>
                    <w:rPr>
                      <w:rFonts w:hint="eastAsia"/>
                      <w:sz w:val="18"/>
                      <w:szCs w:val="18"/>
                    </w:rPr>
                    <w:alias w:val="会计估计的变更-开始适用的时点"/>
                    <w:tag w:val="_GBC_4ac605eccc76456d8295995a7ac1e6fa"/>
                    <w:id w:val="10487685"/>
                    <w:lock w:val="sdtLocked"/>
                  </w:sdtPr>
                  <w:sdtContent>
                    <w:tc>
                      <w:tcPr>
                        <w:tcW w:w="548" w:type="pct"/>
                      </w:tcPr>
                      <w:p w:rsidR="001B0EC1" w:rsidRPr="00641152" w:rsidRDefault="001B0EC1" w:rsidP="002E00F3">
                        <w:pPr>
                          <w:snapToGrid w:val="0"/>
                          <w:rPr>
                            <w:sz w:val="18"/>
                            <w:szCs w:val="18"/>
                          </w:rPr>
                        </w:pPr>
                        <w:r w:rsidRPr="00641152">
                          <w:rPr>
                            <w:rFonts w:hint="eastAsia"/>
                            <w:sz w:val="18"/>
                            <w:szCs w:val="18"/>
                          </w:rPr>
                          <w:t>2016-12-31</w:t>
                        </w:r>
                      </w:p>
                    </w:tc>
                  </w:sdtContent>
                </w:sdt>
                <w:sdt>
                  <w:sdtPr>
                    <w:rPr>
                      <w:rFonts w:hint="eastAsia"/>
                      <w:sz w:val="18"/>
                      <w:szCs w:val="18"/>
                    </w:rPr>
                    <w:alias w:val="会计估计的变更-备注"/>
                    <w:tag w:val="_GBC_e0574c906b644dc8af553bc83dbb4172"/>
                    <w:id w:val="10487686"/>
                    <w:lock w:val="sdtLocked"/>
                  </w:sdtPr>
                  <w:sdtContent>
                    <w:tc>
                      <w:tcPr>
                        <w:tcW w:w="1259" w:type="pct"/>
                      </w:tcPr>
                      <w:p w:rsidR="001B0EC1" w:rsidRDefault="001B0EC1" w:rsidP="002E00F3">
                        <w:pPr>
                          <w:snapToGrid w:val="0"/>
                          <w:rPr>
                            <w:sz w:val="18"/>
                            <w:szCs w:val="18"/>
                          </w:rPr>
                        </w:pPr>
                        <w:r w:rsidRPr="00641152">
                          <w:rPr>
                            <w:rFonts w:hint="eastAsia"/>
                            <w:sz w:val="18"/>
                            <w:szCs w:val="18"/>
                          </w:rPr>
                          <w:t>应收账款</w:t>
                        </w:r>
                        <w:r>
                          <w:rPr>
                            <w:rFonts w:hint="eastAsia"/>
                            <w:sz w:val="18"/>
                            <w:szCs w:val="18"/>
                          </w:rPr>
                          <w:t>:</w:t>
                        </w:r>
                        <w:r w:rsidRPr="00641152">
                          <w:rPr>
                            <w:sz w:val="18"/>
                            <w:szCs w:val="18"/>
                          </w:rPr>
                          <w:t>617,891.88</w:t>
                        </w:r>
                        <w:r>
                          <w:rPr>
                            <w:rFonts w:hint="eastAsia"/>
                            <w:sz w:val="18"/>
                            <w:szCs w:val="18"/>
                          </w:rPr>
                          <w:t>；</w:t>
                        </w:r>
                      </w:p>
                      <w:p w:rsidR="001B0EC1" w:rsidRPr="00641152" w:rsidRDefault="001B0EC1" w:rsidP="002E00F3">
                        <w:pPr>
                          <w:snapToGrid w:val="0"/>
                          <w:rPr>
                            <w:sz w:val="18"/>
                            <w:szCs w:val="18"/>
                          </w:rPr>
                        </w:pPr>
                        <w:r w:rsidRPr="00641152">
                          <w:rPr>
                            <w:rFonts w:hint="eastAsia"/>
                            <w:sz w:val="18"/>
                            <w:szCs w:val="18"/>
                          </w:rPr>
                          <w:t>其他应收</w:t>
                        </w:r>
                        <w:r>
                          <w:rPr>
                            <w:rFonts w:hint="eastAsia"/>
                            <w:sz w:val="18"/>
                            <w:szCs w:val="18"/>
                          </w:rPr>
                          <w:t>:</w:t>
                        </w:r>
                        <w:r w:rsidRPr="00641152">
                          <w:rPr>
                            <w:sz w:val="18"/>
                            <w:szCs w:val="18"/>
                          </w:rPr>
                          <w:t>-370,821.89</w:t>
                        </w:r>
                        <w:r>
                          <w:rPr>
                            <w:rFonts w:hint="eastAsia"/>
                            <w:sz w:val="18"/>
                            <w:szCs w:val="18"/>
                          </w:rPr>
                          <w:t>；</w:t>
                        </w:r>
                        <w:r w:rsidRPr="00641152">
                          <w:rPr>
                            <w:rFonts w:hint="eastAsia"/>
                            <w:sz w:val="18"/>
                            <w:szCs w:val="18"/>
                          </w:rPr>
                          <w:t>资产减值</w:t>
                        </w:r>
                        <w:r>
                          <w:rPr>
                            <w:rFonts w:hint="eastAsia"/>
                            <w:sz w:val="18"/>
                            <w:szCs w:val="18"/>
                          </w:rPr>
                          <w:t>损:</w:t>
                        </w:r>
                        <w:r w:rsidRPr="00641152">
                          <w:rPr>
                            <w:rFonts w:asciiTheme="minorEastAsia" w:eastAsiaTheme="minorEastAsia" w:hAnsiTheme="minorEastAsia" w:cs="Times New Roman"/>
                            <w:sz w:val="18"/>
                            <w:szCs w:val="18"/>
                          </w:rPr>
                          <w:t>-247,069.99</w:t>
                        </w:r>
                      </w:p>
                    </w:tc>
                  </w:sdtContent>
                </w:sdt>
              </w:tr>
            </w:sdtContent>
          </w:sdt>
        </w:tbl>
        <w:p w:rsidR="001B0EC1" w:rsidRDefault="001B0EC1"/>
        <w:p w:rsidR="001B0EC1" w:rsidRDefault="001B0EC1" w:rsidP="001B0EC1">
          <w:r>
            <w:rPr>
              <w:rFonts w:hint="eastAsia"/>
            </w:rPr>
            <w:t>其他说明</w:t>
          </w:r>
        </w:p>
        <w:sdt>
          <w:sdtPr>
            <w:alias w:val="会计估计的变更的其他说明"/>
            <w:tag w:val="_GBC_3eb14b79700f4ec8a99bc143c5b8016c"/>
            <w:id w:val="10487688"/>
            <w:lock w:val="sdtLocked"/>
            <w:placeholder>
              <w:docPart w:val="GBC22222222222222222222222222222"/>
            </w:placeholder>
          </w:sdtPr>
          <w:sdtContent>
            <w:p w:rsidR="001B0EC1" w:rsidRPr="00271BA1" w:rsidRDefault="001B0EC1" w:rsidP="00BF27C1">
              <w:pPr>
                <w:tabs>
                  <w:tab w:val="left" w:pos="2077"/>
                  <w:tab w:val="left" w:pos="8196"/>
                </w:tabs>
                <w:snapToGrid w:val="0"/>
                <w:ind w:firstLineChars="200" w:firstLine="420"/>
                <w:rPr>
                  <w:rFonts w:asciiTheme="minorEastAsia" w:eastAsiaTheme="minorEastAsia" w:hAnsiTheme="minorEastAsia" w:cs="Times New Roman"/>
                  <w:szCs w:val="21"/>
                </w:rPr>
              </w:pPr>
              <w:r w:rsidRPr="00271BA1">
                <w:rPr>
                  <w:rFonts w:asciiTheme="minorEastAsia" w:eastAsiaTheme="minorEastAsia" w:hAnsiTheme="minorEastAsia" w:cs="Times New Roman" w:hint="eastAsia"/>
                  <w:szCs w:val="21"/>
                </w:rPr>
                <w:t>本公司第七届董事会第十四次会议于 2016年12月30日审议通过了《关于公司会计估计变更的议案》，具体情况如下：</w:t>
              </w:r>
            </w:p>
            <w:p w:rsidR="001B0EC1" w:rsidRPr="00271BA1" w:rsidRDefault="001B0EC1" w:rsidP="00BF27C1">
              <w:pPr>
                <w:tabs>
                  <w:tab w:val="left" w:pos="2077"/>
                  <w:tab w:val="left" w:pos="8196"/>
                </w:tabs>
                <w:snapToGrid w:val="0"/>
                <w:ind w:firstLineChars="200" w:firstLine="420"/>
                <w:rPr>
                  <w:rFonts w:asciiTheme="minorEastAsia" w:eastAsiaTheme="minorEastAsia" w:hAnsiTheme="minorEastAsia" w:cs="Times New Roman"/>
                  <w:szCs w:val="21"/>
                </w:rPr>
              </w:pPr>
              <w:r w:rsidRPr="00271BA1">
                <w:rPr>
                  <w:rFonts w:asciiTheme="minorEastAsia" w:eastAsiaTheme="minorEastAsia" w:hAnsiTheme="minorEastAsia" w:cs="Times New Roman" w:hint="eastAsia"/>
                  <w:szCs w:val="21"/>
                </w:rPr>
                <w:t>①变更原因：依照企业会计准则的相关规定，结合目前的经营环境及市场状况，</w:t>
              </w:r>
            </w:p>
            <w:p w:rsidR="001B0EC1" w:rsidRPr="00271BA1" w:rsidRDefault="001B0EC1" w:rsidP="00BF27C1">
              <w:pPr>
                <w:tabs>
                  <w:tab w:val="left" w:pos="2077"/>
                  <w:tab w:val="left" w:pos="8196"/>
                </w:tabs>
                <w:snapToGrid w:val="0"/>
                <w:rPr>
                  <w:rFonts w:asciiTheme="minorEastAsia" w:eastAsiaTheme="minorEastAsia" w:hAnsiTheme="minorEastAsia" w:cs="Times New Roman"/>
                  <w:szCs w:val="21"/>
                </w:rPr>
              </w:pPr>
              <w:r w:rsidRPr="00271BA1">
                <w:rPr>
                  <w:rFonts w:asciiTheme="minorEastAsia" w:eastAsiaTheme="minorEastAsia" w:hAnsiTheme="minorEastAsia" w:cs="Times New Roman" w:hint="eastAsia"/>
                  <w:szCs w:val="21"/>
                </w:rPr>
                <w:t>本着谨慎、客观的原则，对本公司应收款项组合计提坏账准备的比例进行变更。</w:t>
              </w:r>
            </w:p>
            <w:p w:rsidR="001B0EC1" w:rsidRPr="00271BA1" w:rsidRDefault="001B0EC1" w:rsidP="002E00F3">
              <w:pPr>
                <w:tabs>
                  <w:tab w:val="left" w:pos="2077"/>
                  <w:tab w:val="left" w:pos="8196"/>
                </w:tabs>
                <w:snapToGrid w:val="0"/>
                <w:ind w:firstLineChars="200" w:firstLine="420"/>
                <w:rPr>
                  <w:rFonts w:asciiTheme="minorEastAsia" w:eastAsiaTheme="minorEastAsia" w:hAnsiTheme="minorEastAsia" w:cs="Times New Roman"/>
                  <w:szCs w:val="21"/>
                </w:rPr>
              </w:pPr>
              <w:r w:rsidRPr="00271BA1">
                <w:rPr>
                  <w:rFonts w:asciiTheme="minorEastAsia" w:eastAsiaTheme="minorEastAsia" w:hAnsiTheme="minorEastAsia" w:cs="Times New Roman" w:hint="eastAsia"/>
                  <w:szCs w:val="21"/>
                </w:rPr>
                <w:t>②变更前</w:t>
              </w:r>
              <w:proofErr w:type="gramStart"/>
              <w:r w:rsidRPr="00271BA1">
                <w:rPr>
                  <w:rFonts w:asciiTheme="minorEastAsia" w:eastAsiaTheme="minorEastAsia" w:hAnsiTheme="minorEastAsia" w:cs="Times New Roman" w:hint="eastAsia"/>
                  <w:szCs w:val="21"/>
                </w:rPr>
                <w:t>各账龄段</w:t>
              </w:r>
              <w:proofErr w:type="gramEnd"/>
              <w:r w:rsidRPr="00271BA1">
                <w:rPr>
                  <w:rFonts w:asciiTheme="minorEastAsia" w:eastAsiaTheme="minorEastAsia" w:hAnsiTheme="minorEastAsia" w:cs="Times New Roman" w:hint="eastAsia"/>
                  <w:szCs w:val="21"/>
                </w:rPr>
                <w:t>应收款项组合计提坏账准备的比例具体如下：</w:t>
              </w:r>
            </w:p>
            <w:tbl>
              <w:tblPr>
                <w:tblStyle w:val="g1"/>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2977"/>
                <w:gridCol w:w="2835"/>
              </w:tblGrid>
              <w:tr w:rsidR="001B0EC1" w:rsidRPr="002E00F3" w:rsidTr="002E00F3">
                <w:trPr>
                  <w:cantSplit/>
                  <w:trHeight w:hRule="exact" w:val="284"/>
                </w:trPr>
                <w:tc>
                  <w:tcPr>
                    <w:tcW w:w="3261"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账龄</w:t>
                    </w:r>
                  </w:p>
                </w:tc>
                <w:tc>
                  <w:tcPr>
                    <w:tcW w:w="2977"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应收账款计提比例（%）</w:t>
                    </w:r>
                  </w:p>
                </w:tc>
                <w:tc>
                  <w:tcPr>
                    <w:tcW w:w="2835"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其他应收款计提比例（%）</w:t>
                    </w:r>
                  </w:p>
                </w:tc>
              </w:tr>
              <w:tr w:rsidR="001B0EC1" w:rsidRPr="002E00F3" w:rsidTr="002E00F3">
                <w:trPr>
                  <w:cantSplit/>
                  <w:trHeight w:hRule="exact" w:val="284"/>
                </w:trPr>
                <w:tc>
                  <w:tcPr>
                    <w:tcW w:w="3261" w:type="dxa"/>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1年以内（含1年）</w:t>
                    </w:r>
                  </w:p>
                </w:tc>
                <w:tc>
                  <w:tcPr>
                    <w:tcW w:w="2977"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6</w:t>
                    </w:r>
                  </w:p>
                </w:tc>
                <w:tc>
                  <w:tcPr>
                    <w:tcW w:w="2835"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6</w:t>
                    </w:r>
                  </w:p>
                </w:tc>
              </w:tr>
              <w:tr w:rsidR="001B0EC1" w:rsidRPr="002E00F3" w:rsidTr="002E00F3">
                <w:trPr>
                  <w:cantSplit/>
                  <w:trHeight w:hRule="exact" w:val="284"/>
                </w:trPr>
                <w:tc>
                  <w:tcPr>
                    <w:tcW w:w="3261" w:type="dxa"/>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1-2年</w:t>
                    </w:r>
                  </w:p>
                </w:tc>
                <w:tc>
                  <w:tcPr>
                    <w:tcW w:w="2977"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7</w:t>
                    </w:r>
                  </w:p>
                </w:tc>
                <w:tc>
                  <w:tcPr>
                    <w:tcW w:w="2835"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7</w:t>
                    </w:r>
                  </w:p>
                </w:tc>
              </w:tr>
              <w:tr w:rsidR="001B0EC1" w:rsidRPr="002E00F3" w:rsidTr="002E00F3">
                <w:trPr>
                  <w:cantSplit/>
                  <w:trHeight w:hRule="exact" w:val="284"/>
                </w:trPr>
                <w:tc>
                  <w:tcPr>
                    <w:tcW w:w="3261" w:type="dxa"/>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2-3年</w:t>
                    </w:r>
                  </w:p>
                </w:tc>
                <w:tc>
                  <w:tcPr>
                    <w:tcW w:w="2977"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8</w:t>
                    </w:r>
                  </w:p>
                </w:tc>
                <w:tc>
                  <w:tcPr>
                    <w:tcW w:w="2835"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8</w:t>
                    </w:r>
                  </w:p>
                </w:tc>
              </w:tr>
              <w:tr w:rsidR="001B0EC1" w:rsidRPr="002E00F3" w:rsidTr="002E00F3">
                <w:trPr>
                  <w:cantSplit/>
                  <w:trHeight w:hRule="exact" w:val="284"/>
                </w:trPr>
                <w:tc>
                  <w:tcPr>
                    <w:tcW w:w="3261" w:type="dxa"/>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3-5年</w:t>
                    </w:r>
                  </w:p>
                </w:tc>
                <w:tc>
                  <w:tcPr>
                    <w:tcW w:w="2977"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10</w:t>
                    </w:r>
                  </w:p>
                </w:tc>
                <w:tc>
                  <w:tcPr>
                    <w:tcW w:w="2835"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10</w:t>
                    </w:r>
                  </w:p>
                </w:tc>
              </w:tr>
              <w:tr w:rsidR="001B0EC1" w:rsidRPr="002E00F3" w:rsidTr="002E00F3">
                <w:trPr>
                  <w:cantSplit/>
                  <w:trHeight w:hRule="exact" w:val="284"/>
                </w:trPr>
                <w:tc>
                  <w:tcPr>
                    <w:tcW w:w="3261" w:type="dxa"/>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5年以上</w:t>
                    </w:r>
                  </w:p>
                </w:tc>
                <w:tc>
                  <w:tcPr>
                    <w:tcW w:w="2977"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100</w:t>
                    </w:r>
                  </w:p>
                </w:tc>
                <w:tc>
                  <w:tcPr>
                    <w:tcW w:w="2835" w:type="dxa"/>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100</w:t>
                    </w:r>
                  </w:p>
                </w:tc>
              </w:tr>
            </w:tbl>
            <w:p w:rsidR="001B0EC1" w:rsidRPr="00271BA1" w:rsidRDefault="001B0EC1" w:rsidP="002E00F3">
              <w:pPr>
                <w:tabs>
                  <w:tab w:val="left" w:pos="2077"/>
                  <w:tab w:val="left" w:pos="8196"/>
                </w:tabs>
                <w:snapToGrid w:val="0"/>
                <w:ind w:firstLineChars="200" w:firstLine="420"/>
                <w:rPr>
                  <w:rFonts w:asciiTheme="minorEastAsia" w:eastAsiaTheme="minorEastAsia" w:hAnsiTheme="minorEastAsia" w:cs="Times New Roman"/>
                  <w:szCs w:val="21"/>
                </w:rPr>
              </w:pPr>
              <w:r w:rsidRPr="00271BA1">
                <w:rPr>
                  <w:rFonts w:asciiTheme="minorEastAsia" w:eastAsiaTheme="minorEastAsia" w:hAnsiTheme="minorEastAsia" w:cs="Times New Roman" w:hint="eastAsia"/>
                  <w:szCs w:val="21"/>
                </w:rPr>
                <w:t>③变更后</w:t>
              </w:r>
              <w:proofErr w:type="gramStart"/>
              <w:r w:rsidRPr="00271BA1">
                <w:rPr>
                  <w:rFonts w:asciiTheme="minorEastAsia" w:eastAsiaTheme="minorEastAsia" w:hAnsiTheme="minorEastAsia" w:cs="Times New Roman" w:hint="eastAsia"/>
                  <w:szCs w:val="21"/>
                </w:rPr>
                <w:t>各账龄段</w:t>
              </w:r>
              <w:proofErr w:type="gramEnd"/>
              <w:r w:rsidRPr="00271BA1">
                <w:rPr>
                  <w:rFonts w:asciiTheme="minorEastAsia" w:eastAsiaTheme="minorEastAsia" w:hAnsiTheme="minorEastAsia" w:cs="Times New Roman" w:hint="eastAsia"/>
                  <w:szCs w:val="21"/>
                </w:rPr>
                <w:t>应收款项组合计提坏账准备的比例具体如下：</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2"/>
                <w:gridCol w:w="2970"/>
                <w:gridCol w:w="2827"/>
              </w:tblGrid>
              <w:tr w:rsidR="001B0EC1" w:rsidRPr="00271BA1" w:rsidTr="00BF27C1">
                <w:trPr>
                  <w:trHeight w:hRule="exact" w:val="284"/>
                </w:trPr>
                <w:tc>
                  <w:tcPr>
                    <w:tcW w:w="1797"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账龄</w:t>
                    </w:r>
                  </w:p>
                </w:tc>
                <w:tc>
                  <w:tcPr>
                    <w:tcW w:w="1641"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应收账款计提比例（%）</w:t>
                    </w:r>
                  </w:p>
                </w:tc>
                <w:tc>
                  <w:tcPr>
                    <w:tcW w:w="1562"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其他应收款计提比例（%）</w:t>
                    </w:r>
                  </w:p>
                </w:tc>
              </w:tr>
              <w:tr w:rsidR="001B0EC1" w:rsidRPr="00271BA1" w:rsidTr="00BF27C1">
                <w:trPr>
                  <w:trHeight w:hRule="exact" w:val="284"/>
                </w:trPr>
                <w:tc>
                  <w:tcPr>
                    <w:tcW w:w="1797" w:type="pct"/>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1年以内（含1年）</w:t>
                    </w:r>
                  </w:p>
                </w:tc>
                <w:tc>
                  <w:tcPr>
                    <w:tcW w:w="1641"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5</w:t>
                    </w:r>
                  </w:p>
                </w:tc>
                <w:tc>
                  <w:tcPr>
                    <w:tcW w:w="1562"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5</w:t>
                    </w:r>
                  </w:p>
                </w:tc>
              </w:tr>
              <w:tr w:rsidR="001B0EC1" w:rsidRPr="00271BA1" w:rsidTr="00BF27C1">
                <w:trPr>
                  <w:trHeight w:hRule="exact" w:val="284"/>
                </w:trPr>
                <w:tc>
                  <w:tcPr>
                    <w:tcW w:w="1797" w:type="pct"/>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1-2年</w:t>
                    </w:r>
                  </w:p>
                </w:tc>
                <w:tc>
                  <w:tcPr>
                    <w:tcW w:w="1641"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10</w:t>
                    </w:r>
                  </w:p>
                </w:tc>
                <w:tc>
                  <w:tcPr>
                    <w:tcW w:w="1562"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10</w:t>
                    </w:r>
                  </w:p>
                </w:tc>
              </w:tr>
              <w:tr w:rsidR="001B0EC1" w:rsidRPr="00271BA1" w:rsidTr="00BF27C1">
                <w:trPr>
                  <w:trHeight w:hRule="exact" w:val="284"/>
                </w:trPr>
                <w:tc>
                  <w:tcPr>
                    <w:tcW w:w="1797" w:type="pct"/>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2-3年</w:t>
                    </w:r>
                  </w:p>
                </w:tc>
                <w:tc>
                  <w:tcPr>
                    <w:tcW w:w="1641"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30</w:t>
                    </w:r>
                  </w:p>
                </w:tc>
                <w:tc>
                  <w:tcPr>
                    <w:tcW w:w="1562"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30</w:t>
                    </w:r>
                  </w:p>
                </w:tc>
              </w:tr>
              <w:tr w:rsidR="001B0EC1" w:rsidRPr="00271BA1" w:rsidTr="00BF27C1">
                <w:trPr>
                  <w:trHeight w:hRule="exact" w:val="284"/>
                </w:trPr>
                <w:tc>
                  <w:tcPr>
                    <w:tcW w:w="1797" w:type="pct"/>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3-</w:t>
                    </w:r>
                    <w:r w:rsidRPr="002E00F3">
                      <w:rPr>
                        <w:rFonts w:asciiTheme="minorEastAsia" w:eastAsiaTheme="minorEastAsia" w:hAnsiTheme="minorEastAsia" w:cs="Times New Roman" w:hint="eastAsia"/>
                        <w:sz w:val="18"/>
                        <w:szCs w:val="18"/>
                      </w:rPr>
                      <w:t>4</w:t>
                    </w:r>
                    <w:r w:rsidRPr="002E00F3">
                      <w:rPr>
                        <w:rFonts w:asciiTheme="minorEastAsia" w:eastAsiaTheme="minorEastAsia" w:hAnsiTheme="minorEastAsia" w:cs="Times New Roman"/>
                        <w:sz w:val="18"/>
                        <w:szCs w:val="18"/>
                      </w:rPr>
                      <w:t>年</w:t>
                    </w:r>
                  </w:p>
                </w:tc>
                <w:tc>
                  <w:tcPr>
                    <w:tcW w:w="1641"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50</w:t>
                    </w:r>
                  </w:p>
                </w:tc>
                <w:tc>
                  <w:tcPr>
                    <w:tcW w:w="1562"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50</w:t>
                    </w:r>
                  </w:p>
                </w:tc>
              </w:tr>
              <w:tr w:rsidR="001B0EC1" w:rsidRPr="00271BA1" w:rsidTr="00BF27C1">
                <w:trPr>
                  <w:trHeight w:hRule="exact" w:val="284"/>
                </w:trPr>
                <w:tc>
                  <w:tcPr>
                    <w:tcW w:w="1797" w:type="pct"/>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4</w:t>
                    </w:r>
                    <w:r w:rsidRPr="002E00F3">
                      <w:rPr>
                        <w:rFonts w:asciiTheme="minorEastAsia" w:eastAsiaTheme="minorEastAsia" w:hAnsiTheme="minorEastAsia" w:cs="Times New Roman"/>
                        <w:sz w:val="18"/>
                        <w:szCs w:val="18"/>
                      </w:rPr>
                      <w:t>-5年</w:t>
                    </w:r>
                  </w:p>
                </w:tc>
                <w:tc>
                  <w:tcPr>
                    <w:tcW w:w="1641"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80</w:t>
                    </w:r>
                  </w:p>
                </w:tc>
                <w:tc>
                  <w:tcPr>
                    <w:tcW w:w="1562"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hint="eastAsia"/>
                        <w:sz w:val="18"/>
                        <w:szCs w:val="18"/>
                      </w:rPr>
                      <w:t>80</w:t>
                    </w:r>
                  </w:p>
                </w:tc>
              </w:tr>
              <w:tr w:rsidR="001B0EC1" w:rsidRPr="00271BA1" w:rsidTr="00BF27C1">
                <w:trPr>
                  <w:trHeight w:hRule="exact" w:val="284"/>
                </w:trPr>
                <w:tc>
                  <w:tcPr>
                    <w:tcW w:w="1797" w:type="pct"/>
                    <w:vAlign w:val="center"/>
                  </w:tcPr>
                  <w:p w:rsidR="001B0EC1" w:rsidRPr="002E00F3" w:rsidRDefault="001B0EC1" w:rsidP="002E00F3">
                    <w:pPr>
                      <w:snapToGrid w:val="0"/>
                      <w:ind w:right="-1"/>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lastRenderedPageBreak/>
                      <w:t>5年以上</w:t>
                    </w:r>
                  </w:p>
                </w:tc>
                <w:tc>
                  <w:tcPr>
                    <w:tcW w:w="1641"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100</w:t>
                    </w:r>
                  </w:p>
                </w:tc>
                <w:tc>
                  <w:tcPr>
                    <w:tcW w:w="1562" w:type="pct"/>
                    <w:vAlign w:val="center"/>
                  </w:tcPr>
                  <w:p w:rsidR="001B0EC1" w:rsidRPr="002E00F3" w:rsidRDefault="001B0EC1" w:rsidP="002E00F3">
                    <w:pPr>
                      <w:snapToGrid w:val="0"/>
                      <w:ind w:right="-1"/>
                      <w:jc w:val="center"/>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100</w:t>
                    </w:r>
                  </w:p>
                </w:tc>
              </w:tr>
            </w:tbl>
            <w:p w:rsidR="001B0EC1" w:rsidRPr="00B968A4" w:rsidRDefault="001B0EC1" w:rsidP="0079170F">
              <w:pPr>
                <w:tabs>
                  <w:tab w:val="left" w:pos="2077"/>
                  <w:tab w:val="left" w:pos="8196"/>
                </w:tabs>
                <w:spacing w:beforeLines="50"/>
                <w:ind w:firstLineChars="200" w:firstLine="420"/>
                <w:rPr>
                  <w:rFonts w:asciiTheme="minorEastAsia" w:eastAsiaTheme="minorEastAsia" w:hAnsiTheme="minorEastAsia" w:cs="Times New Roman"/>
                  <w:szCs w:val="21"/>
                </w:rPr>
              </w:pPr>
              <w:r w:rsidRPr="00B968A4">
                <w:rPr>
                  <w:rFonts w:asciiTheme="minorEastAsia" w:eastAsiaTheme="minorEastAsia" w:hAnsiTheme="minorEastAsia" w:cs="Times New Roman" w:hint="eastAsia"/>
                  <w:szCs w:val="21"/>
                </w:rPr>
                <w:t>④变更时间及影响：</w:t>
              </w:r>
            </w:p>
            <w:p w:rsidR="001B0EC1" w:rsidRPr="00B968A4" w:rsidRDefault="001B0EC1" w:rsidP="0079170F">
              <w:pPr>
                <w:tabs>
                  <w:tab w:val="left" w:pos="2077"/>
                  <w:tab w:val="left" w:pos="8196"/>
                </w:tabs>
                <w:spacing w:beforeLines="50"/>
                <w:ind w:firstLineChars="200" w:firstLine="420"/>
                <w:rPr>
                  <w:rFonts w:asciiTheme="minorEastAsia" w:eastAsiaTheme="minorEastAsia" w:hAnsiTheme="minorEastAsia" w:cs="Times New Roman"/>
                  <w:szCs w:val="21"/>
                </w:rPr>
              </w:pPr>
              <w:r w:rsidRPr="00B968A4">
                <w:rPr>
                  <w:rFonts w:asciiTheme="minorEastAsia" w:eastAsiaTheme="minorEastAsia" w:hAnsiTheme="minorEastAsia" w:cs="Times New Roman" w:hint="eastAsia"/>
                  <w:szCs w:val="21"/>
                </w:rPr>
                <w:t>本公司于 2016年 12月 31日开始执行，此估计变更对本年报表影响如下：</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5"/>
                <w:gridCol w:w="4304"/>
              </w:tblGrid>
              <w:tr w:rsidR="001B0EC1" w:rsidRPr="00B968A4" w:rsidTr="00BF27C1">
                <w:trPr>
                  <w:trHeight w:val="284"/>
                </w:trPr>
                <w:tc>
                  <w:tcPr>
                    <w:tcW w:w="2622" w:type="pct"/>
                    <w:vAlign w:val="center"/>
                  </w:tcPr>
                  <w:p w:rsidR="001B0EC1" w:rsidRPr="002E00F3" w:rsidRDefault="001B0EC1" w:rsidP="001B0EC1">
                    <w:pPr>
                      <w:snapToGrid w:val="0"/>
                      <w:jc w:val="center"/>
                      <w:rPr>
                        <w:rFonts w:asciiTheme="minorEastAsia" w:eastAsiaTheme="minorEastAsia" w:hAnsiTheme="minorEastAsia"/>
                        <w:sz w:val="18"/>
                        <w:szCs w:val="18"/>
                      </w:rPr>
                    </w:pPr>
                    <w:r w:rsidRPr="002E00F3">
                      <w:rPr>
                        <w:rFonts w:asciiTheme="minorEastAsia" w:eastAsiaTheme="minorEastAsia" w:hAnsiTheme="minorEastAsia"/>
                        <w:sz w:val="18"/>
                        <w:szCs w:val="18"/>
                      </w:rPr>
                      <w:t>受影响的报表项目</w:t>
                    </w:r>
                  </w:p>
                </w:tc>
                <w:tc>
                  <w:tcPr>
                    <w:tcW w:w="2378" w:type="pct"/>
                    <w:vAlign w:val="center"/>
                  </w:tcPr>
                  <w:p w:rsidR="001B0EC1" w:rsidRPr="002E00F3" w:rsidRDefault="001B0EC1" w:rsidP="001B0EC1">
                    <w:pPr>
                      <w:snapToGrid w:val="0"/>
                      <w:jc w:val="center"/>
                      <w:rPr>
                        <w:rFonts w:asciiTheme="minorEastAsia" w:eastAsiaTheme="minorEastAsia" w:hAnsiTheme="minorEastAsia"/>
                        <w:sz w:val="18"/>
                        <w:szCs w:val="18"/>
                      </w:rPr>
                    </w:pPr>
                    <w:r w:rsidRPr="002E00F3">
                      <w:rPr>
                        <w:rFonts w:asciiTheme="minorEastAsia" w:eastAsiaTheme="minorEastAsia" w:hAnsiTheme="minorEastAsia"/>
                        <w:sz w:val="18"/>
                        <w:szCs w:val="18"/>
                      </w:rPr>
                      <w:t>影响金额</w:t>
                    </w:r>
                  </w:p>
                </w:tc>
              </w:tr>
              <w:tr w:rsidR="001B0EC1" w:rsidRPr="00B968A4" w:rsidTr="00BF27C1">
                <w:trPr>
                  <w:trHeight w:val="284"/>
                </w:trPr>
                <w:tc>
                  <w:tcPr>
                    <w:tcW w:w="2622" w:type="pct"/>
                    <w:vAlign w:val="center"/>
                  </w:tcPr>
                  <w:p w:rsidR="001B0EC1" w:rsidRPr="002E00F3" w:rsidRDefault="001B0EC1" w:rsidP="001B0EC1">
                    <w:pPr>
                      <w:snapToGrid w:val="0"/>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应收账款</w:t>
                    </w:r>
                  </w:p>
                </w:tc>
                <w:tc>
                  <w:tcPr>
                    <w:tcW w:w="2378" w:type="pct"/>
                    <w:vAlign w:val="center"/>
                  </w:tcPr>
                  <w:p w:rsidR="001B0EC1" w:rsidRPr="002E00F3" w:rsidRDefault="001B0EC1" w:rsidP="001B0EC1">
                    <w:pPr>
                      <w:snapToGrid w:val="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617,891.88</w:t>
                    </w:r>
                  </w:p>
                </w:tc>
              </w:tr>
              <w:tr w:rsidR="001B0EC1" w:rsidRPr="00B968A4" w:rsidTr="00BF27C1">
                <w:trPr>
                  <w:trHeight w:val="284"/>
                </w:trPr>
                <w:tc>
                  <w:tcPr>
                    <w:tcW w:w="2622" w:type="pct"/>
                    <w:vAlign w:val="center"/>
                  </w:tcPr>
                  <w:p w:rsidR="001B0EC1" w:rsidRPr="002E00F3" w:rsidRDefault="001B0EC1" w:rsidP="001B0EC1">
                    <w:pPr>
                      <w:snapToGrid w:val="0"/>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其他应收款</w:t>
                    </w:r>
                  </w:p>
                </w:tc>
                <w:tc>
                  <w:tcPr>
                    <w:tcW w:w="2378" w:type="pct"/>
                    <w:vAlign w:val="center"/>
                  </w:tcPr>
                  <w:p w:rsidR="001B0EC1" w:rsidRPr="002E00F3" w:rsidRDefault="001B0EC1" w:rsidP="001B0EC1">
                    <w:pPr>
                      <w:snapToGrid w:val="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-370,821.89</w:t>
                    </w:r>
                  </w:p>
                </w:tc>
              </w:tr>
              <w:tr w:rsidR="001B0EC1" w:rsidRPr="00B968A4" w:rsidTr="00BF27C1">
                <w:trPr>
                  <w:trHeight w:val="284"/>
                </w:trPr>
                <w:tc>
                  <w:tcPr>
                    <w:tcW w:w="2622" w:type="pct"/>
                    <w:vAlign w:val="center"/>
                  </w:tcPr>
                  <w:p w:rsidR="001B0EC1" w:rsidRPr="002E00F3" w:rsidRDefault="001B0EC1" w:rsidP="001B0EC1">
                    <w:pPr>
                      <w:snapToGrid w:val="0"/>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资产减值损失</w:t>
                    </w:r>
                  </w:p>
                </w:tc>
                <w:tc>
                  <w:tcPr>
                    <w:tcW w:w="2378" w:type="pct"/>
                    <w:vAlign w:val="center"/>
                  </w:tcPr>
                  <w:p w:rsidR="001B0EC1" w:rsidRPr="002E00F3" w:rsidRDefault="001B0EC1" w:rsidP="001B0EC1">
                    <w:pPr>
                      <w:snapToGrid w:val="0"/>
                      <w:jc w:val="right"/>
                      <w:rPr>
                        <w:rFonts w:asciiTheme="minorEastAsia" w:eastAsiaTheme="minorEastAsia" w:hAnsiTheme="minorEastAsia" w:cs="Times New Roman"/>
                        <w:sz w:val="18"/>
                        <w:szCs w:val="18"/>
                      </w:rPr>
                    </w:pPr>
                    <w:r w:rsidRPr="002E00F3">
                      <w:rPr>
                        <w:rFonts w:asciiTheme="minorEastAsia" w:eastAsiaTheme="minorEastAsia" w:hAnsiTheme="minorEastAsia" w:cs="Times New Roman"/>
                        <w:sz w:val="18"/>
                        <w:szCs w:val="18"/>
                      </w:rPr>
                      <w:t>-247,069.99</w:t>
                    </w:r>
                  </w:p>
                </w:tc>
              </w:tr>
            </w:tbl>
            <w:p w:rsidR="001B0EC1" w:rsidRPr="00BF27C1" w:rsidRDefault="00892E69"/>
          </w:sdtContent>
        </w:sdt>
      </w:sdtContent>
    </w:sdt>
    <w:sdt>
      <w:sdtPr>
        <w:rPr>
          <w:rFonts w:asciiTheme="minorHAnsi" w:hAnsiTheme="minorHAnsi" w:cstheme="minorBidi" w:hint="eastAsia"/>
          <w:b w:val="0"/>
          <w:bCs w:val="0"/>
          <w:kern w:val="0"/>
          <w:szCs w:val="22"/>
        </w:rPr>
        <w:alias w:val="模块:其他"/>
        <w:tag w:val="_GBC_f9189f2c315949f484bded540173f7a8"/>
        <w:id w:val="10487691"/>
        <w:lock w:val="sdtLocked"/>
        <w:placeholder>
          <w:docPart w:val="GBC22222222222222222222222222222"/>
        </w:placeholder>
      </w:sdtPr>
      <w:sdtEndPr>
        <w:rPr>
          <w:rFonts w:ascii="宋体" w:hAnsi="宋体" w:cs="Times New Roman"/>
          <w:szCs w:val="21"/>
        </w:rPr>
      </w:sdtEndPr>
      <w:sdtContent>
        <w:p w:rsidR="001B0EC1" w:rsidRDefault="001B0EC1" w:rsidP="00706454">
          <w:pPr>
            <w:pStyle w:val="3"/>
            <w:numPr>
              <w:ilvl w:val="0"/>
              <w:numId w:val="52"/>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0487690"/>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p w:rsidR="001B0EC1" w:rsidRDefault="001B0EC1" w:rsidP="00706454">
      <w:pPr>
        <w:pStyle w:val="2"/>
        <w:numPr>
          <w:ilvl w:val="0"/>
          <w:numId w:val="48"/>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0487711"/>
        <w:lock w:val="sdtLocked"/>
        <w:placeholder>
          <w:docPart w:val="GBC22222222222222222222222222222"/>
        </w:placeholder>
      </w:sdtPr>
      <w:sdtEndPr>
        <w:rPr>
          <w:rFonts w:ascii="宋体" w:hAnsi="宋体" w:cs="Times New Roman"/>
          <w:kern w:val="2"/>
          <w:szCs w:val="21"/>
        </w:rPr>
      </w:sdtEndPr>
      <w:sdtContent>
        <w:p w:rsidR="001B0EC1" w:rsidRDefault="001B0EC1" w:rsidP="00706454">
          <w:pPr>
            <w:pStyle w:val="3"/>
            <w:numPr>
              <w:ilvl w:val="0"/>
              <w:numId w:val="61"/>
            </w:numPr>
            <w:tabs>
              <w:tab w:val="left" w:pos="546"/>
            </w:tabs>
          </w:pPr>
          <w:r>
            <w:t>主要税种及税率</w:t>
          </w:r>
        </w:p>
        <w:sdt>
          <w:sdtPr>
            <w:tag w:val="_GBC_cd48dbef8f724802baa896e009e06b0d"/>
            <w:id w:val="10487703"/>
            <w:lock w:val="sdtLocked"/>
            <w:placeholder>
              <w:docPart w:val="GBC22222222222222222222222222222"/>
            </w:placeholder>
          </w:sdtPr>
          <w:sdtEndPr>
            <w:rPr>
              <w:sz w:val="18"/>
              <w:szCs w:val="18"/>
            </w:rPr>
          </w:sdtEndPr>
          <w:sdtContent>
            <w:p w:rsidR="001B0EC1" w:rsidRDefault="001B0EC1">
              <w:r>
                <w:t>主要税种及税率</w:t>
              </w:r>
              <w:r>
                <w:rPr>
                  <w:rFonts w:hint="eastAsia"/>
                </w:rPr>
                <w:t>情况</w:t>
              </w:r>
            </w:p>
            <w:sdt>
              <w:sdtPr>
                <w:alias w:val="是否适用：主要税种及税率情况 [双击切换]"/>
                <w:tag w:val="_GBC_f900f926144b41b9ba020b5a24aff3c0"/>
                <w:id w:val="10487692"/>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1"/>
                <w:gridCol w:w="3991"/>
                <w:gridCol w:w="2277"/>
              </w:tblGrid>
              <w:tr w:rsidR="001B0EC1" w:rsidTr="006D1461">
                <w:tc>
                  <w:tcPr>
                    <w:tcW w:w="1537" w:type="pct"/>
                    <w:vAlign w:val="center"/>
                  </w:tcPr>
                  <w:p w:rsidR="001B0EC1" w:rsidRPr="002E00F3" w:rsidRDefault="001B0EC1">
                    <w:pPr>
                      <w:jc w:val="center"/>
                      <w:rPr>
                        <w:sz w:val="18"/>
                        <w:szCs w:val="18"/>
                      </w:rPr>
                    </w:pPr>
                    <w:r w:rsidRPr="002E00F3">
                      <w:rPr>
                        <w:sz w:val="18"/>
                        <w:szCs w:val="18"/>
                      </w:rPr>
                      <w:t>税种</w:t>
                    </w:r>
                  </w:p>
                </w:tc>
                <w:tc>
                  <w:tcPr>
                    <w:tcW w:w="2205" w:type="pct"/>
                    <w:vAlign w:val="center"/>
                  </w:tcPr>
                  <w:p w:rsidR="001B0EC1" w:rsidRPr="002E00F3" w:rsidRDefault="001B0EC1">
                    <w:pPr>
                      <w:jc w:val="center"/>
                      <w:rPr>
                        <w:sz w:val="18"/>
                        <w:szCs w:val="18"/>
                      </w:rPr>
                    </w:pPr>
                    <w:r w:rsidRPr="002E00F3">
                      <w:rPr>
                        <w:sz w:val="18"/>
                        <w:szCs w:val="18"/>
                      </w:rPr>
                      <w:t>计税依据</w:t>
                    </w:r>
                  </w:p>
                </w:tc>
                <w:tc>
                  <w:tcPr>
                    <w:tcW w:w="1259" w:type="pct"/>
                    <w:vAlign w:val="center"/>
                  </w:tcPr>
                  <w:p w:rsidR="001B0EC1" w:rsidRPr="002E00F3" w:rsidRDefault="001B0EC1">
                    <w:pPr>
                      <w:jc w:val="center"/>
                      <w:rPr>
                        <w:sz w:val="18"/>
                        <w:szCs w:val="18"/>
                      </w:rPr>
                    </w:pPr>
                    <w:r w:rsidRPr="002E00F3">
                      <w:rPr>
                        <w:sz w:val="18"/>
                        <w:szCs w:val="18"/>
                      </w:rPr>
                      <w:t>税率</w:t>
                    </w:r>
                  </w:p>
                </w:tc>
              </w:tr>
              <w:tr w:rsidR="001B0EC1" w:rsidTr="006D1461">
                <w:tc>
                  <w:tcPr>
                    <w:tcW w:w="1537" w:type="pct"/>
                  </w:tcPr>
                  <w:p w:rsidR="001B0EC1" w:rsidRPr="002E00F3" w:rsidRDefault="001B0EC1">
                    <w:pPr>
                      <w:rPr>
                        <w:sz w:val="18"/>
                        <w:szCs w:val="18"/>
                      </w:rPr>
                    </w:pPr>
                    <w:r w:rsidRPr="002E00F3">
                      <w:rPr>
                        <w:sz w:val="18"/>
                        <w:szCs w:val="18"/>
                      </w:rPr>
                      <w:t>增值税</w:t>
                    </w:r>
                  </w:p>
                </w:tc>
                <w:sdt>
                  <w:sdtPr>
                    <w:rPr>
                      <w:sz w:val="18"/>
                      <w:szCs w:val="18"/>
                    </w:rPr>
                    <w:alias w:val="增值税的计缴标准"/>
                    <w:tag w:val="_GBC_11f2a3832d244b0ab73a57a8c8a61bf2"/>
                    <w:id w:val="10487693"/>
                    <w:lock w:val="sdtLocked"/>
                  </w:sdtPr>
                  <w:sdtContent>
                    <w:tc>
                      <w:tcPr>
                        <w:tcW w:w="2205" w:type="pct"/>
                      </w:tcPr>
                      <w:p w:rsidR="001B0EC1" w:rsidRPr="002E00F3" w:rsidRDefault="001B0EC1">
                        <w:pPr>
                          <w:rPr>
                            <w:sz w:val="18"/>
                            <w:szCs w:val="18"/>
                          </w:rPr>
                        </w:pPr>
                        <w:r w:rsidRPr="002E00F3">
                          <w:rPr>
                            <w:rFonts w:asciiTheme="minorEastAsia" w:eastAsiaTheme="minorEastAsia" w:hAnsiTheme="minorEastAsia" w:cs="Times New Roman"/>
                            <w:sz w:val="18"/>
                            <w:szCs w:val="18"/>
                          </w:rPr>
                          <w:t>根据《中华人民共和国增值税暂行条例》，按销项税额（营业收入×适用税率）减进项税额计缴</w:t>
                        </w:r>
                      </w:p>
                    </w:tc>
                  </w:sdtContent>
                </w:sdt>
                <w:sdt>
                  <w:sdtPr>
                    <w:rPr>
                      <w:sz w:val="18"/>
                      <w:szCs w:val="18"/>
                    </w:rPr>
                    <w:alias w:val="增值税税率"/>
                    <w:tag w:val="_GBC_ba800c47453f4253a4567179200d7fdf"/>
                    <w:id w:val="10487694"/>
                    <w:lock w:val="sdtLocked"/>
                  </w:sdtPr>
                  <w:sdtContent>
                    <w:tc>
                      <w:tcPr>
                        <w:tcW w:w="1259" w:type="pct"/>
                      </w:tcPr>
                      <w:p w:rsidR="001B0EC1" w:rsidRPr="002E00F3" w:rsidRDefault="001B0EC1" w:rsidP="006D1461">
                        <w:pPr>
                          <w:jc w:val="right"/>
                          <w:rPr>
                            <w:sz w:val="18"/>
                            <w:szCs w:val="18"/>
                          </w:rPr>
                        </w:pPr>
                        <w:r w:rsidRPr="002E00F3">
                          <w:rPr>
                            <w:rFonts w:asciiTheme="minorEastAsia" w:eastAsiaTheme="minorEastAsia" w:hAnsiTheme="minorEastAsia" w:hint="eastAsia"/>
                            <w:sz w:val="18"/>
                            <w:szCs w:val="18"/>
                          </w:rPr>
                          <w:t>17%</w:t>
                        </w:r>
                      </w:p>
                    </w:tc>
                  </w:sdtContent>
                </w:sdt>
              </w:tr>
              <w:tr w:rsidR="001B0EC1" w:rsidTr="006D1461">
                <w:tc>
                  <w:tcPr>
                    <w:tcW w:w="1537" w:type="pct"/>
                  </w:tcPr>
                  <w:p w:rsidR="001B0EC1" w:rsidRPr="002E00F3" w:rsidRDefault="001B0EC1">
                    <w:pPr>
                      <w:rPr>
                        <w:sz w:val="18"/>
                        <w:szCs w:val="18"/>
                      </w:rPr>
                    </w:pPr>
                    <w:r w:rsidRPr="002E00F3">
                      <w:rPr>
                        <w:sz w:val="18"/>
                        <w:szCs w:val="18"/>
                      </w:rPr>
                      <w:t>消费税</w:t>
                    </w:r>
                  </w:p>
                </w:tc>
                <w:sdt>
                  <w:sdtPr>
                    <w:rPr>
                      <w:sz w:val="18"/>
                      <w:szCs w:val="18"/>
                    </w:rPr>
                    <w:alias w:val="消费税的计缴标准"/>
                    <w:tag w:val="_GBC_5b21ff7c61f6467daea3da8ae8e2ecce"/>
                    <w:id w:val="10487695"/>
                    <w:lock w:val="sdtLocked"/>
                    <w:showingPlcHdr/>
                  </w:sdtPr>
                  <w:sdtContent>
                    <w:tc>
                      <w:tcPr>
                        <w:tcW w:w="2205" w:type="pct"/>
                      </w:tcPr>
                      <w:p w:rsidR="001B0EC1" w:rsidRPr="002E00F3" w:rsidRDefault="001B0EC1">
                        <w:pPr>
                          <w:rPr>
                            <w:sz w:val="18"/>
                            <w:szCs w:val="18"/>
                          </w:rPr>
                        </w:pPr>
                        <w:r w:rsidRPr="002E00F3">
                          <w:rPr>
                            <w:rFonts w:hint="eastAsia"/>
                            <w:color w:val="333399"/>
                            <w:sz w:val="18"/>
                            <w:szCs w:val="18"/>
                          </w:rPr>
                          <w:t xml:space="preserve">　</w:t>
                        </w:r>
                      </w:p>
                    </w:tc>
                  </w:sdtContent>
                </w:sdt>
                <w:sdt>
                  <w:sdtPr>
                    <w:rPr>
                      <w:sz w:val="18"/>
                      <w:szCs w:val="18"/>
                    </w:rPr>
                    <w:alias w:val="消费税税率"/>
                    <w:tag w:val="_GBC_bd8e8802e0474b94ab048bdd02fd4f47"/>
                    <w:id w:val="10487696"/>
                    <w:lock w:val="sdtLocked"/>
                    <w:showingPlcHdr/>
                  </w:sdtPr>
                  <w:sdtContent>
                    <w:tc>
                      <w:tcPr>
                        <w:tcW w:w="1259" w:type="pct"/>
                      </w:tcPr>
                      <w:p w:rsidR="001B0EC1" w:rsidRPr="002E00F3" w:rsidRDefault="001B0EC1">
                        <w:pPr>
                          <w:rPr>
                            <w:sz w:val="18"/>
                            <w:szCs w:val="18"/>
                          </w:rPr>
                        </w:pPr>
                        <w:r w:rsidRPr="002E00F3">
                          <w:rPr>
                            <w:rFonts w:hint="eastAsia"/>
                            <w:color w:val="333399"/>
                            <w:sz w:val="18"/>
                            <w:szCs w:val="18"/>
                          </w:rPr>
                          <w:t xml:space="preserve">　</w:t>
                        </w:r>
                      </w:p>
                    </w:tc>
                  </w:sdtContent>
                </w:sdt>
              </w:tr>
              <w:tr w:rsidR="001B0EC1" w:rsidTr="006D1461">
                <w:tc>
                  <w:tcPr>
                    <w:tcW w:w="1537" w:type="pct"/>
                  </w:tcPr>
                  <w:p w:rsidR="001B0EC1" w:rsidRPr="002E00F3" w:rsidRDefault="001B0EC1">
                    <w:pPr>
                      <w:rPr>
                        <w:sz w:val="18"/>
                        <w:szCs w:val="18"/>
                      </w:rPr>
                    </w:pPr>
                    <w:r w:rsidRPr="002E00F3">
                      <w:rPr>
                        <w:sz w:val="18"/>
                        <w:szCs w:val="18"/>
                      </w:rPr>
                      <w:t>营业税</w:t>
                    </w:r>
                  </w:p>
                </w:tc>
                <w:sdt>
                  <w:sdtPr>
                    <w:rPr>
                      <w:sz w:val="18"/>
                      <w:szCs w:val="18"/>
                    </w:rPr>
                    <w:alias w:val="营业税的计缴标准"/>
                    <w:tag w:val="_GBC_3c6a374f8b274931891b9142610590fe"/>
                    <w:id w:val="10487697"/>
                    <w:lock w:val="sdtLocked"/>
                    <w:showingPlcHdr/>
                  </w:sdtPr>
                  <w:sdtContent>
                    <w:tc>
                      <w:tcPr>
                        <w:tcW w:w="2205" w:type="pct"/>
                      </w:tcPr>
                      <w:p w:rsidR="001B0EC1" w:rsidRPr="002E00F3" w:rsidRDefault="001B0EC1">
                        <w:pPr>
                          <w:rPr>
                            <w:sz w:val="18"/>
                            <w:szCs w:val="18"/>
                          </w:rPr>
                        </w:pPr>
                        <w:r w:rsidRPr="002E00F3">
                          <w:rPr>
                            <w:rFonts w:hint="eastAsia"/>
                            <w:color w:val="333399"/>
                            <w:sz w:val="18"/>
                            <w:szCs w:val="18"/>
                          </w:rPr>
                          <w:t xml:space="preserve">　</w:t>
                        </w:r>
                      </w:p>
                    </w:tc>
                  </w:sdtContent>
                </w:sdt>
                <w:sdt>
                  <w:sdtPr>
                    <w:rPr>
                      <w:sz w:val="18"/>
                      <w:szCs w:val="18"/>
                    </w:rPr>
                    <w:alias w:val="营业税税率"/>
                    <w:tag w:val="_GBC_8cf00eb556844bc2b2211a1c76c8dc8f"/>
                    <w:id w:val="10487698"/>
                    <w:lock w:val="sdtLocked"/>
                    <w:showingPlcHdr/>
                  </w:sdtPr>
                  <w:sdtContent>
                    <w:tc>
                      <w:tcPr>
                        <w:tcW w:w="1259" w:type="pct"/>
                      </w:tcPr>
                      <w:p w:rsidR="001B0EC1" w:rsidRPr="002E00F3" w:rsidRDefault="001B0EC1">
                        <w:pPr>
                          <w:rPr>
                            <w:sz w:val="18"/>
                            <w:szCs w:val="18"/>
                          </w:rPr>
                        </w:pPr>
                        <w:r w:rsidRPr="002E00F3">
                          <w:rPr>
                            <w:rFonts w:hint="eastAsia"/>
                            <w:color w:val="333399"/>
                            <w:sz w:val="18"/>
                            <w:szCs w:val="18"/>
                          </w:rPr>
                          <w:t xml:space="preserve">　</w:t>
                        </w:r>
                      </w:p>
                    </w:tc>
                  </w:sdtContent>
                </w:sdt>
              </w:tr>
              <w:tr w:rsidR="001B0EC1" w:rsidTr="006D1461">
                <w:tc>
                  <w:tcPr>
                    <w:tcW w:w="1537" w:type="pct"/>
                  </w:tcPr>
                  <w:p w:rsidR="001B0EC1" w:rsidRPr="002E00F3" w:rsidRDefault="001B0EC1">
                    <w:pPr>
                      <w:rPr>
                        <w:sz w:val="18"/>
                        <w:szCs w:val="18"/>
                      </w:rPr>
                    </w:pPr>
                    <w:r w:rsidRPr="002E00F3">
                      <w:rPr>
                        <w:sz w:val="18"/>
                        <w:szCs w:val="18"/>
                      </w:rPr>
                      <w:t>城市维护建设税</w:t>
                    </w:r>
                  </w:p>
                </w:tc>
                <w:sdt>
                  <w:sdtPr>
                    <w:rPr>
                      <w:sz w:val="18"/>
                      <w:szCs w:val="18"/>
                    </w:rPr>
                    <w:alias w:val="城建税的计缴标准"/>
                    <w:tag w:val="_GBC_b8adb0d580af4d7cbe52b708530d870e"/>
                    <w:id w:val="10487699"/>
                    <w:lock w:val="sdtLocked"/>
                  </w:sdtPr>
                  <w:sdtContent>
                    <w:tc>
                      <w:tcPr>
                        <w:tcW w:w="2205" w:type="pct"/>
                      </w:tcPr>
                      <w:p w:rsidR="001B0EC1" w:rsidRPr="002E00F3" w:rsidRDefault="001B0EC1">
                        <w:pPr>
                          <w:rPr>
                            <w:sz w:val="18"/>
                            <w:szCs w:val="18"/>
                          </w:rPr>
                        </w:pPr>
                        <w:r w:rsidRPr="002E00F3">
                          <w:rPr>
                            <w:rFonts w:asciiTheme="minorEastAsia" w:eastAsiaTheme="minorEastAsia" w:hAnsiTheme="minorEastAsia" w:cs="Times New Roman"/>
                            <w:sz w:val="18"/>
                            <w:szCs w:val="18"/>
                          </w:rPr>
                          <w:t>应纳流转税额</w:t>
                        </w:r>
                      </w:p>
                    </w:tc>
                  </w:sdtContent>
                </w:sdt>
                <w:sdt>
                  <w:sdtPr>
                    <w:rPr>
                      <w:sz w:val="18"/>
                      <w:szCs w:val="18"/>
                    </w:rPr>
                    <w:alias w:val="城建税税率"/>
                    <w:tag w:val="_GBC_0bf2ebb5727a4af29d739eff67e0cd9c"/>
                    <w:id w:val="10487700"/>
                    <w:lock w:val="sdtLocked"/>
                  </w:sdtPr>
                  <w:sdtContent>
                    <w:tc>
                      <w:tcPr>
                        <w:tcW w:w="1259" w:type="pct"/>
                      </w:tcPr>
                      <w:p w:rsidR="001B0EC1" w:rsidRPr="002E00F3" w:rsidRDefault="001B0EC1" w:rsidP="006D1461">
                        <w:pPr>
                          <w:jc w:val="right"/>
                          <w:rPr>
                            <w:sz w:val="18"/>
                            <w:szCs w:val="18"/>
                          </w:rPr>
                        </w:pPr>
                        <w:r w:rsidRPr="002E00F3">
                          <w:rPr>
                            <w:rFonts w:asciiTheme="minorEastAsia" w:eastAsiaTheme="minorEastAsia" w:hAnsiTheme="minorEastAsia" w:cs="Times New Roman"/>
                            <w:sz w:val="18"/>
                            <w:szCs w:val="18"/>
                          </w:rPr>
                          <w:t>7%</w:t>
                        </w:r>
                        <w:r w:rsidRPr="002E00F3">
                          <w:rPr>
                            <w:rFonts w:asciiTheme="minorEastAsia" w:eastAsiaTheme="minorEastAsia" w:hAnsiTheme="minorEastAsia" w:cs="Times New Roman" w:hint="eastAsia"/>
                            <w:sz w:val="18"/>
                            <w:szCs w:val="18"/>
                          </w:rPr>
                          <w:t xml:space="preserve"> 或</w:t>
                        </w:r>
                        <w:r w:rsidRPr="002E00F3">
                          <w:rPr>
                            <w:rFonts w:asciiTheme="minorEastAsia" w:eastAsiaTheme="minorEastAsia" w:hAnsiTheme="minorEastAsia" w:cs="Times New Roman"/>
                            <w:sz w:val="18"/>
                            <w:szCs w:val="18"/>
                          </w:rPr>
                          <w:t>5%</w:t>
                        </w:r>
                      </w:p>
                    </w:tc>
                  </w:sdtContent>
                </w:sdt>
              </w:tr>
              <w:tr w:rsidR="001B0EC1" w:rsidTr="006D1461">
                <w:tc>
                  <w:tcPr>
                    <w:tcW w:w="1537" w:type="pct"/>
                  </w:tcPr>
                  <w:p w:rsidR="001B0EC1" w:rsidRPr="002E00F3" w:rsidRDefault="001B0EC1">
                    <w:pPr>
                      <w:rPr>
                        <w:sz w:val="18"/>
                        <w:szCs w:val="18"/>
                      </w:rPr>
                    </w:pPr>
                    <w:r w:rsidRPr="002E00F3">
                      <w:rPr>
                        <w:sz w:val="18"/>
                        <w:szCs w:val="18"/>
                      </w:rPr>
                      <w:t>企业所得税</w:t>
                    </w:r>
                  </w:p>
                </w:tc>
                <w:sdt>
                  <w:sdtPr>
                    <w:rPr>
                      <w:sz w:val="18"/>
                      <w:szCs w:val="18"/>
                    </w:rPr>
                    <w:alias w:val="所得税的计缴标准"/>
                    <w:tag w:val="_GBC_fc8438529f7f47089c036c6f62ba0dc7"/>
                    <w:id w:val="10487701"/>
                    <w:lock w:val="sdtLocked"/>
                    <w:showingPlcHdr/>
                  </w:sdtPr>
                  <w:sdtContent>
                    <w:tc>
                      <w:tcPr>
                        <w:tcW w:w="2205" w:type="pct"/>
                      </w:tcPr>
                      <w:p w:rsidR="001B0EC1" w:rsidRPr="002E00F3" w:rsidRDefault="001B0EC1">
                        <w:pPr>
                          <w:rPr>
                            <w:sz w:val="18"/>
                            <w:szCs w:val="18"/>
                          </w:rPr>
                        </w:pPr>
                        <w:r w:rsidRPr="002E00F3">
                          <w:rPr>
                            <w:rFonts w:hint="eastAsia"/>
                            <w:color w:val="333399"/>
                            <w:sz w:val="18"/>
                            <w:szCs w:val="18"/>
                          </w:rPr>
                          <w:t xml:space="preserve">　</w:t>
                        </w:r>
                      </w:p>
                    </w:tc>
                  </w:sdtContent>
                </w:sdt>
                <w:sdt>
                  <w:sdtPr>
                    <w:rPr>
                      <w:sz w:val="18"/>
                      <w:szCs w:val="18"/>
                    </w:rPr>
                    <w:alias w:val="企业所得税税率"/>
                    <w:tag w:val="_GBC_10a877fdd8df46e98ec5e56db75c969a"/>
                    <w:id w:val="10487702"/>
                    <w:lock w:val="sdtLocked"/>
                  </w:sdtPr>
                  <w:sdtContent>
                    <w:tc>
                      <w:tcPr>
                        <w:tcW w:w="1259" w:type="pct"/>
                      </w:tcPr>
                      <w:p w:rsidR="001B0EC1" w:rsidRPr="002E00F3" w:rsidRDefault="001B0EC1" w:rsidP="006D1461">
                        <w:pPr>
                          <w:jc w:val="right"/>
                          <w:rPr>
                            <w:sz w:val="18"/>
                            <w:szCs w:val="18"/>
                          </w:rPr>
                        </w:pPr>
                        <w:r w:rsidRPr="002E00F3">
                          <w:rPr>
                            <w:rFonts w:asciiTheme="minorEastAsia" w:eastAsiaTheme="minorEastAsia" w:hAnsiTheme="minorEastAsia" w:hint="eastAsia"/>
                            <w:sz w:val="18"/>
                            <w:szCs w:val="18"/>
                          </w:rPr>
                          <w:t>15%、25%</w:t>
                        </w:r>
                      </w:p>
                    </w:tc>
                  </w:sdtContent>
                </w:sdt>
              </w:tr>
            </w:tbl>
          </w:sdtContent>
        </w:sdt>
        <w:p w:rsidR="001B0EC1" w:rsidRDefault="001B0EC1">
          <w:pPr>
            <w:rPr>
              <w:szCs w:val="21"/>
            </w:rPr>
          </w:pPr>
        </w:p>
        <w:p w:rsidR="001B0EC1" w:rsidRDefault="001B0EC1">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0487704"/>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785"/>
            <w:gridCol w:w="4264"/>
          </w:tblGrid>
          <w:tr w:rsidR="001B0EC1" w:rsidRPr="002E00F3" w:rsidTr="00BF27C1">
            <w:tc>
              <w:tcPr>
                <w:tcW w:w="2644" w:type="pct"/>
                <w:shd w:val="clear" w:color="auto" w:fill="auto"/>
                <w:vAlign w:val="center"/>
              </w:tcPr>
              <w:p w:rsidR="001B0EC1" w:rsidRPr="002E00F3" w:rsidRDefault="001B0EC1">
                <w:pPr>
                  <w:jc w:val="center"/>
                  <w:rPr>
                    <w:sz w:val="18"/>
                    <w:szCs w:val="18"/>
                  </w:rPr>
                </w:pPr>
                <w:r w:rsidRPr="002E00F3">
                  <w:rPr>
                    <w:rFonts w:hint="eastAsia"/>
                    <w:sz w:val="18"/>
                    <w:szCs w:val="18"/>
                  </w:rPr>
                  <w:t>纳税主体名称</w:t>
                </w:r>
              </w:p>
            </w:tc>
            <w:tc>
              <w:tcPr>
                <w:tcW w:w="2356" w:type="pct"/>
                <w:shd w:val="clear" w:color="auto" w:fill="auto"/>
                <w:vAlign w:val="center"/>
              </w:tcPr>
              <w:p w:rsidR="001B0EC1" w:rsidRPr="002E00F3" w:rsidRDefault="001B0EC1">
                <w:pPr>
                  <w:jc w:val="center"/>
                  <w:rPr>
                    <w:sz w:val="18"/>
                    <w:szCs w:val="18"/>
                  </w:rPr>
                </w:pPr>
                <w:r w:rsidRPr="002E00F3">
                  <w:rPr>
                    <w:rFonts w:hint="eastAsia"/>
                    <w:sz w:val="18"/>
                    <w:szCs w:val="18"/>
                  </w:rPr>
                  <w:t>所得税税率</w:t>
                </w:r>
              </w:p>
            </w:tc>
          </w:tr>
          <w:sdt>
            <w:sdtPr>
              <w:rPr>
                <w:sz w:val="18"/>
                <w:szCs w:val="18"/>
              </w:rPr>
              <w:alias w:val="不同纳税主体所得税税率说明明细"/>
              <w:tag w:val="_GBC_e71b3f1578da465088bdd975b9618640"/>
              <w:id w:val="10487707"/>
              <w:lock w:val="sdtLocked"/>
            </w:sdtPr>
            <w:sdtContent>
              <w:tr w:rsidR="001B0EC1" w:rsidRPr="002E00F3" w:rsidTr="00BF27C1">
                <w:sdt>
                  <w:sdtPr>
                    <w:rPr>
                      <w:sz w:val="18"/>
                      <w:szCs w:val="18"/>
                    </w:rPr>
                    <w:alias w:val="不同纳税主体所得税税率说明明细-纳税主体名称"/>
                    <w:tag w:val="_GBC_4c66efa1d67d48338ad780345fb56db0"/>
                    <w:id w:val="10487705"/>
                    <w:lock w:val="sdtLocked"/>
                  </w:sdtPr>
                  <w:sdtContent>
                    <w:tc>
                      <w:tcPr>
                        <w:tcW w:w="2644" w:type="pct"/>
                        <w:shd w:val="clear" w:color="auto" w:fill="auto"/>
                        <w:vAlign w:val="center"/>
                      </w:tcPr>
                      <w:p w:rsidR="001B0EC1" w:rsidRPr="002E00F3" w:rsidRDefault="001B0EC1" w:rsidP="001B0EC1">
                        <w:pPr>
                          <w:rPr>
                            <w:sz w:val="18"/>
                            <w:szCs w:val="18"/>
                          </w:rPr>
                        </w:pPr>
                        <w:r w:rsidRPr="002E00F3">
                          <w:rPr>
                            <w:rFonts w:hint="eastAsia"/>
                            <w:sz w:val="18"/>
                            <w:szCs w:val="18"/>
                          </w:rPr>
                          <w:t>母公司</w:t>
                        </w:r>
                      </w:p>
                    </w:tc>
                  </w:sdtContent>
                </w:sdt>
                <w:sdt>
                  <w:sdtPr>
                    <w:rPr>
                      <w:sz w:val="18"/>
                      <w:szCs w:val="18"/>
                    </w:rPr>
                    <w:alias w:val="不同纳税主体所得税税率说明明细-所得税税率"/>
                    <w:tag w:val="_GBC_f980f5132fdc420482dec5668738b716"/>
                    <w:id w:val="10487706"/>
                    <w:lock w:val="sdtLocked"/>
                  </w:sdtPr>
                  <w:sdtContent>
                    <w:tc>
                      <w:tcPr>
                        <w:tcW w:w="2356" w:type="pct"/>
                        <w:shd w:val="clear" w:color="auto" w:fill="auto"/>
                      </w:tcPr>
                      <w:p w:rsidR="001B0EC1" w:rsidRPr="002E00F3" w:rsidRDefault="001B0EC1">
                        <w:pPr>
                          <w:jc w:val="right"/>
                          <w:rPr>
                            <w:sz w:val="18"/>
                            <w:szCs w:val="18"/>
                          </w:rPr>
                        </w:pPr>
                        <w:r w:rsidRPr="002E00F3">
                          <w:rPr>
                            <w:rFonts w:hint="eastAsia"/>
                            <w:sz w:val="18"/>
                            <w:szCs w:val="18"/>
                          </w:rPr>
                          <w:t>15%</w:t>
                        </w:r>
                      </w:p>
                    </w:tc>
                  </w:sdtContent>
                </w:sdt>
              </w:tr>
            </w:sdtContent>
          </w:sdt>
          <w:sdt>
            <w:sdtPr>
              <w:rPr>
                <w:sz w:val="18"/>
                <w:szCs w:val="18"/>
              </w:rPr>
              <w:alias w:val="不同纳税主体所得税税率说明明细"/>
              <w:tag w:val="_GBC_e71b3f1578da465088bdd975b9618640"/>
              <w:id w:val="10487710"/>
              <w:lock w:val="sdtLocked"/>
            </w:sdtPr>
            <w:sdtContent>
              <w:tr w:rsidR="001B0EC1" w:rsidRPr="002E00F3" w:rsidTr="00BF27C1">
                <w:sdt>
                  <w:sdtPr>
                    <w:rPr>
                      <w:sz w:val="18"/>
                      <w:szCs w:val="18"/>
                    </w:rPr>
                    <w:alias w:val="不同纳税主体所得税税率说明明细-纳税主体名称"/>
                    <w:tag w:val="_GBC_4c66efa1d67d48338ad780345fb56db0"/>
                    <w:id w:val="10487708"/>
                    <w:lock w:val="sdtLocked"/>
                  </w:sdtPr>
                  <w:sdtContent>
                    <w:tc>
                      <w:tcPr>
                        <w:tcW w:w="2644" w:type="pct"/>
                        <w:shd w:val="clear" w:color="auto" w:fill="auto"/>
                        <w:vAlign w:val="center"/>
                      </w:tcPr>
                      <w:p w:rsidR="001B0EC1" w:rsidRPr="002E00F3" w:rsidRDefault="001B0EC1" w:rsidP="001B0EC1">
                        <w:pPr>
                          <w:rPr>
                            <w:sz w:val="18"/>
                            <w:szCs w:val="18"/>
                          </w:rPr>
                        </w:pPr>
                        <w:r w:rsidRPr="002E00F3">
                          <w:rPr>
                            <w:rFonts w:hint="eastAsia"/>
                            <w:sz w:val="18"/>
                            <w:szCs w:val="18"/>
                          </w:rPr>
                          <w:t>各分、子公司</w:t>
                        </w:r>
                      </w:p>
                    </w:tc>
                  </w:sdtContent>
                </w:sdt>
                <w:sdt>
                  <w:sdtPr>
                    <w:rPr>
                      <w:sz w:val="18"/>
                      <w:szCs w:val="18"/>
                    </w:rPr>
                    <w:alias w:val="不同纳税主体所得税税率说明明细-所得税税率"/>
                    <w:tag w:val="_GBC_f980f5132fdc420482dec5668738b716"/>
                    <w:id w:val="10487709"/>
                    <w:lock w:val="sdtLocked"/>
                  </w:sdtPr>
                  <w:sdtContent>
                    <w:tc>
                      <w:tcPr>
                        <w:tcW w:w="2356" w:type="pct"/>
                        <w:shd w:val="clear" w:color="auto" w:fill="auto"/>
                      </w:tcPr>
                      <w:p w:rsidR="001B0EC1" w:rsidRPr="002E00F3" w:rsidRDefault="001B0EC1">
                        <w:pPr>
                          <w:jc w:val="right"/>
                          <w:rPr>
                            <w:sz w:val="18"/>
                            <w:szCs w:val="18"/>
                          </w:rPr>
                        </w:pPr>
                        <w:r w:rsidRPr="002E00F3">
                          <w:rPr>
                            <w:rFonts w:hint="eastAsia"/>
                            <w:sz w:val="18"/>
                            <w:szCs w:val="18"/>
                          </w:rPr>
                          <w:t>25%</w:t>
                        </w:r>
                      </w:p>
                    </w:tc>
                  </w:sdtContent>
                </w:sdt>
              </w:tr>
            </w:sdtContent>
          </w:sdt>
        </w:tbl>
        <w:p w:rsidR="001B0EC1" w:rsidRDefault="00892E69">
          <w:pPr>
            <w:rPr>
              <w:szCs w:val="21"/>
            </w:rPr>
          </w:pPr>
        </w:p>
      </w:sdtContent>
    </w:sdt>
    <w:sdt>
      <w:sdtPr>
        <w:rPr>
          <w:rFonts w:ascii="宋体" w:hAnsi="宋体" w:cs="宋体"/>
          <w:b w:val="0"/>
          <w:bCs w:val="0"/>
          <w:kern w:val="0"/>
          <w:sz w:val="24"/>
          <w:szCs w:val="22"/>
        </w:rPr>
        <w:alias w:val="模块:税收优惠及批文"/>
        <w:tag w:val="_GBC_8efa381cc976417f9135f0c744d05452"/>
        <w:id w:val="10487714"/>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1B0EC1" w:rsidRDefault="001B0EC1" w:rsidP="00706454">
          <w:pPr>
            <w:pStyle w:val="3"/>
            <w:numPr>
              <w:ilvl w:val="0"/>
              <w:numId w:val="61"/>
            </w:numPr>
            <w:tabs>
              <w:tab w:val="left" w:pos="546"/>
            </w:tabs>
          </w:pPr>
          <w:r>
            <w:t>税收优惠</w:t>
          </w:r>
        </w:p>
        <w:sdt>
          <w:sdtPr>
            <w:rPr>
              <w:rFonts w:hint="eastAsia"/>
              <w:szCs w:val="21"/>
            </w:rPr>
            <w:alias w:val="是否适用：税收优惠[双击切换]"/>
            <w:tag w:val="_GBC_7b649dcf8ab54475bffc51edb3c33588"/>
            <w:id w:val="10487712"/>
            <w:lock w:val="sdtContentLocked"/>
            <w:placeholder>
              <w:docPart w:val="GBC22222222222222222222222222222"/>
            </w:placeholder>
          </w:sdtPr>
          <w:sdtContent>
            <w:p w:rsidR="001B0EC1" w:rsidRDefault="00892E69" w:rsidP="002E00F3">
              <w:pPr>
                <w:snapToGrid w:val="0"/>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0487713"/>
            <w:lock w:val="sdtLocked"/>
            <w:placeholder>
              <w:docPart w:val="GBC22222222222222222222222222222"/>
            </w:placeholder>
          </w:sdtPr>
          <w:sdtEndPr>
            <w:rPr>
              <w:rFonts w:asciiTheme="minorEastAsia" w:eastAsiaTheme="minorEastAsia" w:hAnsiTheme="minorEastAsia"/>
            </w:rPr>
          </w:sdtEndPr>
          <w:sdtContent>
            <w:p w:rsidR="001B0EC1" w:rsidRPr="00BF27C1" w:rsidRDefault="001B0EC1" w:rsidP="002E00F3">
              <w:pPr>
                <w:tabs>
                  <w:tab w:val="left" w:pos="2077"/>
                  <w:tab w:val="left" w:pos="8196"/>
                </w:tabs>
                <w:snapToGrid w:val="0"/>
                <w:ind w:firstLineChars="200" w:firstLine="420"/>
                <w:rPr>
                  <w:rFonts w:asciiTheme="minorEastAsia" w:eastAsiaTheme="minorEastAsia" w:hAnsiTheme="minorEastAsia" w:cs="Times New Roman"/>
                  <w:szCs w:val="21"/>
                </w:rPr>
              </w:pPr>
              <w:r w:rsidRPr="00BF27C1">
                <w:rPr>
                  <w:rFonts w:asciiTheme="minorEastAsia" w:eastAsiaTheme="minorEastAsia" w:hAnsiTheme="minorEastAsia" w:cs="Times New Roman"/>
                  <w:szCs w:val="21"/>
                </w:rPr>
                <w:t>本公司被认定为安徽省第四批高新技术企业，并收到安徽省科学技术厅、安徽省财政厅、安徽省国家税务局、安徽省地方税务局四部门联合颁发高新技术企业认定证书，有效期三年（证书号：GR200834000620），根据《国家税务总局关于实施高新技术企业所得税优惠有关问题的通知》（国税函[2009]203号）规定，公司自2008年度减按15%的税率计算缴纳企业所得税。2014年10月21日，本公司通过安徽省2014年度第二批高新技术企业认定，并取得高新技术企业认定证书（证书号：GF201434000698），有效期三年（2014年至2016年）。</w:t>
              </w:r>
            </w:p>
            <w:p w:rsidR="001B0EC1" w:rsidRPr="00BF27C1" w:rsidRDefault="001B0EC1" w:rsidP="001B0EC1">
              <w:pPr>
                <w:tabs>
                  <w:tab w:val="left" w:pos="2077"/>
                  <w:tab w:val="left" w:pos="8196"/>
                </w:tabs>
                <w:ind w:firstLineChars="200" w:firstLine="420"/>
                <w:rPr>
                  <w:rFonts w:asciiTheme="minorEastAsia" w:eastAsiaTheme="minorEastAsia" w:hAnsiTheme="minorEastAsia"/>
                  <w:szCs w:val="21"/>
                </w:rPr>
              </w:pPr>
              <w:r w:rsidRPr="00BF27C1">
                <w:rPr>
                  <w:rFonts w:asciiTheme="minorEastAsia" w:eastAsiaTheme="minorEastAsia" w:hAnsiTheme="minorEastAsia" w:cs="Times New Roman"/>
                  <w:szCs w:val="21"/>
                </w:rPr>
                <w:t>本公司再生塑料制品（聚丙烯再生树脂）被认定为资源综合利用产品，并于2013年12月16日收到安徽省经济和信息化委员会颁发的资源综合利用认定证书（综</w:t>
              </w:r>
              <w:proofErr w:type="gramStart"/>
              <w:r w:rsidRPr="00BF27C1">
                <w:rPr>
                  <w:rFonts w:asciiTheme="minorEastAsia" w:eastAsiaTheme="minorEastAsia" w:hAnsiTheme="minorEastAsia" w:cs="Times New Roman"/>
                  <w:szCs w:val="21"/>
                </w:rPr>
                <w:t>证书第</w:t>
              </w:r>
              <w:proofErr w:type="gramEnd"/>
              <w:r w:rsidRPr="00BF27C1">
                <w:rPr>
                  <w:rFonts w:asciiTheme="minorEastAsia" w:eastAsiaTheme="minorEastAsia" w:hAnsiTheme="minorEastAsia" w:cs="Times New Roman"/>
                  <w:szCs w:val="21"/>
                </w:rPr>
                <w:t>[133062]号），有效期为2013年元月至2014年12月，根据《中华人民共和国企业所得税法实施条例》第九十九条的规定及《关于公布安徽省2013年度第三批资源综合利用产品认定名单的通知》（</w:t>
              </w:r>
              <w:proofErr w:type="gramStart"/>
              <w:r w:rsidRPr="00BF27C1">
                <w:rPr>
                  <w:rFonts w:asciiTheme="minorEastAsia" w:eastAsiaTheme="minorEastAsia" w:hAnsiTheme="minorEastAsia" w:cs="Times New Roman"/>
                  <w:szCs w:val="21"/>
                </w:rPr>
                <w:t>皖经信</w:t>
              </w:r>
              <w:proofErr w:type="gramEnd"/>
              <w:r w:rsidRPr="00BF27C1">
                <w:rPr>
                  <w:rFonts w:asciiTheme="minorEastAsia" w:eastAsiaTheme="minorEastAsia" w:hAnsiTheme="minorEastAsia" w:cs="Times New Roman"/>
                  <w:szCs w:val="21"/>
                </w:rPr>
                <w:t>节能函[2013]1318号），本公司在计算缴纳企业所得税时，销售再生塑料制品取得的收入减按90％计入收入总额。</w:t>
              </w:r>
              <w:r w:rsidRPr="00BF27C1">
                <w:rPr>
                  <w:rFonts w:asciiTheme="minorEastAsia" w:eastAsiaTheme="minorEastAsia" w:hAnsiTheme="minorEastAsia" w:cs="Times New Roman" w:hint="eastAsia"/>
                  <w:szCs w:val="21"/>
                </w:rPr>
                <w:t>根据国家税务总局公告2015年第76号《企业所得税优惠政策事项办理办法》的公告，享受企业所得税优惠的，按照本办法规定向税务机关履行备案手续，到期不再重新认定，本公司已根据办法要求履行备案手续，本年度继续享受税收优惠政策。</w:t>
              </w:r>
            </w:p>
          </w:sdtContent>
        </w:sdt>
        <w:p w:rsidR="001B0EC1" w:rsidRDefault="00892E69">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0487716"/>
        <w:lock w:val="sdtLocked"/>
        <w:placeholder>
          <w:docPart w:val="GBC22222222222222222222222222222"/>
        </w:placeholder>
      </w:sdtPr>
      <w:sdtEndPr>
        <w:rPr>
          <w:rFonts w:ascii="Times New Roman" w:hAnsi="Times New Roman" w:cs="Times New Roman" w:hint="eastAsia"/>
          <w:kern w:val="2"/>
          <w:sz w:val="21"/>
          <w:szCs w:val="21"/>
        </w:rPr>
      </w:sdtEndPr>
      <w:sdtContent>
        <w:p w:rsidR="001B0EC1" w:rsidRDefault="001B0EC1" w:rsidP="00706454">
          <w:pPr>
            <w:pStyle w:val="3"/>
            <w:numPr>
              <w:ilvl w:val="0"/>
              <w:numId w:val="61"/>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0487715"/>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 w:rsidR="001B0EC1" w:rsidRDefault="001B0EC1" w:rsidP="00706454">
      <w:pPr>
        <w:pStyle w:val="2"/>
        <w:numPr>
          <w:ilvl w:val="0"/>
          <w:numId w:val="48"/>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0487729"/>
        <w:lock w:val="sdtLocked"/>
        <w:placeholder>
          <w:docPart w:val="GBC22222222222222222222222222222"/>
        </w:placeholder>
      </w:sdtPr>
      <w:sdtContent>
        <w:p w:rsidR="001B0EC1" w:rsidRDefault="001B0EC1" w:rsidP="00706454">
          <w:pPr>
            <w:pStyle w:val="3"/>
            <w:numPr>
              <w:ilvl w:val="0"/>
              <w:numId w:val="62"/>
            </w:numPr>
            <w:rPr>
              <w:szCs w:val="21"/>
            </w:rPr>
          </w:pPr>
          <w:r>
            <w:rPr>
              <w:szCs w:val="21"/>
            </w:rPr>
            <w:t>货币资金</w:t>
          </w:r>
        </w:p>
        <w:sdt>
          <w:sdtPr>
            <w:rPr>
              <w:rFonts w:hint="eastAsia"/>
              <w:szCs w:val="21"/>
            </w:rPr>
            <w:alias w:val="是否适用：货币资金[双击切换]"/>
            <w:tag w:val="_GBC_7583a9a918ef405ba2d26448cc628ff5"/>
            <w:id w:val="10487717"/>
            <w:lock w:val="sdtContentLocked"/>
            <w:placeholder>
              <w:docPart w:val="GBC22222222222222222222222222222"/>
            </w:placeholder>
          </w:sdtPr>
          <w:sdtContent>
            <w:p w:rsidR="001B0EC1" w:rsidRDefault="00892E69">
              <w:pPr>
                <w:snapToGrid w:val="0"/>
                <w:spacing w:line="240" w:lineRule="atLeast"/>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04877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0487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1B0EC1" w:rsidRPr="002E00F3"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2E00F3" w:rsidRDefault="001B0EC1">
                <w:pPr>
                  <w:autoSpaceDE w:val="0"/>
                  <w:autoSpaceDN w:val="0"/>
                  <w:adjustRightInd w:val="0"/>
                  <w:snapToGrid w:val="0"/>
                  <w:spacing w:line="240" w:lineRule="atLeast"/>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2E00F3" w:rsidRDefault="001B0EC1">
                <w:pPr>
                  <w:autoSpaceDE w:val="0"/>
                  <w:autoSpaceDN w:val="0"/>
                  <w:adjustRightInd w:val="0"/>
                  <w:snapToGrid w:val="0"/>
                  <w:spacing w:line="240" w:lineRule="atLeast"/>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2E00F3" w:rsidRDefault="001B0EC1">
                <w:pPr>
                  <w:autoSpaceDE w:val="0"/>
                  <w:autoSpaceDN w:val="0"/>
                  <w:adjustRightInd w:val="0"/>
                  <w:snapToGrid w:val="0"/>
                  <w:spacing w:line="240" w:lineRule="atLeast"/>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期初余额</w:t>
                </w:r>
              </w:p>
            </w:tc>
          </w:tr>
          <w:tr w:rsidR="001B0EC1" w:rsidRPr="002E00F3"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库存现金</w:t>
                </w:r>
              </w:p>
            </w:tc>
            <w:sdt>
              <w:sdtPr>
                <w:rPr>
                  <w:rFonts w:asciiTheme="minorEastAsia" w:eastAsiaTheme="minorEastAsia" w:hAnsiTheme="minorEastAsia"/>
                  <w:sz w:val="18"/>
                  <w:szCs w:val="18"/>
                </w:rPr>
                <w:alias w:val="现金合计"/>
                <w:tag w:val="_GBC_078ace0cc41f43e9b9f09abcda3268fe"/>
                <w:id w:val="10487720"/>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jc w:val="right"/>
                      <w:rPr>
                        <w:rFonts w:asciiTheme="minorEastAsia" w:eastAsiaTheme="minorEastAsia" w:hAnsiTheme="minorEastAsia"/>
                        <w:sz w:val="18"/>
                        <w:szCs w:val="18"/>
                      </w:rPr>
                    </w:pPr>
                    <w:r w:rsidRPr="002E00F3">
                      <w:rPr>
                        <w:rFonts w:asciiTheme="minorEastAsia" w:eastAsiaTheme="minorEastAsia" w:hAnsiTheme="minorEastAsia" w:cs="Times New Roman"/>
                        <w:sz w:val="18"/>
                        <w:szCs w:val="18"/>
                      </w:rPr>
                      <w:t>60,975.69</w:t>
                    </w:r>
                  </w:p>
                </w:tc>
              </w:sdtContent>
            </w:sdt>
            <w:sdt>
              <w:sdtPr>
                <w:rPr>
                  <w:rFonts w:asciiTheme="minorEastAsia" w:eastAsiaTheme="minorEastAsia" w:hAnsiTheme="minorEastAsia"/>
                  <w:sz w:val="18"/>
                  <w:szCs w:val="18"/>
                </w:rPr>
                <w:alias w:val="现金合计"/>
                <w:tag w:val="_GBC_b308afb89aec462b9cd24da49f14cc4d"/>
                <w:id w:val="10487721"/>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jc w:val="right"/>
                      <w:rPr>
                        <w:rFonts w:asciiTheme="minorEastAsia" w:eastAsiaTheme="minorEastAsia" w:hAnsiTheme="minorEastAsia"/>
                        <w:color w:val="008000"/>
                        <w:sz w:val="18"/>
                        <w:szCs w:val="18"/>
                      </w:rPr>
                    </w:pPr>
                    <w:r w:rsidRPr="002E00F3">
                      <w:rPr>
                        <w:rFonts w:asciiTheme="minorEastAsia" w:eastAsiaTheme="minorEastAsia" w:hAnsiTheme="minorEastAsia" w:cs="Times New Roman"/>
                        <w:sz w:val="18"/>
                        <w:szCs w:val="18"/>
                      </w:rPr>
                      <w:t>95,258.34</w:t>
                    </w:r>
                  </w:p>
                </w:tc>
              </w:sdtContent>
            </w:sdt>
          </w:tr>
          <w:tr w:rsidR="001B0EC1" w:rsidRPr="002E00F3"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银行存款</w:t>
                </w:r>
              </w:p>
            </w:tc>
            <w:sdt>
              <w:sdtPr>
                <w:rPr>
                  <w:rFonts w:asciiTheme="minorEastAsia" w:eastAsiaTheme="minorEastAsia" w:hAnsiTheme="minorEastAsia"/>
                  <w:sz w:val="18"/>
                  <w:szCs w:val="18"/>
                </w:rPr>
                <w:alias w:val="银行存款合计"/>
                <w:tag w:val="_GBC_93f99114bb2d420c8a80f3ba36189543"/>
                <w:id w:val="1048772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jc w:val="right"/>
                      <w:rPr>
                        <w:rFonts w:asciiTheme="minorEastAsia" w:eastAsiaTheme="minorEastAsia" w:hAnsiTheme="minorEastAsia"/>
                        <w:color w:val="008000"/>
                        <w:sz w:val="18"/>
                        <w:szCs w:val="18"/>
                      </w:rPr>
                    </w:pPr>
                    <w:r w:rsidRPr="002E00F3">
                      <w:rPr>
                        <w:rFonts w:asciiTheme="minorEastAsia" w:eastAsiaTheme="minorEastAsia" w:hAnsiTheme="minorEastAsia" w:cs="Times New Roman"/>
                        <w:sz w:val="18"/>
                        <w:szCs w:val="18"/>
                      </w:rPr>
                      <w:t>516,</w:t>
                    </w:r>
                    <w:r w:rsidRPr="002E00F3">
                      <w:rPr>
                        <w:rFonts w:asciiTheme="minorEastAsia" w:eastAsiaTheme="minorEastAsia" w:hAnsiTheme="minorEastAsia" w:cs="Times New Roman" w:hint="eastAsia"/>
                        <w:sz w:val="18"/>
                        <w:szCs w:val="18"/>
                      </w:rPr>
                      <w:t>7</w:t>
                    </w:r>
                    <w:r w:rsidRPr="002E00F3">
                      <w:rPr>
                        <w:rFonts w:asciiTheme="minorEastAsia" w:eastAsiaTheme="minorEastAsia" w:hAnsiTheme="minorEastAsia" w:cs="Times New Roman"/>
                        <w:sz w:val="18"/>
                        <w:szCs w:val="18"/>
                      </w:rPr>
                      <w:t>16,871.75</w:t>
                    </w:r>
                  </w:p>
                </w:tc>
              </w:sdtContent>
            </w:sdt>
            <w:sdt>
              <w:sdtPr>
                <w:rPr>
                  <w:rFonts w:asciiTheme="minorEastAsia" w:eastAsiaTheme="minorEastAsia" w:hAnsiTheme="minorEastAsia"/>
                  <w:sz w:val="18"/>
                  <w:szCs w:val="18"/>
                </w:rPr>
                <w:alias w:val="银行存款合计"/>
                <w:tag w:val="_GBC_6ab19b1d61884bfebf4579d95be5a835"/>
                <w:id w:val="1048772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jc w:val="right"/>
                      <w:rPr>
                        <w:rFonts w:asciiTheme="minorEastAsia" w:eastAsiaTheme="minorEastAsia" w:hAnsiTheme="minorEastAsia"/>
                        <w:color w:val="008000"/>
                        <w:sz w:val="18"/>
                        <w:szCs w:val="18"/>
                      </w:rPr>
                    </w:pPr>
                    <w:r w:rsidRPr="002E00F3">
                      <w:rPr>
                        <w:rFonts w:asciiTheme="minorEastAsia" w:eastAsiaTheme="minorEastAsia" w:hAnsiTheme="minorEastAsia" w:cs="Times New Roman"/>
                        <w:sz w:val="18"/>
                        <w:szCs w:val="18"/>
                      </w:rPr>
                      <w:t>675,059,317.89</w:t>
                    </w:r>
                  </w:p>
                </w:tc>
              </w:sdtContent>
            </w:sdt>
          </w:tr>
          <w:tr w:rsidR="001B0EC1" w:rsidRPr="002E00F3"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其他货币资金</w:t>
                </w:r>
              </w:p>
            </w:tc>
            <w:sdt>
              <w:sdtPr>
                <w:rPr>
                  <w:rFonts w:asciiTheme="minorEastAsia" w:eastAsiaTheme="minorEastAsia" w:hAnsiTheme="minorEastAsia"/>
                  <w:sz w:val="18"/>
                  <w:szCs w:val="18"/>
                </w:rPr>
                <w:alias w:val="其他货币资金合计"/>
                <w:tag w:val="_GBC_dcf1b58529884295873d0780eecc2d7f"/>
                <w:id w:val="1048772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jc w:val="right"/>
                      <w:rPr>
                        <w:rFonts w:asciiTheme="minorEastAsia" w:eastAsiaTheme="minorEastAsia" w:hAnsiTheme="minorEastAsia"/>
                        <w:color w:val="008000"/>
                        <w:sz w:val="18"/>
                        <w:szCs w:val="18"/>
                      </w:rPr>
                    </w:pPr>
                    <w:r w:rsidRPr="002E00F3">
                      <w:rPr>
                        <w:rFonts w:asciiTheme="minorEastAsia" w:eastAsiaTheme="minorEastAsia" w:hAnsiTheme="minorEastAsia" w:cs="Times New Roman"/>
                        <w:sz w:val="18"/>
                        <w:szCs w:val="18"/>
                      </w:rPr>
                      <w:t>57,</w:t>
                    </w:r>
                    <w:r w:rsidRPr="002E00F3">
                      <w:rPr>
                        <w:rFonts w:asciiTheme="minorEastAsia" w:eastAsiaTheme="minorEastAsia" w:hAnsiTheme="minorEastAsia" w:cs="Times New Roman" w:hint="eastAsia"/>
                        <w:sz w:val="18"/>
                        <w:szCs w:val="18"/>
                      </w:rPr>
                      <w:t>4</w:t>
                    </w:r>
                    <w:r w:rsidRPr="002E00F3">
                      <w:rPr>
                        <w:rFonts w:asciiTheme="minorEastAsia" w:eastAsiaTheme="minorEastAsia" w:hAnsiTheme="minorEastAsia" w:cs="Times New Roman"/>
                        <w:sz w:val="18"/>
                        <w:szCs w:val="18"/>
                      </w:rPr>
                      <w:t>70,317.54</w:t>
                    </w:r>
                  </w:p>
                </w:tc>
              </w:sdtContent>
            </w:sdt>
            <w:sdt>
              <w:sdtPr>
                <w:rPr>
                  <w:rFonts w:asciiTheme="minorEastAsia" w:eastAsiaTheme="minorEastAsia" w:hAnsiTheme="minorEastAsia"/>
                  <w:sz w:val="18"/>
                  <w:szCs w:val="18"/>
                </w:rPr>
                <w:alias w:val="其他货币资金合计"/>
                <w:tag w:val="_GBC_1da6ce6a8ba3438bb1226fbc27210c72"/>
                <w:id w:val="10487725"/>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jc w:val="right"/>
                      <w:rPr>
                        <w:rFonts w:asciiTheme="minorEastAsia" w:eastAsiaTheme="minorEastAsia" w:hAnsiTheme="minorEastAsia"/>
                        <w:color w:val="008000"/>
                        <w:sz w:val="18"/>
                        <w:szCs w:val="18"/>
                      </w:rPr>
                    </w:pPr>
                    <w:r w:rsidRPr="002E00F3">
                      <w:rPr>
                        <w:rFonts w:asciiTheme="minorEastAsia" w:eastAsiaTheme="minorEastAsia" w:hAnsiTheme="minorEastAsia" w:cs="Times New Roman"/>
                        <w:sz w:val="18"/>
                        <w:szCs w:val="18"/>
                      </w:rPr>
                      <w:t>72,374,912.32</w:t>
                    </w:r>
                  </w:p>
                </w:tc>
              </w:sdtContent>
            </w:sdt>
          </w:tr>
          <w:tr w:rsidR="001B0EC1" w:rsidRPr="002E00F3"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2E00F3" w:rsidRDefault="001B0EC1">
                <w:pPr>
                  <w:autoSpaceDE w:val="0"/>
                  <w:autoSpaceDN w:val="0"/>
                  <w:adjustRightInd w:val="0"/>
                  <w:snapToGrid w:val="0"/>
                  <w:spacing w:line="240" w:lineRule="atLeast"/>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货币资金"/>
                <w:tag w:val="_GBC_c52486554358463c8afdf46ec03fc266"/>
                <w:id w:val="10487726"/>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jc w:val="right"/>
                      <w:rPr>
                        <w:rFonts w:asciiTheme="minorEastAsia" w:eastAsiaTheme="minorEastAsia" w:hAnsiTheme="minorEastAsia"/>
                        <w:color w:val="008000"/>
                        <w:sz w:val="18"/>
                        <w:szCs w:val="18"/>
                      </w:rPr>
                    </w:pPr>
                    <w:r w:rsidRPr="002E00F3">
                      <w:rPr>
                        <w:rFonts w:asciiTheme="minorEastAsia" w:eastAsiaTheme="minorEastAsia" w:hAnsiTheme="minorEastAsia" w:cs="Times New Roman"/>
                        <w:sz w:val="18"/>
                        <w:szCs w:val="18"/>
                      </w:rPr>
                      <w:t>574,248,164.98</w:t>
                    </w:r>
                  </w:p>
                </w:tc>
              </w:sdtContent>
            </w:sdt>
            <w:sdt>
              <w:sdtPr>
                <w:rPr>
                  <w:rFonts w:asciiTheme="minorEastAsia" w:eastAsiaTheme="minorEastAsia" w:hAnsiTheme="minorEastAsia"/>
                  <w:sz w:val="18"/>
                  <w:szCs w:val="18"/>
                </w:rPr>
                <w:alias w:val="货币资金"/>
                <w:tag w:val="_GBC_94a1bc19567d4008a542ba6c6c68ddfc"/>
                <w:id w:val="10487727"/>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autoSpaceDE w:val="0"/>
                      <w:autoSpaceDN w:val="0"/>
                      <w:adjustRightInd w:val="0"/>
                      <w:snapToGrid w:val="0"/>
                      <w:spacing w:line="240" w:lineRule="atLeast"/>
                      <w:jc w:val="right"/>
                      <w:rPr>
                        <w:rFonts w:asciiTheme="minorEastAsia" w:eastAsiaTheme="minorEastAsia" w:hAnsiTheme="minorEastAsia"/>
                        <w:color w:val="008000"/>
                        <w:sz w:val="18"/>
                        <w:szCs w:val="18"/>
                      </w:rPr>
                    </w:pPr>
                    <w:r w:rsidRPr="002E00F3">
                      <w:rPr>
                        <w:rFonts w:asciiTheme="minorEastAsia" w:eastAsiaTheme="minorEastAsia" w:hAnsiTheme="minorEastAsia" w:cs="Times New Roman"/>
                        <w:sz w:val="18"/>
                        <w:szCs w:val="18"/>
                      </w:rPr>
                      <w:t>747,529,488.55</w:t>
                    </w:r>
                  </w:p>
                </w:tc>
              </w:sdtContent>
            </w:sdt>
          </w:tr>
        </w:tbl>
        <w:p w:rsidR="001B0EC1" w:rsidRPr="00BF27C1" w:rsidRDefault="001B0EC1">
          <w:pPr>
            <w:rPr>
              <w:rFonts w:asciiTheme="minorEastAsia" w:eastAsiaTheme="minorEastAsia" w:hAnsiTheme="minorEastAsia"/>
              <w:szCs w:val="21"/>
            </w:rPr>
          </w:pPr>
          <w:r w:rsidRPr="00BF27C1">
            <w:rPr>
              <w:rFonts w:asciiTheme="minorEastAsia" w:eastAsiaTheme="minorEastAsia" w:hAnsiTheme="minorEastAsia" w:hint="eastAsia"/>
              <w:szCs w:val="21"/>
            </w:rPr>
            <w:t>其他说明</w:t>
          </w:r>
        </w:p>
        <w:p w:rsidR="001B0EC1" w:rsidRDefault="00892E69">
          <w:pPr>
            <w:rPr>
              <w:szCs w:val="21"/>
            </w:rPr>
          </w:pPr>
          <w:sdt>
            <w:sdtPr>
              <w:rPr>
                <w:szCs w:val="21"/>
              </w:rPr>
              <w:alias w:val="货币资金的说明"/>
              <w:tag w:val="_GBC_672a863055084dfabbc1ba40f04a68b4"/>
              <w:id w:val="10487728"/>
              <w:lock w:val="sdtLocked"/>
              <w:placeholder>
                <w:docPart w:val="GBC22222222222222222222222222222"/>
              </w:placeholder>
            </w:sdtPr>
            <w:sdtContent>
              <w:r w:rsidR="001B0EC1" w:rsidRPr="00ED732D">
                <w:rPr>
                  <w:szCs w:val="21"/>
                </w:rPr>
                <w:t>其他货币资金期末余额中含银行承兑汇票保证金50,549,474.29元</w:t>
              </w:r>
              <w:bookmarkStart w:id="71" w:name="OLE_LINK1"/>
              <w:r w:rsidR="001B0EC1" w:rsidRPr="00ED732D">
                <w:rPr>
                  <w:szCs w:val="21"/>
                </w:rPr>
                <w:t>、信用证保证金6,920,843.25元</w:t>
              </w:r>
              <w:bookmarkEnd w:id="71"/>
              <w:r w:rsidR="001B0EC1" w:rsidRPr="00ED732D">
                <w:rPr>
                  <w:szCs w:val="21"/>
                </w:rPr>
                <w:t>。除此之外，期末货币资金中无其他因抵押、质押或冻结等对使用有限制、有潜在回收风险的款项</w:t>
              </w:r>
              <w:r w:rsidR="001B0EC1" w:rsidRPr="00ED732D">
                <w:rPr>
                  <w:rFonts w:hint="eastAsia"/>
                  <w:szCs w:val="21"/>
                </w:rPr>
                <w:t>。</w:t>
              </w:r>
            </w:sdtContent>
          </w:sdt>
        </w:p>
        <w:p w:rsidR="001B0EC1" w:rsidRDefault="00892E69">
          <w:pPr>
            <w:rPr>
              <w:szCs w:val="21"/>
            </w:rPr>
          </w:pPr>
        </w:p>
      </w:sdtContent>
    </w:sdt>
    <w:p w:rsidR="001B0EC1" w:rsidRDefault="001B0EC1" w:rsidP="00706454">
      <w:pPr>
        <w:pStyle w:val="3"/>
        <w:numPr>
          <w:ilvl w:val="0"/>
          <w:numId w:val="62"/>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0487730"/>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SEC_2f4f1660c2f84fe39c4b376a5cc1b1a7"/>
        <w:id w:val="10487732"/>
        <w:lock w:val="sdtLocked"/>
        <w:placeholder>
          <w:docPart w:val="GBC22222222222222222222222222222"/>
        </w:placeholder>
      </w:sdtPr>
      <w:sdtContent>
        <w:p w:rsidR="001B0EC1" w:rsidRDefault="001B0EC1" w:rsidP="00706454">
          <w:pPr>
            <w:pStyle w:val="3"/>
            <w:numPr>
              <w:ilvl w:val="0"/>
              <w:numId w:val="62"/>
            </w:numPr>
            <w:rPr>
              <w:szCs w:val="21"/>
            </w:rPr>
          </w:pPr>
          <w:r>
            <w:rPr>
              <w:rFonts w:hint="eastAsia"/>
              <w:szCs w:val="21"/>
            </w:rPr>
            <w:t>衍生金融资产</w:t>
          </w:r>
        </w:p>
        <w:sdt>
          <w:sdtPr>
            <w:alias w:val="是否适用：衍生金融资产[双击切换]"/>
            <w:tag w:val="_GBC_d17bfaab262c4a499d0afca62045c5e0"/>
            <w:id w:val="10487731"/>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rsidP="00BF27C1">
          <w:pPr>
            <w:snapToGrid w:val="0"/>
            <w:spacing w:line="240" w:lineRule="atLeast"/>
            <w:ind w:left="1470" w:rightChars="12" w:right="25" w:hangingChars="700" w:hanging="1470"/>
            <w:rPr>
              <w:szCs w:val="21"/>
            </w:rPr>
          </w:pPr>
        </w:p>
      </w:sdtContent>
    </w:sdt>
    <w:p w:rsidR="001B0EC1" w:rsidRDefault="001B0EC1" w:rsidP="00706454">
      <w:pPr>
        <w:pStyle w:val="3"/>
        <w:numPr>
          <w:ilvl w:val="0"/>
          <w:numId w:val="62"/>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10487742"/>
        <w:lock w:val="sdtLocked"/>
        <w:placeholder>
          <w:docPart w:val="GBC22222222222222222222222222222"/>
        </w:placeholder>
      </w:sdtPr>
      <w:sdtEndPr>
        <w:rPr>
          <w:rFonts w:ascii="Times New Roman" w:hAnsi="Times New Roman" w:cs="Times New Roman"/>
          <w:color w:val="008000"/>
          <w:kern w:val="2"/>
          <w:sz w:val="18"/>
          <w:szCs w:val="18"/>
        </w:rPr>
      </w:sdtEndPr>
      <w:sdtContent>
        <w:p w:rsidR="001B0EC1" w:rsidRDefault="001B0EC1" w:rsidP="00706454">
          <w:pPr>
            <w:pStyle w:val="4"/>
            <w:numPr>
              <w:ilvl w:val="3"/>
              <w:numId w:val="63"/>
            </w:numPr>
          </w:pPr>
          <w:r>
            <w:rPr>
              <w:rFonts w:hint="eastAsia"/>
            </w:rPr>
            <w:t>应收票据分类列示</w:t>
          </w:r>
        </w:p>
        <w:sdt>
          <w:sdtPr>
            <w:alias w:val="是否适用：应收票据分类列示[双击切换]"/>
            <w:tag w:val="_GBC_bdf010020d484a01ae60c52d7465a06a"/>
            <w:id w:val="10487733"/>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04877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0487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1B0EC1" w:rsidRPr="002E00F3" w:rsidTr="0091107D">
            <w:trPr>
              <w:cantSplit/>
            </w:trPr>
            <w:tc>
              <w:tcPr>
                <w:tcW w:w="1646" w:type="pct"/>
                <w:vAlign w:val="center"/>
              </w:tcPr>
              <w:p w:rsidR="001B0EC1" w:rsidRPr="002E00F3" w:rsidRDefault="001B0EC1">
                <w:pPr>
                  <w:autoSpaceDE w:val="0"/>
                  <w:autoSpaceDN w:val="0"/>
                  <w:adjustRightInd w:val="0"/>
                  <w:snapToGrid w:val="0"/>
                  <w:spacing w:line="240" w:lineRule="atLeast"/>
                  <w:jc w:val="center"/>
                  <w:rPr>
                    <w:sz w:val="18"/>
                    <w:szCs w:val="18"/>
                  </w:rPr>
                </w:pPr>
                <w:r w:rsidRPr="002E00F3">
                  <w:rPr>
                    <w:rFonts w:hint="eastAsia"/>
                    <w:sz w:val="18"/>
                    <w:szCs w:val="18"/>
                  </w:rPr>
                  <w:t>项目</w:t>
                </w:r>
              </w:p>
            </w:tc>
            <w:tc>
              <w:tcPr>
                <w:tcW w:w="1747" w:type="pct"/>
                <w:vAlign w:val="center"/>
              </w:tcPr>
              <w:p w:rsidR="001B0EC1" w:rsidRPr="002E00F3" w:rsidRDefault="001B0EC1">
                <w:pPr>
                  <w:autoSpaceDE w:val="0"/>
                  <w:autoSpaceDN w:val="0"/>
                  <w:adjustRightInd w:val="0"/>
                  <w:snapToGrid w:val="0"/>
                  <w:spacing w:line="240" w:lineRule="atLeast"/>
                  <w:jc w:val="center"/>
                  <w:rPr>
                    <w:sz w:val="18"/>
                    <w:szCs w:val="18"/>
                  </w:rPr>
                </w:pPr>
                <w:r w:rsidRPr="002E00F3">
                  <w:rPr>
                    <w:rFonts w:hint="eastAsia"/>
                    <w:sz w:val="18"/>
                    <w:szCs w:val="18"/>
                  </w:rPr>
                  <w:t>期末余额</w:t>
                </w:r>
              </w:p>
            </w:tc>
            <w:tc>
              <w:tcPr>
                <w:tcW w:w="1607" w:type="pct"/>
                <w:vAlign w:val="center"/>
              </w:tcPr>
              <w:p w:rsidR="001B0EC1" w:rsidRPr="002E00F3" w:rsidRDefault="001B0EC1">
                <w:pPr>
                  <w:autoSpaceDE w:val="0"/>
                  <w:autoSpaceDN w:val="0"/>
                  <w:adjustRightInd w:val="0"/>
                  <w:snapToGrid w:val="0"/>
                  <w:spacing w:line="240" w:lineRule="atLeast"/>
                  <w:jc w:val="center"/>
                  <w:rPr>
                    <w:sz w:val="18"/>
                    <w:szCs w:val="18"/>
                  </w:rPr>
                </w:pPr>
                <w:r w:rsidRPr="002E00F3">
                  <w:rPr>
                    <w:rFonts w:hint="eastAsia"/>
                    <w:sz w:val="18"/>
                    <w:szCs w:val="18"/>
                  </w:rPr>
                  <w:t>期初余额</w:t>
                </w:r>
              </w:p>
            </w:tc>
          </w:tr>
          <w:tr w:rsidR="001B0EC1" w:rsidRPr="002E00F3" w:rsidTr="0091107D">
            <w:trPr>
              <w:cantSplit/>
            </w:trPr>
            <w:tc>
              <w:tcPr>
                <w:tcW w:w="1646" w:type="pct"/>
              </w:tcPr>
              <w:p w:rsidR="001B0EC1" w:rsidRPr="002E00F3" w:rsidRDefault="001B0EC1">
                <w:pPr>
                  <w:autoSpaceDE w:val="0"/>
                  <w:autoSpaceDN w:val="0"/>
                  <w:adjustRightInd w:val="0"/>
                  <w:snapToGrid w:val="0"/>
                  <w:spacing w:line="240" w:lineRule="atLeast"/>
                  <w:rPr>
                    <w:sz w:val="18"/>
                    <w:szCs w:val="18"/>
                  </w:rPr>
                </w:pPr>
                <w:r w:rsidRPr="002E00F3">
                  <w:rPr>
                    <w:rFonts w:hint="eastAsia"/>
                    <w:sz w:val="18"/>
                    <w:szCs w:val="18"/>
                  </w:rPr>
                  <w:t>银行承兑票据</w:t>
                </w:r>
              </w:p>
            </w:tc>
            <w:sdt>
              <w:sdtPr>
                <w:rPr>
                  <w:sz w:val="18"/>
                  <w:szCs w:val="18"/>
                </w:rPr>
                <w:alias w:val="银行承兑票据"/>
                <w:tag w:val="_GBC_d8b1c41625c54163a5945d18330a0235"/>
                <w:id w:val="10487736"/>
                <w:lock w:val="sdtLocked"/>
              </w:sdtPr>
              <w:sdtContent>
                <w:tc>
                  <w:tcPr>
                    <w:tcW w:w="1747" w:type="pct"/>
                  </w:tcPr>
                  <w:p w:rsidR="001B0EC1" w:rsidRPr="002E00F3" w:rsidRDefault="001B0EC1">
                    <w:pPr>
                      <w:ind w:right="13"/>
                      <w:jc w:val="right"/>
                      <w:rPr>
                        <w:sz w:val="18"/>
                        <w:szCs w:val="18"/>
                      </w:rPr>
                    </w:pPr>
                    <w:r w:rsidRPr="002E00F3">
                      <w:rPr>
                        <w:sz w:val="18"/>
                        <w:szCs w:val="18"/>
                      </w:rPr>
                      <w:t>127,811,939.15</w:t>
                    </w:r>
                  </w:p>
                </w:tc>
              </w:sdtContent>
            </w:sdt>
            <w:sdt>
              <w:sdtPr>
                <w:rPr>
                  <w:sz w:val="18"/>
                  <w:szCs w:val="18"/>
                </w:rPr>
                <w:alias w:val="银行承兑票据"/>
                <w:tag w:val="_GBC_1cd317d1d34043719c4b257a329af700"/>
                <w:id w:val="10487737"/>
                <w:lock w:val="sdtLocked"/>
              </w:sdtPr>
              <w:sdtContent>
                <w:tc>
                  <w:tcPr>
                    <w:tcW w:w="1607" w:type="pct"/>
                  </w:tcPr>
                  <w:p w:rsidR="001B0EC1" w:rsidRPr="002E00F3" w:rsidRDefault="001B0EC1">
                    <w:pPr>
                      <w:ind w:right="13"/>
                      <w:jc w:val="right"/>
                      <w:rPr>
                        <w:sz w:val="18"/>
                        <w:szCs w:val="18"/>
                      </w:rPr>
                    </w:pPr>
                    <w:r w:rsidRPr="002E00F3">
                      <w:rPr>
                        <w:sz w:val="18"/>
                        <w:szCs w:val="18"/>
                      </w:rPr>
                      <w:t>86,098,024.26</w:t>
                    </w:r>
                  </w:p>
                </w:tc>
              </w:sdtContent>
            </w:sdt>
          </w:tr>
          <w:tr w:rsidR="001B0EC1" w:rsidRPr="002E00F3" w:rsidTr="0091107D">
            <w:trPr>
              <w:cantSplit/>
            </w:trPr>
            <w:tc>
              <w:tcPr>
                <w:tcW w:w="1646" w:type="pct"/>
              </w:tcPr>
              <w:p w:rsidR="001B0EC1" w:rsidRPr="002E00F3" w:rsidRDefault="001B0EC1">
                <w:pPr>
                  <w:autoSpaceDE w:val="0"/>
                  <w:autoSpaceDN w:val="0"/>
                  <w:adjustRightInd w:val="0"/>
                  <w:snapToGrid w:val="0"/>
                  <w:spacing w:line="240" w:lineRule="atLeast"/>
                  <w:rPr>
                    <w:sz w:val="18"/>
                    <w:szCs w:val="18"/>
                  </w:rPr>
                </w:pPr>
                <w:r w:rsidRPr="002E00F3">
                  <w:rPr>
                    <w:rFonts w:hint="eastAsia"/>
                    <w:sz w:val="18"/>
                    <w:szCs w:val="18"/>
                  </w:rPr>
                  <w:t>商业承兑票据</w:t>
                </w:r>
              </w:p>
            </w:tc>
            <w:sdt>
              <w:sdtPr>
                <w:rPr>
                  <w:sz w:val="18"/>
                  <w:szCs w:val="18"/>
                </w:rPr>
                <w:alias w:val="商业承兑票据"/>
                <w:tag w:val="_GBC_d6282f4b6037484683200513e39298a1"/>
                <w:id w:val="10487738"/>
                <w:lock w:val="sdtLocked"/>
              </w:sdtPr>
              <w:sdtContent>
                <w:tc>
                  <w:tcPr>
                    <w:tcW w:w="1747" w:type="pct"/>
                  </w:tcPr>
                  <w:p w:rsidR="001B0EC1" w:rsidRPr="002E00F3" w:rsidRDefault="001B0EC1">
                    <w:pPr>
                      <w:ind w:right="13"/>
                      <w:jc w:val="right"/>
                      <w:rPr>
                        <w:sz w:val="18"/>
                        <w:szCs w:val="18"/>
                      </w:rPr>
                    </w:pPr>
                    <w:r w:rsidRPr="002E00F3">
                      <w:rPr>
                        <w:sz w:val="18"/>
                        <w:szCs w:val="18"/>
                      </w:rPr>
                      <w:t>7,157,636.17</w:t>
                    </w:r>
                  </w:p>
                </w:tc>
              </w:sdtContent>
            </w:sdt>
            <w:sdt>
              <w:sdtPr>
                <w:rPr>
                  <w:sz w:val="18"/>
                  <w:szCs w:val="18"/>
                </w:rPr>
                <w:alias w:val="商业承兑票据"/>
                <w:tag w:val="_GBC_f8ba635008854c9fb0db0c29ff56c380"/>
                <w:id w:val="10487739"/>
                <w:lock w:val="sdtLocked"/>
              </w:sdtPr>
              <w:sdtContent>
                <w:tc>
                  <w:tcPr>
                    <w:tcW w:w="1607" w:type="pct"/>
                  </w:tcPr>
                  <w:p w:rsidR="001B0EC1" w:rsidRPr="002E00F3" w:rsidRDefault="001B0EC1">
                    <w:pPr>
                      <w:ind w:right="13"/>
                      <w:jc w:val="right"/>
                      <w:rPr>
                        <w:sz w:val="18"/>
                        <w:szCs w:val="18"/>
                      </w:rPr>
                    </w:pPr>
                    <w:r w:rsidRPr="002E00F3">
                      <w:rPr>
                        <w:sz w:val="18"/>
                        <w:szCs w:val="18"/>
                      </w:rPr>
                      <w:t>2,404,344.27</w:t>
                    </w:r>
                  </w:p>
                </w:tc>
              </w:sdtContent>
            </w:sdt>
          </w:tr>
          <w:tr w:rsidR="001B0EC1" w:rsidRPr="002E00F3" w:rsidTr="0091107D">
            <w:trPr>
              <w:cantSplit/>
            </w:trPr>
            <w:tc>
              <w:tcPr>
                <w:tcW w:w="1646" w:type="pct"/>
                <w:vAlign w:val="center"/>
              </w:tcPr>
              <w:p w:rsidR="001B0EC1" w:rsidRPr="002E00F3" w:rsidRDefault="001B0EC1">
                <w:pPr>
                  <w:autoSpaceDE w:val="0"/>
                  <w:autoSpaceDN w:val="0"/>
                  <w:adjustRightInd w:val="0"/>
                  <w:snapToGrid w:val="0"/>
                  <w:spacing w:line="240" w:lineRule="atLeast"/>
                  <w:jc w:val="center"/>
                  <w:rPr>
                    <w:sz w:val="18"/>
                    <w:szCs w:val="18"/>
                  </w:rPr>
                </w:pPr>
                <w:r w:rsidRPr="002E00F3">
                  <w:rPr>
                    <w:rFonts w:hint="eastAsia"/>
                    <w:sz w:val="18"/>
                    <w:szCs w:val="18"/>
                  </w:rPr>
                  <w:t>合计</w:t>
                </w:r>
              </w:p>
            </w:tc>
            <w:sdt>
              <w:sdtPr>
                <w:rPr>
                  <w:sz w:val="18"/>
                  <w:szCs w:val="18"/>
                </w:rPr>
                <w:alias w:val="应收票据"/>
                <w:tag w:val="_GBC_2dbbe715a46845069236283725b620ea"/>
                <w:id w:val="10487740"/>
                <w:lock w:val="sdtLocked"/>
              </w:sdtPr>
              <w:sdtContent>
                <w:tc>
                  <w:tcPr>
                    <w:tcW w:w="1747" w:type="pct"/>
                  </w:tcPr>
                  <w:p w:rsidR="001B0EC1" w:rsidRPr="002E00F3" w:rsidRDefault="001B0EC1">
                    <w:pPr>
                      <w:jc w:val="right"/>
                      <w:rPr>
                        <w:color w:val="008000"/>
                        <w:sz w:val="18"/>
                        <w:szCs w:val="18"/>
                      </w:rPr>
                    </w:pPr>
                    <w:r w:rsidRPr="002E00F3">
                      <w:rPr>
                        <w:sz w:val="18"/>
                        <w:szCs w:val="18"/>
                      </w:rPr>
                      <w:t>134,969,575.32</w:t>
                    </w:r>
                  </w:p>
                </w:tc>
              </w:sdtContent>
            </w:sdt>
            <w:sdt>
              <w:sdtPr>
                <w:rPr>
                  <w:sz w:val="18"/>
                  <w:szCs w:val="18"/>
                </w:rPr>
                <w:alias w:val="应收票据"/>
                <w:tag w:val="_GBC_88d73d61a23147358d8de9b656100b06"/>
                <w:id w:val="10487741"/>
                <w:lock w:val="sdtLocked"/>
              </w:sdtPr>
              <w:sdtContent>
                <w:tc>
                  <w:tcPr>
                    <w:tcW w:w="1607" w:type="pct"/>
                  </w:tcPr>
                  <w:p w:rsidR="001B0EC1" w:rsidRPr="002E00F3" w:rsidRDefault="001B0EC1">
                    <w:pPr>
                      <w:autoSpaceDE w:val="0"/>
                      <w:autoSpaceDN w:val="0"/>
                      <w:adjustRightInd w:val="0"/>
                      <w:jc w:val="right"/>
                      <w:rPr>
                        <w:color w:val="008000"/>
                        <w:sz w:val="18"/>
                        <w:szCs w:val="18"/>
                      </w:rPr>
                    </w:pPr>
                    <w:r w:rsidRPr="002E00F3">
                      <w:rPr>
                        <w:sz w:val="18"/>
                        <w:szCs w:val="18"/>
                      </w:rPr>
                      <w:t>88,502,368.53</w:t>
                    </w:r>
                  </w:p>
                </w:tc>
              </w:sdtContent>
            </w:sdt>
          </w:tr>
        </w:tbl>
      </w:sdtContent>
    </w:sdt>
    <w:p w:rsidR="001B0EC1" w:rsidRDefault="001B0EC1">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SEC_afe91726520542c7ad872dda4411e582"/>
        <w:id w:val="10487748"/>
        <w:lock w:val="sdtLocked"/>
        <w:placeholder>
          <w:docPart w:val="GBC22222222222222222222222222222"/>
        </w:placeholder>
      </w:sdtPr>
      <w:sdtEndPr>
        <w:rPr>
          <w:rFonts w:ascii="Times New Roman" w:hAnsi="Times New Roman" w:cs="Times New Roman"/>
          <w:kern w:val="2"/>
          <w:szCs w:val="21"/>
        </w:rPr>
      </w:sdtEndPr>
      <w:sdtContent>
        <w:p w:rsidR="001B0EC1" w:rsidRDefault="001B0EC1" w:rsidP="00706454">
          <w:pPr>
            <w:pStyle w:val="4"/>
            <w:numPr>
              <w:ilvl w:val="3"/>
              <w:numId w:val="63"/>
            </w:numPr>
          </w:pPr>
          <w:r>
            <w:t>期末公司已</w:t>
          </w:r>
          <w:r>
            <w:rPr>
              <w:rFonts w:hint="eastAsia"/>
            </w:rPr>
            <w:t>质押</w:t>
          </w:r>
          <w:r>
            <w:t>的应收票据</w:t>
          </w:r>
        </w:p>
        <w:sdt>
          <w:sdtPr>
            <w:alias w:val="是否适用：期末公司已质押的应收票据[双击切换]"/>
            <w:tag w:val="_GBC_5281ffb2b9304a49a6db0c913bbaac53"/>
            <w:id w:val="10487743"/>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104877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eae6c4df7ed442a192f280eac97a6bbe"/>
              <w:id w:val="104877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121"/>
          </w:tblGrid>
          <w:tr w:rsidR="001B0EC1" w:rsidRPr="002E00F3" w:rsidTr="00B40995">
            <w:tc>
              <w:tcPr>
                <w:tcW w:w="2723" w:type="pct"/>
                <w:tcBorders>
                  <w:top w:val="single" w:sz="4" w:space="0" w:color="auto"/>
                  <w:left w:val="single" w:sz="4" w:space="0" w:color="auto"/>
                  <w:bottom w:val="single" w:sz="4" w:space="0" w:color="auto"/>
                  <w:right w:val="single" w:sz="4" w:space="0" w:color="auto"/>
                </w:tcBorders>
                <w:vAlign w:val="center"/>
              </w:tcPr>
              <w:p w:rsidR="001B0EC1" w:rsidRPr="002E00F3" w:rsidRDefault="001B0EC1">
                <w:pPr>
                  <w:snapToGrid w:val="0"/>
                  <w:spacing w:line="240" w:lineRule="atLeast"/>
                  <w:jc w:val="center"/>
                  <w:rPr>
                    <w:sz w:val="18"/>
                    <w:szCs w:val="18"/>
                  </w:rPr>
                </w:pPr>
                <w:r w:rsidRPr="002E00F3">
                  <w:rPr>
                    <w:rFonts w:hint="eastAsia"/>
                    <w:sz w:val="18"/>
                    <w:szCs w:val="18"/>
                  </w:rPr>
                  <w:t>项目</w:t>
                </w:r>
              </w:p>
            </w:tc>
            <w:tc>
              <w:tcPr>
                <w:tcW w:w="2277" w:type="pct"/>
                <w:tcBorders>
                  <w:top w:val="single" w:sz="4" w:space="0" w:color="auto"/>
                  <w:left w:val="single" w:sz="4" w:space="0" w:color="auto"/>
                  <w:bottom w:val="single" w:sz="4" w:space="0" w:color="auto"/>
                  <w:right w:val="single" w:sz="4" w:space="0" w:color="auto"/>
                </w:tcBorders>
                <w:vAlign w:val="center"/>
              </w:tcPr>
              <w:p w:rsidR="001B0EC1" w:rsidRPr="002E00F3" w:rsidRDefault="001B0EC1">
                <w:pPr>
                  <w:snapToGrid w:val="0"/>
                  <w:spacing w:line="240" w:lineRule="atLeast"/>
                  <w:jc w:val="center"/>
                  <w:rPr>
                    <w:sz w:val="18"/>
                    <w:szCs w:val="18"/>
                  </w:rPr>
                </w:pPr>
                <w:proofErr w:type="gramStart"/>
                <w:r w:rsidRPr="002E00F3">
                  <w:rPr>
                    <w:rFonts w:hint="eastAsia"/>
                    <w:sz w:val="18"/>
                    <w:szCs w:val="18"/>
                  </w:rPr>
                  <w:t>期末已质</w:t>
                </w:r>
                <w:proofErr w:type="gramEnd"/>
                <w:r w:rsidRPr="002E00F3">
                  <w:rPr>
                    <w:rFonts w:hint="eastAsia"/>
                    <w:sz w:val="18"/>
                    <w:szCs w:val="18"/>
                  </w:rPr>
                  <w:t>押金额</w:t>
                </w:r>
              </w:p>
            </w:tc>
          </w:tr>
          <w:tr w:rsidR="001B0EC1" w:rsidRPr="002E00F3" w:rsidTr="00B40995">
            <w:tc>
              <w:tcPr>
                <w:tcW w:w="2723" w:type="pct"/>
                <w:tcBorders>
                  <w:top w:val="single" w:sz="4" w:space="0" w:color="auto"/>
                  <w:left w:val="single" w:sz="4" w:space="0" w:color="auto"/>
                  <w:bottom w:val="single" w:sz="4" w:space="0" w:color="auto"/>
                  <w:right w:val="single" w:sz="4" w:space="0" w:color="auto"/>
                </w:tcBorders>
              </w:tcPr>
              <w:p w:rsidR="001B0EC1" w:rsidRPr="002E00F3" w:rsidRDefault="001B0EC1">
                <w:pPr>
                  <w:snapToGrid w:val="0"/>
                  <w:spacing w:line="240" w:lineRule="atLeast"/>
                  <w:rPr>
                    <w:sz w:val="18"/>
                    <w:szCs w:val="18"/>
                  </w:rPr>
                </w:pPr>
                <w:r w:rsidRPr="002E00F3">
                  <w:rPr>
                    <w:rFonts w:hint="eastAsia"/>
                    <w:sz w:val="18"/>
                    <w:szCs w:val="18"/>
                  </w:rPr>
                  <w:t>银行承兑票据</w:t>
                </w:r>
              </w:p>
            </w:tc>
            <w:sdt>
              <w:sdtPr>
                <w:rPr>
                  <w:sz w:val="18"/>
                  <w:szCs w:val="18"/>
                </w:rPr>
                <w:alias w:val="银行承兑票据已质押金额"/>
                <w:tag w:val="_GBC_249037c1490c44a3a147e6b973464bd0"/>
                <w:id w:val="10487746"/>
                <w:lock w:val="sdtLocked"/>
              </w:sdtPr>
              <w:sdtContent>
                <w:tc>
                  <w:tcPr>
                    <w:tcW w:w="2277" w:type="pct"/>
                    <w:tcBorders>
                      <w:top w:val="single" w:sz="4" w:space="0" w:color="auto"/>
                      <w:left w:val="single" w:sz="4" w:space="0" w:color="auto"/>
                      <w:bottom w:val="single" w:sz="4" w:space="0" w:color="auto"/>
                      <w:right w:val="single" w:sz="4" w:space="0" w:color="auto"/>
                    </w:tcBorders>
                  </w:tcPr>
                  <w:p w:rsidR="001B0EC1" w:rsidRPr="002E00F3" w:rsidRDefault="001B0EC1">
                    <w:pPr>
                      <w:snapToGrid w:val="0"/>
                      <w:spacing w:line="240" w:lineRule="atLeast"/>
                      <w:jc w:val="right"/>
                      <w:rPr>
                        <w:sz w:val="18"/>
                        <w:szCs w:val="18"/>
                      </w:rPr>
                    </w:pPr>
                    <w:r w:rsidRPr="002E00F3">
                      <w:rPr>
                        <w:rFonts w:hint="eastAsia"/>
                        <w:sz w:val="18"/>
                        <w:szCs w:val="18"/>
                      </w:rPr>
                      <w:t>2,228,898.20</w:t>
                    </w:r>
                  </w:p>
                </w:tc>
              </w:sdtContent>
            </w:sdt>
          </w:tr>
          <w:tr w:rsidR="001B0EC1" w:rsidRPr="002E00F3" w:rsidTr="00B40995">
            <w:tc>
              <w:tcPr>
                <w:tcW w:w="2723" w:type="pct"/>
                <w:tcBorders>
                  <w:top w:val="single" w:sz="4" w:space="0" w:color="auto"/>
                  <w:left w:val="single" w:sz="4" w:space="0" w:color="auto"/>
                  <w:bottom w:val="single" w:sz="4" w:space="0" w:color="auto"/>
                  <w:right w:val="single" w:sz="4" w:space="0" w:color="auto"/>
                </w:tcBorders>
                <w:vAlign w:val="center"/>
              </w:tcPr>
              <w:p w:rsidR="001B0EC1" w:rsidRPr="002E00F3" w:rsidRDefault="001B0EC1">
                <w:pPr>
                  <w:autoSpaceDE w:val="0"/>
                  <w:autoSpaceDN w:val="0"/>
                  <w:adjustRightInd w:val="0"/>
                  <w:snapToGrid w:val="0"/>
                  <w:spacing w:line="240" w:lineRule="atLeast"/>
                  <w:jc w:val="center"/>
                  <w:rPr>
                    <w:sz w:val="18"/>
                    <w:szCs w:val="18"/>
                  </w:rPr>
                </w:pPr>
                <w:r w:rsidRPr="002E00F3">
                  <w:rPr>
                    <w:rFonts w:hint="eastAsia"/>
                    <w:sz w:val="18"/>
                    <w:szCs w:val="18"/>
                  </w:rPr>
                  <w:t>合计</w:t>
                </w:r>
              </w:p>
            </w:tc>
            <w:sdt>
              <w:sdtPr>
                <w:rPr>
                  <w:sz w:val="18"/>
                  <w:szCs w:val="18"/>
                </w:rPr>
                <w:alias w:val="期末公司已质押的应收票据金额合计"/>
                <w:tag w:val="_GBC_89ee57ddf6a1445cb74e403ee31253f5"/>
                <w:id w:val="10487747"/>
                <w:lock w:val="sdtLocked"/>
              </w:sdtPr>
              <w:sdtContent>
                <w:tc>
                  <w:tcPr>
                    <w:tcW w:w="2277"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color w:val="008000"/>
                        <w:sz w:val="18"/>
                        <w:szCs w:val="18"/>
                      </w:rPr>
                    </w:pPr>
                    <w:r w:rsidRPr="002E00F3">
                      <w:rPr>
                        <w:rFonts w:hint="eastAsia"/>
                        <w:sz w:val="18"/>
                        <w:szCs w:val="18"/>
                      </w:rPr>
                      <w:t>2,228,898.20</w:t>
                    </w:r>
                  </w:p>
                </w:tc>
              </w:sdtContent>
            </w:sdt>
          </w:tr>
        </w:tbl>
        <w:p w:rsidR="001B0EC1" w:rsidRDefault="001B0EC1" w:rsidP="0079170F">
          <w:pPr>
            <w:pStyle w:val="ae"/>
            <w:tabs>
              <w:tab w:val="left" w:pos="-2400"/>
            </w:tabs>
            <w:spacing w:beforeLines="50" w:after="0"/>
            <w:ind w:left="425"/>
          </w:pPr>
          <w:r w:rsidRPr="005C1305">
            <w:rPr>
              <w:rFonts w:asciiTheme="minorEastAsia" w:eastAsiaTheme="minorEastAsia" w:hAnsiTheme="minorEastAsia"/>
              <w:kern w:val="0"/>
            </w:rPr>
            <w:t>应收票据期末余额中</w:t>
          </w:r>
          <w:r w:rsidRPr="005C1305">
            <w:rPr>
              <w:rFonts w:asciiTheme="minorEastAsia" w:eastAsiaTheme="minorEastAsia" w:hAnsiTheme="minorEastAsia" w:hint="eastAsia"/>
              <w:kern w:val="0"/>
            </w:rPr>
            <w:t>2,228,898.20元银行承兑票据为向徽商银行铜陵分行开具2,000,000.00元银行承兑汇票提供质押</w:t>
          </w:r>
          <w:r w:rsidRPr="005C1305">
            <w:rPr>
              <w:rFonts w:asciiTheme="minorEastAsia" w:eastAsiaTheme="minorEastAsia" w:hAnsiTheme="minorEastAsia"/>
              <w:kern w:val="0"/>
            </w:rPr>
            <w:t>。</w:t>
          </w:r>
        </w:p>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10487756"/>
        <w:lock w:val="sdtLocked"/>
        <w:placeholder>
          <w:docPart w:val="GBC22222222222222222222222222222"/>
        </w:placeholder>
      </w:sdtPr>
      <w:sdtEndPr>
        <w:rPr>
          <w:rFonts w:ascii="Times New Roman" w:hAnsi="Times New Roman" w:cs="Times New Roman"/>
          <w:kern w:val="2"/>
          <w:szCs w:val="24"/>
        </w:rPr>
      </w:sdtEndPr>
      <w:sdtContent>
        <w:p w:rsidR="001B0EC1" w:rsidRDefault="001B0EC1" w:rsidP="00706454">
          <w:pPr>
            <w:pStyle w:val="4"/>
            <w:numPr>
              <w:ilvl w:val="3"/>
              <w:numId w:val="63"/>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0487749"/>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04877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0487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43"/>
            <w:gridCol w:w="3118"/>
            <w:gridCol w:w="2988"/>
          </w:tblGrid>
          <w:tr w:rsidR="001B0EC1" w:rsidRPr="002E00F3" w:rsidTr="002B344F">
            <w:tc>
              <w:tcPr>
                <w:tcW w:w="1626" w:type="pct"/>
                <w:tcBorders>
                  <w:top w:val="single" w:sz="4" w:space="0" w:color="auto"/>
                  <w:left w:val="single" w:sz="4" w:space="0" w:color="auto"/>
                  <w:bottom w:val="single" w:sz="6" w:space="0" w:color="auto"/>
                  <w:right w:val="single" w:sz="6" w:space="0" w:color="auto"/>
                </w:tcBorders>
                <w:shd w:val="clear" w:color="auto" w:fill="auto"/>
                <w:vAlign w:val="center"/>
              </w:tcPr>
              <w:p w:rsidR="001B0EC1" w:rsidRPr="002E00F3" w:rsidRDefault="001B0EC1">
                <w:pPr>
                  <w:jc w:val="center"/>
                  <w:rPr>
                    <w:sz w:val="18"/>
                    <w:szCs w:val="18"/>
                  </w:rPr>
                </w:pPr>
                <w:r w:rsidRPr="002E00F3">
                  <w:rPr>
                    <w:rFonts w:hint="eastAsia"/>
                    <w:sz w:val="18"/>
                    <w:szCs w:val="18"/>
                  </w:rPr>
                  <w:t>项目</w:t>
                </w:r>
              </w:p>
            </w:tc>
            <w:tc>
              <w:tcPr>
                <w:tcW w:w="1723" w:type="pct"/>
                <w:tcBorders>
                  <w:top w:val="single" w:sz="4" w:space="0" w:color="auto"/>
                  <w:left w:val="single" w:sz="6" w:space="0" w:color="auto"/>
                  <w:bottom w:val="single" w:sz="6" w:space="0" w:color="auto"/>
                  <w:right w:val="single" w:sz="6" w:space="0" w:color="auto"/>
                </w:tcBorders>
                <w:shd w:val="clear" w:color="auto" w:fill="auto"/>
                <w:vAlign w:val="center"/>
              </w:tcPr>
              <w:p w:rsidR="001B0EC1" w:rsidRPr="002E00F3" w:rsidRDefault="001B0EC1">
                <w:pPr>
                  <w:jc w:val="center"/>
                  <w:rPr>
                    <w:sz w:val="18"/>
                    <w:szCs w:val="18"/>
                  </w:rPr>
                </w:pPr>
                <w:r w:rsidRPr="002E00F3">
                  <w:rPr>
                    <w:rFonts w:hint="eastAsia"/>
                    <w:sz w:val="18"/>
                    <w:szCs w:val="18"/>
                  </w:rPr>
                  <w:t>期末终止确认金额</w:t>
                </w:r>
              </w:p>
            </w:tc>
            <w:tc>
              <w:tcPr>
                <w:tcW w:w="1651" w:type="pct"/>
                <w:tcBorders>
                  <w:top w:val="single" w:sz="4" w:space="0" w:color="auto"/>
                  <w:left w:val="single" w:sz="6" w:space="0" w:color="auto"/>
                  <w:bottom w:val="single" w:sz="6" w:space="0" w:color="auto"/>
                  <w:right w:val="single" w:sz="4" w:space="0" w:color="auto"/>
                </w:tcBorders>
                <w:shd w:val="clear" w:color="auto" w:fill="auto"/>
                <w:vAlign w:val="center"/>
              </w:tcPr>
              <w:p w:rsidR="001B0EC1" w:rsidRPr="002E00F3" w:rsidRDefault="001B0EC1">
                <w:pPr>
                  <w:jc w:val="center"/>
                  <w:rPr>
                    <w:sz w:val="18"/>
                    <w:szCs w:val="18"/>
                  </w:rPr>
                </w:pPr>
                <w:r w:rsidRPr="002E00F3">
                  <w:rPr>
                    <w:rFonts w:hint="eastAsia"/>
                    <w:sz w:val="18"/>
                    <w:szCs w:val="18"/>
                  </w:rPr>
                  <w:t>期末未终止确认金额</w:t>
                </w:r>
              </w:p>
            </w:tc>
          </w:tr>
          <w:tr w:rsidR="001B0EC1" w:rsidRPr="002E00F3" w:rsidTr="002B344F">
            <w:tc>
              <w:tcPr>
                <w:tcW w:w="1626" w:type="pct"/>
                <w:tcBorders>
                  <w:top w:val="single" w:sz="6" w:space="0" w:color="auto"/>
                  <w:left w:val="single" w:sz="4" w:space="0" w:color="auto"/>
                  <w:bottom w:val="single" w:sz="6" w:space="0" w:color="auto"/>
                  <w:right w:val="single" w:sz="6" w:space="0" w:color="auto"/>
                </w:tcBorders>
                <w:shd w:val="clear" w:color="auto" w:fill="auto"/>
              </w:tcPr>
              <w:p w:rsidR="001B0EC1" w:rsidRPr="002E00F3" w:rsidRDefault="001B0EC1">
                <w:pPr>
                  <w:rPr>
                    <w:sz w:val="18"/>
                    <w:szCs w:val="18"/>
                  </w:rPr>
                </w:pPr>
                <w:r w:rsidRPr="002E00F3">
                  <w:rPr>
                    <w:rFonts w:hint="eastAsia"/>
                    <w:sz w:val="18"/>
                    <w:szCs w:val="18"/>
                  </w:rPr>
                  <w:t>银行承兑票据</w:t>
                </w:r>
              </w:p>
            </w:tc>
            <w:sdt>
              <w:sdtPr>
                <w:rPr>
                  <w:rFonts w:asciiTheme="minorEastAsia" w:eastAsiaTheme="minorEastAsia" w:hAnsiTheme="minorEastAsia" w:hint="eastAsia"/>
                  <w:sz w:val="18"/>
                  <w:szCs w:val="18"/>
                </w:rPr>
                <w:alias w:val="公司已背书或贴现且在资产负债表日尚未到期的应收票据-银行承兑票据期末终止确认金额"/>
                <w:tag w:val="_GBC_52868ee9111c4589be8aa2cc9f56c154"/>
                <w:id w:val="10487752"/>
                <w:lock w:val="sdtLocked"/>
              </w:sdtPr>
              <w:sdtContent>
                <w:tc>
                  <w:tcPr>
                    <w:tcW w:w="1723"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cs="Times New Roman"/>
                        <w:sz w:val="18"/>
                        <w:szCs w:val="18"/>
                      </w:rPr>
                      <w:t>92,265,048.58</w:t>
                    </w:r>
                  </w:p>
                </w:tc>
              </w:sdtContent>
            </w:sdt>
            <w:sdt>
              <w:sdtPr>
                <w:rPr>
                  <w:rFonts w:hint="eastAsia"/>
                  <w:sz w:val="18"/>
                  <w:szCs w:val="18"/>
                </w:rPr>
                <w:alias w:val="公司已背书或贴现且在资产负债表日尚未到期的应收票据-银行承兑票据期末未终止确认金额"/>
                <w:tag w:val="_GBC_81c002be4bcb4f5da0c75640be8d4da0"/>
                <w:id w:val="10487753"/>
                <w:lock w:val="sdtLocked"/>
                <w:showingPlcHdr/>
              </w:sdtPr>
              <w:sdtContent>
                <w:tc>
                  <w:tcPr>
                    <w:tcW w:w="1651" w:type="pct"/>
                    <w:tcBorders>
                      <w:top w:val="single" w:sz="6" w:space="0" w:color="auto"/>
                      <w:left w:val="single" w:sz="6" w:space="0" w:color="auto"/>
                      <w:bottom w:val="single" w:sz="6" w:space="0" w:color="auto"/>
                      <w:right w:val="single" w:sz="4" w:space="0" w:color="auto"/>
                    </w:tcBorders>
                    <w:shd w:val="clear" w:color="auto" w:fill="auto"/>
                  </w:tcPr>
                  <w:p w:rsidR="001B0EC1" w:rsidRPr="002E00F3" w:rsidRDefault="001B0EC1">
                    <w:pPr>
                      <w:jc w:val="right"/>
                      <w:rPr>
                        <w:sz w:val="18"/>
                        <w:szCs w:val="18"/>
                      </w:rPr>
                    </w:pPr>
                    <w:r w:rsidRPr="002E00F3">
                      <w:rPr>
                        <w:rFonts w:hint="eastAsia"/>
                        <w:color w:val="333399"/>
                        <w:sz w:val="18"/>
                        <w:szCs w:val="18"/>
                      </w:rPr>
                      <w:t xml:space="preserve">　</w:t>
                    </w:r>
                  </w:p>
                </w:tc>
              </w:sdtContent>
            </w:sdt>
          </w:tr>
          <w:tr w:rsidR="001B0EC1" w:rsidRPr="002E00F3" w:rsidTr="002B344F">
            <w:tc>
              <w:tcPr>
                <w:tcW w:w="1626" w:type="pct"/>
                <w:tcBorders>
                  <w:top w:val="single" w:sz="6" w:space="0" w:color="auto"/>
                  <w:left w:val="single" w:sz="4" w:space="0" w:color="auto"/>
                  <w:bottom w:val="single" w:sz="6" w:space="0" w:color="auto"/>
                  <w:right w:val="single" w:sz="6" w:space="0" w:color="auto"/>
                </w:tcBorders>
                <w:shd w:val="clear" w:color="auto" w:fill="auto"/>
                <w:vAlign w:val="center"/>
              </w:tcPr>
              <w:p w:rsidR="001B0EC1" w:rsidRPr="002E00F3" w:rsidRDefault="001B0EC1">
                <w:pPr>
                  <w:jc w:val="center"/>
                  <w:rPr>
                    <w:sz w:val="18"/>
                    <w:szCs w:val="18"/>
                  </w:rPr>
                </w:pPr>
                <w:r w:rsidRPr="002E00F3">
                  <w:rPr>
                    <w:rFonts w:hint="eastAsia"/>
                    <w:sz w:val="18"/>
                    <w:szCs w:val="18"/>
                  </w:rPr>
                  <w:t>合计</w:t>
                </w:r>
              </w:p>
            </w:tc>
            <w:sdt>
              <w:sdtPr>
                <w:rPr>
                  <w:rFonts w:asciiTheme="minorEastAsia" w:eastAsiaTheme="minorEastAsia" w:hAnsiTheme="minorEastAsia"/>
                  <w:sz w:val="18"/>
                  <w:szCs w:val="18"/>
                </w:rPr>
                <w:alias w:val="公司已背书或贴现且在资产负债表日尚未到期的应收票据期末终止确认金额合计"/>
                <w:tag w:val="_GBC_670540c67a9e4dffbad2561fc95836fd"/>
                <w:id w:val="10487754"/>
                <w:lock w:val="sdtLocked"/>
              </w:sdtPr>
              <w:sdtEndPr>
                <w:rPr>
                  <w:rFonts w:hint="eastAsia"/>
                </w:rPr>
              </w:sdtEndPr>
              <w:sdtContent>
                <w:tc>
                  <w:tcPr>
                    <w:tcW w:w="1723" w:type="pct"/>
                    <w:tcBorders>
                      <w:top w:val="single" w:sz="6" w:space="0" w:color="auto"/>
                      <w:left w:val="single" w:sz="6" w:space="0" w:color="auto"/>
                      <w:bottom w:val="single" w:sz="6" w:space="0" w:color="auto"/>
                      <w:right w:val="single" w:sz="6" w:space="0" w:color="auto"/>
                    </w:tcBorders>
                    <w:shd w:val="clear" w:color="auto" w:fill="auto"/>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cs="Times New Roman"/>
                        <w:sz w:val="18"/>
                        <w:szCs w:val="18"/>
                      </w:rPr>
                      <w:t>92,265,048.58</w:t>
                    </w:r>
                  </w:p>
                </w:tc>
              </w:sdtContent>
            </w:sdt>
            <w:sdt>
              <w:sdtPr>
                <w:rPr>
                  <w:sz w:val="18"/>
                  <w:szCs w:val="18"/>
                </w:rPr>
                <w:alias w:val="公司已背书或贴现且在资产负债表日尚未到期的应收票据期末未终止确认金额合计"/>
                <w:tag w:val="_GBC_04c8ac4bf49e48918b16c0366f7459ea"/>
                <w:id w:val="10487755"/>
                <w:lock w:val="sdtLocked"/>
                <w:showingPlcHdr/>
              </w:sdtPr>
              <w:sdtEndPr>
                <w:rPr>
                  <w:rFonts w:hint="eastAsia"/>
                </w:rPr>
              </w:sdtEndPr>
              <w:sdtContent>
                <w:tc>
                  <w:tcPr>
                    <w:tcW w:w="1651" w:type="pct"/>
                    <w:tcBorders>
                      <w:top w:val="single" w:sz="6" w:space="0" w:color="auto"/>
                      <w:left w:val="single" w:sz="6" w:space="0" w:color="auto"/>
                      <w:bottom w:val="single" w:sz="6" w:space="0" w:color="auto"/>
                      <w:right w:val="single" w:sz="4" w:space="0" w:color="auto"/>
                    </w:tcBorders>
                    <w:shd w:val="clear" w:color="auto" w:fill="auto"/>
                  </w:tcPr>
                  <w:p w:rsidR="001B0EC1" w:rsidRPr="002E00F3" w:rsidRDefault="001B0EC1">
                    <w:pPr>
                      <w:jc w:val="right"/>
                      <w:rPr>
                        <w:sz w:val="18"/>
                        <w:szCs w:val="18"/>
                      </w:rPr>
                    </w:pPr>
                    <w:r w:rsidRPr="002E00F3">
                      <w:rPr>
                        <w:rFonts w:hint="eastAsia"/>
                        <w:color w:val="333399"/>
                        <w:sz w:val="18"/>
                        <w:szCs w:val="18"/>
                      </w:rPr>
                      <w:t xml:space="preserve">　</w:t>
                    </w:r>
                  </w:p>
                </w:tc>
              </w:sdtContent>
            </w:sdt>
          </w:tr>
        </w:tbl>
        <w:p w:rsidR="001B0EC1" w:rsidRDefault="00892E69">
          <w:pPr>
            <w:rPr>
              <w:rFonts w:ascii="Times New Roman" w:hAnsi="Times New Roman" w:cs="Times New Roman"/>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0487762"/>
        <w:lock w:val="sdtLocked"/>
        <w:placeholder>
          <w:docPart w:val="GBC22222222222222222222222222222"/>
        </w:placeholder>
      </w:sdtPr>
      <w:sdtContent>
        <w:p w:rsidR="001B0EC1" w:rsidRDefault="001B0EC1" w:rsidP="00706454">
          <w:pPr>
            <w:pStyle w:val="4"/>
            <w:numPr>
              <w:ilvl w:val="3"/>
              <w:numId w:val="63"/>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10487757"/>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lastRenderedPageBreak/>
            <w:t>单位：</w:t>
          </w:r>
          <w:sdt>
            <w:sdtPr>
              <w:alias w:val="单位：财务附注：期末公司因出票人无力履约而将其转为应收账款的票据"/>
              <w:tag w:val="_GBC_e5573057e3ec48e6bcdf710cd7a023cf"/>
              <w:id w:val="104877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t>元</w:t>
              </w:r>
            </w:sdtContent>
          </w:sdt>
          <w:r>
            <w:rPr>
              <w:rFonts w:hint="eastAsia"/>
            </w:rPr>
            <w:t xml:space="preserve">  币种：</w:t>
          </w:r>
          <w:sdt>
            <w:sdtPr>
              <w:rPr>
                <w:rFonts w:hint="eastAsia"/>
              </w:rPr>
              <w:alias w:val="币种：财务附注：期末公司因出票人无力履约而将其转为应收账款的票据"/>
              <w:tag w:val="_GBC_2a27972729dc458a9d7552a20b150d6e"/>
              <w:id w:val="104877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928"/>
            <w:gridCol w:w="4121"/>
          </w:tblGrid>
          <w:tr w:rsidR="001B0EC1" w:rsidRPr="002E00F3" w:rsidTr="00B40995">
            <w:tc>
              <w:tcPr>
                <w:tcW w:w="2723" w:type="pct"/>
                <w:tcBorders>
                  <w:top w:val="single" w:sz="4" w:space="0" w:color="auto"/>
                  <w:left w:val="single" w:sz="4" w:space="0" w:color="auto"/>
                  <w:bottom w:val="single" w:sz="6" w:space="0" w:color="auto"/>
                  <w:right w:val="single" w:sz="6" w:space="0" w:color="auto"/>
                </w:tcBorders>
                <w:shd w:val="clear" w:color="auto" w:fill="auto"/>
                <w:vAlign w:val="center"/>
              </w:tcPr>
              <w:p w:rsidR="001B0EC1" w:rsidRPr="002E00F3" w:rsidRDefault="001B0EC1">
                <w:pPr>
                  <w:jc w:val="center"/>
                  <w:rPr>
                    <w:sz w:val="18"/>
                    <w:szCs w:val="18"/>
                  </w:rPr>
                </w:pPr>
                <w:r w:rsidRPr="002E00F3">
                  <w:rPr>
                    <w:rFonts w:hint="eastAsia"/>
                    <w:sz w:val="18"/>
                    <w:szCs w:val="18"/>
                  </w:rPr>
                  <w:t>项目</w:t>
                </w:r>
              </w:p>
            </w:tc>
            <w:tc>
              <w:tcPr>
                <w:tcW w:w="2277" w:type="pct"/>
                <w:tcBorders>
                  <w:top w:val="single" w:sz="4" w:space="0" w:color="auto"/>
                  <w:left w:val="single" w:sz="6" w:space="0" w:color="auto"/>
                  <w:bottom w:val="single" w:sz="6" w:space="0" w:color="auto"/>
                  <w:right w:val="single" w:sz="4" w:space="0" w:color="auto"/>
                </w:tcBorders>
                <w:shd w:val="clear" w:color="auto" w:fill="auto"/>
                <w:vAlign w:val="center"/>
              </w:tcPr>
              <w:p w:rsidR="001B0EC1" w:rsidRPr="002E00F3" w:rsidRDefault="001B0EC1">
                <w:pPr>
                  <w:jc w:val="center"/>
                  <w:rPr>
                    <w:sz w:val="18"/>
                    <w:szCs w:val="18"/>
                  </w:rPr>
                </w:pPr>
                <w:r w:rsidRPr="002E00F3">
                  <w:rPr>
                    <w:rFonts w:hint="eastAsia"/>
                    <w:sz w:val="18"/>
                    <w:szCs w:val="18"/>
                  </w:rPr>
                  <w:t>期末转应收账款金额</w:t>
                </w:r>
              </w:p>
            </w:tc>
          </w:tr>
          <w:tr w:rsidR="001B0EC1" w:rsidRPr="002E00F3" w:rsidTr="00B40995">
            <w:tc>
              <w:tcPr>
                <w:tcW w:w="2723" w:type="pct"/>
                <w:tcBorders>
                  <w:top w:val="single" w:sz="6" w:space="0" w:color="auto"/>
                  <w:left w:val="single" w:sz="4" w:space="0" w:color="auto"/>
                  <w:bottom w:val="single" w:sz="6" w:space="0" w:color="auto"/>
                  <w:right w:val="single" w:sz="6" w:space="0" w:color="auto"/>
                </w:tcBorders>
                <w:shd w:val="clear" w:color="auto" w:fill="auto"/>
                <w:vAlign w:val="center"/>
              </w:tcPr>
              <w:p w:rsidR="001B0EC1" w:rsidRPr="002E00F3" w:rsidRDefault="001B0EC1">
                <w:pPr>
                  <w:rPr>
                    <w:sz w:val="18"/>
                    <w:szCs w:val="18"/>
                  </w:rPr>
                </w:pPr>
                <w:r w:rsidRPr="002E00F3">
                  <w:rPr>
                    <w:rFonts w:hint="eastAsia"/>
                    <w:sz w:val="18"/>
                    <w:szCs w:val="18"/>
                  </w:rPr>
                  <w:t>商业承兑票据</w:t>
                </w:r>
              </w:p>
            </w:tc>
            <w:sdt>
              <w:sdtPr>
                <w:rPr>
                  <w:rFonts w:hint="eastAsia"/>
                  <w:sz w:val="18"/>
                  <w:szCs w:val="18"/>
                </w:rPr>
                <w:alias w:val="公司因出票人无力履约而将其转为应收账款的票据-商业承兑票据金额"/>
                <w:tag w:val="_GBC_39a03a0a77984ccdb6ed7cf080032f46"/>
                <w:id w:val="10487760"/>
                <w:lock w:val="sdtLocked"/>
              </w:sdtPr>
              <w:sdtContent>
                <w:tc>
                  <w:tcPr>
                    <w:tcW w:w="2277" w:type="pct"/>
                    <w:tcBorders>
                      <w:top w:val="single" w:sz="6" w:space="0" w:color="auto"/>
                      <w:left w:val="single" w:sz="6" w:space="0" w:color="auto"/>
                      <w:bottom w:val="single" w:sz="6" w:space="0" w:color="auto"/>
                      <w:right w:val="single" w:sz="4" w:space="0" w:color="auto"/>
                    </w:tcBorders>
                    <w:shd w:val="clear" w:color="auto" w:fill="auto"/>
                  </w:tcPr>
                  <w:p w:rsidR="001B0EC1" w:rsidRPr="002E00F3" w:rsidRDefault="001B0EC1">
                    <w:pPr>
                      <w:jc w:val="right"/>
                      <w:rPr>
                        <w:sz w:val="18"/>
                        <w:szCs w:val="18"/>
                      </w:rPr>
                    </w:pPr>
                    <w:r w:rsidRPr="002E00F3">
                      <w:rPr>
                        <w:sz w:val="18"/>
                        <w:szCs w:val="18"/>
                      </w:rPr>
                      <w:t>1,968,411.30</w:t>
                    </w:r>
                  </w:p>
                </w:tc>
              </w:sdtContent>
            </w:sdt>
          </w:tr>
          <w:tr w:rsidR="001B0EC1" w:rsidRPr="002E00F3" w:rsidTr="00B40995">
            <w:tc>
              <w:tcPr>
                <w:tcW w:w="2723" w:type="pct"/>
                <w:tcBorders>
                  <w:top w:val="single" w:sz="6" w:space="0" w:color="auto"/>
                  <w:left w:val="single" w:sz="4" w:space="0" w:color="auto"/>
                  <w:bottom w:val="single" w:sz="4" w:space="0" w:color="auto"/>
                  <w:right w:val="single" w:sz="6" w:space="0" w:color="auto"/>
                </w:tcBorders>
                <w:shd w:val="clear" w:color="auto" w:fill="auto"/>
                <w:vAlign w:val="center"/>
              </w:tcPr>
              <w:p w:rsidR="001B0EC1" w:rsidRPr="002E00F3" w:rsidRDefault="001B0EC1">
                <w:pPr>
                  <w:jc w:val="center"/>
                  <w:rPr>
                    <w:sz w:val="18"/>
                    <w:szCs w:val="18"/>
                  </w:rPr>
                </w:pPr>
                <w:r w:rsidRPr="002E00F3">
                  <w:rPr>
                    <w:rFonts w:hint="eastAsia"/>
                    <w:sz w:val="18"/>
                    <w:szCs w:val="18"/>
                  </w:rPr>
                  <w:t>合计</w:t>
                </w:r>
              </w:p>
            </w:tc>
            <w:sdt>
              <w:sdtPr>
                <w:rPr>
                  <w:rFonts w:hint="eastAsia"/>
                  <w:sz w:val="18"/>
                  <w:szCs w:val="18"/>
                </w:rPr>
                <w:alias w:val="公司因出票人无力履约而将其转为应收账款的票据金额合计"/>
                <w:tag w:val="_GBC_90b35348ed5f46a79bedc42523702384"/>
                <w:id w:val="10487761"/>
                <w:lock w:val="sdtLocked"/>
              </w:sdtPr>
              <w:sdtContent>
                <w:tc>
                  <w:tcPr>
                    <w:tcW w:w="2277" w:type="pct"/>
                    <w:tcBorders>
                      <w:top w:val="single" w:sz="6" w:space="0" w:color="auto"/>
                      <w:left w:val="single" w:sz="6" w:space="0" w:color="auto"/>
                      <w:bottom w:val="single" w:sz="4" w:space="0" w:color="auto"/>
                      <w:right w:val="single" w:sz="4" w:space="0" w:color="auto"/>
                    </w:tcBorders>
                    <w:shd w:val="clear" w:color="auto" w:fill="auto"/>
                  </w:tcPr>
                  <w:p w:rsidR="001B0EC1" w:rsidRPr="002E00F3" w:rsidRDefault="001B0EC1">
                    <w:pPr>
                      <w:jc w:val="right"/>
                      <w:rPr>
                        <w:sz w:val="18"/>
                        <w:szCs w:val="18"/>
                      </w:rPr>
                    </w:pPr>
                    <w:r w:rsidRPr="002E00F3">
                      <w:rPr>
                        <w:sz w:val="18"/>
                        <w:szCs w:val="18"/>
                      </w:rPr>
                      <w:t>1,968,411.30</w:t>
                    </w:r>
                  </w:p>
                </w:tc>
              </w:sdtContent>
            </w:sdt>
          </w:tr>
        </w:tbl>
        <w:p w:rsidR="001B0EC1" w:rsidRDefault="00892E69">
          <w:pPr>
            <w:ind w:right="210"/>
          </w:pPr>
        </w:p>
      </w:sdtContent>
    </w:sdt>
    <w:sdt>
      <w:sdtPr>
        <w:rPr>
          <w:rFonts w:asciiTheme="minorHAnsi" w:hAnsiTheme="minorHAnsi" w:cstheme="minorBidi" w:hint="eastAsia"/>
          <w:b/>
          <w:bCs/>
          <w:szCs w:val="22"/>
        </w:rPr>
        <w:alias w:val="模块:应收票据其他说明"/>
        <w:tag w:val="_SEC_9045c8983bbe475395a63669d8f42a68"/>
        <w:id w:val="10487765"/>
        <w:lock w:val="sdtLocked"/>
        <w:placeholder>
          <w:docPart w:val="GBC22222222222222222222222222222"/>
        </w:placeholder>
      </w:sdtPr>
      <w:sdtEndPr>
        <w:rPr>
          <w:rFonts w:ascii="Times New Roman" w:hAnsi="Times New Roman" w:cs="Times New Roman" w:hint="default"/>
          <w:b w:val="0"/>
          <w:bCs w:val="0"/>
          <w:szCs w:val="24"/>
        </w:rPr>
      </w:sdtEndPr>
      <w:sdtContent>
        <w:p w:rsidR="001B0EC1" w:rsidRDefault="001B0EC1">
          <w:r>
            <w:rPr>
              <w:rFonts w:hint="eastAsia"/>
            </w:rPr>
            <w:t>其他说明</w:t>
          </w:r>
        </w:p>
        <w:sdt>
          <w:sdtPr>
            <w:alias w:val="是否适用：应收票据的说明[双击切换]"/>
            <w:tag w:val="_GBC_dc21e09520924a5db7020ba029631550"/>
            <w:id w:val="10487763"/>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szCs w:val="21"/>
            </w:rPr>
            <w:alias w:val="应收票据的说明"/>
            <w:tag w:val="_GBC_9abe8a1fd85940d8829ea46a28b4dc94"/>
            <w:id w:val="10487764"/>
            <w:lock w:val="sdtLocked"/>
            <w:placeholder>
              <w:docPart w:val="GBC22222222222222222222222222222"/>
            </w:placeholder>
          </w:sdtPr>
          <w:sdtContent>
            <w:p w:rsidR="001B0EC1" w:rsidRDefault="001B0EC1">
              <w:pPr>
                <w:snapToGrid w:val="0"/>
                <w:spacing w:line="240" w:lineRule="atLeast"/>
                <w:rPr>
                  <w:szCs w:val="21"/>
                </w:rPr>
              </w:pPr>
              <w:r>
                <w:rPr>
                  <w:rFonts w:hint="eastAsia"/>
                  <w:szCs w:val="21"/>
                </w:rPr>
                <w:t xml:space="preserve">    </w:t>
              </w:r>
              <w:r w:rsidRPr="009910C3">
                <w:rPr>
                  <w:szCs w:val="21"/>
                </w:rPr>
                <w:t>应收票据期末</w:t>
              </w:r>
              <w:proofErr w:type="gramStart"/>
              <w:r w:rsidRPr="009910C3">
                <w:rPr>
                  <w:szCs w:val="21"/>
                </w:rPr>
                <w:t>余额较期初</w:t>
              </w:r>
              <w:proofErr w:type="gramEnd"/>
              <w:r w:rsidRPr="009910C3">
                <w:rPr>
                  <w:rFonts w:hint="eastAsia"/>
                  <w:szCs w:val="21"/>
                </w:rPr>
                <w:t>增长52.50%</w:t>
              </w:r>
              <w:r w:rsidRPr="009910C3">
                <w:rPr>
                  <w:szCs w:val="21"/>
                </w:rPr>
                <w:t>，主要系</w:t>
              </w:r>
              <w:r w:rsidRPr="009910C3">
                <w:rPr>
                  <w:rFonts w:hint="eastAsia"/>
                  <w:szCs w:val="21"/>
                </w:rPr>
                <w:t>期末未结算</w:t>
              </w:r>
              <w:r w:rsidRPr="009910C3">
                <w:rPr>
                  <w:szCs w:val="21"/>
                </w:rPr>
                <w:t>应收票据较多所致。</w:t>
              </w:r>
            </w:p>
          </w:sdtContent>
        </w:sdt>
      </w:sdtContent>
    </w:sdt>
    <w:p w:rsidR="001B0EC1" w:rsidRDefault="001B0EC1">
      <w:pPr>
        <w:rPr>
          <w:szCs w:val="21"/>
        </w:rPr>
      </w:pPr>
    </w:p>
    <w:p w:rsidR="001B0EC1" w:rsidRDefault="001B0EC1" w:rsidP="00706454">
      <w:pPr>
        <w:pStyle w:val="3"/>
        <w:numPr>
          <w:ilvl w:val="0"/>
          <w:numId w:val="62"/>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10487805"/>
        <w:lock w:val="sdtLocked"/>
        <w:placeholder>
          <w:docPart w:val="GBC22222222222222222222222222222"/>
        </w:placeholder>
      </w:sdtPr>
      <w:sdtEndPr>
        <w:rPr>
          <w:rFonts w:asciiTheme="minorEastAsia" w:eastAsiaTheme="minorEastAsia" w:hAnsiTheme="minorEastAsia" w:cs="宋体" w:hint="default"/>
          <w:sz w:val="18"/>
          <w:szCs w:val="18"/>
        </w:rPr>
      </w:sdtEndPr>
      <w:sdtContent>
        <w:p w:rsidR="001B0EC1" w:rsidRDefault="001B0EC1" w:rsidP="00706454">
          <w:pPr>
            <w:pStyle w:val="4"/>
            <w:numPr>
              <w:ilvl w:val="3"/>
              <w:numId w:val="64"/>
            </w:numPr>
            <w:tabs>
              <w:tab w:val="left" w:pos="574"/>
            </w:tabs>
          </w:pPr>
          <w:r>
            <w:rPr>
              <w:rFonts w:hint="eastAsia"/>
            </w:rPr>
            <w:t>应收账款分类披露</w:t>
          </w:r>
        </w:p>
        <w:sdt>
          <w:sdtPr>
            <w:alias w:val="是否适用：应收账款分类披露[双击切换]"/>
            <w:tag w:val="_GBC_3410fe62918745449294e4e341ad1e35"/>
            <w:id w:val="10487766"/>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0487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4877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381"/>
            <w:gridCol w:w="777"/>
            <w:gridCol w:w="708"/>
            <w:gridCol w:w="735"/>
            <w:gridCol w:w="756"/>
            <w:gridCol w:w="737"/>
            <w:gridCol w:w="776"/>
            <w:gridCol w:w="756"/>
            <w:gridCol w:w="770"/>
            <w:gridCol w:w="770"/>
            <w:gridCol w:w="729"/>
          </w:tblGrid>
          <w:tr w:rsidR="001B0EC1" w:rsidRPr="002E00F3" w:rsidTr="00AF2264">
            <w:trPr>
              <w:cantSplit/>
              <w:trHeight w:val="259"/>
            </w:trPr>
            <w:tc>
              <w:tcPr>
                <w:tcW w:w="776" w:type="pct"/>
                <w:vMerge w:val="restart"/>
                <w:tcBorders>
                  <w:top w:val="single" w:sz="4" w:space="0" w:color="auto"/>
                  <w:left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类别</w:t>
                </w:r>
              </w:p>
            </w:tc>
            <w:tc>
              <w:tcPr>
                <w:tcW w:w="2087" w:type="pct"/>
                <w:gridSpan w:val="5"/>
                <w:tcBorders>
                  <w:top w:val="single" w:sz="4" w:space="0" w:color="auto"/>
                  <w:left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期末余额</w:t>
                </w:r>
              </w:p>
            </w:tc>
            <w:tc>
              <w:tcPr>
                <w:tcW w:w="2137" w:type="pct"/>
                <w:gridSpan w:val="5"/>
                <w:tcBorders>
                  <w:top w:val="single" w:sz="4" w:space="0" w:color="auto"/>
                  <w:left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期初余额</w:t>
                </w:r>
              </w:p>
            </w:tc>
          </w:tr>
          <w:tr w:rsidR="001B0EC1" w:rsidRPr="002E00F3" w:rsidTr="00AF2264">
            <w:trPr>
              <w:cantSplit/>
              <w:trHeight w:val="227"/>
            </w:trPr>
            <w:tc>
              <w:tcPr>
                <w:tcW w:w="776" w:type="pct"/>
                <w:vMerge/>
                <w:tcBorders>
                  <w:left w:val="single" w:sz="4" w:space="0" w:color="auto"/>
                  <w:right w:val="single" w:sz="4" w:space="0" w:color="auto"/>
                </w:tcBorders>
                <w:vAlign w:val="center"/>
              </w:tcPr>
              <w:p w:rsidR="001B0EC1" w:rsidRPr="002E00F3" w:rsidRDefault="001B0EC1">
                <w:pPr>
                  <w:rPr>
                    <w:rFonts w:asciiTheme="minorEastAsia" w:eastAsiaTheme="minorEastAsia" w:hAnsiTheme="minorEastAsia"/>
                    <w:sz w:val="18"/>
                    <w:szCs w:val="18"/>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坏账准备</w:t>
                </w:r>
              </w:p>
            </w:tc>
            <w:tc>
              <w:tcPr>
                <w:tcW w:w="414" w:type="pct"/>
                <w:vMerge w:val="restart"/>
                <w:tcBorders>
                  <w:top w:val="single" w:sz="4" w:space="0" w:color="auto"/>
                  <w:left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账面</w:t>
                </w:r>
              </w:p>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价值</w:t>
                </w:r>
              </w:p>
            </w:tc>
            <w:tc>
              <w:tcPr>
                <w:tcW w:w="861" w:type="pct"/>
                <w:gridSpan w:val="2"/>
                <w:tcBorders>
                  <w:top w:val="single" w:sz="4" w:space="0" w:color="auto"/>
                  <w:left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账面余额</w:t>
                </w:r>
              </w:p>
            </w:tc>
            <w:tc>
              <w:tcPr>
                <w:tcW w:w="866" w:type="pct"/>
                <w:gridSpan w:val="2"/>
                <w:tcBorders>
                  <w:top w:val="single" w:sz="4" w:space="0" w:color="auto"/>
                  <w:left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坏账准备</w:t>
                </w:r>
              </w:p>
            </w:tc>
            <w:tc>
              <w:tcPr>
                <w:tcW w:w="410" w:type="pct"/>
                <w:vMerge w:val="restart"/>
                <w:tcBorders>
                  <w:top w:val="single" w:sz="4" w:space="0" w:color="auto"/>
                  <w:left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账面</w:t>
                </w:r>
              </w:p>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价值</w:t>
                </w:r>
              </w:p>
            </w:tc>
          </w:tr>
          <w:tr w:rsidR="001B0EC1" w:rsidRPr="002E00F3" w:rsidTr="00AF2264">
            <w:trPr>
              <w:cantSplit/>
              <w:trHeight w:val="375"/>
            </w:trPr>
            <w:tc>
              <w:tcPr>
                <w:tcW w:w="776" w:type="pct"/>
                <w:vMerge/>
                <w:tcBorders>
                  <w:left w:val="single" w:sz="4" w:space="0" w:color="auto"/>
                  <w:bottom w:val="single" w:sz="4" w:space="0" w:color="auto"/>
                  <w:right w:val="single" w:sz="4" w:space="0" w:color="auto"/>
                </w:tcBorders>
                <w:vAlign w:val="center"/>
              </w:tcPr>
              <w:p w:rsidR="001B0EC1" w:rsidRPr="002E00F3" w:rsidRDefault="001B0EC1">
                <w:pPr>
                  <w:rPr>
                    <w:rFonts w:asciiTheme="minorEastAsia" w:eastAsiaTheme="minorEastAsia" w:hAnsiTheme="minorEastAsia"/>
                    <w:sz w:val="18"/>
                    <w:szCs w:val="18"/>
                  </w:rPr>
                </w:pPr>
              </w:p>
            </w:tc>
            <w:tc>
              <w:tcPr>
                <w:tcW w:w="437" w:type="pct"/>
                <w:tcBorders>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金额</w:t>
                </w:r>
              </w:p>
            </w:tc>
            <w:tc>
              <w:tcPr>
                <w:tcW w:w="398" w:type="pct"/>
                <w:tcBorders>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比例</w:t>
                </w:r>
                <w:r w:rsidRPr="002E00F3">
                  <w:rPr>
                    <w:rFonts w:asciiTheme="minorEastAsia" w:eastAsiaTheme="minorEastAsia" w:hAnsiTheme="minorEastAsia"/>
                    <w:sz w:val="18"/>
                    <w:szCs w:val="18"/>
                  </w:rPr>
                  <w:t>(%)</w:t>
                </w:r>
              </w:p>
            </w:tc>
            <w:tc>
              <w:tcPr>
                <w:tcW w:w="413" w:type="pct"/>
                <w:tcBorders>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金额</w:t>
                </w:r>
              </w:p>
            </w:tc>
            <w:tc>
              <w:tcPr>
                <w:tcW w:w="425" w:type="pct"/>
                <w:tcBorders>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计提比例</w:t>
                </w:r>
                <w:r w:rsidRPr="002E00F3">
                  <w:rPr>
                    <w:rFonts w:asciiTheme="minorEastAsia" w:eastAsiaTheme="minorEastAsia" w:hAnsiTheme="minorEastAsia"/>
                    <w:sz w:val="18"/>
                    <w:szCs w:val="18"/>
                  </w:rPr>
                  <w:t>(%)</w:t>
                </w:r>
              </w:p>
            </w:tc>
            <w:tc>
              <w:tcPr>
                <w:tcW w:w="414" w:type="pct"/>
                <w:vMerge/>
                <w:tcBorders>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p>
            </w:tc>
            <w:tc>
              <w:tcPr>
                <w:tcW w:w="436" w:type="pct"/>
                <w:tcBorders>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金额</w:t>
                </w:r>
              </w:p>
            </w:tc>
            <w:tc>
              <w:tcPr>
                <w:tcW w:w="425" w:type="pct"/>
                <w:tcBorders>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比例</w:t>
                </w:r>
                <w:r w:rsidRPr="002E00F3">
                  <w:rPr>
                    <w:rFonts w:asciiTheme="minorEastAsia" w:eastAsiaTheme="minorEastAsia" w:hAnsiTheme="minorEastAsia"/>
                    <w:sz w:val="18"/>
                    <w:szCs w:val="18"/>
                  </w:rPr>
                  <w:t>(%)</w:t>
                </w:r>
              </w:p>
            </w:tc>
            <w:tc>
              <w:tcPr>
                <w:tcW w:w="433" w:type="pct"/>
                <w:tcBorders>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金额</w:t>
                </w:r>
              </w:p>
            </w:tc>
            <w:tc>
              <w:tcPr>
                <w:tcW w:w="433" w:type="pct"/>
                <w:tcBorders>
                  <w:left w:val="single" w:sz="4" w:space="0" w:color="auto"/>
                  <w:bottom w:val="single" w:sz="4" w:space="0" w:color="auto"/>
                  <w:right w:val="single" w:sz="4" w:space="0" w:color="auto"/>
                </w:tcBorders>
                <w:vAlign w:val="center"/>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计提比例</w:t>
                </w:r>
                <w:r w:rsidRPr="002E00F3">
                  <w:rPr>
                    <w:rFonts w:asciiTheme="minorEastAsia" w:eastAsiaTheme="minorEastAsia" w:hAnsiTheme="minorEastAsia"/>
                    <w:sz w:val="18"/>
                    <w:szCs w:val="18"/>
                  </w:rPr>
                  <w:t>(%)</w:t>
                </w:r>
              </w:p>
            </w:tc>
            <w:tc>
              <w:tcPr>
                <w:tcW w:w="410" w:type="pct"/>
                <w:vMerge/>
                <w:tcBorders>
                  <w:left w:val="single" w:sz="4" w:space="0" w:color="auto"/>
                  <w:bottom w:val="single" w:sz="4" w:space="0" w:color="auto"/>
                  <w:right w:val="single" w:sz="4" w:space="0" w:color="auto"/>
                </w:tcBorders>
              </w:tcPr>
              <w:p w:rsidR="001B0EC1" w:rsidRPr="002E00F3" w:rsidRDefault="001B0EC1">
                <w:pPr>
                  <w:jc w:val="center"/>
                  <w:rPr>
                    <w:rFonts w:asciiTheme="minorEastAsia" w:eastAsiaTheme="minorEastAsia" w:hAnsiTheme="minorEastAsia"/>
                    <w:sz w:val="18"/>
                    <w:szCs w:val="18"/>
                  </w:rPr>
                </w:pPr>
              </w:p>
            </w:tc>
          </w:tr>
          <w:tr w:rsidR="001B0EC1" w:rsidRPr="002E00F3" w:rsidTr="00AF2264">
            <w:trPr>
              <w:cantSplit/>
            </w:trPr>
            <w:tc>
              <w:tcPr>
                <w:tcW w:w="776" w:type="pct"/>
                <w:tcBorders>
                  <w:top w:val="single" w:sz="4" w:space="0" w:color="auto"/>
                  <w:left w:val="single" w:sz="4" w:space="0" w:color="auto"/>
                  <w:bottom w:val="single" w:sz="4" w:space="0" w:color="auto"/>
                  <w:right w:val="single" w:sz="4" w:space="0" w:color="auto"/>
                </w:tcBorders>
              </w:tcPr>
              <w:p w:rsidR="001B0EC1" w:rsidRPr="002E00F3" w:rsidRDefault="001B0EC1">
                <w:pPr>
                  <w:jc w:val="both"/>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单项金额重大并单独计提坏账准备的应收账款</w:t>
                </w:r>
              </w:p>
            </w:tc>
            <w:sdt>
              <w:sdtPr>
                <w:rPr>
                  <w:rFonts w:asciiTheme="minorEastAsia" w:eastAsiaTheme="minorEastAsia" w:hAnsiTheme="minorEastAsia"/>
                  <w:sz w:val="18"/>
                  <w:szCs w:val="18"/>
                </w:rPr>
                <w:alias w:val="单项金额重大的应收款项金额合计"/>
                <w:tag w:val="_GBC_6bf65c8010584cd9bd7b4ada53786ee9"/>
                <w:id w:val="10487769"/>
                <w:lock w:val="sdtLocked"/>
              </w:sdtPr>
              <w:sdtContent>
                <w:tc>
                  <w:tcPr>
                    <w:tcW w:w="437"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24,425,136.52</w:t>
                    </w:r>
                  </w:p>
                </w:tc>
              </w:sdtContent>
            </w:sdt>
            <w:sdt>
              <w:sdtPr>
                <w:rPr>
                  <w:rFonts w:asciiTheme="minorEastAsia" w:eastAsiaTheme="minorEastAsia" w:hAnsiTheme="minorEastAsia"/>
                  <w:sz w:val="18"/>
                  <w:szCs w:val="18"/>
                </w:rPr>
                <w:alias w:val="单项金额重大的应收款项比例"/>
                <w:tag w:val="_GBC_0f65e2676ed74231863d83bd42a0df30"/>
                <w:id w:val="10487770"/>
                <w:lock w:val="sdtLocked"/>
              </w:sdtPr>
              <w:sdtContent>
                <w:tc>
                  <w:tcPr>
                    <w:tcW w:w="398"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9.00</w:t>
                    </w:r>
                  </w:p>
                </w:tc>
              </w:sdtContent>
            </w:sdt>
            <w:sdt>
              <w:sdtPr>
                <w:rPr>
                  <w:rFonts w:asciiTheme="minorEastAsia" w:eastAsiaTheme="minorEastAsia" w:hAnsiTheme="minorEastAsia"/>
                  <w:sz w:val="18"/>
                  <w:szCs w:val="18"/>
                </w:rPr>
                <w:alias w:val="单项金额重大的应收款项坏账准备金额"/>
                <w:tag w:val="_GBC_49d2509b7d214d498071a2006d51f3b0"/>
                <w:id w:val="10487771"/>
                <w:lock w:val="sdtLocked"/>
              </w:sdtPr>
              <w:sdtContent>
                <w:tc>
                  <w:tcPr>
                    <w:tcW w:w="41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24,425,136.52</w:t>
                    </w:r>
                  </w:p>
                </w:tc>
              </w:sdtContent>
            </w:sdt>
            <w:sdt>
              <w:sdtPr>
                <w:rPr>
                  <w:rFonts w:asciiTheme="minorEastAsia" w:eastAsiaTheme="minorEastAsia" w:hAnsiTheme="minorEastAsia"/>
                  <w:sz w:val="18"/>
                  <w:szCs w:val="18"/>
                </w:rPr>
                <w:alias w:val="单项金额重大的应收款项坏账准备比例"/>
                <w:tag w:val="_GBC_09760b56fe0846e9b19df53bed58d1f9"/>
                <w:id w:val="10487772"/>
                <w:lock w:val="sdtLocked"/>
              </w:sdtPr>
              <w:sdtContent>
                <w:tc>
                  <w:tcPr>
                    <w:tcW w:w="425"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独计提坏账准备的应收账款账面价值"/>
                <w:tag w:val="_GBC_406ab52b4476451e994add210be01b0c"/>
                <w:id w:val="10487773"/>
                <w:lock w:val="sdtLocked"/>
              </w:sdtPr>
              <w:sdtContent>
                <w:tc>
                  <w:tcPr>
                    <w:tcW w:w="414" w:type="pct"/>
                    <w:tcBorders>
                      <w:top w:val="single" w:sz="4" w:space="0" w:color="auto"/>
                      <w:left w:val="single" w:sz="4" w:space="0" w:color="auto"/>
                      <w:bottom w:val="single" w:sz="4" w:space="0" w:color="auto"/>
                      <w:right w:val="single" w:sz="4" w:space="0" w:color="auto"/>
                    </w:tcBorders>
                  </w:tcPr>
                  <w:p w:rsidR="001B0EC1" w:rsidRPr="002E00F3" w:rsidRDefault="001B0EC1" w:rsidP="001B0EC1">
                    <w:pPr>
                      <w:jc w:val="right"/>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w:t>
                    </w:r>
                  </w:p>
                </w:tc>
              </w:sdtContent>
            </w:sdt>
            <w:sdt>
              <w:sdtPr>
                <w:rPr>
                  <w:rFonts w:asciiTheme="minorEastAsia" w:eastAsiaTheme="minorEastAsia" w:hAnsiTheme="minorEastAsia"/>
                  <w:sz w:val="18"/>
                  <w:szCs w:val="18"/>
                </w:rPr>
                <w:alias w:val="单项金额重大的应收款项金额合计"/>
                <w:tag w:val="_GBC_0b8a468c9d534790aac6c5da905c1469"/>
                <w:id w:val="10487774"/>
                <w:lock w:val="sdtLocked"/>
              </w:sdtPr>
              <w:sdtContent>
                <w:tc>
                  <w:tcPr>
                    <w:tcW w:w="436"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12,763,316.42</w:t>
                    </w:r>
                  </w:p>
                </w:tc>
              </w:sdtContent>
            </w:sdt>
            <w:sdt>
              <w:sdtPr>
                <w:rPr>
                  <w:rFonts w:asciiTheme="minorEastAsia" w:eastAsiaTheme="minorEastAsia" w:hAnsiTheme="minorEastAsia"/>
                  <w:sz w:val="18"/>
                  <w:szCs w:val="18"/>
                </w:rPr>
                <w:alias w:val="单项金额重大的应收款项比例"/>
                <w:tag w:val="_GBC_25cdb5982f194b38a4d5c45dea5c2c6c"/>
                <w:id w:val="10487775"/>
                <w:lock w:val="sdtLocked"/>
              </w:sdtPr>
              <w:sdtContent>
                <w:tc>
                  <w:tcPr>
                    <w:tcW w:w="425"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4.82</w:t>
                    </w:r>
                  </w:p>
                </w:tc>
              </w:sdtContent>
            </w:sdt>
            <w:sdt>
              <w:sdtPr>
                <w:rPr>
                  <w:rFonts w:asciiTheme="minorEastAsia" w:eastAsiaTheme="minorEastAsia" w:hAnsiTheme="minorEastAsia"/>
                  <w:sz w:val="18"/>
                  <w:szCs w:val="18"/>
                </w:rPr>
                <w:alias w:val="单项金额重大的应收款项坏账准备金额"/>
                <w:tag w:val="_GBC_acbdd880433742ee9250e2a2a0839833"/>
                <w:id w:val="10487776"/>
                <w:lock w:val="sdtLocked"/>
              </w:sdtPr>
              <w:sdtContent>
                <w:tc>
                  <w:tcPr>
                    <w:tcW w:w="43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12,763,316.42</w:t>
                    </w:r>
                  </w:p>
                </w:tc>
              </w:sdtContent>
            </w:sdt>
            <w:sdt>
              <w:sdtPr>
                <w:rPr>
                  <w:rFonts w:asciiTheme="minorEastAsia" w:eastAsiaTheme="minorEastAsia" w:hAnsiTheme="minorEastAsia"/>
                  <w:sz w:val="18"/>
                  <w:szCs w:val="18"/>
                </w:rPr>
                <w:alias w:val="单项金额重大的应收款项坏账准备比例"/>
                <w:tag w:val="_GBC_f16c5d02a5f0456e99cbff217ace7d3f"/>
                <w:id w:val="10487777"/>
                <w:lock w:val="sdtLocked"/>
              </w:sdtPr>
              <w:sdtContent>
                <w:tc>
                  <w:tcPr>
                    <w:tcW w:w="43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独计提坏账准备的应收账款账面价值"/>
                <w:tag w:val="_GBC_d7c2389ff1ea4babad8f0fa7ab24133a"/>
                <w:id w:val="10487778"/>
                <w:lock w:val="sdtLocked"/>
              </w:sdtPr>
              <w:sdtContent>
                <w:tc>
                  <w:tcPr>
                    <w:tcW w:w="410"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w:t>
                    </w:r>
                  </w:p>
                </w:tc>
              </w:sdtContent>
            </w:sdt>
          </w:tr>
          <w:tr w:rsidR="001B0EC1" w:rsidRPr="002E00F3" w:rsidTr="00AF2264">
            <w:trPr>
              <w:cantSplit/>
            </w:trPr>
            <w:tc>
              <w:tcPr>
                <w:tcW w:w="776" w:type="pct"/>
                <w:tcBorders>
                  <w:top w:val="single" w:sz="4" w:space="0" w:color="auto"/>
                  <w:left w:val="single" w:sz="4" w:space="0" w:color="auto"/>
                  <w:bottom w:val="single" w:sz="4" w:space="0" w:color="auto"/>
                  <w:right w:val="single" w:sz="4" w:space="0" w:color="auto"/>
                </w:tcBorders>
              </w:tcPr>
              <w:p w:rsidR="001B0EC1" w:rsidRPr="002E00F3" w:rsidRDefault="001B0EC1">
                <w:pPr>
                  <w:jc w:val="both"/>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按信用风险特征组合计提坏账准备的应收账款</w:t>
                </w:r>
              </w:p>
            </w:tc>
            <w:sdt>
              <w:sdtPr>
                <w:rPr>
                  <w:rFonts w:asciiTheme="minorEastAsia" w:eastAsiaTheme="minorEastAsia" w:hAnsiTheme="minorEastAsia"/>
                  <w:sz w:val="18"/>
                  <w:szCs w:val="18"/>
                </w:rPr>
                <w:alias w:val="按信用风险特征组合计提坏账准备的应收款项金额"/>
                <w:tag w:val="_GBC_4630eae4bf2b48e894011d3bf57bd49c"/>
                <w:id w:val="10487779"/>
                <w:lock w:val="sdtLocked"/>
              </w:sdtPr>
              <w:sdtContent>
                <w:tc>
                  <w:tcPr>
                    <w:tcW w:w="437"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217,180,409.42</w:t>
                    </w:r>
                  </w:p>
                </w:tc>
              </w:sdtContent>
            </w:sdt>
            <w:sdt>
              <w:sdtPr>
                <w:rPr>
                  <w:rFonts w:asciiTheme="minorEastAsia" w:eastAsiaTheme="minorEastAsia" w:hAnsiTheme="minorEastAsia"/>
                  <w:sz w:val="18"/>
                  <w:szCs w:val="18"/>
                </w:rPr>
                <w:alias w:val="按信用风险特征组合计提坏账准备的应收款项比例"/>
                <w:tag w:val="_GBC_5d06388ecef74efe999dab41e96a6730"/>
                <w:id w:val="10487780"/>
                <w:lock w:val="sdtLocked"/>
              </w:sdtPr>
              <w:sdtContent>
                <w:tc>
                  <w:tcPr>
                    <w:tcW w:w="398"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80.10</w:t>
                    </w:r>
                  </w:p>
                </w:tc>
              </w:sdtContent>
            </w:sdt>
            <w:sdt>
              <w:sdtPr>
                <w:rPr>
                  <w:rFonts w:asciiTheme="minorEastAsia" w:eastAsiaTheme="minorEastAsia" w:hAnsiTheme="minorEastAsia"/>
                  <w:sz w:val="18"/>
                  <w:szCs w:val="18"/>
                </w:rPr>
                <w:alias w:val="按信用风险特征组合计提坏账准备的应收款项坏账准备金额"/>
                <w:tag w:val="_GBC_fca5c4e9558d464396f97051f192f64e"/>
                <w:id w:val="10487781"/>
                <w:lock w:val="sdtLocked"/>
              </w:sdtPr>
              <w:sdtContent>
                <w:tc>
                  <w:tcPr>
                    <w:tcW w:w="41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13,703,250.30</w:t>
                    </w:r>
                  </w:p>
                </w:tc>
              </w:sdtContent>
            </w:sdt>
            <w:sdt>
              <w:sdtPr>
                <w:rPr>
                  <w:rFonts w:asciiTheme="minorEastAsia" w:eastAsiaTheme="minorEastAsia" w:hAnsiTheme="minorEastAsia"/>
                  <w:sz w:val="18"/>
                  <w:szCs w:val="18"/>
                </w:rPr>
                <w:alias w:val="按信用风险特征组合计提坏账准备的应收款项坏账准备比例"/>
                <w:tag w:val="_GBC_eefff5647d1441fc9769dd7c7d6fe1ea"/>
                <w:id w:val="10487782"/>
                <w:lock w:val="sdtLocked"/>
              </w:sdtPr>
              <w:sdtContent>
                <w:tc>
                  <w:tcPr>
                    <w:tcW w:w="425"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6.31</w:t>
                    </w:r>
                  </w:p>
                </w:tc>
              </w:sdtContent>
            </w:sdt>
            <w:sdt>
              <w:sdtPr>
                <w:rPr>
                  <w:rFonts w:asciiTheme="minorEastAsia" w:eastAsiaTheme="minorEastAsia" w:hAnsiTheme="minorEastAsia"/>
                  <w:sz w:val="18"/>
                  <w:szCs w:val="18"/>
                </w:rPr>
                <w:alias w:val="按信用风险特征组合计提坏账准备的应收账款账面价值"/>
                <w:tag w:val="_GBC_7dde5bf6c4894b0cb22eeb991bd32090"/>
                <w:id w:val="10487783"/>
                <w:lock w:val="sdtLocked"/>
              </w:sdtPr>
              <w:sdtContent>
                <w:tc>
                  <w:tcPr>
                    <w:tcW w:w="414"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203,477,159.12</w:t>
                    </w:r>
                  </w:p>
                </w:tc>
              </w:sdtContent>
            </w:sdt>
            <w:sdt>
              <w:sdtPr>
                <w:rPr>
                  <w:rFonts w:asciiTheme="minorEastAsia" w:eastAsiaTheme="minorEastAsia" w:hAnsiTheme="minorEastAsia"/>
                  <w:sz w:val="18"/>
                  <w:szCs w:val="18"/>
                </w:rPr>
                <w:alias w:val="按信用风险特征组合计提坏账准备的应收款项金额"/>
                <w:tag w:val="_GBC_cd2f54d404bb4cee8b4d272ec4e35480"/>
                <w:id w:val="10487784"/>
                <w:lock w:val="sdtLocked"/>
              </w:sdtPr>
              <w:sdtContent>
                <w:tc>
                  <w:tcPr>
                    <w:tcW w:w="436"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233,713,956.35</w:t>
                    </w:r>
                  </w:p>
                </w:tc>
              </w:sdtContent>
            </w:sdt>
            <w:sdt>
              <w:sdtPr>
                <w:rPr>
                  <w:rFonts w:asciiTheme="minorEastAsia" w:eastAsiaTheme="minorEastAsia" w:hAnsiTheme="minorEastAsia"/>
                  <w:sz w:val="18"/>
                  <w:szCs w:val="18"/>
                </w:rPr>
                <w:alias w:val="按信用风险特征组合计提坏账准备的应收款项比例"/>
                <w:tag w:val="_GBC_096164ac0f304181b638a0a52eb8ecd5"/>
                <w:id w:val="10487785"/>
                <w:lock w:val="sdtLocked"/>
              </w:sdtPr>
              <w:sdtContent>
                <w:tc>
                  <w:tcPr>
                    <w:tcW w:w="425"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88.20</w:t>
                    </w:r>
                  </w:p>
                </w:tc>
              </w:sdtContent>
            </w:sdt>
            <w:sdt>
              <w:sdtPr>
                <w:rPr>
                  <w:rFonts w:asciiTheme="minorEastAsia" w:eastAsiaTheme="minorEastAsia" w:hAnsiTheme="minorEastAsia"/>
                  <w:sz w:val="18"/>
                  <w:szCs w:val="18"/>
                </w:rPr>
                <w:alias w:val="按信用风险特征组合计提坏账准备的应收款项坏账准备金额"/>
                <w:tag w:val="_GBC_729d593b3aab433c8f1f37fb8ae8cba9"/>
                <w:id w:val="10487786"/>
                <w:lock w:val="sdtLocked"/>
              </w:sdtPr>
              <w:sdtContent>
                <w:tc>
                  <w:tcPr>
                    <w:tcW w:w="43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14,794,093.14</w:t>
                    </w:r>
                  </w:p>
                </w:tc>
              </w:sdtContent>
            </w:sdt>
            <w:sdt>
              <w:sdtPr>
                <w:rPr>
                  <w:rFonts w:asciiTheme="minorEastAsia" w:eastAsiaTheme="minorEastAsia" w:hAnsiTheme="minorEastAsia"/>
                  <w:sz w:val="18"/>
                  <w:szCs w:val="18"/>
                </w:rPr>
                <w:alias w:val="按信用风险特征组合计提坏账准备的应收款项坏账准备比例"/>
                <w:tag w:val="_GBC_c2de01786c84493b9aa95ccd3fd7dfb1"/>
                <w:id w:val="10487787"/>
                <w:lock w:val="sdtLocked"/>
              </w:sdtPr>
              <w:sdtContent>
                <w:tc>
                  <w:tcPr>
                    <w:tcW w:w="43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6.33</w:t>
                    </w:r>
                  </w:p>
                </w:tc>
              </w:sdtContent>
            </w:sdt>
            <w:sdt>
              <w:sdtPr>
                <w:rPr>
                  <w:rFonts w:asciiTheme="minorEastAsia" w:eastAsiaTheme="minorEastAsia" w:hAnsiTheme="minorEastAsia"/>
                  <w:sz w:val="18"/>
                  <w:szCs w:val="18"/>
                </w:rPr>
                <w:alias w:val="按信用风险特征组合计提坏账准备的应收账款账面价值"/>
                <w:tag w:val="_GBC_e6e0205b00184bd7ade1e6e5e53557fd"/>
                <w:id w:val="10487788"/>
                <w:lock w:val="sdtLocked"/>
              </w:sdtPr>
              <w:sdtContent>
                <w:tc>
                  <w:tcPr>
                    <w:tcW w:w="410"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218,919,863.21</w:t>
                    </w:r>
                  </w:p>
                </w:tc>
              </w:sdtContent>
            </w:sdt>
          </w:tr>
          <w:tr w:rsidR="001B0EC1" w:rsidRPr="002E00F3" w:rsidTr="00AF2264">
            <w:trPr>
              <w:cantSplit/>
            </w:trPr>
            <w:tc>
              <w:tcPr>
                <w:tcW w:w="776" w:type="pct"/>
                <w:tcBorders>
                  <w:top w:val="single" w:sz="4" w:space="0" w:color="auto"/>
                  <w:left w:val="single" w:sz="4" w:space="0" w:color="auto"/>
                  <w:bottom w:val="single" w:sz="4" w:space="0" w:color="auto"/>
                  <w:right w:val="single" w:sz="4" w:space="0" w:color="auto"/>
                </w:tcBorders>
              </w:tcPr>
              <w:p w:rsidR="001B0EC1" w:rsidRPr="002E00F3" w:rsidRDefault="001B0EC1">
                <w:pPr>
                  <w:jc w:val="both"/>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单项金额</w:t>
                </w:r>
                <w:proofErr w:type="gramStart"/>
                <w:r w:rsidRPr="002E00F3">
                  <w:rPr>
                    <w:rFonts w:asciiTheme="minorEastAsia" w:eastAsiaTheme="minorEastAsia" w:hAnsiTheme="minorEastAsia" w:hint="eastAsia"/>
                    <w:sz w:val="18"/>
                    <w:szCs w:val="18"/>
                  </w:rPr>
                  <w:t>不重大</w:t>
                </w:r>
                <w:proofErr w:type="gramEnd"/>
                <w:r w:rsidRPr="002E00F3">
                  <w:rPr>
                    <w:rFonts w:asciiTheme="minorEastAsia" w:eastAsiaTheme="minorEastAsia" w:hAnsiTheme="minorEastAsia" w:hint="eastAsia"/>
                    <w:sz w:val="18"/>
                    <w:szCs w:val="18"/>
                  </w:rPr>
                  <w:t>但单独计提坏账准备的应收账款</w:t>
                </w:r>
              </w:p>
            </w:tc>
            <w:sdt>
              <w:sdtPr>
                <w:rPr>
                  <w:rFonts w:asciiTheme="minorEastAsia" w:eastAsiaTheme="minorEastAsia" w:hAnsiTheme="minorEastAsia"/>
                  <w:sz w:val="18"/>
                  <w:szCs w:val="18"/>
                </w:rPr>
                <w:alias w:val="单项金额不重大但按信用风险特征组合后该组合的风险较大的应收款项金额合计"/>
                <w:tag w:val="_GBC_8a9e860507184bc5887e769bbe6054ae"/>
                <w:id w:val="10487789"/>
                <w:lock w:val="sdtLocked"/>
              </w:sdtPr>
              <w:sdtContent>
                <w:tc>
                  <w:tcPr>
                    <w:tcW w:w="437"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29,543,795.91</w:t>
                    </w:r>
                  </w:p>
                </w:tc>
              </w:sdtContent>
            </w:sdt>
            <w:sdt>
              <w:sdtPr>
                <w:rPr>
                  <w:rFonts w:asciiTheme="minorEastAsia" w:eastAsiaTheme="minorEastAsia" w:hAnsiTheme="minorEastAsia"/>
                  <w:sz w:val="18"/>
                  <w:szCs w:val="18"/>
                </w:rPr>
                <w:alias w:val="单项金额不重大但按信用风险特征组合后该组合的风险较大的应收款项比例"/>
                <w:tag w:val="_GBC_5e9ff57de46742d5b4afe9d131d4e828"/>
                <w:id w:val="10487790"/>
                <w:lock w:val="sdtLocked"/>
              </w:sdtPr>
              <w:sdtContent>
                <w:tc>
                  <w:tcPr>
                    <w:tcW w:w="398"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10.90</w:t>
                    </w:r>
                  </w:p>
                </w:tc>
              </w:sdtContent>
            </w:sdt>
            <w:sdt>
              <w:sdtPr>
                <w:rPr>
                  <w:rFonts w:asciiTheme="minorEastAsia" w:eastAsiaTheme="minorEastAsia" w:hAnsiTheme="minorEastAsia"/>
                  <w:sz w:val="18"/>
                  <w:szCs w:val="18"/>
                </w:rPr>
                <w:alias w:val="单项金额不重大但按信用风险特征组合后该组合的风险较大的应收款项坏账准备金额"/>
                <w:tag w:val="_GBC_287964a9839e4b6d92a64a956a8feca2"/>
                <w:id w:val="10487791"/>
                <w:lock w:val="sdtLocked"/>
              </w:sdtPr>
              <w:sdtContent>
                <w:tc>
                  <w:tcPr>
                    <w:tcW w:w="41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29,543,795.91</w:t>
                    </w:r>
                  </w:p>
                </w:tc>
              </w:sdtContent>
            </w:sdt>
            <w:sdt>
              <w:sdtPr>
                <w:rPr>
                  <w:rFonts w:asciiTheme="minorEastAsia" w:eastAsiaTheme="minorEastAsia" w:hAnsiTheme="minorEastAsia"/>
                  <w:sz w:val="18"/>
                  <w:szCs w:val="18"/>
                </w:rPr>
                <w:alias w:val="单项金额不重大但按信用风险特征组合后该组合的风险较大的应收款项坏账准备比例"/>
                <w:tag w:val="_GBC_4a54df108a474fe39e9e525bb60351c4"/>
                <w:id w:val="10487792"/>
                <w:lock w:val="sdtLocked"/>
              </w:sdtPr>
              <w:sdtContent>
                <w:tc>
                  <w:tcPr>
                    <w:tcW w:w="425"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不重大但单独计提坏账准备的应收账款账面价值"/>
                <w:tag w:val="_GBC_bdb92f0df23d4053b9eb7e83f73d102b"/>
                <w:id w:val="10487793"/>
                <w:lock w:val="sdtLocked"/>
              </w:sdtPr>
              <w:sdtContent>
                <w:tc>
                  <w:tcPr>
                    <w:tcW w:w="414"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单项金额不重大但按信用风险特征组合后该组合的风险较大的应收款项金额合计"/>
                <w:tag w:val="_GBC_6e97b767519a45ccae1ba78df390d018"/>
                <w:id w:val="10487794"/>
                <w:lock w:val="sdtLocked"/>
              </w:sdtPr>
              <w:sdtContent>
                <w:tc>
                  <w:tcPr>
                    <w:tcW w:w="436"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18,508,430.84</w:t>
                    </w:r>
                  </w:p>
                </w:tc>
              </w:sdtContent>
            </w:sdt>
            <w:sdt>
              <w:sdtPr>
                <w:rPr>
                  <w:rFonts w:asciiTheme="minorEastAsia" w:eastAsiaTheme="minorEastAsia" w:hAnsiTheme="minorEastAsia"/>
                  <w:sz w:val="18"/>
                  <w:szCs w:val="18"/>
                </w:rPr>
                <w:alias w:val="单项金额不重大但按信用风险特征组合后该组合的风险较大的应收款项比例"/>
                <w:tag w:val="_GBC_1c5deb0a9f0e4049919ccf0c7084c947"/>
                <w:id w:val="10487795"/>
                <w:lock w:val="sdtLocked"/>
              </w:sdtPr>
              <w:sdtContent>
                <w:tc>
                  <w:tcPr>
                    <w:tcW w:w="425"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6.98</w:t>
                    </w:r>
                  </w:p>
                </w:tc>
              </w:sdtContent>
            </w:sdt>
            <w:sdt>
              <w:sdtPr>
                <w:rPr>
                  <w:rFonts w:asciiTheme="minorEastAsia" w:eastAsiaTheme="minorEastAsia" w:hAnsiTheme="minorEastAsia"/>
                  <w:sz w:val="18"/>
                  <w:szCs w:val="18"/>
                </w:rPr>
                <w:alias w:val="单项金额不重大但按信用风险特征组合后该组合的风险较大的应收款项坏账准备金额"/>
                <w:tag w:val="_GBC_b828ea31549c427a817dd3d9ba4aa113"/>
                <w:id w:val="10487796"/>
                <w:lock w:val="sdtLocked"/>
              </w:sdtPr>
              <w:sdtContent>
                <w:tc>
                  <w:tcPr>
                    <w:tcW w:w="43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16,485,391.84</w:t>
                    </w:r>
                  </w:p>
                </w:tc>
              </w:sdtContent>
            </w:sdt>
            <w:sdt>
              <w:sdtPr>
                <w:rPr>
                  <w:rFonts w:asciiTheme="minorEastAsia" w:eastAsiaTheme="minorEastAsia" w:hAnsiTheme="minorEastAsia"/>
                  <w:sz w:val="18"/>
                  <w:szCs w:val="18"/>
                </w:rPr>
                <w:alias w:val="单项金额不重大但按信用风险特征组合后该组合的风险较大的应收款项坏账准备比例"/>
                <w:tag w:val="_GBC_3b06079df8094f21a54ebd941772b5ad"/>
                <w:id w:val="10487797"/>
                <w:lock w:val="sdtLocked"/>
              </w:sdtPr>
              <w:sdtContent>
                <w:tc>
                  <w:tcPr>
                    <w:tcW w:w="43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89.07</w:t>
                    </w:r>
                  </w:p>
                </w:tc>
              </w:sdtContent>
            </w:sdt>
            <w:sdt>
              <w:sdtPr>
                <w:rPr>
                  <w:rFonts w:asciiTheme="minorEastAsia" w:eastAsiaTheme="minorEastAsia" w:hAnsiTheme="minorEastAsia"/>
                  <w:sz w:val="18"/>
                  <w:szCs w:val="18"/>
                </w:rPr>
                <w:alias w:val="单项金额不重大但单独计提坏账准备的应收账款账面价值"/>
                <w:tag w:val="_GBC_6406bba01ad84499b79600d4530c6ad0"/>
                <w:id w:val="10487798"/>
                <w:lock w:val="sdtLocked"/>
              </w:sdtPr>
              <w:sdtContent>
                <w:tc>
                  <w:tcPr>
                    <w:tcW w:w="410"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2,023,039.00</w:t>
                    </w:r>
                  </w:p>
                </w:tc>
              </w:sdtContent>
            </w:sdt>
          </w:tr>
          <w:tr w:rsidR="001B0EC1" w:rsidRPr="002E00F3" w:rsidTr="00AF2264">
            <w:trPr>
              <w:cantSplit/>
            </w:trPr>
            <w:tc>
              <w:tcPr>
                <w:tcW w:w="776" w:type="pct"/>
                <w:tcBorders>
                  <w:top w:val="single" w:sz="4" w:space="0" w:color="auto"/>
                  <w:left w:val="single" w:sz="4" w:space="0" w:color="auto"/>
                  <w:bottom w:val="single" w:sz="4" w:space="0" w:color="auto"/>
                  <w:right w:val="single" w:sz="4" w:space="0" w:color="auto"/>
                </w:tcBorders>
                <w:vAlign w:val="center"/>
              </w:tcPr>
              <w:p w:rsidR="001B0EC1" w:rsidRPr="002E00F3" w:rsidRDefault="001B0EC1">
                <w:pPr>
                  <w:autoSpaceDE w:val="0"/>
                  <w:autoSpaceDN w:val="0"/>
                  <w:adjustRightInd w:val="0"/>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应收账款合计"/>
                <w:tag w:val="_GBC_85a6458cddc14d26b2026867aa33365c"/>
                <w:id w:val="10487799"/>
                <w:lock w:val="sdtLocked"/>
              </w:sdtPr>
              <w:sdtContent>
                <w:tc>
                  <w:tcPr>
                    <w:tcW w:w="437"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271,149,341.85</w:t>
                    </w:r>
                  </w:p>
                </w:tc>
              </w:sdtContent>
            </w:sdt>
            <w:tc>
              <w:tcPr>
                <w:tcW w:w="398" w:type="pct"/>
                <w:tcBorders>
                  <w:top w:val="single" w:sz="4" w:space="0" w:color="auto"/>
                  <w:left w:val="single" w:sz="4" w:space="0" w:color="auto"/>
                  <w:bottom w:val="single" w:sz="4" w:space="0" w:color="auto"/>
                  <w:right w:val="single" w:sz="4" w:space="0" w:color="auto"/>
                </w:tcBorders>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应收账款计提的坏账准备余额"/>
                <w:tag w:val="_GBC_8e943babdcc64a19a3ed599cb3d638f1"/>
                <w:id w:val="10487800"/>
                <w:lock w:val="sdtLocked"/>
              </w:sdtPr>
              <w:sdtContent>
                <w:tc>
                  <w:tcPr>
                    <w:tcW w:w="41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67,672,182.73</w:t>
                    </w:r>
                  </w:p>
                </w:tc>
              </w:sdtContent>
            </w:sdt>
            <w:tc>
              <w:tcPr>
                <w:tcW w:w="425" w:type="pct"/>
                <w:tcBorders>
                  <w:top w:val="single" w:sz="4" w:space="0" w:color="auto"/>
                  <w:left w:val="single" w:sz="4" w:space="0" w:color="auto"/>
                  <w:bottom w:val="single" w:sz="4" w:space="0" w:color="auto"/>
                  <w:right w:val="single" w:sz="4" w:space="0" w:color="auto"/>
                </w:tcBorders>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应收账款账面价值合计"/>
                <w:tag w:val="_GBC_b144ae5973894e04a2f0411cefd01a18"/>
                <w:id w:val="10487801"/>
                <w:lock w:val="sdtLocked"/>
              </w:sdtPr>
              <w:sdtContent>
                <w:tc>
                  <w:tcPr>
                    <w:tcW w:w="414"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203,477,159.12</w:t>
                    </w:r>
                  </w:p>
                </w:tc>
              </w:sdtContent>
            </w:sdt>
            <w:sdt>
              <w:sdtPr>
                <w:rPr>
                  <w:rFonts w:asciiTheme="minorEastAsia" w:eastAsiaTheme="minorEastAsia" w:hAnsiTheme="minorEastAsia"/>
                  <w:sz w:val="18"/>
                  <w:szCs w:val="18"/>
                </w:rPr>
                <w:alias w:val="应收账款合计"/>
                <w:tag w:val="_GBC_7096543a64a84b75bfd68941ad9d3c68"/>
                <w:id w:val="10487802"/>
                <w:lock w:val="sdtLocked"/>
              </w:sdtPr>
              <w:sdtContent>
                <w:tc>
                  <w:tcPr>
                    <w:tcW w:w="436"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264,985,703.61</w:t>
                    </w:r>
                  </w:p>
                </w:tc>
              </w:sdtContent>
            </w:sdt>
            <w:tc>
              <w:tcPr>
                <w:tcW w:w="425" w:type="pct"/>
                <w:tcBorders>
                  <w:top w:val="single" w:sz="4" w:space="0" w:color="auto"/>
                  <w:left w:val="single" w:sz="4" w:space="0" w:color="auto"/>
                  <w:bottom w:val="single" w:sz="4" w:space="0" w:color="auto"/>
                  <w:right w:val="single" w:sz="4" w:space="0" w:color="auto"/>
                </w:tcBorders>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应收账款计提的坏账准备余额"/>
                <w:tag w:val="_GBC_3e2b5304f3184317b955e926cef9da64"/>
                <w:id w:val="10487803"/>
                <w:lock w:val="sdtLocked"/>
              </w:sdtPr>
              <w:sdtContent>
                <w:tc>
                  <w:tcPr>
                    <w:tcW w:w="433"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44,042,801.40</w:t>
                    </w:r>
                  </w:p>
                </w:tc>
              </w:sdtContent>
            </w:sdt>
            <w:tc>
              <w:tcPr>
                <w:tcW w:w="433" w:type="pct"/>
                <w:tcBorders>
                  <w:top w:val="single" w:sz="4" w:space="0" w:color="auto"/>
                  <w:left w:val="single" w:sz="4" w:space="0" w:color="auto"/>
                  <w:bottom w:val="single" w:sz="4" w:space="0" w:color="auto"/>
                  <w:right w:val="single" w:sz="4" w:space="0" w:color="auto"/>
                </w:tcBorders>
              </w:tcPr>
              <w:p w:rsidR="001B0EC1" w:rsidRPr="002E00F3" w:rsidRDefault="001B0EC1">
                <w:pPr>
                  <w:jc w:val="center"/>
                  <w:rPr>
                    <w:rFonts w:asciiTheme="minorEastAsia" w:eastAsiaTheme="minorEastAsia" w:hAnsiTheme="minorEastAsia"/>
                    <w:sz w:val="18"/>
                    <w:szCs w:val="18"/>
                  </w:rPr>
                </w:pPr>
                <w:r w:rsidRPr="002E00F3">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应收账款账面价值合计"/>
                <w:tag w:val="_GBC_8d4e666bf0a84d8ab177a72de8972c9b"/>
                <w:id w:val="10487804"/>
                <w:lock w:val="sdtLocked"/>
              </w:sdtPr>
              <w:sdtContent>
                <w:tc>
                  <w:tcPr>
                    <w:tcW w:w="410" w:type="pct"/>
                    <w:tcBorders>
                      <w:top w:val="single" w:sz="4" w:space="0" w:color="auto"/>
                      <w:left w:val="single" w:sz="4" w:space="0" w:color="auto"/>
                      <w:bottom w:val="single" w:sz="4" w:space="0" w:color="auto"/>
                      <w:right w:val="single" w:sz="4" w:space="0" w:color="auto"/>
                    </w:tcBorders>
                  </w:tcPr>
                  <w:p w:rsidR="001B0EC1" w:rsidRPr="002E00F3" w:rsidRDefault="001B0EC1">
                    <w:pPr>
                      <w:jc w:val="right"/>
                      <w:rPr>
                        <w:rFonts w:asciiTheme="minorEastAsia" w:eastAsiaTheme="minorEastAsia" w:hAnsiTheme="minorEastAsia"/>
                        <w:sz w:val="18"/>
                        <w:szCs w:val="18"/>
                      </w:rPr>
                    </w:pPr>
                    <w:r w:rsidRPr="002E00F3">
                      <w:rPr>
                        <w:rFonts w:asciiTheme="minorEastAsia" w:eastAsiaTheme="minorEastAsia" w:hAnsiTheme="minorEastAsia"/>
                        <w:sz w:val="18"/>
                        <w:szCs w:val="18"/>
                      </w:rPr>
                      <w:t>220,942,902.21</w:t>
                    </w:r>
                  </w:p>
                </w:tc>
              </w:sdtContent>
            </w:sdt>
          </w:tr>
        </w:tbl>
      </w:sdtContent>
    </w:sdt>
    <w:p w:rsidR="001B0EC1" w:rsidRDefault="001B0EC1"/>
    <w:sdt>
      <w:sdtPr>
        <w:rPr>
          <w:rFonts w:hint="eastAsia"/>
          <w:szCs w:val="21"/>
        </w:rPr>
        <w:alias w:val="模块:单项金额重大并单项计提坏帐准备的应收账款　　　　　　　　　..."/>
        <w:tag w:val="_SEC_9d903f1a89bb4ee1907d41b547e7cf28"/>
        <w:id w:val="10487853"/>
        <w:lock w:val="sdtLocked"/>
        <w:placeholder>
          <w:docPart w:val="GBC22222222222222222222222222222"/>
        </w:placeholder>
      </w:sdtPr>
      <w:sdtContent>
        <w:p w:rsidR="001B0EC1" w:rsidRDefault="001B0EC1">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0487806"/>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5a325833b642452a8aeff79804b147aa"/>
              <w:id w:val="104878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重大并单项计提坏帐准备的应收账款"/>
              <w:tag w:val="_GBC_d9e5adb9e4324ce4a4f337feadf19e78"/>
              <w:id w:val="10487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4904" w:type="pct"/>
            <w:tblInd w:w="94" w:type="dxa"/>
            <w:tblLook w:val="0000"/>
          </w:tblPr>
          <w:tblGrid>
            <w:gridCol w:w="1859"/>
            <w:gridCol w:w="1701"/>
            <w:gridCol w:w="1700"/>
            <w:gridCol w:w="1276"/>
            <w:gridCol w:w="2339"/>
          </w:tblGrid>
          <w:tr w:rsidR="001B0EC1" w:rsidRPr="00AF2264" w:rsidTr="006D1461">
            <w:tc>
              <w:tcPr>
                <w:tcW w:w="1047" w:type="pct"/>
                <w:vMerge w:val="restart"/>
                <w:tcBorders>
                  <w:top w:val="single" w:sz="4" w:space="0" w:color="auto"/>
                  <w:left w:val="single" w:sz="4" w:space="0" w:color="auto"/>
                  <w:right w:val="single" w:sz="4" w:space="0" w:color="auto"/>
                </w:tcBorders>
                <w:vAlign w:val="center"/>
              </w:tcPr>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应收账款</w:t>
                </w:r>
              </w:p>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（按单位）</w:t>
                </w:r>
              </w:p>
            </w:tc>
            <w:tc>
              <w:tcPr>
                <w:tcW w:w="3953" w:type="pct"/>
                <w:gridSpan w:val="4"/>
                <w:tcBorders>
                  <w:top w:val="single" w:sz="4" w:space="0" w:color="auto"/>
                  <w:left w:val="single" w:sz="4" w:space="0" w:color="auto"/>
                  <w:bottom w:val="single" w:sz="4" w:space="0" w:color="auto"/>
                  <w:right w:val="single" w:sz="4" w:space="0" w:color="auto"/>
                </w:tcBorders>
                <w:vAlign w:val="center"/>
              </w:tcPr>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期末余额</w:t>
                </w:r>
              </w:p>
            </w:tc>
          </w:tr>
          <w:tr w:rsidR="001B0EC1" w:rsidRPr="00AF2264" w:rsidTr="006D1461">
            <w:tc>
              <w:tcPr>
                <w:tcW w:w="1047" w:type="pct"/>
                <w:vMerge/>
                <w:tcBorders>
                  <w:left w:val="single" w:sz="4" w:space="0" w:color="auto"/>
                  <w:bottom w:val="single" w:sz="4" w:space="0" w:color="auto"/>
                  <w:right w:val="single" w:sz="4" w:space="0" w:color="auto"/>
                </w:tcBorders>
                <w:vAlign w:val="center"/>
              </w:tcPr>
              <w:p w:rsidR="001B0EC1" w:rsidRPr="00AF2264" w:rsidRDefault="001B0EC1" w:rsidP="001B0EC1">
                <w:pPr>
                  <w:jc w:val="center"/>
                  <w:rPr>
                    <w:rFonts w:asciiTheme="minorEastAsia" w:eastAsiaTheme="minorEastAsia" w:hAnsiTheme="minorEastAsia"/>
                    <w:sz w:val="18"/>
                    <w:szCs w:val="18"/>
                  </w:rPr>
                </w:pPr>
              </w:p>
            </w:tc>
            <w:tc>
              <w:tcPr>
                <w:tcW w:w="958" w:type="pct"/>
                <w:tcBorders>
                  <w:top w:val="single" w:sz="4" w:space="0" w:color="auto"/>
                  <w:left w:val="single" w:sz="4" w:space="0" w:color="auto"/>
                  <w:bottom w:val="single" w:sz="4" w:space="0" w:color="auto"/>
                  <w:right w:val="single" w:sz="4" w:space="0" w:color="auto"/>
                </w:tcBorders>
                <w:vAlign w:val="center"/>
              </w:tcPr>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应收账款</w:t>
                </w:r>
              </w:p>
            </w:tc>
            <w:tc>
              <w:tcPr>
                <w:tcW w:w="958" w:type="pct"/>
                <w:tcBorders>
                  <w:top w:val="single" w:sz="4" w:space="0" w:color="auto"/>
                  <w:left w:val="single" w:sz="4" w:space="0" w:color="auto"/>
                  <w:bottom w:val="single" w:sz="4" w:space="0" w:color="auto"/>
                  <w:right w:val="single" w:sz="4" w:space="0" w:color="auto"/>
                </w:tcBorders>
                <w:vAlign w:val="center"/>
              </w:tcPr>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坏账准备</w:t>
                </w:r>
              </w:p>
            </w:tc>
            <w:tc>
              <w:tcPr>
                <w:tcW w:w="719" w:type="pct"/>
                <w:tcBorders>
                  <w:top w:val="single" w:sz="4" w:space="0" w:color="auto"/>
                  <w:left w:val="single" w:sz="4" w:space="0" w:color="auto"/>
                  <w:bottom w:val="single" w:sz="4" w:space="0" w:color="auto"/>
                  <w:right w:val="single" w:sz="4" w:space="0" w:color="auto"/>
                </w:tcBorders>
                <w:vAlign w:val="center"/>
              </w:tcPr>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计提比例</w:t>
                </w:r>
              </w:p>
            </w:tc>
            <w:tc>
              <w:tcPr>
                <w:tcW w:w="1318" w:type="pct"/>
                <w:tcBorders>
                  <w:top w:val="single" w:sz="4" w:space="0" w:color="auto"/>
                  <w:left w:val="single" w:sz="4" w:space="0" w:color="auto"/>
                  <w:bottom w:val="single" w:sz="4" w:space="0" w:color="auto"/>
                  <w:right w:val="single" w:sz="4" w:space="0" w:color="auto"/>
                </w:tcBorders>
                <w:vAlign w:val="center"/>
              </w:tcPr>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计提理由</w:t>
                </w:r>
              </w:p>
            </w:tc>
          </w:tr>
          <w:sdt>
            <w:sdtPr>
              <w:rPr>
                <w:rFonts w:asciiTheme="minorEastAsia" w:eastAsiaTheme="minorEastAsia" w:hAnsiTheme="minorEastAsia"/>
                <w:sz w:val="18"/>
                <w:szCs w:val="18"/>
              </w:rPr>
              <w:alias w:val="单项金额重大并单项计提坏帐准备的应收账款明细"/>
              <w:tag w:val="_TUP_d704e60718a4436d9d4f463b351633ee"/>
              <w:id w:val="10487814"/>
              <w:lock w:val="sdtLocked"/>
            </w:sdtPr>
            <w:sdtContent>
              <w:tr w:rsidR="001B0EC1" w:rsidRPr="00AF2264" w:rsidTr="006D1461">
                <w:sdt>
                  <w:sdtPr>
                    <w:rPr>
                      <w:rFonts w:asciiTheme="minorEastAsia" w:eastAsiaTheme="minorEastAsia" w:hAnsiTheme="minorEastAsia"/>
                      <w:sz w:val="18"/>
                      <w:szCs w:val="18"/>
                    </w:rPr>
                    <w:alias w:val="单项金额重大并单项计提坏帐准备的应收账款明细-应收账款内容"/>
                    <w:tag w:val="_GBC_c588792b5c36406db1ddff9047afa66e"/>
                    <w:id w:val="10487809"/>
                    <w:lock w:val="sdtLocked"/>
                  </w:sdtPr>
                  <w:sdtContent>
                    <w:tc>
                      <w:tcPr>
                        <w:tcW w:w="1047"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单位1</w:t>
                        </w:r>
                      </w:p>
                    </w:tc>
                  </w:sdtContent>
                </w:sdt>
                <w:sdt>
                  <w:sdtPr>
                    <w:rPr>
                      <w:rFonts w:asciiTheme="minorEastAsia" w:eastAsiaTheme="minorEastAsia" w:hAnsiTheme="minorEastAsia"/>
                      <w:sz w:val="18"/>
                      <w:szCs w:val="18"/>
                    </w:rPr>
                    <w:alias w:val="单项金额重大并单项计提坏帐准备的应收账款明细-账面余额"/>
                    <w:tag w:val="_GBC_84b8c252e41b441184413526ca328b88"/>
                    <w:id w:val="10487810"/>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6,760,362.56</w:t>
                        </w:r>
                      </w:p>
                    </w:tc>
                  </w:sdtContent>
                </w:sdt>
                <w:sdt>
                  <w:sdtPr>
                    <w:rPr>
                      <w:rFonts w:asciiTheme="minorEastAsia" w:eastAsiaTheme="minorEastAsia" w:hAnsiTheme="minorEastAsia"/>
                      <w:sz w:val="18"/>
                      <w:szCs w:val="18"/>
                    </w:rPr>
                    <w:alias w:val="单项金额重大并单项计提坏帐准备的应收账款明细-坏账金额"/>
                    <w:tag w:val="_GBC_87b704afca374884990c0dd5ab31a7c2"/>
                    <w:id w:val="10487811"/>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6,760,362.56</w:t>
                        </w:r>
                      </w:p>
                    </w:tc>
                  </w:sdtContent>
                </w:sdt>
                <w:sdt>
                  <w:sdtPr>
                    <w:rPr>
                      <w:rFonts w:asciiTheme="minorEastAsia" w:eastAsiaTheme="minorEastAsia" w:hAnsiTheme="minorEastAsia"/>
                      <w:sz w:val="18"/>
                      <w:szCs w:val="18"/>
                    </w:rPr>
                    <w:alias w:val="单项金额重大并单项计提坏帐准备的应收账款明细-计提比例"/>
                    <w:tag w:val="_GBC_ec4d1666a9264077a9daa7fa09e65f71"/>
                    <w:id w:val="10487812"/>
                    <w:lock w:val="sdtLocked"/>
                  </w:sdtPr>
                  <w:sdtContent>
                    <w:tc>
                      <w:tcPr>
                        <w:tcW w:w="719"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项计提坏帐准备的应收账款明细-理由"/>
                    <w:tag w:val="_GBC_a12a76c1cbe9403d8a170c97a971a866"/>
                    <w:id w:val="10487813"/>
                    <w:lock w:val="sdtLocked"/>
                  </w:sdtPr>
                  <w:sdtContent>
                    <w:tc>
                      <w:tcPr>
                        <w:tcW w:w="131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客户经营困难、已诉讼</w:t>
                        </w:r>
                      </w:p>
                    </w:tc>
                  </w:sdtContent>
                </w:sdt>
              </w:tr>
            </w:sdtContent>
          </w:sdt>
          <w:sdt>
            <w:sdtPr>
              <w:rPr>
                <w:rFonts w:asciiTheme="minorEastAsia" w:eastAsiaTheme="minorEastAsia" w:hAnsiTheme="minorEastAsia"/>
                <w:sz w:val="18"/>
                <w:szCs w:val="18"/>
              </w:rPr>
              <w:alias w:val="单项金额重大并单项计提坏帐准备的应收账款明细"/>
              <w:tag w:val="_TUP_d704e60718a4436d9d4f463b351633ee"/>
              <w:id w:val="10487820"/>
              <w:lock w:val="sdtLocked"/>
            </w:sdtPr>
            <w:sdtContent>
              <w:tr w:rsidR="001B0EC1" w:rsidRPr="00AF2264" w:rsidTr="006D1461">
                <w:sdt>
                  <w:sdtPr>
                    <w:rPr>
                      <w:rFonts w:asciiTheme="minorEastAsia" w:eastAsiaTheme="minorEastAsia" w:hAnsiTheme="minorEastAsia"/>
                      <w:sz w:val="18"/>
                      <w:szCs w:val="18"/>
                    </w:rPr>
                    <w:alias w:val="单项金额重大并单项计提坏帐准备的应收账款明细-应收账款内容"/>
                    <w:tag w:val="_GBC_c588792b5c36406db1ddff9047afa66e"/>
                    <w:id w:val="10487815"/>
                    <w:lock w:val="sdtLocked"/>
                  </w:sdtPr>
                  <w:sdtContent>
                    <w:tc>
                      <w:tcPr>
                        <w:tcW w:w="1047"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单位2</w:t>
                        </w:r>
                      </w:p>
                    </w:tc>
                  </w:sdtContent>
                </w:sdt>
                <w:sdt>
                  <w:sdtPr>
                    <w:rPr>
                      <w:rFonts w:asciiTheme="minorEastAsia" w:eastAsiaTheme="minorEastAsia" w:hAnsiTheme="minorEastAsia"/>
                      <w:sz w:val="18"/>
                      <w:szCs w:val="18"/>
                    </w:rPr>
                    <w:alias w:val="单项金额重大并单项计提坏帐准备的应收账款明细-账面余额"/>
                    <w:tag w:val="_GBC_84b8c252e41b441184413526ca328b88"/>
                    <w:id w:val="10487816"/>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3,651,725.02</w:t>
                        </w:r>
                      </w:p>
                    </w:tc>
                  </w:sdtContent>
                </w:sdt>
                <w:sdt>
                  <w:sdtPr>
                    <w:rPr>
                      <w:rFonts w:asciiTheme="minorEastAsia" w:eastAsiaTheme="minorEastAsia" w:hAnsiTheme="minorEastAsia"/>
                      <w:sz w:val="18"/>
                      <w:szCs w:val="18"/>
                    </w:rPr>
                    <w:alias w:val="单项金额重大并单项计提坏帐准备的应收账款明细-坏账金额"/>
                    <w:tag w:val="_GBC_87b704afca374884990c0dd5ab31a7c2"/>
                    <w:id w:val="10487817"/>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3,651,725.02</w:t>
                        </w:r>
                      </w:p>
                    </w:tc>
                  </w:sdtContent>
                </w:sdt>
                <w:sdt>
                  <w:sdtPr>
                    <w:rPr>
                      <w:rFonts w:asciiTheme="minorEastAsia" w:eastAsiaTheme="minorEastAsia" w:hAnsiTheme="minorEastAsia"/>
                      <w:sz w:val="18"/>
                      <w:szCs w:val="18"/>
                    </w:rPr>
                    <w:alias w:val="单项金额重大并单项计提坏帐准备的应收账款明细-计提比例"/>
                    <w:tag w:val="_GBC_ec4d1666a9264077a9daa7fa09e65f71"/>
                    <w:id w:val="10487818"/>
                    <w:lock w:val="sdtLocked"/>
                  </w:sdtPr>
                  <w:sdtContent>
                    <w:tc>
                      <w:tcPr>
                        <w:tcW w:w="719"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项计提坏帐准备的应收账款明细-理由"/>
                    <w:tag w:val="_GBC_a12a76c1cbe9403d8a170c97a971a866"/>
                    <w:id w:val="10487819"/>
                    <w:lock w:val="sdtLocked"/>
                  </w:sdtPr>
                  <w:sdtContent>
                    <w:tc>
                      <w:tcPr>
                        <w:tcW w:w="131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合同纠纷，已诉讼</w:t>
                        </w:r>
                      </w:p>
                    </w:tc>
                  </w:sdtContent>
                </w:sdt>
              </w:tr>
            </w:sdtContent>
          </w:sdt>
          <w:sdt>
            <w:sdtPr>
              <w:rPr>
                <w:rFonts w:asciiTheme="minorEastAsia" w:eastAsiaTheme="minorEastAsia" w:hAnsiTheme="minorEastAsia"/>
                <w:sz w:val="18"/>
                <w:szCs w:val="18"/>
              </w:rPr>
              <w:alias w:val="单项金额重大并单项计提坏帐准备的应收账款明细"/>
              <w:tag w:val="_TUP_d704e60718a4436d9d4f463b351633ee"/>
              <w:id w:val="10487826"/>
              <w:lock w:val="sdtLocked"/>
            </w:sdtPr>
            <w:sdtContent>
              <w:tr w:rsidR="001B0EC1" w:rsidRPr="00AF2264" w:rsidTr="006D1461">
                <w:sdt>
                  <w:sdtPr>
                    <w:rPr>
                      <w:rFonts w:asciiTheme="minorEastAsia" w:eastAsiaTheme="minorEastAsia" w:hAnsiTheme="minorEastAsia"/>
                      <w:sz w:val="18"/>
                      <w:szCs w:val="18"/>
                    </w:rPr>
                    <w:alias w:val="单项金额重大并单项计提坏帐准备的应收账款明细-应收账款内容"/>
                    <w:tag w:val="_GBC_c588792b5c36406db1ddff9047afa66e"/>
                    <w:id w:val="10487821"/>
                    <w:lock w:val="sdtLocked"/>
                  </w:sdtPr>
                  <w:sdtContent>
                    <w:tc>
                      <w:tcPr>
                        <w:tcW w:w="1047"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单位3</w:t>
                        </w:r>
                      </w:p>
                    </w:tc>
                  </w:sdtContent>
                </w:sdt>
                <w:sdt>
                  <w:sdtPr>
                    <w:rPr>
                      <w:rFonts w:asciiTheme="minorEastAsia" w:eastAsiaTheme="minorEastAsia" w:hAnsiTheme="minorEastAsia"/>
                      <w:sz w:val="18"/>
                      <w:szCs w:val="18"/>
                    </w:rPr>
                    <w:alias w:val="单项金额重大并单项计提坏帐准备的应收账款明细-账面余额"/>
                    <w:tag w:val="_GBC_84b8c252e41b441184413526ca328b88"/>
                    <w:id w:val="10487822"/>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3,401,498.05</w:t>
                        </w:r>
                      </w:p>
                    </w:tc>
                  </w:sdtContent>
                </w:sdt>
                <w:sdt>
                  <w:sdtPr>
                    <w:rPr>
                      <w:rFonts w:asciiTheme="minorEastAsia" w:eastAsiaTheme="minorEastAsia" w:hAnsiTheme="minorEastAsia"/>
                      <w:sz w:val="18"/>
                      <w:szCs w:val="18"/>
                    </w:rPr>
                    <w:alias w:val="单项金额重大并单项计提坏帐准备的应收账款明细-坏账金额"/>
                    <w:tag w:val="_GBC_87b704afca374884990c0dd5ab31a7c2"/>
                    <w:id w:val="10487823"/>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3,401,498.05</w:t>
                        </w:r>
                      </w:p>
                    </w:tc>
                  </w:sdtContent>
                </w:sdt>
                <w:sdt>
                  <w:sdtPr>
                    <w:rPr>
                      <w:rFonts w:asciiTheme="minorEastAsia" w:eastAsiaTheme="minorEastAsia" w:hAnsiTheme="minorEastAsia"/>
                      <w:sz w:val="18"/>
                      <w:szCs w:val="18"/>
                    </w:rPr>
                    <w:alias w:val="单项金额重大并单项计提坏帐准备的应收账款明细-计提比例"/>
                    <w:tag w:val="_GBC_ec4d1666a9264077a9daa7fa09e65f71"/>
                    <w:id w:val="10487824"/>
                    <w:lock w:val="sdtLocked"/>
                  </w:sdtPr>
                  <w:sdtContent>
                    <w:tc>
                      <w:tcPr>
                        <w:tcW w:w="719"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项计提坏帐准备的应收账款明细-理由"/>
                    <w:tag w:val="_GBC_a12a76c1cbe9403d8a170c97a971a866"/>
                    <w:id w:val="10487825"/>
                    <w:lock w:val="sdtLocked"/>
                  </w:sdtPr>
                  <w:sdtContent>
                    <w:tc>
                      <w:tcPr>
                        <w:tcW w:w="131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诉讼阶段</w:t>
                        </w:r>
                      </w:p>
                    </w:tc>
                  </w:sdtContent>
                </w:sdt>
              </w:tr>
            </w:sdtContent>
          </w:sdt>
          <w:sdt>
            <w:sdtPr>
              <w:rPr>
                <w:rFonts w:asciiTheme="minorEastAsia" w:eastAsiaTheme="minorEastAsia" w:hAnsiTheme="minorEastAsia"/>
                <w:sz w:val="18"/>
                <w:szCs w:val="18"/>
              </w:rPr>
              <w:alias w:val="单项金额重大并单项计提坏帐准备的应收账款明细"/>
              <w:tag w:val="_TUP_d704e60718a4436d9d4f463b351633ee"/>
              <w:id w:val="10487832"/>
              <w:lock w:val="sdtLocked"/>
            </w:sdtPr>
            <w:sdtContent>
              <w:tr w:rsidR="001B0EC1" w:rsidRPr="00AF2264" w:rsidTr="006D1461">
                <w:sdt>
                  <w:sdtPr>
                    <w:rPr>
                      <w:rFonts w:asciiTheme="minorEastAsia" w:eastAsiaTheme="minorEastAsia" w:hAnsiTheme="minorEastAsia"/>
                      <w:sz w:val="18"/>
                      <w:szCs w:val="18"/>
                    </w:rPr>
                    <w:alias w:val="单项金额重大并单项计提坏帐准备的应收账款明细-应收账款内容"/>
                    <w:tag w:val="_GBC_c588792b5c36406db1ddff9047afa66e"/>
                    <w:id w:val="10487827"/>
                    <w:lock w:val="sdtLocked"/>
                  </w:sdtPr>
                  <w:sdtContent>
                    <w:tc>
                      <w:tcPr>
                        <w:tcW w:w="1047"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单位4</w:t>
                        </w:r>
                      </w:p>
                    </w:tc>
                  </w:sdtContent>
                </w:sdt>
                <w:sdt>
                  <w:sdtPr>
                    <w:rPr>
                      <w:rFonts w:asciiTheme="minorEastAsia" w:eastAsiaTheme="minorEastAsia" w:hAnsiTheme="minorEastAsia"/>
                      <w:sz w:val="18"/>
                      <w:szCs w:val="18"/>
                    </w:rPr>
                    <w:alias w:val="单项金额重大并单项计提坏帐准备的应收账款明细-账面余额"/>
                    <w:tag w:val="_GBC_84b8c252e41b441184413526ca328b88"/>
                    <w:id w:val="10487828"/>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3,253,001.54</w:t>
                        </w:r>
                      </w:p>
                    </w:tc>
                  </w:sdtContent>
                </w:sdt>
                <w:sdt>
                  <w:sdtPr>
                    <w:rPr>
                      <w:rFonts w:asciiTheme="minorEastAsia" w:eastAsiaTheme="minorEastAsia" w:hAnsiTheme="minorEastAsia"/>
                      <w:sz w:val="18"/>
                      <w:szCs w:val="18"/>
                    </w:rPr>
                    <w:alias w:val="单项金额重大并单项计提坏帐准备的应收账款明细-坏账金额"/>
                    <w:tag w:val="_GBC_87b704afca374884990c0dd5ab31a7c2"/>
                    <w:id w:val="10487829"/>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3,253,001.54</w:t>
                        </w:r>
                      </w:p>
                    </w:tc>
                  </w:sdtContent>
                </w:sdt>
                <w:sdt>
                  <w:sdtPr>
                    <w:rPr>
                      <w:rFonts w:asciiTheme="minorEastAsia" w:eastAsiaTheme="minorEastAsia" w:hAnsiTheme="minorEastAsia"/>
                      <w:sz w:val="18"/>
                      <w:szCs w:val="18"/>
                    </w:rPr>
                    <w:alias w:val="单项金额重大并单项计提坏帐准备的应收账款明细-计提比例"/>
                    <w:tag w:val="_GBC_ec4d1666a9264077a9daa7fa09e65f71"/>
                    <w:id w:val="10487830"/>
                    <w:lock w:val="sdtLocked"/>
                  </w:sdtPr>
                  <w:sdtContent>
                    <w:tc>
                      <w:tcPr>
                        <w:tcW w:w="719"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项计提坏帐准备的应收账款明细-理由"/>
                    <w:tag w:val="_GBC_a12a76c1cbe9403d8a170c97a971a866"/>
                    <w:id w:val="10487831"/>
                    <w:lock w:val="sdtLocked"/>
                  </w:sdtPr>
                  <w:sdtContent>
                    <w:tc>
                      <w:tcPr>
                        <w:tcW w:w="131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破产，诉讼阶段</w:t>
                        </w:r>
                      </w:p>
                    </w:tc>
                  </w:sdtContent>
                </w:sdt>
              </w:tr>
            </w:sdtContent>
          </w:sdt>
          <w:sdt>
            <w:sdtPr>
              <w:rPr>
                <w:rFonts w:asciiTheme="minorEastAsia" w:eastAsiaTheme="minorEastAsia" w:hAnsiTheme="minorEastAsia"/>
                <w:sz w:val="18"/>
                <w:szCs w:val="18"/>
              </w:rPr>
              <w:alias w:val="单项金额重大并单项计提坏帐准备的应收账款明细"/>
              <w:tag w:val="_TUP_d704e60718a4436d9d4f463b351633ee"/>
              <w:id w:val="10487838"/>
              <w:lock w:val="sdtLocked"/>
            </w:sdtPr>
            <w:sdtContent>
              <w:tr w:rsidR="001B0EC1" w:rsidRPr="00AF2264" w:rsidTr="006D1461">
                <w:sdt>
                  <w:sdtPr>
                    <w:rPr>
                      <w:rFonts w:asciiTheme="minorEastAsia" w:eastAsiaTheme="minorEastAsia" w:hAnsiTheme="minorEastAsia"/>
                      <w:sz w:val="18"/>
                      <w:szCs w:val="18"/>
                    </w:rPr>
                    <w:alias w:val="单项金额重大并单项计提坏帐准备的应收账款明细-应收账款内容"/>
                    <w:tag w:val="_GBC_c588792b5c36406db1ddff9047afa66e"/>
                    <w:id w:val="10487833"/>
                    <w:lock w:val="sdtLocked"/>
                  </w:sdtPr>
                  <w:sdtContent>
                    <w:tc>
                      <w:tcPr>
                        <w:tcW w:w="1047"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单位5</w:t>
                        </w:r>
                      </w:p>
                    </w:tc>
                  </w:sdtContent>
                </w:sdt>
                <w:sdt>
                  <w:sdtPr>
                    <w:rPr>
                      <w:rFonts w:asciiTheme="minorEastAsia" w:eastAsiaTheme="minorEastAsia" w:hAnsiTheme="minorEastAsia"/>
                      <w:sz w:val="18"/>
                      <w:szCs w:val="18"/>
                    </w:rPr>
                    <w:alias w:val="单项金额重大并单项计提坏帐准备的应收账款明细-账面余额"/>
                    <w:tag w:val="_GBC_84b8c252e41b441184413526ca328b88"/>
                    <w:id w:val="10487834"/>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2,749,952.32</w:t>
                        </w:r>
                      </w:p>
                    </w:tc>
                  </w:sdtContent>
                </w:sdt>
                <w:sdt>
                  <w:sdtPr>
                    <w:rPr>
                      <w:rFonts w:asciiTheme="minorEastAsia" w:eastAsiaTheme="minorEastAsia" w:hAnsiTheme="minorEastAsia"/>
                      <w:sz w:val="18"/>
                      <w:szCs w:val="18"/>
                    </w:rPr>
                    <w:alias w:val="单项金额重大并单项计提坏帐准备的应收账款明细-坏账金额"/>
                    <w:tag w:val="_GBC_87b704afca374884990c0dd5ab31a7c2"/>
                    <w:id w:val="10487835"/>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2,749,952.32</w:t>
                        </w:r>
                      </w:p>
                    </w:tc>
                  </w:sdtContent>
                </w:sdt>
                <w:sdt>
                  <w:sdtPr>
                    <w:rPr>
                      <w:rFonts w:asciiTheme="minorEastAsia" w:eastAsiaTheme="minorEastAsia" w:hAnsiTheme="minorEastAsia"/>
                      <w:sz w:val="18"/>
                      <w:szCs w:val="18"/>
                    </w:rPr>
                    <w:alias w:val="单项金额重大并单项计提坏帐准备的应收账款明细-计提比例"/>
                    <w:tag w:val="_GBC_ec4d1666a9264077a9daa7fa09e65f71"/>
                    <w:id w:val="10487836"/>
                    <w:lock w:val="sdtLocked"/>
                  </w:sdtPr>
                  <w:sdtContent>
                    <w:tc>
                      <w:tcPr>
                        <w:tcW w:w="719"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项计提坏帐准备的应收账款明细-理由"/>
                    <w:tag w:val="_GBC_a12a76c1cbe9403d8a170c97a971a866"/>
                    <w:id w:val="10487837"/>
                    <w:lock w:val="sdtLocked"/>
                  </w:sdtPr>
                  <w:sdtContent>
                    <w:tc>
                      <w:tcPr>
                        <w:tcW w:w="131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破产，诉讼阶段</w:t>
                        </w:r>
                      </w:p>
                    </w:tc>
                  </w:sdtContent>
                </w:sdt>
              </w:tr>
            </w:sdtContent>
          </w:sdt>
          <w:sdt>
            <w:sdtPr>
              <w:rPr>
                <w:rFonts w:asciiTheme="minorEastAsia" w:eastAsiaTheme="minorEastAsia" w:hAnsiTheme="minorEastAsia"/>
                <w:sz w:val="18"/>
                <w:szCs w:val="18"/>
              </w:rPr>
              <w:alias w:val="单项金额重大并单项计提坏帐准备的应收账款明细"/>
              <w:tag w:val="_TUP_d704e60718a4436d9d4f463b351633ee"/>
              <w:id w:val="10487844"/>
              <w:lock w:val="sdtLocked"/>
            </w:sdtPr>
            <w:sdtContent>
              <w:tr w:rsidR="001B0EC1" w:rsidRPr="00AF2264" w:rsidTr="006D1461">
                <w:sdt>
                  <w:sdtPr>
                    <w:rPr>
                      <w:rFonts w:asciiTheme="minorEastAsia" w:eastAsiaTheme="minorEastAsia" w:hAnsiTheme="minorEastAsia"/>
                      <w:sz w:val="18"/>
                      <w:szCs w:val="18"/>
                    </w:rPr>
                    <w:alias w:val="单项金额重大并单项计提坏帐准备的应收账款明细-应收账款内容"/>
                    <w:tag w:val="_GBC_c588792b5c36406db1ddff9047afa66e"/>
                    <w:id w:val="10487839"/>
                    <w:lock w:val="sdtLocked"/>
                  </w:sdtPr>
                  <w:sdtContent>
                    <w:tc>
                      <w:tcPr>
                        <w:tcW w:w="1047"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单位6</w:t>
                        </w:r>
                      </w:p>
                    </w:tc>
                  </w:sdtContent>
                </w:sdt>
                <w:sdt>
                  <w:sdtPr>
                    <w:rPr>
                      <w:rFonts w:asciiTheme="minorEastAsia" w:eastAsiaTheme="minorEastAsia" w:hAnsiTheme="minorEastAsia"/>
                      <w:sz w:val="18"/>
                      <w:szCs w:val="18"/>
                    </w:rPr>
                    <w:alias w:val="单项金额重大并单项计提坏帐准备的应收账款明细-账面余额"/>
                    <w:tag w:val="_GBC_84b8c252e41b441184413526ca328b88"/>
                    <w:id w:val="10487840"/>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2,569,394.70</w:t>
                        </w:r>
                      </w:p>
                    </w:tc>
                  </w:sdtContent>
                </w:sdt>
                <w:sdt>
                  <w:sdtPr>
                    <w:rPr>
                      <w:rFonts w:asciiTheme="minorEastAsia" w:eastAsiaTheme="minorEastAsia" w:hAnsiTheme="minorEastAsia"/>
                      <w:sz w:val="18"/>
                      <w:szCs w:val="18"/>
                    </w:rPr>
                    <w:alias w:val="单项金额重大并单项计提坏帐准备的应收账款明细-坏账金额"/>
                    <w:tag w:val="_GBC_87b704afca374884990c0dd5ab31a7c2"/>
                    <w:id w:val="10487841"/>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2,569,394.70</w:t>
                        </w:r>
                      </w:p>
                    </w:tc>
                  </w:sdtContent>
                </w:sdt>
                <w:sdt>
                  <w:sdtPr>
                    <w:rPr>
                      <w:rFonts w:asciiTheme="minorEastAsia" w:eastAsiaTheme="minorEastAsia" w:hAnsiTheme="minorEastAsia"/>
                      <w:sz w:val="18"/>
                      <w:szCs w:val="18"/>
                    </w:rPr>
                    <w:alias w:val="单项金额重大并单项计提坏帐准备的应收账款明细-计提比例"/>
                    <w:tag w:val="_GBC_ec4d1666a9264077a9daa7fa09e65f71"/>
                    <w:id w:val="10487842"/>
                    <w:lock w:val="sdtLocked"/>
                  </w:sdtPr>
                  <w:sdtContent>
                    <w:tc>
                      <w:tcPr>
                        <w:tcW w:w="719"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项计提坏帐准备的应收账款明细-理由"/>
                    <w:tag w:val="_GBC_a12a76c1cbe9403d8a170c97a971a866"/>
                    <w:id w:val="10487843"/>
                    <w:lock w:val="sdtLocked"/>
                  </w:sdtPr>
                  <w:sdtContent>
                    <w:tc>
                      <w:tcPr>
                        <w:tcW w:w="131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欠款账龄较长，收回可能性较小</w:t>
                        </w:r>
                      </w:p>
                    </w:tc>
                  </w:sdtContent>
                </w:sdt>
              </w:tr>
            </w:sdtContent>
          </w:sdt>
          <w:sdt>
            <w:sdtPr>
              <w:rPr>
                <w:rFonts w:asciiTheme="minorEastAsia" w:eastAsiaTheme="minorEastAsia" w:hAnsiTheme="minorEastAsia"/>
                <w:sz w:val="18"/>
                <w:szCs w:val="18"/>
              </w:rPr>
              <w:alias w:val="单项金额重大并单项计提坏帐准备的应收账款明细"/>
              <w:tag w:val="_TUP_d704e60718a4436d9d4f463b351633ee"/>
              <w:id w:val="10487850"/>
              <w:lock w:val="sdtLocked"/>
            </w:sdtPr>
            <w:sdtContent>
              <w:tr w:rsidR="001B0EC1" w:rsidRPr="00AF2264" w:rsidTr="006D1461">
                <w:sdt>
                  <w:sdtPr>
                    <w:rPr>
                      <w:rFonts w:asciiTheme="minorEastAsia" w:eastAsiaTheme="minorEastAsia" w:hAnsiTheme="minorEastAsia"/>
                      <w:sz w:val="18"/>
                      <w:szCs w:val="18"/>
                    </w:rPr>
                    <w:alias w:val="单项金额重大并单项计提坏帐准备的应收账款明细-应收账款内容"/>
                    <w:tag w:val="_GBC_c588792b5c36406db1ddff9047afa66e"/>
                    <w:id w:val="10487845"/>
                    <w:lock w:val="sdtLocked"/>
                  </w:sdtPr>
                  <w:sdtContent>
                    <w:tc>
                      <w:tcPr>
                        <w:tcW w:w="1047"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单位7</w:t>
                        </w:r>
                      </w:p>
                    </w:tc>
                  </w:sdtContent>
                </w:sdt>
                <w:sdt>
                  <w:sdtPr>
                    <w:rPr>
                      <w:rFonts w:asciiTheme="minorEastAsia" w:eastAsiaTheme="minorEastAsia" w:hAnsiTheme="minorEastAsia"/>
                      <w:sz w:val="18"/>
                      <w:szCs w:val="18"/>
                    </w:rPr>
                    <w:alias w:val="单项金额重大并单项计提坏帐准备的应收账款明细-账面余额"/>
                    <w:tag w:val="_GBC_84b8c252e41b441184413526ca328b88"/>
                    <w:id w:val="10487846"/>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2,039,202.33</w:t>
                        </w:r>
                      </w:p>
                    </w:tc>
                  </w:sdtContent>
                </w:sdt>
                <w:sdt>
                  <w:sdtPr>
                    <w:rPr>
                      <w:rFonts w:asciiTheme="minorEastAsia" w:eastAsiaTheme="minorEastAsia" w:hAnsiTheme="minorEastAsia"/>
                      <w:sz w:val="18"/>
                      <w:szCs w:val="18"/>
                    </w:rPr>
                    <w:alias w:val="单项金额重大并单项计提坏帐准备的应收账款明细-坏账金额"/>
                    <w:tag w:val="_GBC_87b704afca374884990c0dd5ab31a7c2"/>
                    <w:id w:val="10487847"/>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2,039,202.33</w:t>
                        </w:r>
                      </w:p>
                    </w:tc>
                  </w:sdtContent>
                </w:sdt>
                <w:sdt>
                  <w:sdtPr>
                    <w:rPr>
                      <w:rFonts w:asciiTheme="minorEastAsia" w:eastAsiaTheme="minorEastAsia" w:hAnsiTheme="minorEastAsia"/>
                      <w:sz w:val="18"/>
                      <w:szCs w:val="18"/>
                    </w:rPr>
                    <w:alias w:val="单项金额重大并单项计提坏帐准备的应收账款明细-计提比例"/>
                    <w:tag w:val="_GBC_ec4d1666a9264077a9daa7fa09e65f71"/>
                    <w:id w:val="10487848"/>
                    <w:lock w:val="sdtLocked"/>
                  </w:sdtPr>
                  <w:sdtContent>
                    <w:tc>
                      <w:tcPr>
                        <w:tcW w:w="719"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项计提坏帐准备的应收账款明细-理由"/>
                    <w:tag w:val="_GBC_a12a76c1cbe9403d8a170c97a971a866"/>
                    <w:id w:val="10487849"/>
                    <w:lock w:val="sdtLocked"/>
                  </w:sdtPr>
                  <w:sdtContent>
                    <w:tc>
                      <w:tcPr>
                        <w:tcW w:w="131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sz w:val="18"/>
                            <w:szCs w:val="18"/>
                          </w:rPr>
                          <w:t>欠款账龄较长，收回可能性较小</w:t>
                        </w:r>
                      </w:p>
                    </w:tc>
                  </w:sdtContent>
                </w:sdt>
              </w:tr>
            </w:sdtContent>
          </w:sdt>
          <w:tr w:rsidR="001B0EC1" w:rsidRPr="00AF2264" w:rsidTr="006D1461">
            <w:tc>
              <w:tcPr>
                <w:tcW w:w="1047" w:type="pct"/>
                <w:tcBorders>
                  <w:top w:val="single" w:sz="4" w:space="0" w:color="auto"/>
                  <w:left w:val="single" w:sz="4" w:space="0" w:color="auto"/>
                  <w:bottom w:val="single" w:sz="4" w:space="0" w:color="auto"/>
                  <w:right w:val="single" w:sz="4" w:space="0" w:color="auto"/>
                </w:tcBorders>
                <w:vAlign w:val="center"/>
              </w:tcPr>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单项金额重大并单项计提坏帐准备的应收账款账面余额合计"/>
                <w:tag w:val="_GBC_c4b8a50d38d64ad5b2a8fd99f138883d"/>
                <w:id w:val="10487851"/>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sz w:val="18"/>
                        <w:szCs w:val="18"/>
                      </w:rPr>
                      <w:t>24,425,136.52</w:t>
                    </w:r>
                  </w:p>
                </w:tc>
              </w:sdtContent>
            </w:sdt>
            <w:sdt>
              <w:sdtPr>
                <w:rPr>
                  <w:rFonts w:asciiTheme="minorEastAsia" w:eastAsiaTheme="minorEastAsia" w:hAnsiTheme="minorEastAsia"/>
                  <w:sz w:val="18"/>
                  <w:szCs w:val="18"/>
                </w:rPr>
                <w:alias w:val="单项金额重大并单项计提坏帐准备的应收账款坏账金额合计"/>
                <w:tag w:val="_GBC_3350d3cd63684b71be7d4c59a027937f"/>
                <w:id w:val="10487852"/>
                <w:lock w:val="sdtLocked"/>
              </w:sdtPr>
              <w:sdtContent>
                <w:tc>
                  <w:tcPr>
                    <w:tcW w:w="95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sz w:val="18"/>
                        <w:szCs w:val="18"/>
                      </w:rPr>
                      <w:t>24,425,136.52</w:t>
                    </w:r>
                  </w:p>
                </w:tc>
              </w:sdtContent>
            </w:sdt>
            <w:tc>
              <w:tcPr>
                <w:tcW w:w="719"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w:t>
                </w:r>
              </w:p>
            </w:tc>
            <w:tc>
              <w:tcPr>
                <w:tcW w:w="1318"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w:t>
                </w:r>
              </w:p>
            </w:tc>
          </w:tr>
        </w:tbl>
        <w:p w:rsidR="001B0EC1" w:rsidRDefault="001B0EC1">
          <w:pPr>
            <w:rPr>
              <w:szCs w:val="21"/>
            </w:rPr>
          </w:pPr>
        </w:p>
        <w:p w:rsidR="001B0EC1" w:rsidRPr="00DE45FB" w:rsidRDefault="001B0EC1" w:rsidP="001B0EC1">
          <w:pPr>
            <w:tabs>
              <w:tab w:val="left" w:pos="2077"/>
              <w:tab w:val="left" w:pos="8196"/>
            </w:tabs>
            <w:snapToGrid w:val="0"/>
            <w:rPr>
              <w:szCs w:val="21"/>
            </w:rPr>
          </w:pPr>
          <w:r w:rsidRPr="00DE45FB">
            <w:rPr>
              <w:szCs w:val="21"/>
            </w:rPr>
            <w:t>单项金额虽不重大但单项计提坏账准备的应收账款</w:t>
          </w:r>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7"/>
            <w:gridCol w:w="1699"/>
            <w:gridCol w:w="1699"/>
            <w:gridCol w:w="1274"/>
            <w:gridCol w:w="2420"/>
          </w:tblGrid>
          <w:tr w:rsidR="001B0EC1" w:rsidRPr="00AF2264" w:rsidTr="006D1461">
            <w:trPr>
              <w:trHeight w:val="227"/>
            </w:trPr>
            <w:tc>
              <w:tcPr>
                <w:tcW w:w="1081" w:type="pct"/>
                <w:vMerge w:val="restart"/>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r w:rsidRPr="00AF2264">
                  <w:rPr>
                    <w:rFonts w:asciiTheme="minorEastAsia" w:eastAsiaTheme="minorEastAsia" w:hAnsiTheme="minorEastAsia"/>
                    <w:sz w:val="18"/>
                    <w:szCs w:val="18"/>
                  </w:rPr>
                  <w:t>应收账款（按单位）</w:t>
                </w:r>
              </w:p>
            </w:tc>
            <w:tc>
              <w:tcPr>
                <w:tcW w:w="3919" w:type="pct"/>
                <w:gridSpan w:val="4"/>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r w:rsidRPr="00AF2264">
                  <w:rPr>
                    <w:rFonts w:asciiTheme="minorEastAsia" w:eastAsiaTheme="minorEastAsia" w:hAnsiTheme="minorEastAsia"/>
                    <w:sz w:val="18"/>
                    <w:szCs w:val="18"/>
                  </w:rPr>
                  <w:t>期末余额</w:t>
                </w:r>
              </w:p>
            </w:tc>
          </w:tr>
          <w:tr w:rsidR="001B0EC1" w:rsidRPr="00AF2264" w:rsidTr="006D1461">
            <w:trPr>
              <w:trHeight w:val="227"/>
            </w:trPr>
            <w:tc>
              <w:tcPr>
                <w:tcW w:w="1081" w:type="pct"/>
                <w:vMerge/>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p>
            </w:tc>
            <w:tc>
              <w:tcPr>
                <w:tcW w:w="939" w:type="pct"/>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r w:rsidRPr="00AF2264">
                  <w:rPr>
                    <w:rFonts w:asciiTheme="minorEastAsia" w:eastAsiaTheme="minorEastAsia" w:hAnsiTheme="minorEastAsia"/>
                    <w:sz w:val="18"/>
                    <w:szCs w:val="18"/>
                  </w:rPr>
                  <w:t>应收账款</w:t>
                </w:r>
              </w:p>
            </w:tc>
            <w:tc>
              <w:tcPr>
                <w:tcW w:w="939" w:type="pct"/>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r w:rsidRPr="00AF2264">
                  <w:rPr>
                    <w:rFonts w:asciiTheme="minorEastAsia" w:eastAsiaTheme="minorEastAsia" w:hAnsiTheme="minorEastAsia"/>
                    <w:sz w:val="18"/>
                    <w:szCs w:val="18"/>
                  </w:rPr>
                  <w:t>坏账准备</w:t>
                </w:r>
              </w:p>
            </w:tc>
            <w:tc>
              <w:tcPr>
                <w:tcW w:w="704" w:type="pct"/>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r w:rsidRPr="00AF2264">
                  <w:rPr>
                    <w:rFonts w:asciiTheme="minorEastAsia" w:eastAsiaTheme="minorEastAsia" w:hAnsiTheme="minorEastAsia"/>
                    <w:sz w:val="18"/>
                    <w:szCs w:val="18"/>
                  </w:rPr>
                  <w:t>计提比例（%）</w:t>
                </w:r>
              </w:p>
            </w:tc>
            <w:tc>
              <w:tcPr>
                <w:tcW w:w="1337" w:type="pct"/>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r w:rsidRPr="00AF2264">
                  <w:rPr>
                    <w:rFonts w:asciiTheme="minorEastAsia" w:eastAsiaTheme="minorEastAsia" w:hAnsiTheme="minorEastAsia"/>
                    <w:sz w:val="18"/>
                    <w:szCs w:val="18"/>
                  </w:rPr>
                  <w:t>计提理由</w:t>
                </w:r>
              </w:p>
            </w:tc>
          </w:tr>
          <w:tr w:rsidR="001B0EC1" w:rsidRPr="00AF2264" w:rsidTr="006D1461">
            <w:trPr>
              <w:trHeight w:val="227"/>
            </w:trPr>
            <w:tc>
              <w:tcPr>
                <w:tcW w:w="1081" w:type="pct"/>
                <w:shd w:val="clear" w:color="auto" w:fill="auto"/>
                <w:vAlign w:val="center"/>
              </w:tcPr>
              <w:p w:rsidR="001B0EC1" w:rsidRPr="00AF2264" w:rsidRDefault="001B0EC1" w:rsidP="001B0EC1">
                <w:pPr>
                  <w:snapToGrid w:val="0"/>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单位8</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2,095,654.71</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2,095,654.71</w:t>
                </w:r>
              </w:p>
            </w:tc>
            <w:tc>
              <w:tcPr>
                <w:tcW w:w="704"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val="restart"/>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r w:rsidRPr="00AF2264">
                  <w:rPr>
                    <w:rFonts w:asciiTheme="minorEastAsia" w:eastAsiaTheme="minorEastAsia" w:hAnsiTheme="minorEastAsia"/>
                    <w:sz w:val="18"/>
                    <w:szCs w:val="18"/>
                  </w:rPr>
                  <w:t>按照账龄分析计提坏账准备不足以弥补回收风险</w:t>
                </w:r>
              </w:p>
            </w:tc>
          </w:tr>
          <w:tr w:rsidR="001B0EC1" w:rsidRPr="00AF2264" w:rsidTr="006D1461">
            <w:trPr>
              <w:trHeight w:val="227"/>
            </w:trPr>
            <w:tc>
              <w:tcPr>
                <w:tcW w:w="1081" w:type="pct"/>
                <w:shd w:val="clear" w:color="auto" w:fill="auto"/>
                <w:vAlign w:val="center"/>
              </w:tcPr>
              <w:p w:rsidR="001B0EC1" w:rsidRPr="00AF2264" w:rsidRDefault="001B0EC1" w:rsidP="001B0EC1">
                <w:pPr>
                  <w:snapToGrid w:val="0"/>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单位9</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1,662,485.47</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1,662,485.47</w:t>
                </w:r>
              </w:p>
            </w:tc>
            <w:tc>
              <w:tcPr>
                <w:tcW w:w="704"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snapToGrid w:val="0"/>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10</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1,591,306.32</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1,591,306.32</w:t>
                </w:r>
              </w:p>
            </w:tc>
            <w:tc>
              <w:tcPr>
                <w:tcW w:w="704"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snapToGrid w:val="0"/>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11</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1,531,149.87</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1,531,149.87</w:t>
                </w:r>
              </w:p>
            </w:tc>
            <w:tc>
              <w:tcPr>
                <w:tcW w:w="704"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snapToGrid w:val="0"/>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12</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1,497,302.00</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1,497,302.00</w:t>
                </w:r>
              </w:p>
            </w:tc>
            <w:tc>
              <w:tcPr>
                <w:tcW w:w="704"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snapToGrid w:val="0"/>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13</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1,222,529.18</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1,222,529.18</w:t>
                </w:r>
              </w:p>
            </w:tc>
            <w:tc>
              <w:tcPr>
                <w:tcW w:w="704"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snapToGrid w:val="0"/>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lastRenderedPageBreak/>
                  <w:t>单位</w:t>
                </w:r>
                <w:r w:rsidRPr="00AF2264">
                  <w:rPr>
                    <w:rFonts w:asciiTheme="minorEastAsia" w:eastAsiaTheme="minorEastAsia" w:hAnsiTheme="minorEastAsia" w:hint="eastAsia"/>
                    <w:color w:val="000000"/>
                    <w:sz w:val="18"/>
                    <w:szCs w:val="18"/>
                  </w:rPr>
                  <w:t>14</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1,141,855.81</w:t>
                </w:r>
              </w:p>
            </w:tc>
            <w:tc>
              <w:tcPr>
                <w:tcW w:w="939"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1,141,855.81</w:t>
                </w:r>
              </w:p>
            </w:tc>
            <w:tc>
              <w:tcPr>
                <w:tcW w:w="704" w:type="pct"/>
                <w:shd w:val="clear" w:color="auto" w:fill="auto"/>
                <w:vAlign w:val="center"/>
              </w:tcPr>
              <w:p w:rsidR="001B0EC1" w:rsidRPr="00AF2264" w:rsidRDefault="001B0EC1" w:rsidP="001B0EC1">
                <w:pPr>
                  <w:snapToGrid w:val="0"/>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snapToGrid w:val="0"/>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15</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1,098,019.00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1,098,019.00</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16</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1,025,995.69</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1,025,995.69</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17</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993,661.53</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993,661.53</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18</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879,279.05</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879,279.05</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19</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874,612.39</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874,612.39</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20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870,700.00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870,700.00</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21</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795,230.21</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795,230.21</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22</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720,620.83</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720,620.83</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23</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711,939.93</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711,939.93</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24</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688,906.56</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688,906.56</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25</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617,154.56</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617,154.56</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26</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600,920.21</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600,920.21</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27</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556,633.25</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556,633.25</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28</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544,384.20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544,384.20</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29</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523,690.45</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523,690.45</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30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486,199.20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486,199.20</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31</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472,999.71</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472,999.71</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32</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413,182.00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413,182.00</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33</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404,585.83</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404,585.83</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34</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392,605.41</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392,605.41</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35</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380,725.19</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380,725.19</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36</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365,698.50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365,698.50</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37</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364,787.93</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364,787.93</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38</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345,538.00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345,538.00</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39</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324,960.70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324,960.70</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40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283,803.98</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283,803.98</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41</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251,594.11</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251,594.11</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42</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244,754.88</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244,754.88</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43</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240,085.00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240,085.00</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44</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207,349.66</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207,349.66</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45</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174,054.35</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174,054.35</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46</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154,578.15</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154,578.15</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47</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116,650.18</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116,650.18</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48</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108,749.80</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108,749.80</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color w:val="000000"/>
                    <w:sz w:val="18"/>
                    <w:szCs w:val="18"/>
                  </w:rPr>
                  <w:t>单位</w:t>
                </w:r>
                <w:r w:rsidRPr="00AF2264">
                  <w:rPr>
                    <w:rFonts w:asciiTheme="minorEastAsia" w:eastAsiaTheme="minorEastAsia" w:hAnsiTheme="minorEastAsia" w:hint="eastAsia"/>
                    <w:color w:val="000000"/>
                    <w:sz w:val="18"/>
                    <w:szCs w:val="18"/>
                  </w:rPr>
                  <w:t>49</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100,378.93</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100,378.93</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rPr>
                    <w:rFonts w:asciiTheme="minorEastAsia" w:eastAsiaTheme="minorEastAsia" w:hAnsiTheme="minorEastAsia"/>
                    <w:sz w:val="18"/>
                    <w:szCs w:val="18"/>
                  </w:rPr>
                </w:pPr>
                <w:r w:rsidRPr="00AF2264">
                  <w:rPr>
                    <w:rFonts w:asciiTheme="minorEastAsia" w:eastAsiaTheme="minorEastAsia" w:hAnsiTheme="minorEastAsia" w:hint="eastAsia"/>
                    <w:color w:val="000000"/>
                    <w:sz w:val="18"/>
                    <w:szCs w:val="18"/>
                  </w:rPr>
                  <w:t>其他明细</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1,466,483.18</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1,466,483.18</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p>
            </w:tc>
          </w:tr>
          <w:tr w:rsidR="001B0EC1" w:rsidRPr="00AF2264" w:rsidTr="006D1461">
            <w:trPr>
              <w:trHeight w:val="227"/>
            </w:trPr>
            <w:tc>
              <w:tcPr>
                <w:tcW w:w="1081" w:type="pct"/>
                <w:shd w:val="clear" w:color="auto" w:fill="auto"/>
                <w:vAlign w:val="center"/>
              </w:tcPr>
              <w:p w:rsidR="001B0EC1" w:rsidRPr="00AF2264" w:rsidRDefault="001B0EC1" w:rsidP="001B0EC1">
                <w:pPr>
                  <w:jc w:val="center"/>
                  <w:rPr>
                    <w:rFonts w:asciiTheme="minorEastAsia" w:eastAsiaTheme="minorEastAsia" w:hAnsiTheme="minorEastAsia"/>
                    <w:sz w:val="18"/>
                    <w:szCs w:val="18"/>
                  </w:rPr>
                </w:pPr>
                <w:r w:rsidRPr="00AF2264">
                  <w:rPr>
                    <w:rFonts w:asciiTheme="minorEastAsia" w:eastAsiaTheme="minorEastAsia" w:hAnsiTheme="minorEastAsia"/>
                    <w:sz w:val="18"/>
                    <w:szCs w:val="18"/>
                  </w:rPr>
                  <w:t>合计</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29,543,795.91</w:t>
                </w:r>
              </w:p>
            </w:tc>
            <w:tc>
              <w:tcPr>
                <w:tcW w:w="939"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cs="Times New Roman"/>
                    <w:sz w:val="18"/>
                    <w:szCs w:val="18"/>
                  </w:rPr>
                  <w:t>29,543,795.91</w:t>
                </w:r>
              </w:p>
            </w:tc>
            <w:tc>
              <w:tcPr>
                <w:tcW w:w="704" w:type="pct"/>
                <w:shd w:val="clear" w:color="auto" w:fill="auto"/>
                <w:vAlign w:val="center"/>
              </w:tcPr>
              <w:p w:rsidR="001B0EC1" w:rsidRPr="00AF2264" w:rsidRDefault="001B0EC1" w:rsidP="001B0EC1">
                <w:pPr>
                  <w:jc w:val="right"/>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100</w:t>
                </w:r>
              </w:p>
            </w:tc>
            <w:tc>
              <w:tcPr>
                <w:tcW w:w="1337" w:type="pct"/>
                <w:vMerge/>
                <w:shd w:val="clear" w:color="auto" w:fill="auto"/>
                <w:vAlign w:val="center"/>
              </w:tcPr>
              <w:p w:rsidR="001B0EC1" w:rsidRPr="00AF2264" w:rsidRDefault="001B0EC1" w:rsidP="001B0EC1">
                <w:pPr>
                  <w:rPr>
                    <w:rFonts w:asciiTheme="minorEastAsia" w:eastAsiaTheme="minorEastAsia" w:hAnsiTheme="minorEastAsia"/>
                    <w:sz w:val="18"/>
                    <w:szCs w:val="18"/>
                  </w:rPr>
                </w:pPr>
              </w:p>
            </w:tc>
          </w:tr>
        </w:tbl>
        <w:p w:rsidR="001B0EC1" w:rsidRDefault="00892E69">
          <w:pPr>
            <w:rPr>
              <w:szCs w:val="21"/>
            </w:rPr>
          </w:pPr>
        </w:p>
      </w:sdtContent>
    </w:sdt>
    <w:p w:rsidR="001B0EC1" w:rsidRDefault="001B0EC1">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ffd7535e9125483e9f711c891b9069d6"/>
        <w:id w:val="10487854"/>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10487884"/>
        <w:lock w:val="sdtLocked"/>
        <w:placeholder>
          <w:docPart w:val="GBC22222222222222222222222222222"/>
        </w:placeholder>
      </w:sdtPr>
      <w:sdtEndPr>
        <w:rPr>
          <w:rFonts w:hint="default"/>
        </w:rPr>
      </w:sdtEndPr>
      <w:sdtContent>
        <w:p w:rsidR="001B0EC1" w:rsidRDefault="001B0EC1">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04878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0487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1B0EC1" w:rsidRPr="00AF2264" w:rsidTr="0091107D">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1B0EC1" w:rsidRPr="00AF2264" w:rsidRDefault="001B0EC1">
                <w:pPr>
                  <w:jc w:val="center"/>
                  <w:rPr>
                    <w:sz w:val="18"/>
                    <w:szCs w:val="18"/>
                  </w:rPr>
                </w:pPr>
                <w:r w:rsidRPr="00AF2264">
                  <w:rPr>
                    <w:rFonts w:hint="eastAsia"/>
                    <w:sz w:val="18"/>
                    <w:szCs w:val="18"/>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1B0EC1" w:rsidRPr="00AF2264" w:rsidRDefault="001B0EC1">
                <w:pPr>
                  <w:jc w:val="center"/>
                  <w:rPr>
                    <w:sz w:val="18"/>
                    <w:szCs w:val="18"/>
                  </w:rPr>
                </w:pPr>
                <w:r w:rsidRPr="00AF2264">
                  <w:rPr>
                    <w:rFonts w:hint="eastAsia"/>
                    <w:sz w:val="18"/>
                    <w:szCs w:val="18"/>
                  </w:rPr>
                  <w:t>期末余额</w:t>
                </w:r>
              </w:p>
            </w:tc>
          </w:tr>
          <w:tr w:rsidR="001B0EC1" w:rsidRPr="00AF2264" w:rsidTr="0091107D">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1B0EC1" w:rsidRPr="00AF2264" w:rsidRDefault="001B0EC1">
                <w:pPr>
                  <w:rPr>
                    <w:sz w:val="18"/>
                    <w:szCs w:val="18"/>
                  </w:rPr>
                </w:pPr>
              </w:p>
            </w:tc>
            <w:tc>
              <w:tcPr>
                <w:tcW w:w="1283" w:type="pct"/>
                <w:tcBorders>
                  <w:top w:val="single" w:sz="4" w:space="0" w:color="auto"/>
                  <w:left w:val="single" w:sz="4" w:space="0" w:color="auto"/>
                  <w:bottom w:val="single" w:sz="4" w:space="0" w:color="auto"/>
                  <w:right w:val="single" w:sz="4" w:space="0" w:color="auto"/>
                </w:tcBorders>
                <w:vAlign w:val="center"/>
              </w:tcPr>
              <w:p w:rsidR="001B0EC1" w:rsidRPr="00AF2264" w:rsidRDefault="001B0EC1">
                <w:pPr>
                  <w:jc w:val="center"/>
                  <w:rPr>
                    <w:sz w:val="18"/>
                    <w:szCs w:val="18"/>
                  </w:rPr>
                </w:pPr>
                <w:r w:rsidRPr="00AF2264">
                  <w:rPr>
                    <w:rFonts w:hint="eastAsia"/>
                    <w:sz w:val="18"/>
                    <w:szCs w:val="18"/>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1B0EC1" w:rsidRPr="00AF2264" w:rsidRDefault="001B0EC1">
                <w:pPr>
                  <w:jc w:val="center"/>
                  <w:rPr>
                    <w:sz w:val="18"/>
                    <w:szCs w:val="18"/>
                  </w:rPr>
                </w:pPr>
                <w:r w:rsidRPr="00AF2264">
                  <w:rPr>
                    <w:rFonts w:hint="eastAsia"/>
                    <w:sz w:val="18"/>
                    <w:szCs w:val="18"/>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1B0EC1" w:rsidRPr="00AF2264" w:rsidRDefault="001B0EC1">
                <w:pPr>
                  <w:jc w:val="center"/>
                  <w:rPr>
                    <w:sz w:val="18"/>
                    <w:szCs w:val="18"/>
                  </w:rPr>
                </w:pPr>
                <w:r w:rsidRPr="00AF2264">
                  <w:rPr>
                    <w:rFonts w:hint="eastAsia"/>
                    <w:sz w:val="18"/>
                    <w:szCs w:val="18"/>
                  </w:rPr>
                  <w:t>计提比例</w:t>
                </w:r>
              </w:p>
            </w:tc>
          </w:tr>
          <w:sdt>
            <w:sdtPr>
              <w:rPr>
                <w:sz w:val="18"/>
                <w:szCs w:val="18"/>
              </w:rPr>
              <w:alias w:val="一年以内应收账款金额明细"/>
              <w:tag w:val="_TUP_66f4533d02a745d5928f914c9bd17beb"/>
              <w:id w:val="10487861"/>
              <w:lock w:val="sdtLocked"/>
            </w:sdtPr>
            <w:sdtEndPr>
              <w:rPr>
                <w:rFonts w:asciiTheme="minorEastAsia" w:eastAsiaTheme="minorEastAsia" w:hAnsiTheme="minorEastAsia"/>
              </w:rPr>
            </w:sdtEndPr>
            <w:sdtContent>
              <w:tr w:rsidR="001B0EC1" w:rsidRPr="00AF2264" w:rsidTr="0091107D">
                <w:trPr>
                  <w:cantSplit/>
                </w:trPr>
                <w:sdt>
                  <w:sdtPr>
                    <w:rPr>
                      <w:sz w:val="18"/>
                      <w:szCs w:val="18"/>
                    </w:rPr>
                    <w:alias w:val="一年以内应收账款金额明细－帐龄名称"/>
                    <w:tag w:val="_GBC_d3f76475ecdd43a982504a7a67dbbd3f"/>
                    <w:id w:val="10487857"/>
                    <w:lock w:val="sdtLocked"/>
                  </w:sdtPr>
                  <w:sdtContent>
                    <w:tc>
                      <w:tcPr>
                        <w:tcW w:w="1151" w:type="pct"/>
                        <w:tcBorders>
                          <w:top w:val="single" w:sz="4" w:space="0" w:color="auto"/>
                          <w:left w:val="single" w:sz="4" w:space="0" w:color="auto"/>
                          <w:bottom w:val="single" w:sz="4" w:space="0" w:color="auto"/>
                          <w:right w:val="single" w:sz="4" w:space="0" w:color="auto"/>
                        </w:tcBorders>
                      </w:tcPr>
                      <w:p w:rsidR="001B0EC1" w:rsidRPr="00AF2264" w:rsidRDefault="001B0EC1">
                        <w:pPr>
                          <w:rPr>
                            <w:color w:val="008000"/>
                            <w:sz w:val="18"/>
                            <w:szCs w:val="18"/>
                          </w:rPr>
                        </w:pPr>
                        <w:proofErr w:type="gramStart"/>
                        <w:r w:rsidRPr="00AF2264">
                          <w:rPr>
                            <w:rFonts w:hint="eastAsia"/>
                            <w:sz w:val="18"/>
                            <w:szCs w:val="18"/>
                          </w:rPr>
                          <w:t>1年以内</w:t>
                        </w:r>
                        <w:proofErr w:type="gramEnd"/>
                      </w:p>
                    </w:tc>
                  </w:sdtContent>
                </w:sdt>
                <w:sdt>
                  <w:sdtPr>
                    <w:rPr>
                      <w:rFonts w:asciiTheme="minorEastAsia" w:eastAsiaTheme="minorEastAsia" w:hAnsiTheme="minorEastAsia"/>
                      <w:sz w:val="18"/>
                      <w:szCs w:val="18"/>
                    </w:rPr>
                    <w:alias w:val="一年以内应收账款金额明细－账面余额"/>
                    <w:tag w:val="_GBC_3f3a5764416a4c8e8bc6e2bdeb87fab7"/>
                    <w:id w:val="10487858"/>
                    <w:lock w:val="sdtLocked"/>
                  </w:sdtPr>
                  <w:sdtContent>
                    <w:tc>
                      <w:tcPr>
                        <w:tcW w:w="1283"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196,517,583.12</w:t>
                        </w:r>
                      </w:p>
                    </w:tc>
                  </w:sdtContent>
                </w:sdt>
                <w:sdt>
                  <w:sdtPr>
                    <w:rPr>
                      <w:rFonts w:asciiTheme="minorEastAsia" w:eastAsiaTheme="minorEastAsia" w:hAnsiTheme="minorEastAsia"/>
                      <w:sz w:val="18"/>
                      <w:szCs w:val="18"/>
                    </w:rPr>
                    <w:alias w:val="一年以内应收账款金额明细－坏账准备"/>
                    <w:tag w:val="_GBC_3919300a4a5c4df3bc75b4276fbb8a31"/>
                    <w:id w:val="10487859"/>
                    <w:lock w:val="sdtLocked"/>
                  </w:sdtPr>
                  <w:sdtContent>
                    <w:tc>
                      <w:tcPr>
                        <w:tcW w:w="1302"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9,825,879.15</w:t>
                        </w:r>
                      </w:p>
                    </w:tc>
                  </w:sdtContent>
                </w:sdt>
                <w:sdt>
                  <w:sdtPr>
                    <w:rPr>
                      <w:rFonts w:asciiTheme="minorEastAsia" w:eastAsiaTheme="minorEastAsia" w:hAnsiTheme="minorEastAsia"/>
                      <w:sz w:val="18"/>
                      <w:szCs w:val="18"/>
                    </w:rPr>
                    <w:alias w:val="一年以内应收账款金额明细－坏账准备计提比例"/>
                    <w:tag w:val="_GBC_167437c4f6fc49dca8470513e3e7cb74"/>
                    <w:id w:val="10487860"/>
                    <w:lock w:val="sdtLocked"/>
                  </w:sdtPr>
                  <w:sdtContent>
                    <w:tc>
                      <w:tcPr>
                        <w:tcW w:w="1264"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color w:val="000000"/>
                            <w:sz w:val="18"/>
                            <w:szCs w:val="18"/>
                          </w:rPr>
                          <w:t>5</w:t>
                        </w:r>
                        <w:r w:rsidRPr="00AF2264">
                          <w:rPr>
                            <w:rFonts w:asciiTheme="minorEastAsia" w:eastAsiaTheme="minorEastAsia" w:hAnsiTheme="minorEastAsia" w:cs="Times New Roman" w:hint="eastAsia"/>
                            <w:color w:val="000000"/>
                            <w:sz w:val="18"/>
                            <w:szCs w:val="18"/>
                          </w:rPr>
                          <w:t>%</w:t>
                        </w:r>
                      </w:p>
                    </w:tc>
                  </w:sdtContent>
                </w:sdt>
              </w:tr>
            </w:sdtContent>
          </w:sdt>
          <w:tr w:rsidR="001B0EC1" w:rsidRPr="00AF2264" w:rsidTr="0091107D">
            <w:trPr>
              <w:cantSplit/>
            </w:trPr>
            <w:tc>
              <w:tcPr>
                <w:tcW w:w="1151" w:type="pct"/>
                <w:tcBorders>
                  <w:top w:val="single" w:sz="4" w:space="0" w:color="auto"/>
                  <w:left w:val="single" w:sz="4" w:space="0" w:color="auto"/>
                  <w:bottom w:val="single" w:sz="4" w:space="0" w:color="auto"/>
                  <w:right w:val="single" w:sz="4" w:space="0" w:color="auto"/>
                </w:tcBorders>
              </w:tcPr>
              <w:p w:rsidR="001B0EC1" w:rsidRPr="00AF2264" w:rsidRDefault="001B0EC1">
                <w:pPr>
                  <w:rPr>
                    <w:sz w:val="18"/>
                    <w:szCs w:val="18"/>
                  </w:rPr>
                </w:pPr>
                <w:r w:rsidRPr="00AF2264">
                  <w:rPr>
                    <w:rFonts w:hint="eastAsia"/>
                    <w:sz w:val="18"/>
                    <w:szCs w:val="18"/>
                  </w:rPr>
                  <w:t>1年以内小计</w:t>
                </w:r>
              </w:p>
            </w:tc>
            <w:sdt>
              <w:sdtPr>
                <w:rPr>
                  <w:rFonts w:asciiTheme="minorEastAsia" w:eastAsiaTheme="minorEastAsia" w:hAnsiTheme="minorEastAsia"/>
                  <w:sz w:val="18"/>
                  <w:szCs w:val="18"/>
                </w:rPr>
                <w:alias w:val="应收账款一年以内合计"/>
                <w:tag w:val="_GBC_0a7880f3877947f1982235883b6ab8fc"/>
                <w:id w:val="10487862"/>
                <w:lock w:val="sdtLocked"/>
              </w:sdtPr>
              <w:sdtContent>
                <w:tc>
                  <w:tcPr>
                    <w:tcW w:w="1283"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sz w:val="18"/>
                        <w:szCs w:val="18"/>
                      </w:rPr>
                      <w:t>196,517,583.12</w:t>
                    </w:r>
                  </w:p>
                </w:tc>
              </w:sdtContent>
            </w:sdt>
            <w:sdt>
              <w:sdtPr>
                <w:rPr>
                  <w:rFonts w:asciiTheme="minorEastAsia" w:eastAsiaTheme="minorEastAsia" w:hAnsiTheme="minorEastAsia"/>
                  <w:sz w:val="18"/>
                  <w:szCs w:val="18"/>
                </w:rPr>
                <w:alias w:val="应收账款一年以内坏账准备合计"/>
                <w:tag w:val="_GBC_2a12e8c214924a91abac7a57b39145ef"/>
                <w:id w:val="10487863"/>
                <w:lock w:val="sdtLocked"/>
              </w:sdtPr>
              <w:sdtContent>
                <w:tc>
                  <w:tcPr>
                    <w:tcW w:w="1302"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9,825,879.15</w:t>
                    </w:r>
                  </w:p>
                </w:tc>
              </w:sdtContent>
            </w:sdt>
            <w:sdt>
              <w:sdtPr>
                <w:rPr>
                  <w:rFonts w:asciiTheme="minorEastAsia" w:eastAsiaTheme="minorEastAsia" w:hAnsiTheme="minorEastAsia"/>
                  <w:sz w:val="18"/>
                  <w:szCs w:val="18"/>
                </w:rPr>
                <w:alias w:val="应收账款一年以内坏账准备比例"/>
                <w:tag w:val="_GBC_6ddf85a4973640eba5fdee6a466c3786"/>
                <w:id w:val="10487864"/>
                <w:lock w:val="sdtLocked"/>
              </w:sdtPr>
              <w:sdtContent>
                <w:tc>
                  <w:tcPr>
                    <w:tcW w:w="1264"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color w:val="000000"/>
                        <w:sz w:val="18"/>
                        <w:szCs w:val="18"/>
                      </w:rPr>
                      <w:t>5</w:t>
                    </w:r>
                    <w:r w:rsidRPr="00AF2264">
                      <w:rPr>
                        <w:rFonts w:asciiTheme="minorEastAsia" w:eastAsiaTheme="minorEastAsia" w:hAnsiTheme="minorEastAsia" w:cs="Times New Roman" w:hint="eastAsia"/>
                        <w:color w:val="000000"/>
                        <w:sz w:val="18"/>
                        <w:szCs w:val="18"/>
                      </w:rPr>
                      <w:t>%</w:t>
                    </w:r>
                  </w:p>
                </w:tc>
              </w:sdtContent>
            </w:sdt>
          </w:tr>
          <w:tr w:rsidR="001B0EC1" w:rsidRPr="00AF2264" w:rsidTr="0091107D">
            <w:trPr>
              <w:cantSplit/>
            </w:trPr>
            <w:tc>
              <w:tcPr>
                <w:tcW w:w="1151" w:type="pct"/>
                <w:tcBorders>
                  <w:top w:val="single" w:sz="4" w:space="0" w:color="auto"/>
                  <w:left w:val="single" w:sz="4" w:space="0" w:color="auto"/>
                  <w:bottom w:val="single" w:sz="4" w:space="0" w:color="auto"/>
                  <w:right w:val="single" w:sz="4" w:space="0" w:color="auto"/>
                </w:tcBorders>
              </w:tcPr>
              <w:p w:rsidR="001B0EC1" w:rsidRPr="00AF2264" w:rsidRDefault="001B0EC1">
                <w:pPr>
                  <w:rPr>
                    <w:sz w:val="18"/>
                    <w:szCs w:val="18"/>
                  </w:rPr>
                </w:pPr>
                <w:r w:rsidRPr="00AF2264">
                  <w:rPr>
                    <w:rFonts w:hint="eastAsia"/>
                    <w:sz w:val="18"/>
                    <w:szCs w:val="18"/>
                  </w:rPr>
                  <w:t>1至2年</w:t>
                </w:r>
              </w:p>
            </w:tc>
            <w:sdt>
              <w:sdtPr>
                <w:rPr>
                  <w:rFonts w:asciiTheme="minorEastAsia" w:eastAsiaTheme="minorEastAsia" w:hAnsiTheme="minorEastAsia"/>
                  <w:sz w:val="18"/>
                  <w:szCs w:val="18"/>
                </w:rPr>
                <w:alias w:val="应收账款一至二年合计"/>
                <w:tag w:val="_GBC_d75b683471e547aab51dbd7651a01370"/>
                <w:id w:val="10487865"/>
                <w:lock w:val="sdtLocked"/>
              </w:sdtPr>
              <w:sdtContent>
                <w:tc>
                  <w:tcPr>
                    <w:tcW w:w="1283"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16,160,586.34</w:t>
                    </w:r>
                  </w:p>
                </w:tc>
              </w:sdtContent>
            </w:sdt>
            <w:sdt>
              <w:sdtPr>
                <w:rPr>
                  <w:rFonts w:asciiTheme="minorEastAsia" w:eastAsiaTheme="minorEastAsia" w:hAnsiTheme="minorEastAsia"/>
                  <w:sz w:val="18"/>
                  <w:szCs w:val="18"/>
                </w:rPr>
                <w:alias w:val="应收账款一至二年坏账准备合计"/>
                <w:tag w:val="_GBC_ff41d148504c4a9e988aa33c857a810e"/>
                <w:id w:val="10487866"/>
                <w:lock w:val="sdtLocked"/>
              </w:sdtPr>
              <w:sdtContent>
                <w:tc>
                  <w:tcPr>
                    <w:tcW w:w="1302"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1,616,058.64</w:t>
                    </w:r>
                  </w:p>
                </w:tc>
              </w:sdtContent>
            </w:sdt>
            <w:sdt>
              <w:sdtPr>
                <w:rPr>
                  <w:rFonts w:asciiTheme="minorEastAsia" w:eastAsiaTheme="minorEastAsia" w:hAnsiTheme="minorEastAsia"/>
                  <w:sz w:val="18"/>
                  <w:szCs w:val="18"/>
                </w:rPr>
                <w:alias w:val="应收账款一至二年坏账准备比例"/>
                <w:tag w:val="_GBC_ac80b6b1816d45fba0ce4a226edbc474"/>
                <w:id w:val="10487867"/>
                <w:lock w:val="sdtLocked"/>
              </w:sdtPr>
              <w:sdtContent>
                <w:tc>
                  <w:tcPr>
                    <w:tcW w:w="1264"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hint="eastAsia"/>
                        <w:sz w:val="18"/>
                        <w:szCs w:val="18"/>
                      </w:rPr>
                      <w:t>10%</w:t>
                    </w:r>
                  </w:p>
                </w:tc>
              </w:sdtContent>
            </w:sdt>
          </w:tr>
          <w:tr w:rsidR="001B0EC1" w:rsidRPr="00AF2264" w:rsidTr="0091107D">
            <w:trPr>
              <w:cantSplit/>
            </w:trPr>
            <w:tc>
              <w:tcPr>
                <w:tcW w:w="1151" w:type="pct"/>
                <w:tcBorders>
                  <w:top w:val="single" w:sz="4" w:space="0" w:color="auto"/>
                  <w:left w:val="single" w:sz="4" w:space="0" w:color="auto"/>
                  <w:bottom w:val="single" w:sz="4" w:space="0" w:color="auto"/>
                  <w:right w:val="single" w:sz="4" w:space="0" w:color="auto"/>
                </w:tcBorders>
              </w:tcPr>
              <w:p w:rsidR="001B0EC1" w:rsidRPr="00AF2264" w:rsidRDefault="001B0EC1">
                <w:pPr>
                  <w:rPr>
                    <w:sz w:val="18"/>
                    <w:szCs w:val="18"/>
                  </w:rPr>
                </w:pPr>
                <w:r w:rsidRPr="00AF2264">
                  <w:rPr>
                    <w:rFonts w:hint="eastAsia"/>
                    <w:sz w:val="18"/>
                    <w:szCs w:val="18"/>
                  </w:rPr>
                  <w:t>2至3年</w:t>
                </w:r>
              </w:p>
            </w:tc>
            <w:sdt>
              <w:sdtPr>
                <w:rPr>
                  <w:rFonts w:asciiTheme="minorEastAsia" w:eastAsiaTheme="minorEastAsia" w:hAnsiTheme="minorEastAsia"/>
                  <w:sz w:val="18"/>
                  <w:szCs w:val="18"/>
                </w:rPr>
                <w:alias w:val="应收账款二至三年合计"/>
                <w:tag w:val="_GBC_f30699b6bd2f49138a971509f119810b"/>
                <w:id w:val="10487868"/>
                <w:lock w:val="sdtLocked"/>
              </w:sdtPr>
              <w:sdtContent>
                <w:tc>
                  <w:tcPr>
                    <w:tcW w:w="1283"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2,899,775.48</w:t>
                    </w:r>
                  </w:p>
                </w:tc>
              </w:sdtContent>
            </w:sdt>
            <w:sdt>
              <w:sdtPr>
                <w:rPr>
                  <w:rFonts w:asciiTheme="minorEastAsia" w:eastAsiaTheme="minorEastAsia" w:hAnsiTheme="minorEastAsia"/>
                  <w:sz w:val="18"/>
                  <w:szCs w:val="18"/>
                </w:rPr>
                <w:alias w:val="应收账款二至三年坏账准备合计"/>
                <w:tag w:val="_GBC_7aa19c896f5146078e2c231c70dd6d10"/>
                <w:id w:val="10487869"/>
                <w:lock w:val="sdtLocked"/>
              </w:sdtPr>
              <w:sdtContent>
                <w:tc>
                  <w:tcPr>
                    <w:tcW w:w="1302"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869,932.64</w:t>
                    </w:r>
                  </w:p>
                </w:tc>
              </w:sdtContent>
            </w:sdt>
            <w:sdt>
              <w:sdtPr>
                <w:rPr>
                  <w:rFonts w:asciiTheme="minorEastAsia" w:eastAsiaTheme="minorEastAsia" w:hAnsiTheme="minorEastAsia"/>
                  <w:sz w:val="18"/>
                  <w:szCs w:val="18"/>
                </w:rPr>
                <w:alias w:val="应收账款二至三年坏账准备比例"/>
                <w:tag w:val="_GBC_e13e1a27a485407f9b2a5e30e02a510b"/>
                <w:id w:val="10487870"/>
                <w:lock w:val="sdtLocked"/>
              </w:sdtPr>
              <w:sdtContent>
                <w:tc>
                  <w:tcPr>
                    <w:tcW w:w="1264"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hint="eastAsia"/>
                        <w:sz w:val="18"/>
                        <w:szCs w:val="18"/>
                      </w:rPr>
                      <w:t>30%</w:t>
                    </w:r>
                  </w:p>
                </w:tc>
              </w:sdtContent>
            </w:sdt>
          </w:tr>
          <w:tr w:rsidR="001B0EC1" w:rsidRPr="00AF2264" w:rsidTr="0091107D">
            <w:trPr>
              <w:cantSplit/>
            </w:trPr>
            <w:tc>
              <w:tcPr>
                <w:tcW w:w="1151" w:type="pct"/>
                <w:tcBorders>
                  <w:top w:val="single" w:sz="4" w:space="0" w:color="auto"/>
                  <w:left w:val="single" w:sz="4" w:space="0" w:color="auto"/>
                  <w:bottom w:val="single" w:sz="4" w:space="0" w:color="auto"/>
                  <w:right w:val="single" w:sz="4" w:space="0" w:color="auto"/>
                </w:tcBorders>
              </w:tcPr>
              <w:p w:rsidR="001B0EC1" w:rsidRPr="00AF2264" w:rsidRDefault="001B0EC1">
                <w:pPr>
                  <w:rPr>
                    <w:sz w:val="18"/>
                    <w:szCs w:val="18"/>
                  </w:rPr>
                </w:pPr>
                <w:r w:rsidRPr="00AF2264">
                  <w:rPr>
                    <w:rFonts w:hint="eastAsia"/>
                    <w:sz w:val="18"/>
                    <w:szCs w:val="18"/>
                  </w:rPr>
                  <w:t>3至4年</w:t>
                </w:r>
              </w:p>
            </w:tc>
            <w:sdt>
              <w:sdtPr>
                <w:rPr>
                  <w:rFonts w:asciiTheme="minorEastAsia" w:eastAsiaTheme="minorEastAsia" w:hAnsiTheme="minorEastAsia"/>
                  <w:sz w:val="18"/>
                  <w:szCs w:val="18"/>
                </w:rPr>
                <w:alias w:val="应收账款三至四年账面余额"/>
                <w:tag w:val="_GBC_c69e02dc50da4826840685c87fd540b8"/>
                <w:id w:val="10487871"/>
                <w:lock w:val="sdtLocked"/>
              </w:sdtPr>
              <w:sdtContent>
                <w:tc>
                  <w:tcPr>
                    <w:tcW w:w="1283"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380,958.90</w:t>
                    </w:r>
                  </w:p>
                </w:tc>
              </w:sdtContent>
            </w:sdt>
            <w:sdt>
              <w:sdtPr>
                <w:rPr>
                  <w:rFonts w:asciiTheme="minorEastAsia" w:eastAsiaTheme="minorEastAsia" w:hAnsiTheme="minorEastAsia"/>
                  <w:sz w:val="18"/>
                  <w:szCs w:val="18"/>
                </w:rPr>
                <w:alias w:val="应收账款三至四年坏账准备"/>
                <w:tag w:val="_GBC_55732170808443b9a3a7bfd972e1ba63"/>
                <w:id w:val="10487872"/>
                <w:lock w:val="sdtLocked"/>
              </w:sdtPr>
              <w:sdtContent>
                <w:tc>
                  <w:tcPr>
                    <w:tcW w:w="1302"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190,479.45</w:t>
                    </w:r>
                  </w:p>
                </w:tc>
              </w:sdtContent>
            </w:sdt>
            <w:sdt>
              <w:sdtPr>
                <w:rPr>
                  <w:rFonts w:asciiTheme="minorEastAsia" w:eastAsiaTheme="minorEastAsia" w:hAnsiTheme="minorEastAsia"/>
                  <w:sz w:val="18"/>
                  <w:szCs w:val="18"/>
                </w:rPr>
                <w:alias w:val="应收账款三至四年坏账准备比例"/>
                <w:tag w:val="_GBC_554c6648df5b4202a1f33dd42ae00028"/>
                <w:id w:val="10487873"/>
                <w:lock w:val="sdtLocked"/>
              </w:sdtPr>
              <w:sdtContent>
                <w:tc>
                  <w:tcPr>
                    <w:tcW w:w="1264"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hint="eastAsia"/>
                        <w:sz w:val="18"/>
                        <w:szCs w:val="18"/>
                      </w:rPr>
                      <w:t>50%</w:t>
                    </w:r>
                  </w:p>
                </w:tc>
              </w:sdtContent>
            </w:sdt>
          </w:tr>
          <w:tr w:rsidR="001B0EC1" w:rsidRPr="00AF2264" w:rsidTr="0091107D">
            <w:trPr>
              <w:cantSplit/>
            </w:trPr>
            <w:tc>
              <w:tcPr>
                <w:tcW w:w="1151" w:type="pct"/>
                <w:tcBorders>
                  <w:top w:val="single" w:sz="4" w:space="0" w:color="auto"/>
                  <w:left w:val="single" w:sz="4" w:space="0" w:color="auto"/>
                  <w:bottom w:val="single" w:sz="4" w:space="0" w:color="auto"/>
                  <w:right w:val="single" w:sz="4" w:space="0" w:color="auto"/>
                </w:tcBorders>
              </w:tcPr>
              <w:p w:rsidR="001B0EC1" w:rsidRPr="00AF2264" w:rsidRDefault="001B0EC1">
                <w:pPr>
                  <w:rPr>
                    <w:sz w:val="18"/>
                    <w:szCs w:val="18"/>
                  </w:rPr>
                </w:pPr>
                <w:r w:rsidRPr="00AF2264">
                  <w:rPr>
                    <w:rFonts w:hint="eastAsia"/>
                    <w:sz w:val="18"/>
                    <w:szCs w:val="18"/>
                  </w:rPr>
                  <w:t>4至5年</w:t>
                </w:r>
              </w:p>
            </w:tc>
            <w:sdt>
              <w:sdtPr>
                <w:rPr>
                  <w:rFonts w:asciiTheme="minorEastAsia" w:eastAsiaTheme="minorEastAsia" w:hAnsiTheme="minorEastAsia"/>
                  <w:sz w:val="18"/>
                  <w:szCs w:val="18"/>
                </w:rPr>
                <w:alias w:val="应收账款四至五年账面余额"/>
                <w:tag w:val="_GBC_b2575b2e99f5473d90f745a2a52d671a"/>
                <w:id w:val="10487874"/>
                <w:lock w:val="sdtLocked"/>
              </w:sdtPr>
              <w:sdtContent>
                <w:tc>
                  <w:tcPr>
                    <w:tcW w:w="1283"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103,025.80</w:t>
                    </w:r>
                  </w:p>
                </w:tc>
              </w:sdtContent>
            </w:sdt>
            <w:sdt>
              <w:sdtPr>
                <w:rPr>
                  <w:rFonts w:asciiTheme="minorEastAsia" w:eastAsiaTheme="minorEastAsia" w:hAnsiTheme="minorEastAsia"/>
                  <w:sz w:val="18"/>
                  <w:szCs w:val="18"/>
                </w:rPr>
                <w:alias w:val="应收账款四至五年坏账准备"/>
                <w:tag w:val="_GBC_f4983a8ad2eb48ed905857a1491eac3d"/>
                <w:id w:val="10487875"/>
                <w:lock w:val="sdtLocked"/>
              </w:sdtPr>
              <w:sdtContent>
                <w:tc>
                  <w:tcPr>
                    <w:tcW w:w="1302"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82,420.64</w:t>
                    </w:r>
                  </w:p>
                </w:tc>
              </w:sdtContent>
            </w:sdt>
            <w:sdt>
              <w:sdtPr>
                <w:rPr>
                  <w:rFonts w:asciiTheme="minorEastAsia" w:eastAsiaTheme="minorEastAsia" w:hAnsiTheme="minorEastAsia"/>
                  <w:sz w:val="18"/>
                  <w:szCs w:val="18"/>
                </w:rPr>
                <w:alias w:val="应收账款四至五年坏账准备比例"/>
                <w:tag w:val="_GBC_bd120b72d10f4b7cafe9e9c883edc952"/>
                <w:id w:val="10487876"/>
                <w:lock w:val="sdtLocked"/>
              </w:sdtPr>
              <w:sdtContent>
                <w:tc>
                  <w:tcPr>
                    <w:tcW w:w="1264"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hint="eastAsia"/>
                        <w:sz w:val="18"/>
                        <w:szCs w:val="18"/>
                      </w:rPr>
                      <w:t>80%</w:t>
                    </w:r>
                  </w:p>
                </w:tc>
              </w:sdtContent>
            </w:sdt>
          </w:tr>
          <w:tr w:rsidR="001B0EC1" w:rsidRPr="00AF2264" w:rsidTr="0091107D">
            <w:trPr>
              <w:cantSplit/>
            </w:trPr>
            <w:tc>
              <w:tcPr>
                <w:tcW w:w="1151" w:type="pct"/>
                <w:tcBorders>
                  <w:top w:val="single" w:sz="4" w:space="0" w:color="auto"/>
                  <w:left w:val="single" w:sz="4" w:space="0" w:color="auto"/>
                  <w:bottom w:val="single" w:sz="4" w:space="0" w:color="auto"/>
                  <w:right w:val="single" w:sz="4" w:space="0" w:color="auto"/>
                </w:tcBorders>
              </w:tcPr>
              <w:p w:rsidR="001B0EC1" w:rsidRPr="00AF2264" w:rsidRDefault="001B0EC1">
                <w:pPr>
                  <w:rPr>
                    <w:sz w:val="18"/>
                    <w:szCs w:val="18"/>
                  </w:rPr>
                </w:pPr>
                <w:r w:rsidRPr="00AF2264">
                  <w:rPr>
                    <w:rFonts w:hint="eastAsia"/>
                    <w:sz w:val="18"/>
                    <w:szCs w:val="18"/>
                  </w:rPr>
                  <w:t>5年以上</w:t>
                </w:r>
              </w:p>
            </w:tc>
            <w:sdt>
              <w:sdtPr>
                <w:rPr>
                  <w:rFonts w:asciiTheme="minorEastAsia" w:eastAsiaTheme="minorEastAsia" w:hAnsiTheme="minorEastAsia"/>
                  <w:sz w:val="18"/>
                  <w:szCs w:val="18"/>
                </w:rPr>
                <w:alias w:val="应收账款五年以上账面余额"/>
                <w:tag w:val="_GBC_5632fcaa2b144c9f9ff8d36b0d1e29b2"/>
                <w:id w:val="10487877"/>
                <w:lock w:val="sdtLocked"/>
              </w:sdtPr>
              <w:sdtContent>
                <w:tc>
                  <w:tcPr>
                    <w:tcW w:w="1283"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1,118,479.78</w:t>
                    </w:r>
                  </w:p>
                </w:tc>
              </w:sdtContent>
            </w:sdt>
            <w:sdt>
              <w:sdtPr>
                <w:rPr>
                  <w:rFonts w:asciiTheme="minorEastAsia" w:eastAsiaTheme="minorEastAsia" w:hAnsiTheme="minorEastAsia"/>
                  <w:sz w:val="18"/>
                  <w:szCs w:val="18"/>
                </w:rPr>
                <w:alias w:val="应收账款五年以上坏账准备"/>
                <w:tag w:val="_GBC_99b3e01388404150854fa01f0221a5fb"/>
                <w:id w:val="10487878"/>
                <w:lock w:val="sdtLocked"/>
              </w:sdtPr>
              <w:sdtContent>
                <w:tc>
                  <w:tcPr>
                    <w:tcW w:w="1302"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1,118,479.78</w:t>
                    </w:r>
                  </w:p>
                </w:tc>
              </w:sdtContent>
            </w:sdt>
            <w:sdt>
              <w:sdtPr>
                <w:rPr>
                  <w:rFonts w:asciiTheme="minorEastAsia" w:eastAsiaTheme="minorEastAsia" w:hAnsiTheme="minorEastAsia"/>
                  <w:sz w:val="18"/>
                  <w:szCs w:val="18"/>
                </w:rPr>
                <w:alias w:val="应收账款五年以上坏账准备比例"/>
                <w:tag w:val="_GBC_ab52b5f3a1e14f0d90b0edcdafb8126f"/>
                <w:id w:val="10487879"/>
                <w:lock w:val="sdtLocked"/>
              </w:sdtPr>
              <w:sdtContent>
                <w:tc>
                  <w:tcPr>
                    <w:tcW w:w="1264"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hint="eastAsia"/>
                        <w:sz w:val="18"/>
                        <w:szCs w:val="18"/>
                      </w:rPr>
                      <w:t>100%</w:t>
                    </w:r>
                  </w:p>
                </w:tc>
              </w:sdtContent>
            </w:sdt>
          </w:tr>
          <w:tr w:rsidR="001B0EC1" w:rsidRPr="00AF2264" w:rsidTr="0091107D">
            <w:trPr>
              <w:cantSplit/>
            </w:trPr>
            <w:tc>
              <w:tcPr>
                <w:tcW w:w="1151" w:type="pct"/>
                <w:tcBorders>
                  <w:top w:val="single" w:sz="4" w:space="0" w:color="auto"/>
                  <w:left w:val="single" w:sz="4" w:space="0" w:color="auto"/>
                  <w:bottom w:val="single" w:sz="4" w:space="0" w:color="auto"/>
                  <w:right w:val="single" w:sz="4" w:space="0" w:color="auto"/>
                </w:tcBorders>
                <w:vAlign w:val="center"/>
              </w:tcPr>
              <w:p w:rsidR="001B0EC1" w:rsidRPr="00AF2264" w:rsidRDefault="001B0EC1">
                <w:pPr>
                  <w:jc w:val="center"/>
                  <w:rPr>
                    <w:sz w:val="18"/>
                    <w:szCs w:val="18"/>
                  </w:rPr>
                </w:pPr>
                <w:r w:rsidRPr="00AF2264">
                  <w:rPr>
                    <w:rFonts w:hint="eastAsia"/>
                    <w:sz w:val="18"/>
                    <w:szCs w:val="18"/>
                  </w:rPr>
                  <w:t>合计</w:t>
                </w:r>
              </w:p>
            </w:tc>
            <w:sdt>
              <w:sdtPr>
                <w:rPr>
                  <w:rFonts w:asciiTheme="minorEastAsia" w:eastAsiaTheme="minorEastAsia" w:hAnsiTheme="minorEastAsia"/>
                  <w:sz w:val="18"/>
                  <w:szCs w:val="18"/>
                </w:rPr>
                <w:alias w:val="单项金额不重大但按信用风险特征组合后该组合的风险较大的应收账款合计"/>
                <w:tag w:val="_GBC_0390d82ef3c2430b874cba4e11d244e3"/>
                <w:id w:val="10487880"/>
                <w:lock w:val="sdtLocked"/>
              </w:sdtPr>
              <w:sdtContent>
                <w:tc>
                  <w:tcPr>
                    <w:tcW w:w="1283"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217,180,409.42</w:t>
                    </w:r>
                  </w:p>
                </w:tc>
              </w:sdtContent>
            </w:sdt>
            <w:sdt>
              <w:sdtPr>
                <w:rPr>
                  <w:rFonts w:asciiTheme="minorEastAsia" w:eastAsiaTheme="minorEastAsia" w:hAnsiTheme="minorEastAsia"/>
                  <w:sz w:val="18"/>
                  <w:szCs w:val="18"/>
                </w:rPr>
                <w:alias w:val="单项金额不重大但按信用风险特征组合后该组合的风险较大的应收账款计提的坏账准备合计"/>
                <w:tag w:val="_GBC_4596f677a4dd4cc18bc1a6225f7d851c"/>
                <w:id w:val="10487881"/>
                <w:lock w:val="sdtLocked"/>
              </w:sdtPr>
              <w:sdtContent>
                <w:tc>
                  <w:tcPr>
                    <w:tcW w:w="1302" w:type="pct"/>
                    <w:tcBorders>
                      <w:top w:val="single" w:sz="4" w:space="0" w:color="auto"/>
                      <w:left w:val="single" w:sz="4" w:space="0" w:color="auto"/>
                      <w:bottom w:val="single" w:sz="4" w:space="0" w:color="auto"/>
                      <w:right w:val="single" w:sz="4" w:space="0" w:color="auto"/>
                    </w:tcBorders>
                  </w:tcPr>
                  <w:p w:rsidR="001B0EC1" w:rsidRPr="00AF2264" w:rsidRDefault="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13,703,250.30</w:t>
                    </w:r>
                  </w:p>
                </w:tc>
              </w:sdtContent>
            </w:sdt>
            <w:sdt>
              <w:sdtPr>
                <w:rPr>
                  <w:rFonts w:asciiTheme="minorEastAsia" w:eastAsiaTheme="minorEastAsia" w:hAnsiTheme="minorEastAsia"/>
                  <w:sz w:val="18"/>
                  <w:szCs w:val="18"/>
                </w:rPr>
                <w:alias w:val="应收账款坏账准备合计比例"/>
                <w:tag w:val="_GBC_8d8b276ab1ca4b429d7f08576a7fd904"/>
                <w:id w:val="10487882"/>
                <w:lock w:val="sdtLocked"/>
              </w:sdtPr>
              <w:sdtContent>
                <w:tc>
                  <w:tcPr>
                    <w:tcW w:w="1264" w:type="pct"/>
                    <w:tcBorders>
                      <w:top w:val="single" w:sz="4" w:space="0" w:color="auto"/>
                      <w:left w:val="single" w:sz="4" w:space="0" w:color="auto"/>
                      <w:bottom w:val="single" w:sz="4" w:space="0" w:color="auto"/>
                      <w:right w:val="single" w:sz="4" w:space="0" w:color="auto"/>
                    </w:tcBorders>
                  </w:tcPr>
                  <w:p w:rsidR="001B0EC1" w:rsidRPr="00AF2264" w:rsidRDefault="001B0EC1" w:rsidP="001B0EC1">
                    <w:pPr>
                      <w:jc w:val="right"/>
                      <w:rPr>
                        <w:rFonts w:asciiTheme="minorEastAsia" w:eastAsiaTheme="minorEastAsia" w:hAnsiTheme="minorEastAsia"/>
                        <w:color w:val="008000"/>
                        <w:sz w:val="18"/>
                        <w:szCs w:val="18"/>
                      </w:rPr>
                    </w:pPr>
                    <w:r w:rsidRPr="00AF2264">
                      <w:rPr>
                        <w:rFonts w:asciiTheme="minorEastAsia" w:eastAsiaTheme="minorEastAsia" w:hAnsiTheme="minorEastAsia" w:hint="eastAsia"/>
                        <w:sz w:val="18"/>
                        <w:szCs w:val="18"/>
                      </w:rPr>
                      <w:t>6.31%</w:t>
                    </w:r>
                  </w:p>
                </w:tc>
              </w:sdtContent>
            </w:sdt>
          </w:tr>
        </w:tbl>
        <w:p w:rsidR="001B0EC1" w:rsidRDefault="001B0EC1">
          <w:r>
            <w:rPr>
              <w:rFonts w:hint="eastAsia"/>
            </w:rPr>
            <w:t>确定该组合依据的</w:t>
          </w:r>
          <w:r>
            <w:t>说明：</w:t>
          </w:r>
        </w:p>
        <w:p w:rsidR="001B0EC1" w:rsidRDefault="00892E69">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10487886"/>
        <w:lock w:val="sdtLocked"/>
        <w:placeholder>
          <w:docPart w:val="GBC22222222222222222222222222222"/>
        </w:placeholder>
      </w:sdtPr>
      <w:sdtContent>
        <w:p w:rsidR="001B0EC1" w:rsidRDefault="001B0EC1">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10487885"/>
            <w:lock w:val="sdtContentLocked"/>
            <w:placeholder>
              <w:docPart w:val="GBC22222222222222222222222222222"/>
            </w:placeholder>
          </w:sdtPr>
          <w:sdtContent>
            <w:p w:rsidR="001B0EC1" w:rsidRDefault="00892E69" w:rsidP="001B0EC1">
              <w:pPr>
                <w:tabs>
                  <w:tab w:val="left" w:pos="8280"/>
                </w:tabs>
                <w:ind w:rightChars="12" w:right="25"/>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hint="eastAsia"/>
        </w:rPr>
        <w:alias w:val="模块:组合中，采用其他方法计提坏账准备的应收账款："/>
        <w:tag w:val="_SEC_9da61e50bb04477a8b22cb735d160ee4"/>
        <w:id w:val="10487888"/>
        <w:lock w:val="sdtLocked"/>
        <w:placeholder>
          <w:docPart w:val="GBC22222222222222222222222222222"/>
        </w:placeholder>
      </w:sdtPr>
      <w:sdtEndPr>
        <w:rPr>
          <w:szCs w:val="21"/>
        </w:rPr>
      </w:sdtEndPr>
      <w:sdtContent>
        <w:p w:rsidR="001B0EC1" w:rsidRDefault="001B0EC1">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0487887"/>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0487891"/>
        <w:lock w:val="sdtLocked"/>
        <w:placeholder>
          <w:docPart w:val="GBC22222222222222222222222222222"/>
        </w:placeholder>
      </w:sdtPr>
      <w:sdtContent>
        <w:p w:rsidR="001B0EC1" w:rsidRDefault="001B0EC1" w:rsidP="00706454">
          <w:pPr>
            <w:pStyle w:val="4"/>
            <w:numPr>
              <w:ilvl w:val="3"/>
              <w:numId w:val="64"/>
            </w:numPr>
            <w:tabs>
              <w:tab w:val="left" w:pos="574"/>
            </w:tabs>
            <w:rPr>
              <w:szCs w:val="21"/>
            </w:rPr>
          </w:pPr>
          <w:r>
            <w:rPr>
              <w:rFonts w:hint="eastAsia"/>
              <w:szCs w:val="21"/>
            </w:rPr>
            <w:t>本期计提、收回或转回的坏账准备情况：</w:t>
          </w:r>
        </w:p>
        <w:p w:rsidR="001B0EC1" w:rsidRDefault="001B0EC1">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0487889"/>
              <w:lock w:val="sdtLocked"/>
              <w:placeholder>
                <w:docPart w:val="GBC22222222222222222222222222222"/>
              </w:placeholder>
            </w:sdtPr>
            <w:sdtContent>
              <w:r w:rsidRPr="00EF744B">
                <w:rPr>
                  <w:rFonts w:asciiTheme="minorEastAsia" w:eastAsiaTheme="minorEastAsia" w:hAnsiTheme="minorEastAsia" w:cs="Times New Roman"/>
                  <w:szCs w:val="21"/>
                </w:rPr>
                <w:t>23,739,186.50</w:t>
              </w:r>
            </w:sdtContent>
          </w:sdt>
          <w:r>
            <w:rPr>
              <w:szCs w:val="21"/>
            </w:rPr>
            <w:t>元；本期收回或转回坏账准备金额</w:t>
          </w:r>
          <w:sdt>
            <w:sdtPr>
              <w:rPr>
                <w:szCs w:val="21"/>
              </w:rPr>
              <w:alias w:val="应收账款收回或转回坏账准备金额"/>
              <w:tag w:val="_GBC_8a31af3291cb4b2496a3e358b5fe42e8"/>
              <w:id w:val="10487890"/>
              <w:lock w:val="sdtLocked"/>
              <w:placeholder>
                <w:docPart w:val="GBC22222222222222222222222222222"/>
              </w:placeholder>
            </w:sdtPr>
            <w:sdtContent>
              <w:r w:rsidRPr="00F51CF9">
                <w:rPr>
                  <w:rFonts w:asciiTheme="minorEastAsia" w:eastAsiaTheme="minorEastAsia" w:hAnsiTheme="minorEastAsia" w:cs="Times New Roman"/>
                  <w:szCs w:val="21"/>
                </w:rPr>
                <w:t>109,805.17</w:t>
              </w:r>
            </w:sdtContent>
          </w:sdt>
          <w:r>
            <w:rPr>
              <w:szCs w:val="21"/>
            </w:rPr>
            <w:t>元。</w:t>
          </w:r>
        </w:p>
      </w:sdtContent>
    </w:sdt>
    <w:p w:rsidR="001B0EC1" w:rsidRDefault="001B0EC1">
      <w:pPr>
        <w:rPr>
          <w:szCs w:val="21"/>
        </w:rPr>
      </w:pPr>
    </w:p>
    <w:sdt>
      <w:sdtPr>
        <w:rPr>
          <w:rFonts w:asciiTheme="minorHAnsi" w:hAnsiTheme="minorHAnsi"/>
          <w:b/>
          <w:bCs/>
          <w:szCs w:val="22"/>
        </w:rPr>
        <w:alias w:val="模块:本期坏账准备收回或转回金额重要的"/>
        <w:tag w:val="_SEC_3a74ab07636f4f7aaaa3aefe56fdcd36"/>
        <w:id w:val="10487893"/>
        <w:lock w:val="sdtLocked"/>
        <w:placeholder>
          <w:docPart w:val="GBC22222222222222222222222222222"/>
        </w:placeholder>
      </w:sdtPr>
      <w:sdtEndPr>
        <w:rPr>
          <w:rFonts w:ascii="Times New Roman" w:hAnsi="Times New Roman" w:cs="Times New Roman"/>
          <w:b w:val="0"/>
          <w:bCs w:val="0"/>
          <w:kern w:val="2"/>
          <w:szCs w:val="24"/>
        </w:rPr>
      </w:sdtEndPr>
      <w:sdtContent>
        <w:p w:rsidR="001B0EC1" w:rsidRDefault="001B0EC1">
          <w:r>
            <w:rPr>
              <w:rFonts w:hint="eastAsia"/>
            </w:rPr>
            <w:t>其中本期坏账准备收回或转回金额重要的：</w:t>
          </w:r>
        </w:p>
        <w:sdt>
          <w:sdtPr>
            <w:alias w:val="是否适用：其中本期坏账准备收回或转回金额重要的[双击切换]"/>
            <w:tag w:val="_GBC_6da74212535e450f9d1465f00dddd00b"/>
            <w:id w:val="10487892"/>
            <w:lock w:val="sdtContentLocked"/>
            <w:placeholder>
              <w:docPart w:val="GBC22222222222222222222222222222"/>
            </w:placeholder>
          </w:sdtPr>
          <w:sdtContent>
            <w:p w:rsidR="001B0EC1" w:rsidRDefault="00892E69" w:rsidP="00AF2264">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sdt>
      <w:sdtPr>
        <w:rPr>
          <w:rFonts w:ascii="Times New Roman" w:hAnsi="Times New Roman" w:cs="宋体" w:hint="eastAsia"/>
          <w:b w:val="0"/>
          <w:bCs w:val="0"/>
          <w:kern w:val="0"/>
          <w:szCs w:val="24"/>
        </w:rPr>
        <w:alias w:val="模块:本报告期实际核销的应收账款情况"/>
        <w:tag w:val="_SEC_232653caa33f43eface8372ffe3a60eb"/>
        <w:id w:val="10487900"/>
        <w:lock w:val="sdtLocked"/>
        <w:placeholder>
          <w:docPart w:val="GBC22222222222222222222222222222"/>
        </w:placeholder>
      </w:sdtPr>
      <w:sdtEndPr>
        <w:rPr>
          <w:rFonts w:ascii="宋体" w:hAnsi="宋体" w:hint="default"/>
        </w:rPr>
      </w:sdtEndPr>
      <w:sdtContent>
        <w:p w:rsidR="001B0EC1" w:rsidRDefault="001B0EC1" w:rsidP="00706454">
          <w:pPr>
            <w:pStyle w:val="4"/>
            <w:numPr>
              <w:ilvl w:val="3"/>
              <w:numId w:val="64"/>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0487894"/>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04878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04878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1B0EC1" w:rsidRPr="00AF2264" w:rsidTr="0091107D">
            <w:tc>
              <w:tcPr>
                <w:tcW w:w="2361" w:type="pct"/>
                <w:vAlign w:val="center"/>
              </w:tcPr>
              <w:p w:rsidR="001B0EC1" w:rsidRPr="00AF2264" w:rsidRDefault="001B0EC1">
                <w:pPr>
                  <w:jc w:val="center"/>
                  <w:rPr>
                    <w:sz w:val="18"/>
                    <w:szCs w:val="18"/>
                  </w:rPr>
                </w:pPr>
                <w:r w:rsidRPr="00AF2264">
                  <w:rPr>
                    <w:rFonts w:hint="eastAsia"/>
                    <w:sz w:val="18"/>
                    <w:szCs w:val="18"/>
                  </w:rPr>
                  <w:t>项目</w:t>
                </w:r>
              </w:p>
            </w:tc>
            <w:tc>
              <w:tcPr>
                <w:tcW w:w="2639" w:type="pct"/>
              </w:tcPr>
              <w:p w:rsidR="001B0EC1" w:rsidRPr="00AF2264" w:rsidRDefault="001B0EC1">
                <w:pPr>
                  <w:jc w:val="center"/>
                  <w:rPr>
                    <w:sz w:val="18"/>
                    <w:szCs w:val="18"/>
                  </w:rPr>
                </w:pPr>
                <w:r w:rsidRPr="00AF2264">
                  <w:rPr>
                    <w:rFonts w:hint="eastAsia"/>
                    <w:sz w:val="18"/>
                    <w:szCs w:val="18"/>
                  </w:rPr>
                  <w:t>核销金额</w:t>
                </w:r>
              </w:p>
            </w:tc>
          </w:tr>
          <w:tr w:rsidR="001B0EC1" w:rsidRPr="00AF2264" w:rsidTr="0091107D">
            <w:tc>
              <w:tcPr>
                <w:tcW w:w="2361" w:type="pct"/>
              </w:tcPr>
              <w:p w:rsidR="001B0EC1" w:rsidRPr="00AF2264" w:rsidRDefault="001B0EC1">
                <w:pPr>
                  <w:rPr>
                    <w:sz w:val="18"/>
                    <w:szCs w:val="18"/>
                  </w:rPr>
                </w:pPr>
                <w:r w:rsidRPr="00AF2264">
                  <w:rPr>
                    <w:rFonts w:hint="eastAsia"/>
                    <w:sz w:val="18"/>
                    <w:szCs w:val="18"/>
                  </w:rPr>
                  <w:t>实际核销的应收账款</w:t>
                </w:r>
              </w:p>
            </w:tc>
            <w:sdt>
              <w:sdtPr>
                <w:rPr>
                  <w:rFonts w:asciiTheme="minorEastAsia" w:eastAsiaTheme="minorEastAsia" w:hAnsiTheme="minorEastAsia" w:cs="Times New Roman"/>
                  <w:sz w:val="18"/>
                  <w:szCs w:val="18"/>
                </w:rPr>
                <w:alias w:val="应收帐款欠款冲销坏帐合计"/>
                <w:tag w:val="_GBC_ec206f854af043ec811b2f98d16998be"/>
                <w:id w:val="10487897"/>
                <w:lock w:val="sdtLocked"/>
                <w:text/>
              </w:sdtPr>
              <w:sdtContent>
                <w:tc>
                  <w:tcPr>
                    <w:tcW w:w="2639" w:type="pct"/>
                  </w:tcPr>
                  <w:p w:rsidR="001B0EC1" w:rsidRPr="00AF2264" w:rsidRDefault="001B0EC1">
                    <w:pPr>
                      <w:jc w:val="right"/>
                      <w:rPr>
                        <w:sz w:val="18"/>
                        <w:szCs w:val="18"/>
                      </w:rPr>
                    </w:pPr>
                    <w:r w:rsidRPr="00AF2264">
                      <w:rPr>
                        <w:rFonts w:asciiTheme="minorEastAsia" w:eastAsiaTheme="minorEastAsia" w:hAnsiTheme="minorEastAsia" w:cs="Times New Roman"/>
                        <w:sz w:val="18"/>
                        <w:szCs w:val="18"/>
                      </w:rPr>
                      <w:t>109,805.17</w:t>
                    </w:r>
                  </w:p>
                </w:tc>
              </w:sdtContent>
            </w:sdt>
          </w:tr>
        </w:tbl>
        <w:p w:rsidR="001B0EC1" w:rsidRDefault="001B0EC1">
          <w:pPr>
            <w:rPr>
              <w:szCs w:val="21"/>
            </w:rPr>
          </w:pPr>
        </w:p>
        <w:p w:rsidR="001B0EC1" w:rsidRDefault="001B0EC1">
          <w:pPr>
            <w:rPr>
              <w:szCs w:val="21"/>
            </w:rPr>
          </w:pPr>
          <w:r>
            <w:rPr>
              <w:rFonts w:hint="eastAsia"/>
              <w:szCs w:val="21"/>
            </w:rPr>
            <w:t>其中重要的应收账款核销情况</w:t>
          </w:r>
        </w:p>
        <w:p w:rsidR="001B0EC1" w:rsidRDefault="00892E69" w:rsidP="001B0EC1">
          <w:pPr>
            <w:rPr>
              <w:szCs w:val="21"/>
            </w:rPr>
          </w:pPr>
          <w:sdt>
            <w:sdtPr>
              <w:rPr>
                <w:szCs w:val="21"/>
              </w:rPr>
              <w:alias w:val="是否适用：其中重要的应收账款核销情况[双击切换]"/>
              <w:tag w:val="_GBC_3c12c3e5b4fd4acda2beb7a5cacacd97"/>
              <w:id w:val="10487898"/>
              <w:lock w:val="sdtLocked"/>
              <w:placeholder>
                <w:docPart w:val="GBC22222222222222222222222222222"/>
              </w:placeholder>
            </w:sdtPr>
            <w:sdtContent>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sdtContent>
          </w:sdt>
          <w:r w:rsidR="001B0EC1">
            <w:rPr>
              <w:rFonts w:hint="eastAsia"/>
              <w:szCs w:val="21"/>
            </w:rPr>
            <w:t>应收账款核销说明：</w:t>
          </w:r>
        </w:p>
        <w:sdt>
          <w:sdtPr>
            <w:rPr>
              <w:szCs w:val="21"/>
            </w:rPr>
            <w:alias w:val="是否适用：应收账款核销说明[双击切换]"/>
            <w:tag w:val="_GBC_e00d0b458c1b4b5f99d670e3f2a2b2e2"/>
            <w:id w:val="10487899"/>
            <w:lock w:val="sdtLocked"/>
            <w:placeholder>
              <w:docPart w:val="GBC22222222222222222222222222222"/>
            </w:placeholder>
          </w:sdtPr>
          <w:sdtContent>
            <w:p w:rsidR="001B0EC1" w:rsidRDefault="00892E69" w:rsidP="001B0EC1">
              <w:pPr>
                <w:snapToGrid w:val="0"/>
                <w:spacing w:line="240" w:lineRule="atLeast"/>
              </w:pPr>
              <w:r>
                <w:rPr>
                  <w:szCs w:val="21"/>
                </w:rPr>
                <w:fldChar w:fldCharType="begin"/>
              </w:r>
              <w:r w:rsidR="00D32898">
                <w:rPr>
                  <w:szCs w:val="21"/>
                </w:rPr>
                <w:instrText xml:space="preserve"> MACROBUTTON  SnrToggleCheckbox □适用 </w:instrText>
              </w:r>
              <w:r>
                <w:rPr>
                  <w:szCs w:val="21"/>
                </w:rPr>
                <w:fldChar w:fldCharType="end"/>
              </w:r>
              <w:r>
                <w:rPr>
                  <w:szCs w:val="21"/>
                </w:rPr>
                <w:fldChar w:fldCharType="begin"/>
              </w:r>
              <w:r w:rsidR="00D32898">
                <w:rPr>
                  <w:szCs w:val="21"/>
                </w:rPr>
                <w:instrText xml:space="preserve"> MACROBUTTON  SnrToggleCheckbox √不适用 </w:instrText>
              </w:r>
              <w:r>
                <w:rPr>
                  <w:szCs w:val="21"/>
                </w:rPr>
                <w:fldChar w:fldCharType="end"/>
              </w:r>
            </w:p>
          </w:sdtContent>
        </w:sdt>
      </w:sdtContent>
    </w:sdt>
    <w:p w:rsidR="001B0EC1" w:rsidRDefault="001B0EC1"/>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10487903"/>
        <w:lock w:val="sdtLocked"/>
        <w:placeholder>
          <w:docPart w:val="GBC22222222222222222222222222222"/>
        </w:placeholder>
      </w:sdtPr>
      <w:sdtContent>
        <w:p w:rsidR="001B0EC1" w:rsidRDefault="001B0EC1" w:rsidP="00706454">
          <w:pPr>
            <w:pStyle w:val="4"/>
            <w:numPr>
              <w:ilvl w:val="3"/>
              <w:numId w:val="64"/>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0487901"/>
            <w:lock w:val="sdtContentLocked"/>
            <w:placeholder>
              <w:docPart w:val="GBC22222222222222222222222222222"/>
            </w:placeholder>
          </w:sdtPr>
          <w:sdtContent>
            <w:p w:rsidR="001B0EC1" w:rsidRDefault="00892E69">
              <w:pPr>
                <w:snapToGrid w:val="0"/>
                <w:spacing w:line="240" w:lineRule="atLeast"/>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0487902"/>
            <w:lock w:val="sdtLocked"/>
            <w:placeholder>
              <w:docPart w:val="GBC22222222222222222222222222222"/>
            </w:placeholder>
          </w:sdtPr>
          <w:sdtContent>
            <w:p w:rsidR="001B0EC1" w:rsidRDefault="001B0EC1">
              <w:pPr>
                <w:snapToGrid w:val="0"/>
                <w:spacing w:line="240" w:lineRule="atLeast"/>
                <w:rPr>
                  <w:szCs w:val="21"/>
                </w:rPr>
              </w:pPr>
            </w:p>
            <w:tbl>
              <w:tblPr>
                <w:tblStyle w:val="g3"/>
                <w:tblW w:w="5000" w:type="pct"/>
                <w:tblBorders>
                  <w:top w:val="single" w:sz="8" w:space="0" w:color="auto"/>
                  <w:left w:val="single" w:sz="4" w:space="0" w:color="auto"/>
                  <w:bottom w:val="single" w:sz="8" w:space="0" w:color="auto"/>
                  <w:right w:val="single" w:sz="4" w:space="0" w:color="auto"/>
                  <w:insideH w:val="single" w:sz="2" w:space="0" w:color="auto"/>
                  <w:insideV w:val="single" w:sz="2" w:space="0" w:color="auto"/>
                </w:tblBorders>
                <w:tblLook w:val="04A0"/>
              </w:tblPr>
              <w:tblGrid>
                <w:gridCol w:w="2660"/>
                <w:gridCol w:w="2268"/>
                <w:gridCol w:w="2127"/>
                <w:gridCol w:w="1994"/>
              </w:tblGrid>
              <w:tr w:rsidR="001B0EC1" w:rsidRPr="002C0118" w:rsidTr="006D1461">
                <w:trPr>
                  <w:trHeight w:val="227"/>
                </w:trPr>
                <w:tc>
                  <w:tcPr>
                    <w:tcW w:w="1470" w:type="pct"/>
                    <w:shd w:val="clear" w:color="auto" w:fill="auto"/>
                    <w:vAlign w:val="center"/>
                    <w:hideMark/>
                  </w:tcPr>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单位名称</w:t>
                    </w:r>
                  </w:p>
                </w:tc>
                <w:tc>
                  <w:tcPr>
                    <w:tcW w:w="1253" w:type="pct"/>
                    <w:shd w:val="clear" w:color="auto" w:fill="auto"/>
                    <w:vAlign w:val="center"/>
                    <w:hideMark/>
                  </w:tcPr>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期末余额</w:t>
                    </w:r>
                  </w:p>
                </w:tc>
                <w:tc>
                  <w:tcPr>
                    <w:tcW w:w="1175" w:type="pct"/>
                    <w:vAlign w:val="center"/>
                  </w:tcPr>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占应收账款期末余额合计数的比例（%）</w:t>
                    </w:r>
                  </w:p>
                </w:tc>
                <w:tc>
                  <w:tcPr>
                    <w:tcW w:w="1102" w:type="pct"/>
                    <w:shd w:val="clear" w:color="auto" w:fill="auto"/>
                    <w:vAlign w:val="center"/>
                    <w:hideMark/>
                  </w:tcPr>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坏账准备</w:t>
                    </w:r>
                  </w:p>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期末余额</w:t>
                    </w:r>
                  </w:p>
                </w:tc>
              </w:tr>
              <w:tr w:rsidR="001B0EC1" w:rsidRPr="002C0118" w:rsidTr="006D1461">
                <w:trPr>
                  <w:trHeight w:val="227"/>
                </w:trPr>
                <w:tc>
                  <w:tcPr>
                    <w:tcW w:w="1470" w:type="pct"/>
                    <w:shd w:val="clear" w:color="auto" w:fill="auto"/>
                    <w:vAlign w:val="center"/>
                    <w:hideMark/>
                  </w:tcPr>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hint="eastAsia"/>
                        <w:sz w:val="18"/>
                        <w:szCs w:val="18"/>
                      </w:rPr>
                      <w:t>第一名</w:t>
                    </w:r>
                  </w:p>
                </w:tc>
                <w:tc>
                  <w:tcPr>
                    <w:tcW w:w="1253"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14,383,954.91</w:t>
                    </w:r>
                  </w:p>
                </w:tc>
                <w:tc>
                  <w:tcPr>
                    <w:tcW w:w="1175" w:type="pct"/>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color w:val="000000"/>
                        <w:sz w:val="18"/>
                        <w:szCs w:val="18"/>
                      </w:rPr>
                      <w:t>5.43</w:t>
                    </w:r>
                  </w:p>
                </w:tc>
                <w:tc>
                  <w:tcPr>
                    <w:tcW w:w="1102"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719,197.75</w:t>
                    </w:r>
                  </w:p>
                </w:tc>
              </w:tr>
              <w:tr w:rsidR="001B0EC1" w:rsidRPr="002C0118" w:rsidTr="006D1461">
                <w:trPr>
                  <w:trHeight w:val="227"/>
                </w:trPr>
                <w:tc>
                  <w:tcPr>
                    <w:tcW w:w="1470" w:type="pct"/>
                    <w:shd w:val="clear" w:color="auto" w:fill="auto"/>
                    <w:vAlign w:val="center"/>
                    <w:hideMark/>
                  </w:tcPr>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hint="eastAsia"/>
                        <w:sz w:val="18"/>
                        <w:szCs w:val="18"/>
                      </w:rPr>
                      <w:t>第二名</w:t>
                    </w:r>
                  </w:p>
                </w:tc>
                <w:tc>
                  <w:tcPr>
                    <w:tcW w:w="1253"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8,269,095.19</w:t>
                    </w:r>
                  </w:p>
                </w:tc>
                <w:tc>
                  <w:tcPr>
                    <w:tcW w:w="1175" w:type="pct"/>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color w:val="000000"/>
                        <w:sz w:val="18"/>
                        <w:szCs w:val="18"/>
                      </w:rPr>
                      <w:t>3.12</w:t>
                    </w:r>
                  </w:p>
                </w:tc>
                <w:tc>
                  <w:tcPr>
                    <w:tcW w:w="1102"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413,454.76</w:t>
                    </w:r>
                  </w:p>
                </w:tc>
              </w:tr>
              <w:tr w:rsidR="001B0EC1" w:rsidRPr="002C0118" w:rsidTr="006D1461">
                <w:trPr>
                  <w:trHeight w:val="227"/>
                </w:trPr>
                <w:tc>
                  <w:tcPr>
                    <w:tcW w:w="1470" w:type="pct"/>
                    <w:shd w:val="clear" w:color="auto" w:fill="auto"/>
                    <w:vAlign w:val="center"/>
                    <w:hideMark/>
                  </w:tcPr>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hint="eastAsia"/>
                        <w:sz w:val="18"/>
                        <w:szCs w:val="18"/>
                      </w:rPr>
                      <w:t>第三名</w:t>
                    </w:r>
                  </w:p>
                </w:tc>
                <w:tc>
                  <w:tcPr>
                    <w:tcW w:w="1253"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7,391,456.95</w:t>
                    </w:r>
                  </w:p>
                </w:tc>
                <w:tc>
                  <w:tcPr>
                    <w:tcW w:w="1175" w:type="pct"/>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color w:val="000000"/>
                        <w:sz w:val="18"/>
                        <w:szCs w:val="18"/>
                      </w:rPr>
                      <w:t>2.79</w:t>
                    </w:r>
                  </w:p>
                </w:tc>
                <w:tc>
                  <w:tcPr>
                    <w:tcW w:w="1102"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369,572.85</w:t>
                    </w:r>
                  </w:p>
                </w:tc>
              </w:tr>
              <w:tr w:rsidR="001B0EC1" w:rsidRPr="002C0118" w:rsidTr="006D1461">
                <w:trPr>
                  <w:trHeight w:val="227"/>
                </w:trPr>
                <w:tc>
                  <w:tcPr>
                    <w:tcW w:w="1470" w:type="pct"/>
                    <w:shd w:val="clear" w:color="auto" w:fill="auto"/>
                    <w:vAlign w:val="center"/>
                    <w:hideMark/>
                  </w:tcPr>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hint="eastAsia"/>
                        <w:sz w:val="18"/>
                        <w:szCs w:val="18"/>
                      </w:rPr>
                      <w:t>第四名</w:t>
                    </w:r>
                  </w:p>
                </w:tc>
                <w:tc>
                  <w:tcPr>
                    <w:tcW w:w="1253"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6,760,362.56</w:t>
                    </w:r>
                  </w:p>
                </w:tc>
                <w:tc>
                  <w:tcPr>
                    <w:tcW w:w="1175" w:type="pct"/>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color w:val="000000"/>
                        <w:sz w:val="18"/>
                        <w:szCs w:val="18"/>
                      </w:rPr>
                      <w:t>2.55</w:t>
                    </w:r>
                  </w:p>
                </w:tc>
                <w:tc>
                  <w:tcPr>
                    <w:tcW w:w="1102"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6,760,362.56</w:t>
                    </w:r>
                  </w:p>
                </w:tc>
              </w:tr>
              <w:tr w:rsidR="001B0EC1" w:rsidRPr="002C0118" w:rsidTr="006D1461">
                <w:trPr>
                  <w:trHeight w:val="227"/>
                </w:trPr>
                <w:tc>
                  <w:tcPr>
                    <w:tcW w:w="1470" w:type="pct"/>
                    <w:shd w:val="clear" w:color="auto" w:fill="auto"/>
                    <w:vAlign w:val="center"/>
                    <w:hideMark/>
                  </w:tcPr>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hint="eastAsia"/>
                        <w:sz w:val="18"/>
                        <w:szCs w:val="18"/>
                      </w:rPr>
                      <w:t>第五名</w:t>
                    </w:r>
                  </w:p>
                </w:tc>
                <w:tc>
                  <w:tcPr>
                    <w:tcW w:w="1253"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5,162,378.12</w:t>
                    </w:r>
                  </w:p>
                </w:tc>
                <w:tc>
                  <w:tcPr>
                    <w:tcW w:w="1175" w:type="pct"/>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color w:val="000000"/>
                        <w:sz w:val="18"/>
                        <w:szCs w:val="18"/>
                      </w:rPr>
                      <w:t>1.95</w:t>
                    </w:r>
                  </w:p>
                </w:tc>
                <w:tc>
                  <w:tcPr>
                    <w:tcW w:w="1102"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258,118.91</w:t>
                    </w:r>
                  </w:p>
                </w:tc>
              </w:tr>
              <w:tr w:rsidR="001B0EC1" w:rsidRPr="002C0118" w:rsidTr="006D1461">
                <w:trPr>
                  <w:trHeight w:val="227"/>
                </w:trPr>
                <w:tc>
                  <w:tcPr>
                    <w:tcW w:w="1470" w:type="pct"/>
                    <w:shd w:val="clear" w:color="auto" w:fill="auto"/>
                    <w:vAlign w:val="center"/>
                    <w:hideMark/>
                  </w:tcPr>
                  <w:p w:rsidR="001B0EC1" w:rsidRPr="009A01D1" w:rsidRDefault="001B0EC1" w:rsidP="001B0EC1">
                    <w:pPr>
                      <w:jc w:val="center"/>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合计</w:t>
                    </w:r>
                  </w:p>
                </w:tc>
                <w:tc>
                  <w:tcPr>
                    <w:tcW w:w="1253"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41,967,247.73</w:t>
                    </w:r>
                  </w:p>
                </w:tc>
                <w:tc>
                  <w:tcPr>
                    <w:tcW w:w="1175" w:type="pct"/>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color w:val="000000"/>
                        <w:sz w:val="18"/>
                        <w:szCs w:val="18"/>
                      </w:rPr>
                      <w:t>15.84</w:t>
                    </w:r>
                  </w:p>
                </w:tc>
                <w:tc>
                  <w:tcPr>
                    <w:tcW w:w="1102" w:type="pct"/>
                    <w:shd w:val="clear" w:color="auto" w:fill="auto"/>
                    <w:vAlign w:val="center"/>
                  </w:tcPr>
                  <w:p w:rsidR="001B0EC1" w:rsidRPr="009A01D1" w:rsidRDefault="001B0EC1" w:rsidP="001B0EC1">
                    <w:pPr>
                      <w:jc w:val="right"/>
                      <w:rPr>
                        <w:rFonts w:asciiTheme="minorEastAsia" w:eastAsiaTheme="minorEastAsia" w:hAnsiTheme="minorEastAsia" w:cs="Times New Roman"/>
                        <w:sz w:val="18"/>
                        <w:szCs w:val="18"/>
                      </w:rPr>
                    </w:pPr>
                    <w:r w:rsidRPr="009A01D1">
                      <w:rPr>
                        <w:rFonts w:asciiTheme="minorEastAsia" w:eastAsiaTheme="minorEastAsia" w:hAnsiTheme="minorEastAsia" w:cs="Times New Roman"/>
                        <w:sz w:val="18"/>
                        <w:szCs w:val="18"/>
                      </w:rPr>
                      <w:t>8,520,706.83</w:t>
                    </w:r>
                  </w:p>
                </w:tc>
              </w:tr>
            </w:tbl>
            <w:p w:rsidR="001B0EC1" w:rsidRDefault="00892E69">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SEC_c714bd6e3e0e4f269266374f899ea672"/>
        <w:id w:val="10487905"/>
        <w:lock w:val="sdtLocked"/>
        <w:placeholder>
          <w:docPart w:val="GBC22222222222222222222222222222"/>
        </w:placeholder>
      </w:sdtPr>
      <w:sdtContent>
        <w:p w:rsidR="001B0EC1" w:rsidRDefault="001B0EC1" w:rsidP="00706454">
          <w:pPr>
            <w:pStyle w:val="4"/>
            <w:numPr>
              <w:ilvl w:val="3"/>
              <w:numId w:val="64"/>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10487904"/>
            <w:lock w:val="sdtContentLocked"/>
            <w:placeholder>
              <w:docPart w:val="GBC22222222222222222222222222222"/>
            </w:placeholder>
          </w:sdtPr>
          <w:sdtContent>
            <w:p w:rsidR="001B0EC1" w:rsidRDefault="00892E69" w:rsidP="001B0EC1">
              <w:pPr>
                <w:snapToGrid w:val="0"/>
                <w:spacing w:line="240" w:lineRule="atLeast"/>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10487907"/>
        <w:lock w:val="sdtLocked"/>
        <w:placeholder>
          <w:docPart w:val="GBC22222222222222222222222222222"/>
        </w:placeholder>
      </w:sdtPr>
      <w:sdtContent>
        <w:p w:rsidR="001B0EC1" w:rsidRDefault="001B0EC1" w:rsidP="00706454">
          <w:pPr>
            <w:pStyle w:val="4"/>
            <w:numPr>
              <w:ilvl w:val="3"/>
              <w:numId w:val="64"/>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0487906"/>
            <w:lock w:val="sdtContentLocked"/>
            <w:placeholder>
              <w:docPart w:val="GBC22222222222222222222222222222"/>
            </w:placeholder>
          </w:sdtPr>
          <w:sdtContent>
            <w:p w:rsidR="001B0EC1" w:rsidRDefault="00892E69" w:rsidP="001B0EC1">
              <w:pPr>
                <w:snapToGrid w:val="0"/>
                <w:spacing w:line="240" w:lineRule="atLeast"/>
                <w:rPr>
                  <w:rFonts w:ascii="Times New Roman" w:hAnsi="Times New Roman"/>
                </w:rPr>
              </w:pPr>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487909"/>
        <w:lock w:val="sdtLocked"/>
        <w:placeholder>
          <w:docPart w:val="GBC22222222222222222222222222222"/>
        </w:placeholder>
      </w:sdtPr>
      <w:sdtEndPr>
        <w:rPr>
          <w:rFonts w:hint="default"/>
          <w:b w:val="0"/>
          <w:bCs w:val="0"/>
        </w:rPr>
      </w:sdtEndPr>
      <w:sdtContent>
        <w:p w:rsidR="001B0EC1" w:rsidRDefault="001B0EC1">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0487908"/>
            <w:lock w:val="sdtContentLocked"/>
            <w:placeholder>
              <w:docPart w:val="GBC22222222222222222222222222222"/>
            </w:placeholder>
          </w:sdtPr>
          <w:sdtContent>
            <w:p w:rsidR="001B0EC1" w:rsidRDefault="00892E69" w:rsidP="001B0EC1">
              <w:pPr>
                <w:snapToGrid w:val="0"/>
                <w:spacing w:line="240" w:lineRule="atLeast"/>
              </w:pPr>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p w:rsidR="001B0EC1" w:rsidRDefault="001B0EC1" w:rsidP="00706454">
      <w:pPr>
        <w:pStyle w:val="3"/>
        <w:numPr>
          <w:ilvl w:val="0"/>
          <w:numId w:val="62"/>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10487934"/>
        <w:lock w:val="sdtLocked"/>
        <w:placeholder>
          <w:docPart w:val="GBC22222222222222222222222222222"/>
        </w:placeholder>
      </w:sdtPr>
      <w:sdtEndPr>
        <w:rPr>
          <w:rFonts w:ascii="宋体" w:hAnsi="宋体" w:hint="default"/>
          <w:szCs w:val="24"/>
        </w:rPr>
      </w:sdtEndPr>
      <w:sdtContent>
        <w:p w:rsidR="001B0EC1" w:rsidRDefault="001B0EC1" w:rsidP="00706454">
          <w:pPr>
            <w:pStyle w:val="4"/>
            <w:numPr>
              <w:ilvl w:val="0"/>
              <w:numId w:val="65"/>
            </w:numPr>
            <w:tabs>
              <w:tab w:val="left" w:pos="616"/>
            </w:tabs>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10487910"/>
            <w:lock w:val="sdtContentLocked"/>
            <w:placeholder>
              <w:docPart w:val="GBC22222222222222222222222222222"/>
            </w:placeholder>
          </w:sdtPr>
          <w:sdtContent>
            <w:p w:rsidR="001B0EC1" w:rsidRDefault="00892E69" w:rsidP="00AF2264">
              <w:pPr>
                <w:snapToGrid w:val="0"/>
              </w:pPr>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1B0EC1" w:rsidP="00AF2264">
          <w:pPr>
            <w:snapToGrid w:val="0"/>
            <w:jc w:val="right"/>
            <w:rPr>
              <w:b/>
              <w:szCs w:val="21"/>
            </w:rPr>
          </w:pPr>
          <w:r>
            <w:rPr>
              <w:rFonts w:hint="eastAsia"/>
              <w:szCs w:val="21"/>
            </w:rPr>
            <w:t>单位：</w:t>
          </w:r>
          <w:sdt>
            <w:sdtPr>
              <w:rPr>
                <w:rFonts w:hint="eastAsia"/>
                <w:szCs w:val="21"/>
              </w:rPr>
              <w:alias w:val="单位：财务附注：预付账款账龄"/>
              <w:tag w:val="_GBC_25e874c523c14d528beabbdb96c27981"/>
              <w:id w:val="104879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04879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1B0EC1" w:rsidRPr="00AF2264" w:rsidTr="00AF2264">
            <w:trPr>
              <w:cantSplit/>
              <w:trHeight w:val="284"/>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1B0EC1" w:rsidRPr="00AF2264" w:rsidRDefault="001B0EC1" w:rsidP="00AF2264">
                <w:pPr>
                  <w:snapToGrid w:val="0"/>
                  <w:ind w:right="5"/>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1B0EC1" w:rsidRPr="00AF2264" w:rsidRDefault="001B0EC1" w:rsidP="00AF2264">
                <w:pPr>
                  <w:snapToGrid w:val="0"/>
                  <w:ind w:right="5"/>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1B0EC1" w:rsidRPr="00AF2264" w:rsidRDefault="001B0EC1" w:rsidP="00AF2264">
                <w:pPr>
                  <w:snapToGrid w:val="0"/>
                  <w:ind w:right="5"/>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期初余额</w:t>
                </w:r>
              </w:p>
            </w:tc>
          </w:tr>
          <w:tr w:rsidR="001B0EC1" w:rsidRPr="00AF2264" w:rsidTr="00AF2264">
            <w:trPr>
              <w:cantSplit/>
              <w:trHeight w:val="284"/>
            </w:trPr>
            <w:tc>
              <w:tcPr>
                <w:tcW w:w="765" w:type="pct"/>
                <w:vMerge/>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rPr>
                    <w:rFonts w:asciiTheme="minorEastAsia" w:eastAsiaTheme="minorEastAsia" w:hAnsiTheme="minorEastAsia"/>
                    <w:sz w:val="18"/>
                    <w:szCs w:val="18"/>
                  </w:rPr>
                </w:pPr>
              </w:p>
            </w:tc>
            <w:tc>
              <w:tcPr>
                <w:tcW w:w="1063" w:type="pct"/>
                <w:tcBorders>
                  <w:top w:val="single" w:sz="6" w:space="0" w:color="auto"/>
                  <w:left w:val="single" w:sz="6" w:space="0" w:color="auto"/>
                  <w:bottom w:val="single" w:sz="6" w:space="0" w:color="auto"/>
                  <w:right w:val="single" w:sz="6" w:space="0" w:color="auto"/>
                </w:tcBorders>
                <w:vAlign w:val="center"/>
              </w:tcPr>
              <w:p w:rsidR="001B0EC1" w:rsidRPr="00AF2264" w:rsidRDefault="001B0EC1" w:rsidP="00AF2264">
                <w:pPr>
                  <w:snapToGrid w:val="0"/>
                  <w:ind w:right="5"/>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1B0EC1" w:rsidRPr="00AF2264" w:rsidRDefault="001B0EC1" w:rsidP="00AF2264">
                <w:pPr>
                  <w:snapToGrid w:val="0"/>
                  <w:ind w:right="5"/>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比例</w:t>
                </w:r>
                <w:r w:rsidRPr="00AF2264">
                  <w:rPr>
                    <w:rFonts w:asciiTheme="minorEastAsia" w:eastAsiaTheme="minorEastAsia" w:hAnsiTheme="minorEastAsia"/>
                    <w:sz w:val="18"/>
                    <w:szCs w:val="18"/>
                  </w:rPr>
                  <w:t>(%)</w:t>
                </w:r>
              </w:p>
            </w:tc>
            <w:tc>
              <w:tcPr>
                <w:tcW w:w="1054" w:type="pct"/>
                <w:tcBorders>
                  <w:top w:val="single" w:sz="6" w:space="0" w:color="auto"/>
                  <w:left w:val="single" w:sz="6" w:space="0" w:color="auto"/>
                  <w:bottom w:val="single" w:sz="6" w:space="0" w:color="auto"/>
                  <w:right w:val="single" w:sz="6" w:space="0" w:color="auto"/>
                </w:tcBorders>
                <w:vAlign w:val="center"/>
              </w:tcPr>
              <w:p w:rsidR="001B0EC1" w:rsidRPr="00AF2264" w:rsidRDefault="001B0EC1" w:rsidP="00AF2264">
                <w:pPr>
                  <w:snapToGrid w:val="0"/>
                  <w:ind w:right="5"/>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1B0EC1" w:rsidRPr="00AF2264" w:rsidRDefault="001B0EC1" w:rsidP="00AF2264">
                <w:pPr>
                  <w:snapToGrid w:val="0"/>
                  <w:ind w:right="5"/>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比例</w:t>
                </w:r>
                <w:r w:rsidRPr="00AF2264">
                  <w:rPr>
                    <w:rFonts w:asciiTheme="minorEastAsia" w:eastAsiaTheme="minorEastAsia" w:hAnsiTheme="minorEastAsia"/>
                    <w:sz w:val="18"/>
                    <w:szCs w:val="18"/>
                  </w:rPr>
                  <w:t>(%)</w:t>
                </w:r>
              </w:p>
            </w:tc>
          </w:tr>
          <w:tr w:rsidR="001B0EC1" w:rsidRPr="00AF2264" w:rsidTr="00AF2264">
            <w:trPr>
              <w:cantSplit/>
              <w:trHeight w:val="284"/>
            </w:trPr>
            <w:tc>
              <w:tcPr>
                <w:tcW w:w="765"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1年以内</w:t>
                </w:r>
              </w:p>
            </w:tc>
            <w:sdt>
              <w:sdtPr>
                <w:rPr>
                  <w:rFonts w:asciiTheme="minorEastAsia" w:eastAsiaTheme="minorEastAsia" w:hAnsiTheme="minorEastAsia"/>
                  <w:sz w:val="18"/>
                  <w:szCs w:val="18"/>
                </w:rPr>
                <w:alias w:val="预付帐款一年以内合计"/>
                <w:tag w:val="_GBC_f212c56b05724716b992c52f36f80c9a"/>
                <w:id w:val="10487913"/>
                <w:lock w:val="sdtLocked"/>
              </w:sdtPr>
              <w:sdtContent>
                <w:tc>
                  <w:tcPr>
                    <w:tcW w:w="1063"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color w:val="008000"/>
                        <w:sz w:val="18"/>
                        <w:szCs w:val="18"/>
                      </w:rPr>
                    </w:pPr>
                    <w:r w:rsidRPr="00AF2264">
                      <w:rPr>
                        <w:rFonts w:asciiTheme="minorEastAsia" w:eastAsiaTheme="minorEastAsia" w:hAnsiTheme="minorEastAsia" w:cs="Times New Roman"/>
                        <w:sz w:val="18"/>
                        <w:szCs w:val="18"/>
                      </w:rPr>
                      <w:t>13,259,468.55</w:t>
                    </w:r>
                  </w:p>
                </w:tc>
              </w:sdtContent>
            </w:sdt>
            <w:sdt>
              <w:sdtPr>
                <w:rPr>
                  <w:rFonts w:asciiTheme="minorEastAsia" w:eastAsiaTheme="minorEastAsia" w:hAnsiTheme="minorEastAsia"/>
                  <w:sz w:val="18"/>
                  <w:szCs w:val="18"/>
                </w:rPr>
                <w:alias w:val="预付帐款一年以内合计比例"/>
                <w:tag w:val="_GBC_bae3263a5b044640951c7c31fa9d05f1"/>
                <w:id w:val="10487914"/>
                <w:lock w:val="sdtLocked"/>
              </w:sdtPr>
              <w:sdtContent>
                <w:tc>
                  <w:tcPr>
                    <w:tcW w:w="1055"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color w:val="008000"/>
                        <w:sz w:val="18"/>
                        <w:szCs w:val="18"/>
                      </w:rPr>
                    </w:pPr>
                    <w:r w:rsidRPr="00AF2264">
                      <w:rPr>
                        <w:rFonts w:asciiTheme="minorEastAsia" w:eastAsiaTheme="minorEastAsia" w:hAnsiTheme="minorEastAsia"/>
                        <w:sz w:val="18"/>
                        <w:szCs w:val="18"/>
                      </w:rPr>
                      <w:t>82.73</w:t>
                    </w:r>
                  </w:p>
                </w:tc>
              </w:sdtContent>
            </w:sdt>
            <w:sdt>
              <w:sdtPr>
                <w:rPr>
                  <w:rFonts w:asciiTheme="minorEastAsia" w:eastAsiaTheme="minorEastAsia" w:hAnsiTheme="minorEastAsia"/>
                  <w:sz w:val="18"/>
                  <w:szCs w:val="18"/>
                </w:rPr>
                <w:alias w:val="预付帐款一年以内合计"/>
                <w:tag w:val="_GBC_8dd17eb7f6644bf89f1d87b85653ac6c"/>
                <w:id w:val="10487915"/>
                <w:lock w:val="sdtLocked"/>
              </w:sdtPr>
              <w:sdtContent>
                <w:tc>
                  <w:tcPr>
                    <w:tcW w:w="1054"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color w:val="008000"/>
                        <w:sz w:val="18"/>
                        <w:szCs w:val="18"/>
                      </w:rPr>
                    </w:pPr>
                    <w:r w:rsidRPr="00AF2264">
                      <w:rPr>
                        <w:rFonts w:asciiTheme="minorEastAsia" w:eastAsiaTheme="minorEastAsia" w:hAnsiTheme="minorEastAsia"/>
                        <w:sz w:val="18"/>
                        <w:szCs w:val="18"/>
                      </w:rPr>
                      <w:t>24,965,933.95</w:t>
                    </w:r>
                  </w:p>
                </w:tc>
              </w:sdtContent>
            </w:sdt>
            <w:sdt>
              <w:sdtPr>
                <w:rPr>
                  <w:rFonts w:asciiTheme="minorEastAsia" w:eastAsiaTheme="minorEastAsia" w:hAnsiTheme="minorEastAsia"/>
                  <w:sz w:val="18"/>
                  <w:szCs w:val="18"/>
                </w:rPr>
                <w:alias w:val="预付帐款一年以内合计比例"/>
                <w:tag w:val="_GBC_45cda6cdee054e0bb4ef75445f127633"/>
                <w:id w:val="10487916"/>
                <w:lock w:val="sdtLocked"/>
              </w:sdtPr>
              <w:sdtContent>
                <w:tc>
                  <w:tcPr>
                    <w:tcW w:w="1063"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color w:val="008000"/>
                        <w:sz w:val="18"/>
                        <w:szCs w:val="18"/>
                      </w:rPr>
                    </w:pPr>
                    <w:r w:rsidRPr="00AF2264">
                      <w:rPr>
                        <w:rFonts w:asciiTheme="minorEastAsia" w:eastAsiaTheme="minorEastAsia" w:hAnsiTheme="minorEastAsia"/>
                        <w:sz w:val="18"/>
                        <w:szCs w:val="18"/>
                      </w:rPr>
                      <w:t>95.29</w:t>
                    </w:r>
                  </w:p>
                </w:tc>
              </w:sdtContent>
            </w:sdt>
          </w:tr>
          <w:tr w:rsidR="001B0EC1" w:rsidRPr="00AF2264" w:rsidTr="00AF2264">
            <w:trPr>
              <w:cantSplit/>
              <w:trHeight w:val="284"/>
            </w:trPr>
            <w:tc>
              <w:tcPr>
                <w:tcW w:w="765"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lastRenderedPageBreak/>
                  <w:t>1至2年</w:t>
                </w:r>
              </w:p>
            </w:tc>
            <w:sdt>
              <w:sdtPr>
                <w:rPr>
                  <w:rFonts w:asciiTheme="minorEastAsia" w:eastAsiaTheme="minorEastAsia" w:hAnsiTheme="minorEastAsia"/>
                  <w:sz w:val="18"/>
                  <w:szCs w:val="18"/>
                </w:rPr>
                <w:alias w:val="预付帐款一至二年合计"/>
                <w:tag w:val="_GBC_5f23b3a1b9a34fe4b791f1dd97aadb37"/>
                <w:id w:val="10487917"/>
                <w:lock w:val="sdtLocked"/>
              </w:sdtPr>
              <w:sdtContent>
                <w:tc>
                  <w:tcPr>
                    <w:tcW w:w="1063"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1,855,177.08</w:t>
                    </w:r>
                  </w:p>
                </w:tc>
              </w:sdtContent>
            </w:sdt>
            <w:sdt>
              <w:sdtPr>
                <w:rPr>
                  <w:rFonts w:asciiTheme="minorEastAsia" w:eastAsiaTheme="minorEastAsia" w:hAnsiTheme="minorEastAsia"/>
                  <w:sz w:val="18"/>
                  <w:szCs w:val="18"/>
                </w:rPr>
                <w:alias w:val="预付帐款一至二年合计比例"/>
                <w:tag w:val="_GBC_49a49baeac9c4b219c39a63dfea05848"/>
                <w:id w:val="10487918"/>
                <w:lock w:val="sdtLocked"/>
              </w:sdtPr>
              <w:sdtContent>
                <w:tc>
                  <w:tcPr>
                    <w:tcW w:w="1055"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11.57</w:t>
                    </w:r>
                  </w:p>
                </w:tc>
              </w:sdtContent>
            </w:sdt>
            <w:sdt>
              <w:sdtPr>
                <w:rPr>
                  <w:rFonts w:asciiTheme="minorEastAsia" w:eastAsiaTheme="minorEastAsia" w:hAnsiTheme="minorEastAsia"/>
                  <w:sz w:val="18"/>
                  <w:szCs w:val="18"/>
                </w:rPr>
                <w:alias w:val="预付帐款一至二年合计"/>
                <w:tag w:val="_GBC_4e34c1b269624f64aae47993b34ad509"/>
                <w:id w:val="10487919"/>
                <w:lock w:val="sdtLocked"/>
              </w:sdtPr>
              <w:sdtContent>
                <w:tc>
                  <w:tcPr>
                    <w:tcW w:w="1054"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413,290.20</w:t>
                    </w:r>
                  </w:p>
                </w:tc>
              </w:sdtContent>
            </w:sdt>
            <w:sdt>
              <w:sdtPr>
                <w:rPr>
                  <w:rFonts w:asciiTheme="minorEastAsia" w:eastAsiaTheme="minorEastAsia" w:hAnsiTheme="minorEastAsia"/>
                  <w:sz w:val="18"/>
                  <w:szCs w:val="18"/>
                </w:rPr>
                <w:alias w:val="预付帐款一至二年合计比例"/>
                <w:tag w:val="_GBC_972c6ea40ea34d96b9f0600f88c8165b"/>
                <w:id w:val="10487920"/>
                <w:lock w:val="sdtLocked"/>
              </w:sdtPr>
              <w:sdtContent>
                <w:tc>
                  <w:tcPr>
                    <w:tcW w:w="1063"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1.58</w:t>
                    </w:r>
                  </w:p>
                </w:tc>
              </w:sdtContent>
            </w:sdt>
          </w:tr>
          <w:tr w:rsidR="001B0EC1" w:rsidRPr="00AF2264" w:rsidTr="00AF2264">
            <w:trPr>
              <w:cantSplit/>
              <w:trHeight w:val="284"/>
            </w:trPr>
            <w:tc>
              <w:tcPr>
                <w:tcW w:w="765"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2至3年</w:t>
                </w:r>
              </w:p>
            </w:tc>
            <w:sdt>
              <w:sdtPr>
                <w:rPr>
                  <w:rFonts w:asciiTheme="minorEastAsia" w:eastAsiaTheme="minorEastAsia" w:hAnsiTheme="minorEastAsia"/>
                  <w:sz w:val="18"/>
                  <w:szCs w:val="18"/>
                </w:rPr>
                <w:alias w:val="预付帐款二至三年合计"/>
                <w:tag w:val="_GBC_76946bbdf6dc46dfb807d464df328b25"/>
                <w:id w:val="10487921"/>
                <w:lock w:val="sdtLocked"/>
              </w:sdtPr>
              <w:sdtContent>
                <w:tc>
                  <w:tcPr>
                    <w:tcW w:w="1063"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199,143.10</w:t>
                    </w:r>
                  </w:p>
                </w:tc>
              </w:sdtContent>
            </w:sdt>
            <w:sdt>
              <w:sdtPr>
                <w:rPr>
                  <w:rFonts w:asciiTheme="minorEastAsia" w:eastAsiaTheme="minorEastAsia" w:hAnsiTheme="minorEastAsia"/>
                  <w:sz w:val="18"/>
                  <w:szCs w:val="18"/>
                </w:rPr>
                <w:alias w:val="预付帐款二至三年合计比例"/>
                <w:tag w:val="_GBC_398f199e42a14a3780233b867dd31036"/>
                <w:id w:val="10487922"/>
                <w:lock w:val="sdtLocked"/>
              </w:sdtPr>
              <w:sdtContent>
                <w:tc>
                  <w:tcPr>
                    <w:tcW w:w="1055"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1.24</w:t>
                    </w:r>
                  </w:p>
                </w:tc>
              </w:sdtContent>
            </w:sdt>
            <w:sdt>
              <w:sdtPr>
                <w:rPr>
                  <w:rFonts w:asciiTheme="minorEastAsia" w:eastAsiaTheme="minorEastAsia" w:hAnsiTheme="minorEastAsia"/>
                  <w:sz w:val="18"/>
                  <w:szCs w:val="18"/>
                </w:rPr>
                <w:alias w:val="预付帐款二至三年合计"/>
                <w:tag w:val="_GBC_59e214242f584c0c907667514c8c8681"/>
                <w:id w:val="10487923"/>
                <w:lock w:val="sdtLocked"/>
              </w:sdtPr>
              <w:sdtContent>
                <w:tc>
                  <w:tcPr>
                    <w:tcW w:w="1054"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331,706.15</w:t>
                    </w:r>
                  </w:p>
                </w:tc>
              </w:sdtContent>
            </w:sdt>
            <w:sdt>
              <w:sdtPr>
                <w:rPr>
                  <w:rFonts w:asciiTheme="minorEastAsia" w:eastAsiaTheme="minorEastAsia" w:hAnsiTheme="minorEastAsia"/>
                  <w:sz w:val="18"/>
                  <w:szCs w:val="18"/>
                </w:rPr>
                <w:alias w:val="预付帐款二至三年合计比例"/>
                <w:tag w:val="_GBC_4ea5488f912745a08725f74415d61a2a"/>
                <w:id w:val="10487924"/>
                <w:lock w:val="sdtLocked"/>
              </w:sdtPr>
              <w:sdtContent>
                <w:tc>
                  <w:tcPr>
                    <w:tcW w:w="1063"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1.27</w:t>
                    </w:r>
                  </w:p>
                </w:tc>
              </w:sdtContent>
            </w:sdt>
          </w:tr>
          <w:tr w:rsidR="001B0EC1" w:rsidRPr="00AF2264" w:rsidTr="00AF2264">
            <w:trPr>
              <w:cantSplit/>
              <w:trHeight w:val="284"/>
            </w:trPr>
            <w:tc>
              <w:tcPr>
                <w:tcW w:w="765"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3年以上</w:t>
                </w:r>
              </w:p>
            </w:tc>
            <w:sdt>
              <w:sdtPr>
                <w:rPr>
                  <w:rFonts w:asciiTheme="minorEastAsia" w:eastAsiaTheme="minorEastAsia" w:hAnsiTheme="minorEastAsia"/>
                  <w:sz w:val="18"/>
                  <w:szCs w:val="18"/>
                </w:rPr>
                <w:alias w:val="预付帐款三年以上合计"/>
                <w:tag w:val="_GBC_34e8bd622a2e4bd3a984d267cec2e23a"/>
                <w:id w:val="10487925"/>
                <w:lock w:val="sdtLocked"/>
              </w:sdtPr>
              <w:sdtContent>
                <w:tc>
                  <w:tcPr>
                    <w:tcW w:w="1063"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714,757.96</w:t>
                    </w:r>
                  </w:p>
                </w:tc>
              </w:sdtContent>
            </w:sdt>
            <w:sdt>
              <w:sdtPr>
                <w:rPr>
                  <w:rFonts w:asciiTheme="minorEastAsia" w:eastAsiaTheme="minorEastAsia" w:hAnsiTheme="minorEastAsia"/>
                  <w:sz w:val="18"/>
                  <w:szCs w:val="18"/>
                </w:rPr>
                <w:alias w:val="预付帐款三年以上合计比例"/>
                <w:tag w:val="_GBC_ff2de12d85b443cab9e764748bc4e027"/>
                <w:id w:val="10487926"/>
                <w:lock w:val="sdtLocked"/>
              </w:sdtPr>
              <w:sdtContent>
                <w:tc>
                  <w:tcPr>
                    <w:tcW w:w="1055"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4.46</w:t>
                    </w:r>
                  </w:p>
                </w:tc>
              </w:sdtContent>
            </w:sdt>
            <w:sdt>
              <w:sdtPr>
                <w:rPr>
                  <w:rFonts w:asciiTheme="minorEastAsia" w:eastAsiaTheme="minorEastAsia" w:hAnsiTheme="minorEastAsia"/>
                  <w:sz w:val="18"/>
                  <w:szCs w:val="18"/>
                </w:rPr>
                <w:alias w:val="预付帐款三年以上合计"/>
                <w:tag w:val="_GBC_060afc8a4a4b47319e74813388542435"/>
                <w:id w:val="10487927"/>
                <w:lock w:val="sdtLocked"/>
              </w:sdtPr>
              <w:sdtContent>
                <w:tc>
                  <w:tcPr>
                    <w:tcW w:w="1054"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487,906.83</w:t>
                    </w:r>
                  </w:p>
                </w:tc>
              </w:sdtContent>
            </w:sdt>
            <w:sdt>
              <w:sdtPr>
                <w:rPr>
                  <w:rFonts w:asciiTheme="minorEastAsia" w:eastAsiaTheme="minorEastAsia" w:hAnsiTheme="minorEastAsia"/>
                  <w:sz w:val="18"/>
                  <w:szCs w:val="18"/>
                </w:rPr>
                <w:alias w:val="预付帐款三年以上合计比例"/>
                <w:tag w:val="_GBC_95de1f398c3d4fab881f52002647b11b"/>
                <w:id w:val="10487928"/>
                <w:lock w:val="sdtLocked"/>
              </w:sdtPr>
              <w:sdtContent>
                <w:tc>
                  <w:tcPr>
                    <w:tcW w:w="1063"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1.86</w:t>
                    </w:r>
                  </w:p>
                </w:tc>
              </w:sdtContent>
            </w:sdt>
          </w:tr>
          <w:tr w:rsidR="001B0EC1" w:rsidRPr="00AF2264" w:rsidTr="00AF2264">
            <w:trPr>
              <w:cantSplit/>
              <w:trHeight w:val="284"/>
            </w:trPr>
            <w:tc>
              <w:tcPr>
                <w:tcW w:w="765"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center"/>
                  <w:rPr>
                    <w:rFonts w:asciiTheme="minorEastAsia" w:eastAsiaTheme="minorEastAsia" w:hAnsiTheme="minorEastAsia"/>
                    <w:sz w:val="18"/>
                    <w:szCs w:val="18"/>
                  </w:rPr>
                </w:pPr>
                <w:r w:rsidRPr="00AF2264">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预付帐款"/>
                <w:tag w:val="_GBC_6a68c7c1adbc485588a1b40271247c00"/>
                <w:id w:val="10487929"/>
                <w:lock w:val="sdtLocked"/>
              </w:sdtPr>
              <w:sdtContent>
                <w:tc>
                  <w:tcPr>
                    <w:tcW w:w="1063"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16,028,546.69</w:t>
                    </w:r>
                  </w:p>
                </w:tc>
              </w:sdtContent>
            </w:sdt>
            <w:sdt>
              <w:sdtPr>
                <w:rPr>
                  <w:rFonts w:asciiTheme="minorEastAsia" w:eastAsiaTheme="minorEastAsia" w:hAnsiTheme="minorEastAsia"/>
                  <w:sz w:val="18"/>
                  <w:szCs w:val="18"/>
                </w:rPr>
                <w:alias w:val="预付帐款合计比例"/>
                <w:tag w:val="_GBC_5a7018fd06fc4632b29859c30831efbb"/>
                <w:id w:val="10487930"/>
                <w:lock w:val="sdtLocked"/>
              </w:sdtPr>
              <w:sdtContent>
                <w:tc>
                  <w:tcPr>
                    <w:tcW w:w="1055"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预付帐款"/>
                <w:tag w:val="_GBC_31ee5a69c0f241458f18e6000430732f"/>
                <w:id w:val="10487931"/>
                <w:lock w:val="sdtLocked"/>
              </w:sdtPr>
              <w:sdtContent>
                <w:tc>
                  <w:tcPr>
                    <w:tcW w:w="1054"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26,198,837.13</w:t>
                    </w:r>
                  </w:p>
                </w:tc>
              </w:sdtContent>
            </w:sdt>
            <w:sdt>
              <w:sdtPr>
                <w:rPr>
                  <w:rFonts w:asciiTheme="minorEastAsia" w:eastAsiaTheme="minorEastAsia" w:hAnsiTheme="minorEastAsia"/>
                  <w:sz w:val="18"/>
                  <w:szCs w:val="18"/>
                </w:rPr>
                <w:alias w:val="预付帐款合计比例"/>
                <w:tag w:val="_GBC_608adb1887bc4579822cb28d0bed8027"/>
                <w:id w:val="10487932"/>
                <w:lock w:val="sdtLocked"/>
              </w:sdtPr>
              <w:sdtContent>
                <w:tc>
                  <w:tcPr>
                    <w:tcW w:w="1063" w:type="pct"/>
                    <w:tcBorders>
                      <w:top w:val="single" w:sz="6" w:space="0" w:color="auto"/>
                      <w:left w:val="single" w:sz="6" w:space="0" w:color="auto"/>
                      <w:bottom w:val="single" w:sz="6" w:space="0" w:color="auto"/>
                      <w:right w:val="single" w:sz="6" w:space="0" w:color="auto"/>
                    </w:tcBorders>
                  </w:tcPr>
                  <w:p w:rsidR="001B0EC1" w:rsidRPr="00AF2264" w:rsidRDefault="001B0EC1" w:rsidP="00AF2264">
                    <w:pPr>
                      <w:snapToGrid w:val="0"/>
                      <w:ind w:right="5"/>
                      <w:jc w:val="right"/>
                      <w:rPr>
                        <w:rFonts w:asciiTheme="minorEastAsia" w:eastAsiaTheme="minorEastAsia" w:hAnsiTheme="minorEastAsia"/>
                        <w:sz w:val="18"/>
                        <w:szCs w:val="18"/>
                      </w:rPr>
                    </w:pPr>
                    <w:r w:rsidRPr="00AF2264">
                      <w:rPr>
                        <w:rFonts w:asciiTheme="minorEastAsia" w:eastAsiaTheme="minorEastAsia" w:hAnsiTheme="minorEastAsia"/>
                        <w:sz w:val="18"/>
                        <w:szCs w:val="18"/>
                      </w:rPr>
                      <w:t>100.00</w:t>
                    </w:r>
                  </w:p>
                </w:tc>
              </w:sdtContent>
            </w:sdt>
          </w:tr>
        </w:tbl>
        <w:p w:rsidR="001B0EC1" w:rsidRDefault="00892E69"/>
      </w:sdtContent>
    </w:sdt>
    <w:sdt>
      <w:sdtPr>
        <w:rPr>
          <w:rFonts w:ascii="宋体" w:hAnsi="宋体" w:cs="宋体" w:hint="eastAsia"/>
          <w:b w:val="0"/>
          <w:bCs w:val="0"/>
          <w:kern w:val="0"/>
          <w:szCs w:val="24"/>
        </w:rPr>
        <w:alias w:val="模块:预付款项金额前五名单位情况"/>
        <w:tag w:val="_SEC_8a85592946074248a7ee474e6adb363e"/>
        <w:id w:val="10487937"/>
        <w:lock w:val="sdtLocked"/>
        <w:placeholder>
          <w:docPart w:val="GBC22222222222222222222222222222"/>
        </w:placeholder>
      </w:sdtPr>
      <w:sdtEndPr>
        <w:rPr>
          <w:rFonts w:ascii="Times New Roman" w:hAnsi="Times New Roman"/>
        </w:rPr>
      </w:sdtEndPr>
      <w:sdtContent>
        <w:p w:rsidR="001B0EC1" w:rsidRDefault="001B0EC1" w:rsidP="00706454">
          <w:pPr>
            <w:pStyle w:val="4"/>
            <w:numPr>
              <w:ilvl w:val="0"/>
              <w:numId w:val="65"/>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487935"/>
            <w:lock w:val="sdtContentLocked"/>
            <w:placeholder>
              <w:docPart w:val="GBC22222222222222222222222222222"/>
            </w:placeholder>
          </w:sdtPr>
          <w:sdtContent>
            <w:p w:rsidR="001B0EC1" w:rsidRDefault="00892E69">
              <w:pPr>
                <w:snapToGrid w:val="0"/>
                <w:spacing w:line="240" w:lineRule="atLeast"/>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0487936"/>
            <w:lock w:val="sdtLocked"/>
            <w:placeholder>
              <w:docPart w:val="GBC22222222222222222222222222222"/>
            </w:placeholder>
          </w:sdtPr>
          <w:sdtContent>
            <w:p w:rsidR="001B0EC1" w:rsidRDefault="001B0EC1">
              <w:pPr>
                <w:snapToGrid w:val="0"/>
                <w:spacing w:line="240" w:lineRule="atLeast"/>
                <w:rPr>
                  <w:szCs w:val="21"/>
                </w:rPr>
              </w:pPr>
            </w:p>
            <w:tbl>
              <w:tblPr>
                <w:tblStyle w:val="g3"/>
                <w:tblW w:w="5000" w:type="pct"/>
                <w:tblBorders>
                  <w:top w:val="single" w:sz="8" w:space="0" w:color="auto"/>
                  <w:left w:val="single" w:sz="4" w:space="0" w:color="auto"/>
                  <w:bottom w:val="single" w:sz="8" w:space="0" w:color="auto"/>
                  <w:insideH w:val="single" w:sz="2" w:space="0" w:color="auto"/>
                  <w:insideV w:val="single" w:sz="2" w:space="0" w:color="auto"/>
                </w:tblBorders>
                <w:tblLook w:val="04A0"/>
              </w:tblPr>
              <w:tblGrid>
                <w:gridCol w:w="3370"/>
                <w:gridCol w:w="3229"/>
                <w:gridCol w:w="2450"/>
              </w:tblGrid>
              <w:tr w:rsidR="001B0EC1" w:rsidRPr="002C0118" w:rsidTr="006D1461">
                <w:trPr>
                  <w:trHeight w:val="227"/>
                </w:trPr>
                <w:tc>
                  <w:tcPr>
                    <w:tcW w:w="1862" w:type="pct"/>
                    <w:shd w:val="clear" w:color="auto" w:fill="auto"/>
                    <w:vAlign w:val="center"/>
                    <w:hideMark/>
                  </w:tcPr>
                  <w:p w:rsidR="001B0EC1" w:rsidRPr="002C6B7A" w:rsidRDefault="001B0EC1" w:rsidP="001B0EC1">
                    <w:pPr>
                      <w:jc w:val="center"/>
                      <w:rPr>
                        <w:rFonts w:asciiTheme="minorEastAsia" w:eastAsiaTheme="minorEastAsia" w:hAnsiTheme="minorEastAsia" w:cs="Times New Roman"/>
                        <w:sz w:val="18"/>
                        <w:szCs w:val="18"/>
                      </w:rPr>
                    </w:pPr>
                    <w:r w:rsidRPr="002C6B7A">
                      <w:rPr>
                        <w:rFonts w:asciiTheme="minorEastAsia" w:eastAsiaTheme="minorEastAsia" w:hAnsiTheme="minorEastAsia" w:cs="Times New Roman"/>
                        <w:sz w:val="18"/>
                        <w:szCs w:val="18"/>
                      </w:rPr>
                      <w:t>单位名称</w:t>
                    </w:r>
                  </w:p>
                </w:tc>
                <w:tc>
                  <w:tcPr>
                    <w:tcW w:w="1784" w:type="pct"/>
                    <w:shd w:val="clear" w:color="auto" w:fill="auto"/>
                    <w:vAlign w:val="center"/>
                    <w:hideMark/>
                  </w:tcPr>
                  <w:p w:rsidR="001B0EC1" w:rsidRPr="002C6B7A" w:rsidRDefault="001B0EC1" w:rsidP="001B0EC1">
                    <w:pPr>
                      <w:jc w:val="center"/>
                      <w:rPr>
                        <w:rFonts w:asciiTheme="minorEastAsia" w:eastAsiaTheme="minorEastAsia" w:hAnsiTheme="minorEastAsia" w:cs="Times New Roman"/>
                        <w:sz w:val="18"/>
                        <w:szCs w:val="18"/>
                      </w:rPr>
                    </w:pPr>
                    <w:r w:rsidRPr="002C6B7A">
                      <w:rPr>
                        <w:rFonts w:asciiTheme="minorEastAsia" w:eastAsiaTheme="minorEastAsia" w:hAnsiTheme="minorEastAsia" w:cs="Times New Roman"/>
                        <w:sz w:val="18"/>
                        <w:szCs w:val="18"/>
                      </w:rPr>
                      <w:t>期末余额</w:t>
                    </w:r>
                  </w:p>
                </w:tc>
                <w:tc>
                  <w:tcPr>
                    <w:tcW w:w="1355" w:type="pct"/>
                    <w:tcBorders>
                      <w:top w:val="single" w:sz="8" w:space="0" w:color="auto"/>
                      <w:bottom w:val="single" w:sz="2" w:space="0" w:color="auto"/>
                      <w:right w:val="single" w:sz="4" w:space="0" w:color="auto"/>
                    </w:tcBorders>
                    <w:shd w:val="clear" w:color="auto" w:fill="auto"/>
                    <w:vAlign w:val="center"/>
                    <w:hideMark/>
                  </w:tcPr>
                  <w:p w:rsidR="001B0EC1" w:rsidRPr="002C6B7A" w:rsidRDefault="001B0EC1" w:rsidP="001B0EC1">
                    <w:pPr>
                      <w:jc w:val="center"/>
                      <w:rPr>
                        <w:rFonts w:asciiTheme="minorEastAsia" w:eastAsiaTheme="minorEastAsia" w:hAnsiTheme="minorEastAsia" w:cs="Times New Roman"/>
                        <w:sz w:val="18"/>
                        <w:szCs w:val="18"/>
                      </w:rPr>
                    </w:pPr>
                    <w:r w:rsidRPr="002C6B7A">
                      <w:rPr>
                        <w:rFonts w:asciiTheme="minorEastAsia" w:eastAsiaTheme="minorEastAsia" w:hAnsiTheme="minorEastAsia" w:cs="Times New Roman"/>
                        <w:sz w:val="18"/>
                        <w:szCs w:val="18"/>
                      </w:rPr>
                      <w:t>占预付账款期末余额</w:t>
                    </w:r>
                  </w:p>
                  <w:p w:rsidR="001B0EC1" w:rsidRPr="002C6B7A" w:rsidRDefault="001B0EC1" w:rsidP="001B0EC1">
                    <w:pPr>
                      <w:jc w:val="center"/>
                      <w:rPr>
                        <w:rFonts w:asciiTheme="minorEastAsia" w:eastAsiaTheme="minorEastAsia" w:hAnsiTheme="minorEastAsia" w:cs="Times New Roman"/>
                        <w:sz w:val="18"/>
                        <w:szCs w:val="18"/>
                      </w:rPr>
                    </w:pPr>
                    <w:r w:rsidRPr="002C6B7A">
                      <w:rPr>
                        <w:rFonts w:asciiTheme="minorEastAsia" w:eastAsiaTheme="minorEastAsia" w:hAnsiTheme="minorEastAsia" w:cs="Times New Roman"/>
                        <w:sz w:val="18"/>
                        <w:szCs w:val="18"/>
                      </w:rPr>
                      <w:t>合计数的比例（%）</w:t>
                    </w:r>
                  </w:p>
                </w:tc>
              </w:tr>
              <w:tr w:rsidR="001B0EC1" w:rsidRPr="002C0118" w:rsidTr="006D1461">
                <w:trPr>
                  <w:trHeight w:val="227"/>
                </w:trPr>
                <w:tc>
                  <w:tcPr>
                    <w:tcW w:w="1862" w:type="pct"/>
                    <w:shd w:val="clear" w:color="auto" w:fill="auto"/>
                    <w:vAlign w:val="center"/>
                    <w:hideMark/>
                  </w:tcPr>
                  <w:p w:rsidR="001B0EC1" w:rsidRPr="002C6B7A" w:rsidRDefault="001B0EC1" w:rsidP="001B0EC1">
                    <w:pPr>
                      <w:jc w:val="center"/>
                      <w:rPr>
                        <w:rFonts w:asciiTheme="minorEastAsia" w:eastAsiaTheme="minorEastAsia" w:hAnsiTheme="minorEastAsia" w:cs="Times New Roman"/>
                        <w:sz w:val="18"/>
                        <w:szCs w:val="18"/>
                      </w:rPr>
                    </w:pPr>
                    <w:r w:rsidRPr="002C6B7A">
                      <w:rPr>
                        <w:rFonts w:asciiTheme="minorEastAsia" w:eastAsiaTheme="minorEastAsia" w:hAnsiTheme="minorEastAsia" w:cs="Times New Roman" w:hint="eastAsia"/>
                        <w:sz w:val="18"/>
                        <w:szCs w:val="18"/>
                      </w:rPr>
                      <w:t>第一名</w:t>
                    </w:r>
                  </w:p>
                </w:tc>
                <w:tc>
                  <w:tcPr>
                    <w:tcW w:w="1784" w:type="pct"/>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sz w:val="18"/>
                        <w:szCs w:val="18"/>
                      </w:rPr>
                      <w:t>5,535,726.00</w:t>
                    </w:r>
                  </w:p>
                </w:tc>
                <w:tc>
                  <w:tcPr>
                    <w:tcW w:w="1355" w:type="pct"/>
                    <w:tcBorders>
                      <w:top w:val="single" w:sz="2" w:space="0" w:color="auto"/>
                      <w:bottom w:val="single" w:sz="2" w:space="0" w:color="auto"/>
                      <w:right w:val="single" w:sz="4" w:space="0" w:color="auto"/>
                    </w:tcBorders>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color w:val="000000"/>
                        <w:sz w:val="18"/>
                        <w:szCs w:val="18"/>
                      </w:rPr>
                      <w:t>34.54</w:t>
                    </w:r>
                  </w:p>
                </w:tc>
              </w:tr>
              <w:tr w:rsidR="001B0EC1" w:rsidRPr="002C0118" w:rsidTr="006D1461">
                <w:trPr>
                  <w:trHeight w:val="227"/>
                </w:trPr>
                <w:tc>
                  <w:tcPr>
                    <w:tcW w:w="1862" w:type="pct"/>
                    <w:shd w:val="clear" w:color="auto" w:fill="auto"/>
                    <w:vAlign w:val="center"/>
                    <w:hideMark/>
                  </w:tcPr>
                  <w:p w:rsidR="001B0EC1" w:rsidRPr="002C6B7A" w:rsidRDefault="001B0EC1" w:rsidP="001B0EC1">
                    <w:pPr>
                      <w:jc w:val="center"/>
                      <w:rPr>
                        <w:rFonts w:asciiTheme="minorEastAsia" w:eastAsiaTheme="minorEastAsia" w:hAnsiTheme="minorEastAsia" w:cs="Times New Roman"/>
                        <w:sz w:val="18"/>
                        <w:szCs w:val="18"/>
                      </w:rPr>
                    </w:pPr>
                    <w:r w:rsidRPr="002C6B7A">
                      <w:rPr>
                        <w:rFonts w:asciiTheme="minorEastAsia" w:eastAsiaTheme="minorEastAsia" w:hAnsiTheme="minorEastAsia" w:cs="Times New Roman" w:hint="eastAsia"/>
                        <w:sz w:val="18"/>
                        <w:szCs w:val="18"/>
                      </w:rPr>
                      <w:t>第二名</w:t>
                    </w:r>
                  </w:p>
                </w:tc>
                <w:tc>
                  <w:tcPr>
                    <w:tcW w:w="1784" w:type="pct"/>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sz w:val="18"/>
                        <w:szCs w:val="18"/>
                      </w:rPr>
                      <w:t>1,735,365.00</w:t>
                    </w:r>
                  </w:p>
                </w:tc>
                <w:tc>
                  <w:tcPr>
                    <w:tcW w:w="1355" w:type="pct"/>
                    <w:tcBorders>
                      <w:top w:val="single" w:sz="2" w:space="0" w:color="auto"/>
                      <w:bottom w:val="single" w:sz="2" w:space="0" w:color="auto"/>
                      <w:right w:val="single" w:sz="4" w:space="0" w:color="auto"/>
                    </w:tcBorders>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color w:val="000000"/>
                        <w:sz w:val="18"/>
                        <w:szCs w:val="18"/>
                      </w:rPr>
                      <w:t>10.83</w:t>
                    </w:r>
                  </w:p>
                </w:tc>
              </w:tr>
              <w:tr w:rsidR="001B0EC1" w:rsidRPr="002C0118" w:rsidTr="006D1461">
                <w:trPr>
                  <w:trHeight w:val="227"/>
                </w:trPr>
                <w:tc>
                  <w:tcPr>
                    <w:tcW w:w="1862" w:type="pct"/>
                    <w:shd w:val="clear" w:color="auto" w:fill="auto"/>
                    <w:vAlign w:val="center"/>
                    <w:hideMark/>
                  </w:tcPr>
                  <w:p w:rsidR="001B0EC1" w:rsidRPr="002C6B7A" w:rsidRDefault="001B0EC1" w:rsidP="001B0EC1">
                    <w:pPr>
                      <w:jc w:val="center"/>
                      <w:rPr>
                        <w:rFonts w:asciiTheme="minorEastAsia" w:eastAsiaTheme="minorEastAsia" w:hAnsiTheme="minorEastAsia" w:cs="Times New Roman"/>
                        <w:sz w:val="18"/>
                        <w:szCs w:val="18"/>
                      </w:rPr>
                    </w:pPr>
                    <w:r w:rsidRPr="002C6B7A">
                      <w:rPr>
                        <w:rFonts w:asciiTheme="minorEastAsia" w:eastAsiaTheme="minorEastAsia" w:hAnsiTheme="minorEastAsia" w:cs="Times New Roman" w:hint="eastAsia"/>
                        <w:sz w:val="18"/>
                        <w:szCs w:val="18"/>
                      </w:rPr>
                      <w:t>第三名</w:t>
                    </w:r>
                  </w:p>
                </w:tc>
                <w:tc>
                  <w:tcPr>
                    <w:tcW w:w="1784" w:type="pct"/>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sz w:val="18"/>
                        <w:szCs w:val="18"/>
                      </w:rPr>
                      <w:t>773,920.00</w:t>
                    </w:r>
                  </w:p>
                </w:tc>
                <w:tc>
                  <w:tcPr>
                    <w:tcW w:w="1355" w:type="pct"/>
                    <w:tcBorders>
                      <w:top w:val="single" w:sz="2" w:space="0" w:color="auto"/>
                      <w:bottom w:val="single" w:sz="2" w:space="0" w:color="auto"/>
                      <w:right w:val="single" w:sz="4" w:space="0" w:color="auto"/>
                    </w:tcBorders>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color w:val="000000"/>
                        <w:sz w:val="18"/>
                        <w:szCs w:val="18"/>
                      </w:rPr>
                      <w:t>4.83</w:t>
                    </w:r>
                  </w:p>
                </w:tc>
              </w:tr>
              <w:tr w:rsidR="001B0EC1" w:rsidRPr="002C0118" w:rsidTr="006D1461">
                <w:trPr>
                  <w:trHeight w:val="227"/>
                </w:trPr>
                <w:tc>
                  <w:tcPr>
                    <w:tcW w:w="1862" w:type="pct"/>
                    <w:shd w:val="clear" w:color="auto" w:fill="auto"/>
                    <w:vAlign w:val="center"/>
                    <w:hideMark/>
                  </w:tcPr>
                  <w:p w:rsidR="001B0EC1" w:rsidRPr="002C6B7A" w:rsidRDefault="001B0EC1" w:rsidP="001B0EC1">
                    <w:pPr>
                      <w:jc w:val="center"/>
                      <w:rPr>
                        <w:rFonts w:asciiTheme="minorEastAsia" w:eastAsiaTheme="minorEastAsia" w:hAnsiTheme="minorEastAsia" w:cs="Times New Roman"/>
                        <w:sz w:val="18"/>
                        <w:szCs w:val="18"/>
                      </w:rPr>
                    </w:pPr>
                    <w:r w:rsidRPr="002C6B7A">
                      <w:rPr>
                        <w:rFonts w:asciiTheme="minorEastAsia" w:eastAsiaTheme="minorEastAsia" w:hAnsiTheme="minorEastAsia" w:cs="Times New Roman" w:hint="eastAsia"/>
                        <w:sz w:val="18"/>
                        <w:szCs w:val="18"/>
                      </w:rPr>
                      <w:t>第四名</w:t>
                    </w:r>
                  </w:p>
                </w:tc>
                <w:tc>
                  <w:tcPr>
                    <w:tcW w:w="1784" w:type="pct"/>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sz w:val="18"/>
                        <w:szCs w:val="18"/>
                      </w:rPr>
                      <w:t>553,350.00</w:t>
                    </w:r>
                  </w:p>
                </w:tc>
                <w:tc>
                  <w:tcPr>
                    <w:tcW w:w="1355" w:type="pct"/>
                    <w:tcBorders>
                      <w:top w:val="single" w:sz="2" w:space="0" w:color="auto"/>
                      <w:bottom w:val="single" w:sz="2" w:space="0" w:color="auto"/>
                      <w:right w:val="single" w:sz="4" w:space="0" w:color="auto"/>
                    </w:tcBorders>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color w:val="000000"/>
                        <w:sz w:val="18"/>
                        <w:szCs w:val="18"/>
                      </w:rPr>
                      <w:t>3.45</w:t>
                    </w:r>
                  </w:p>
                </w:tc>
              </w:tr>
              <w:tr w:rsidR="001B0EC1" w:rsidRPr="002C0118" w:rsidTr="006D1461">
                <w:trPr>
                  <w:trHeight w:val="227"/>
                </w:trPr>
                <w:tc>
                  <w:tcPr>
                    <w:tcW w:w="1862" w:type="pct"/>
                    <w:shd w:val="clear" w:color="auto" w:fill="auto"/>
                    <w:vAlign w:val="center"/>
                    <w:hideMark/>
                  </w:tcPr>
                  <w:p w:rsidR="001B0EC1" w:rsidRPr="002C6B7A" w:rsidRDefault="001B0EC1" w:rsidP="001B0EC1">
                    <w:pPr>
                      <w:jc w:val="center"/>
                      <w:rPr>
                        <w:rFonts w:asciiTheme="minorEastAsia" w:eastAsiaTheme="minorEastAsia" w:hAnsiTheme="minorEastAsia" w:cs="Times New Roman"/>
                        <w:sz w:val="18"/>
                        <w:szCs w:val="18"/>
                      </w:rPr>
                    </w:pPr>
                    <w:r w:rsidRPr="002C6B7A">
                      <w:rPr>
                        <w:rFonts w:asciiTheme="minorEastAsia" w:eastAsiaTheme="minorEastAsia" w:hAnsiTheme="minorEastAsia" w:cs="Times New Roman" w:hint="eastAsia"/>
                        <w:sz w:val="18"/>
                        <w:szCs w:val="18"/>
                      </w:rPr>
                      <w:t>第五名</w:t>
                    </w:r>
                  </w:p>
                </w:tc>
                <w:tc>
                  <w:tcPr>
                    <w:tcW w:w="1784" w:type="pct"/>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sz w:val="18"/>
                        <w:szCs w:val="18"/>
                      </w:rPr>
                      <w:t>496,317.28</w:t>
                    </w:r>
                  </w:p>
                </w:tc>
                <w:tc>
                  <w:tcPr>
                    <w:tcW w:w="1355" w:type="pct"/>
                    <w:tcBorders>
                      <w:top w:val="single" w:sz="2" w:space="0" w:color="auto"/>
                      <w:bottom w:val="single" w:sz="2" w:space="0" w:color="auto"/>
                      <w:right w:val="single" w:sz="4" w:space="0" w:color="auto"/>
                    </w:tcBorders>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color w:val="000000"/>
                        <w:sz w:val="18"/>
                        <w:szCs w:val="18"/>
                      </w:rPr>
                      <w:t>3.10</w:t>
                    </w:r>
                  </w:p>
                </w:tc>
              </w:tr>
              <w:tr w:rsidR="001B0EC1" w:rsidRPr="002C0118" w:rsidTr="006D1461">
                <w:trPr>
                  <w:trHeight w:val="227"/>
                </w:trPr>
                <w:tc>
                  <w:tcPr>
                    <w:tcW w:w="1862" w:type="pct"/>
                    <w:shd w:val="clear" w:color="auto" w:fill="auto"/>
                    <w:vAlign w:val="center"/>
                    <w:hideMark/>
                  </w:tcPr>
                  <w:p w:rsidR="001B0EC1" w:rsidRPr="002C6B7A" w:rsidRDefault="001B0EC1" w:rsidP="001B0EC1">
                    <w:pPr>
                      <w:jc w:val="center"/>
                      <w:rPr>
                        <w:rFonts w:asciiTheme="minorEastAsia" w:eastAsiaTheme="minorEastAsia" w:hAnsiTheme="minorEastAsia" w:cs="Times New Roman"/>
                        <w:sz w:val="18"/>
                        <w:szCs w:val="18"/>
                      </w:rPr>
                    </w:pPr>
                    <w:r w:rsidRPr="002C6B7A">
                      <w:rPr>
                        <w:rFonts w:asciiTheme="minorEastAsia" w:eastAsiaTheme="minorEastAsia" w:hAnsiTheme="minorEastAsia" w:cs="Times New Roman"/>
                        <w:sz w:val="18"/>
                        <w:szCs w:val="18"/>
                      </w:rPr>
                      <w:t>合计</w:t>
                    </w:r>
                  </w:p>
                </w:tc>
                <w:tc>
                  <w:tcPr>
                    <w:tcW w:w="1784" w:type="pct"/>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sz w:val="18"/>
                        <w:szCs w:val="18"/>
                      </w:rPr>
                      <w:t>9,094,678.28</w:t>
                    </w:r>
                  </w:p>
                </w:tc>
                <w:tc>
                  <w:tcPr>
                    <w:tcW w:w="1355" w:type="pct"/>
                    <w:tcBorders>
                      <w:top w:val="single" w:sz="2" w:space="0" w:color="auto"/>
                      <w:bottom w:val="single" w:sz="8" w:space="0" w:color="auto"/>
                      <w:right w:val="single" w:sz="4" w:space="0" w:color="auto"/>
                    </w:tcBorders>
                    <w:shd w:val="clear" w:color="auto" w:fill="auto"/>
                    <w:vAlign w:val="center"/>
                  </w:tcPr>
                  <w:p w:rsidR="001B0EC1" w:rsidRPr="002C6B7A" w:rsidRDefault="001B0EC1" w:rsidP="001B0EC1">
                    <w:pPr>
                      <w:jc w:val="right"/>
                      <w:rPr>
                        <w:rFonts w:asciiTheme="minorEastAsia" w:eastAsiaTheme="minorEastAsia" w:hAnsiTheme="minorEastAsia" w:cs="Times New Roman"/>
                        <w:color w:val="000000"/>
                        <w:sz w:val="18"/>
                        <w:szCs w:val="18"/>
                      </w:rPr>
                    </w:pPr>
                    <w:r w:rsidRPr="002C6B7A">
                      <w:rPr>
                        <w:rFonts w:asciiTheme="minorEastAsia" w:eastAsiaTheme="minorEastAsia" w:hAnsiTheme="minorEastAsia" w:cs="Times New Roman"/>
                        <w:color w:val="000000"/>
                        <w:sz w:val="18"/>
                        <w:szCs w:val="18"/>
                      </w:rPr>
                      <w:t>56.74</w:t>
                    </w:r>
                  </w:p>
                </w:tc>
              </w:tr>
            </w:tbl>
            <w:p w:rsidR="001B0EC1" w:rsidRDefault="00892E69">
              <w:pPr>
                <w:snapToGrid w:val="0"/>
                <w:spacing w:line="240" w:lineRule="atLeast"/>
                <w:rPr>
                  <w:szCs w:val="21"/>
                </w:rPr>
              </w:pPr>
            </w:p>
          </w:sdtContent>
        </w:sdt>
      </w:sdtContent>
    </w:sdt>
    <w:sdt>
      <w:sdtPr>
        <w:rPr>
          <w:rFonts w:ascii="Times New Roman" w:hAnsi="Times New Roman" w:cs="Times New Roman" w:hint="eastAsia"/>
          <w:b/>
          <w:bCs/>
          <w:kern w:val="2"/>
          <w:szCs w:val="21"/>
        </w:rPr>
        <w:alias w:val="模块:预付款项的说明"/>
        <w:tag w:val="_SEC_b4786b512c5648f09f6aeb396ccb9ee7"/>
        <w:id w:val="10487940"/>
        <w:lock w:val="sdtLocked"/>
        <w:placeholder>
          <w:docPart w:val="GBC22222222222222222222222222222"/>
        </w:placeholder>
      </w:sdtPr>
      <w:sdtEndPr>
        <w:rPr>
          <w:rFonts w:asciiTheme="minorEastAsia" w:eastAsiaTheme="minorEastAsia" w:hAnsiTheme="minorEastAsia" w:hint="default"/>
          <w:b w:val="0"/>
          <w:bCs w:val="0"/>
        </w:rPr>
      </w:sdtEndPr>
      <w:sdtContent>
        <w:p w:rsidR="001B0EC1" w:rsidRDefault="001B0EC1">
          <w:r>
            <w:rPr>
              <w:rFonts w:hint="eastAsia"/>
            </w:rPr>
            <w:t>其他说明</w:t>
          </w:r>
        </w:p>
        <w:sdt>
          <w:sdtPr>
            <w:rPr>
              <w:rFonts w:hint="eastAsia"/>
              <w:szCs w:val="21"/>
            </w:rPr>
            <w:alias w:val="是否适用：预付帐款的说明[双击切换]"/>
            <w:tag w:val="_GBC_292d88b78b6d439981e508e0126d8061"/>
            <w:id w:val="10487938"/>
            <w:lock w:val="sdtContentLocked"/>
            <w:placeholder>
              <w:docPart w:val="GBC22222222222222222222222222222"/>
            </w:placeholder>
          </w:sdtPr>
          <w:sdtContent>
            <w:p w:rsidR="001B0EC1" w:rsidRDefault="00892E69" w:rsidP="00AF2264">
              <w:pPr>
                <w:snapToGrid w:val="0"/>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alias w:val="预付帐款的说明"/>
            <w:tag w:val="_GBC_f35b3f28a00448d7b7be1a45d8f33f68"/>
            <w:id w:val="10487939"/>
            <w:lock w:val="sdtLocked"/>
            <w:placeholder>
              <w:docPart w:val="GBC22222222222222222222222222222"/>
            </w:placeholder>
          </w:sdtPr>
          <w:sdtEndPr>
            <w:rPr>
              <w:rFonts w:asciiTheme="minorEastAsia" w:eastAsiaTheme="minorEastAsia" w:hAnsiTheme="minorEastAsia"/>
            </w:rPr>
          </w:sdtEndPr>
          <w:sdtContent>
            <w:p w:rsidR="001B0EC1" w:rsidRPr="002C6B7A" w:rsidRDefault="001B0EC1" w:rsidP="00AF2264">
              <w:pPr>
                <w:pStyle w:val="ae"/>
                <w:tabs>
                  <w:tab w:val="left" w:pos="-2400"/>
                </w:tabs>
                <w:snapToGrid w:val="0"/>
                <w:spacing w:after="0"/>
                <w:ind w:left="426"/>
                <w:rPr>
                  <w:rFonts w:asciiTheme="minorEastAsia" w:eastAsiaTheme="minorEastAsia" w:hAnsiTheme="minorEastAsia"/>
                </w:rPr>
              </w:pPr>
              <w:r w:rsidRPr="002C6B7A">
                <w:rPr>
                  <w:rFonts w:asciiTheme="minorEastAsia" w:eastAsiaTheme="minorEastAsia" w:hAnsiTheme="minorEastAsia" w:hint="eastAsia"/>
                  <w:kern w:val="0"/>
                </w:rPr>
                <w:t>预付款项期末</w:t>
              </w:r>
              <w:proofErr w:type="gramStart"/>
              <w:r w:rsidRPr="002C6B7A">
                <w:rPr>
                  <w:rFonts w:asciiTheme="minorEastAsia" w:eastAsiaTheme="minorEastAsia" w:hAnsiTheme="minorEastAsia" w:hint="eastAsia"/>
                  <w:kern w:val="0"/>
                </w:rPr>
                <w:t>余额较期初</w:t>
              </w:r>
              <w:proofErr w:type="gramEnd"/>
              <w:r w:rsidRPr="002C6B7A">
                <w:rPr>
                  <w:rFonts w:asciiTheme="minorEastAsia" w:eastAsiaTheme="minorEastAsia" w:hAnsiTheme="minorEastAsia" w:hint="eastAsia"/>
                  <w:kern w:val="0"/>
                </w:rPr>
                <w:t>减少38.82%，主要</w:t>
              </w:r>
              <w:proofErr w:type="gramStart"/>
              <w:r w:rsidRPr="002C6B7A">
                <w:rPr>
                  <w:rFonts w:asciiTheme="minorEastAsia" w:eastAsiaTheme="minorEastAsia" w:hAnsiTheme="minorEastAsia" w:hint="eastAsia"/>
                  <w:kern w:val="0"/>
                </w:rPr>
                <w:t>系收到</w:t>
              </w:r>
              <w:proofErr w:type="gramEnd"/>
              <w:r w:rsidRPr="002C6B7A">
                <w:rPr>
                  <w:rFonts w:asciiTheme="minorEastAsia" w:eastAsiaTheme="minorEastAsia" w:hAnsiTheme="minorEastAsia" w:hint="eastAsia"/>
                  <w:kern w:val="0"/>
                </w:rPr>
                <w:t>新能源技改项目退回的预付设备款1,043.00万元，扣除此笔影响外，预付款项期末</w:t>
              </w:r>
              <w:proofErr w:type="gramStart"/>
              <w:r w:rsidRPr="002C6B7A">
                <w:rPr>
                  <w:rFonts w:asciiTheme="minorEastAsia" w:eastAsiaTheme="minorEastAsia" w:hAnsiTheme="minorEastAsia" w:hint="eastAsia"/>
                  <w:kern w:val="0"/>
                </w:rPr>
                <w:t>余额较期初</w:t>
              </w:r>
              <w:proofErr w:type="gramEnd"/>
              <w:r w:rsidRPr="002C6B7A">
                <w:rPr>
                  <w:rFonts w:asciiTheme="minorEastAsia" w:eastAsiaTheme="minorEastAsia" w:hAnsiTheme="minorEastAsia" w:hint="eastAsia"/>
                  <w:kern w:val="0"/>
                </w:rPr>
                <w:t>变动较小。</w:t>
              </w:r>
            </w:p>
          </w:sdtContent>
        </w:sdt>
      </w:sdtContent>
    </w:sdt>
    <w:p w:rsidR="001B0EC1" w:rsidRDefault="001B0EC1">
      <w:pPr>
        <w:rPr>
          <w:szCs w:val="21"/>
        </w:rPr>
      </w:pPr>
    </w:p>
    <w:p w:rsidR="001B0EC1" w:rsidRDefault="001B0EC1" w:rsidP="00706454">
      <w:pPr>
        <w:pStyle w:val="3"/>
        <w:numPr>
          <w:ilvl w:val="0"/>
          <w:numId w:val="62"/>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10487942"/>
        <w:lock w:val="sdtLocked"/>
        <w:placeholder>
          <w:docPart w:val="GBC22222222222222222222222222222"/>
        </w:placeholder>
      </w:sdtPr>
      <w:sdtEndPr>
        <w:rPr>
          <w:rFonts w:ascii="Times New Roman" w:hAnsi="Times New Roman" w:cs="Times New Roman"/>
          <w:kern w:val="2"/>
          <w:szCs w:val="24"/>
        </w:rPr>
      </w:sdtEndPr>
      <w:sdtContent>
        <w:p w:rsidR="001B0EC1" w:rsidRDefault="001B0EC1" w:rsidP="00706454">
          <w:pPr>
            <w:pStyle w:val="4"/>
            <w:numPr>
              <w:ilvl w:val="3"/>
              <w:numId w:val="66"/>
            </w:numPr>
            <w:tabs>
              <w:tab w:val="left" w:pos="546"/>
            </w:tabs>
          </w:pPr>
          <w:r>
            <w:rPr>
              <w:rFonts w:hint="eastAsia"/>
            </w:rPr>
            <w:t>应收利息分类</w:t>
          </w:r>
        </w:p>
        <w:sdt>
          <w:sdtPr>
            <w:alias w:val="是否适用：应收利息分类[双击切换]"/>
            <w:tag w:val="_GBC_83217ec91e3240eeb9ff337eca1b11bb"/>
            <w:id w:val="10487941"/>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SEC_2b1aed9928154ce3b72406656569e1a0"/>
        <w:id w:val="10487944"/>
        <w:lock w:val="sdtLocked"/>
        <w:placeholder>
          <w:docPart w:val="GBC22222222222222222222222222222"/>
        </w:placeholder>
      </w:sdtPr>
      <w:sdtEndPr>
        <w:rPr>
          <w:rFonts w:ascii="Times New Roman" w:hAnsi="Times New Roman"/>
        </w:rPr>
      </w:sdtEndPr>
      <w:sdtContent>
        <w:p w:rsidR="001B0EC1" w:rsidRDefault="001B0EC1" w:rsidP="00706454">
          <w:pPr>
            <w:pStyle w:val="4"/>
            <w:numPr>
              <w:ilvl w:val="3"/>
              <w:numId w:val="66"/>
            </w:numPr>
            <w:tabs>
              <w:tab w:val="left" w:pos="546"/>
            </w:tabs>
          </w:pPr>
          <w:r>
            <w:rPr>
              <w:rFonts w:hint="eastAsia"/>
            </w:rPr>
            <w:t>重要逾期利息</w:t>
          </w:r>
        </w:p>
        <w:sdt>
          <w:sdtPr>
            <w:alias w:val="是否适用：重要逾期利息[双击切换]"/>
            <w:tag w:val="_GBC_4720cbb6fd9144c2b14ef7120e6159be"/>
            <w:id w:val="10487943"/>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10487946"/>
        <w:lock w:val="sdtLocked"/>
        <w:placeholder>
          <w:docPart w:val="GBC22222222222222222222222222222"/>
        </w:placeholder>
      </w:sdtPr>
      <w:sdtEndPr>
        <w:rPr>
          <w:rFonts w:hint="default"/>
          <w:b w:val="0"/>
          <w:bCs w:val="0"/>
          <w:szCs w:val="21"/>
        </w:rPr>
      </w:sdtEndPr>
      <w:sdtContent>
        <w:p w:rsidR="001B0EC1" w:rsidRDefault="001B0EC1">
          <w:r>
            <w:rPr>
              <w:rFonts w:hint="eastAsia"/>
            </w:rPr>
            <w:t>其他说明：</w:t>
          </w:r>
        </w:p>
        <w:sdt>
          <w:sdtPr>
            <w:rPr>
              <w:rFonts w:hint="eastAsia"/>
              <w:szCs w:val="21"/>
            </w:rPr>
            <w:alias w:val="是否适用：应收利息的说明[双击切换]"/>
            <w:tag w:val="_GBC_353af20a1db84c639b0e03e660c37a48"/>
            <w:id w:val="10487945"/>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p w:rsidR="001B0EC1" w:rsidRDefault="001B0EC1" w:rsidP="00706454">
      <w:pPr>
        <w:pStyle w:val="3"/>
        <w:numPr>
          <w:ilvl w:val="0"/>
          <w:numId w:val="62"/>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10487948"/>
        <w:lock w:val="sdtLocked"/>
        <w:placeholder>
          <w:docPart w:val="GBC22222222222222222222222222222"/>
        </w:placeholder>
      </w:sdtPr>
      <w:sdtEndPr>
        <w:rPr>
          <w:rFonts w:ascii="Times New Roman" w:hAnsi="Times New Roman" w:cs="Times New Roman"/>
          <w:szCs w:val="24"/>
        </w:rPr>
      </w:sdtEndPr>
      <w:sdtContent>
        <w:p w:rsidR="001B0EC1" w:rsidRDefault="001B0EC1" w:rsidP="00706454">
          <w:pPr>
            <w:pStyle w:val="4"/>
            <w:numPr>
              <w:ilvl w:val="3"/>
              <w:numId w:val="67"/>
            </w:numPr>
            <w:tabs>
              <w:tab w:val="left" w:pos="560"/>
            </w:tabs>
          </w:pPr>
          <w:r>
            <w:rPr>
              <w:rFonts w:hint="eastAsia"/>
            </w:rPr>
            <w:t>应收股利</w:t>
          </w:r>
        </w:p>
        <w:sdt>
          <w:sdtPr>
            <w:alias w:val="是否适用：应收股利[双击切换]"/>
            <w:tag w:val="_GBC_c0f7b0360a644690b0472107042df17a"/>
            <w:id w:val="10487947"/>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10487950"/>
        <w:lock w:val="sdtLocked"/>
        <w:placeholder>
          <w:docPart w:val="GBC22222222222222222222222222222"/>
        </w:placeholder>
      </w:sdtPr>
      <w:sdtEndPr>
        <w:rPr>
          <w:rFonts w:ascii="Times New Roman" w:hAnsi="Times New Roman" w:cs="Times New Roman"/>
          <w:szCs w:val="24"/>
        </w:rPr>
      </w:sdtEndPr>
      <w:sdtContent>
        <w:p w:rsidR="001B0EC1" w:rsidRDefault="001B0EC1" w:rsidP="00706454">
          <w:pPr>
            <w:pStyle w:val="4"/>
            <w:numPr>
              <w:ilvl w:val="3"/>
              <w:numId w:val="67"/>
            </w:numPr>
            <w:tabs>
              <w:tab w:val="left" w:pos="560"/>
            </w:tabs>
          </w:pPr>
          <w:r>
            <w:rPr>
              <w:rFonts w:hint="eastAsia"/>
            </w:rPr>
            <w:t>重要的账龄超过</w:t>
          </w:r>
          <w:r>
            <w:rPr>
              <w:rFonts w:hint="eastAsia"/>
            </w:rPr>
            <w:t>1</w:t>
          </w:r>
          <w:r>
            <w:rPr>
              <w:rFonts w:hint="eastAsia"/>
            </w:rPr>
            <w:t>年的应收股利：</w:t>
          </w:r>
        </w:p>
        <w:p w:rsidR="001B0EC1" w:rsidRDefault="00892E69" w:rsidP="001B0EC1">
          <w:sdt>
            <w:sdtPr>
              <w:rPr>
                <w:rFonts w:hint="eastAsia"/>
                <w:szCs w:val="21"/>
              </w:rPr>
              <w:alias w:val="是否适用：重要的账龄超过1年的应收股利[双击切换]"/>
              <w:tag w:val="_GBC_d46c4e6d2f2e4e20b430a619bde9abe8"/>
              <w:id w:val="10487949"/>
              <w:lock w:val="sdtContentLocked"/>
              <w:placeholder>
                <w:docPart w:val="GBC22222222222222222222222222222"/>
              </w:placeholder>
            </w:sdtPr>
            <w:sdtContent>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sdtContent>
          </w:sdt>
        </w:p>
      </w:sdtContent>
    </w:sdt>
    <w:sdt>
      <w:sdtPr>
        <w:rPr>
          <w:rFonts w:hint="eastAsia"/>
          <w:szCs w:val="21"/>
        </w:rPr>
        <w:alias w:val="模块:应收股利的说明"/>
        <w:tag w:val="_SEC_e50f0bae57ac4f97bb5148c612a8ca48"/>
        <w:id w:val="10487952"/>
        <w:lock w:val="sdtLocked"/>
        <w:placeholder>
          <w:docPart w:val="GBC22222222222222222222222222222"/>
        </w:placeholder>
      </w:sdtPr>
      <w:sdtEndPr>
        <w:rPr>
          <w:rFonts w:hint="default"/>
        </w:rPr>
      </w:sdtEndPr>
      <w:sdtContent>
        <w:p w:rsidR="001B0EC1" w:rsidRDefault="001B0EC1">
          <w:pPr>
            <w:rPr>
              <w:szCs w:val="21"/>
            </w:rPr>
          </w:pPr>
          <w:r>
            <w:rPr>
              <w:rFonts w:hint="eastAsia"/>
              <w:szCs w:val="21"/>
            </w:rPr>
            <w:t>其他说明：</w:t>
          </w:r>
        </w:p>
        <w:p w:rsidR="001B0EC1" w:rsidRDefault="00892E69" w:rsidP="001B0EC1">
          <w:pPr>
            <w:rPr>
              <w:szCs w:val="21"/>
            </w:rPr>
          </w:pPr>
          <w:sdt>
            <w:sdtPr>
              <w:rPr>
                <w:szCs w:val="21"/>
              </w:rPr>
              <w:alias w:val="是否适用：应收股利的说明[双击切换]"/>
              <w:tag w:val="_GBC_22314d2cdf794d5f90af92f13665da22"/>
              <w:id w:val="10487951"/>
              <w:lock w:val="sdtContentLocked"/>
              <w:placeholder>
                <w:docPart w:val="GBC22222222222222222222222222222"/>
              </w:placeholder>
            </w:sdtPr>
            <w:sdtContent>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sdtContent>
          </w:sdt>
        </w:p>
      </w:sdtContent>
    </w:sdt>
    <w:p w:rsidR="001B0EC1" w:rsidRDefault="001B0EC1">
      <w:pPr>
        <w:snapToGrid w:val="0"/>
        <w:spacing w:line="240" w:lineRule="atLeast"/>
        <w:ind w:rightChars="12" w:right="25"/>
        <w:rPr>
          <w:color w:val="FF0000"/>
          <w:szCs w:val="21"/>
        </w:rPr>
      </w:pPr>
    </w:p>
    <w:p w:rsidR="001B0EC1" w:rsidRDefault="001B0EC1" w:rsidP="00706454">
      <w:pPr>
        <w:pStyle w:val="3"/>
        <w:numPr>
          <w:ilvl w:val="0"/>
          <w:numId w:val="62"/>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10487992"/>
        <w:lock w:val="sdtLocked"/>
        <w:placeholder>
          <w:docPart w:val="GBC22222222222222222222222222222"/>
        </w:placeholder>
      </w:sdtPr>
      <w:sdtEndPr>
        <w:rPr>
          <w:rFonts w:asciiTheme="minorEastAsia" w:eastAsiaTheme="minorEastAsia" w:hAnsiTheme="minorEastAsia" w:hint="default"/>
          <w:sz w:val="18"/>
          <w:szCs w:val="18"/>
        </w:rPr>
      </w:sdtEndPr>
      <w:sdtContent>
        <w:p w:rsidR="001B0EC1" w:rsidRDefault="001B0EC1" w:rsidP="00706454">
          <w:pPr>
            <w:pStyle w:val="4"/>
            <w:numPr>
              <w:ilvl w:val="3"/>
              <w:numId w:val="68"/>
            </w:numPr>
            <w:tabs>
              <w:tab w:val="left" w:pos="588"/>
            </w:tabs>
          </w:pPr>
          <w:r>
            <w:rPr>
              <w:rFonts w:hint="eastAsia"/>
            </w:rPr>
            <w:t>其他应收款分类披露</w:t>
          </w:r>
        </w:p>
        <w:sdt>
          <w:sdtPr>
            <w:alias w:val="是否适用：其他应收款分类披露[双击切换]"/>
            <w:tag w:val="_GBC_fe3826dfb37147e7a7486e327c662c54"/>
            <w:id w:val="10487953"/>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10487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104879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6216" w:type="pct"/>
            <w:tblInd w:w="-1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560"/>
            <w:gridCol w:w="849"/>
            <w:gridCol w:w="568"/>
            <w:gridCol w:w="1070"/>
            <w:gridCol w:w="692"/>
            <w:gridCol w:w="1325"/>
            <w:gridCol w:w="1325"/>
            <w:gridCol w:w="586"/>
            <w:gridCol w:w="1097"/>
            <w:gridCol w:w="712"/>
            <w:gridCol w:w="1274"/>
          </w:tblGrid>
          <w:tr w:rsidR="001B0EC1" w:rsidTr="001B0EC1">
            <w:trPr>
              <w:cantSplit/>
              <w:trHeight w:val="283"/>
            </w:trPr>
            <w:tc>
              <w:tcPr>
                <w:tcW w:w="705" w:type="pct"/>
                <w:vMerge w:val="restart"/>
                <w:tcBorders>
                  <w:top w:val="single" w:sz="4" w:space="0" w:color="auto"/>
                  <w:left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类别</w:t>
                </w:r>
              </w:p>
            </w:tc>
            <w:tc>
              <w:tcPr>
                <w:tcW w:w="2037" w:type="pct"/>
                <w:gridSpan w:val="5"/>
                <w:tcBorders>
                  <w:top w:val="single" w:sz="4" w:space="0" w:color="auto"/>
                  <w:left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期末余额</w:t>
                </w:r>
              </w:p>
            </w:tc>
            <w:tc>
              <w:tcPr>
                <w:tcW w:w="2258" w:type="pct"/>
                <w:gridSpan w:val="5"/>
                <w:tcBorders>
                  <w:top w:val="single" w:sz="4" w:space="0" w:color="auto"/>
                  <w:left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期初余额</w:t>
                </w:r>
              </w:p>
            </w:tc>
          </w:tr>
          <w:tr w:rsidR="001B0EC1" w:rsidTr="001B0EC1">
            <w:trPr>
              <w:cantSplit/>
              <w:trHeight w:val="150"/>
            </w:trPr>
            <w:tc>
              <w:tcPr>
                <w:tcW w:w="705" w:type="pct"/>
                <w:vMerge/>
                <w:tcBorders>
                  <w:left w:val="single" w:sz="4" w:space="0" w:color="auto"/>
                  <w:right w:val="single" w:sz="4" w:space="0" w:color="auto"/>
                </w:tcBorders>
                <w:vAlign w:val="center"/>
              </w:tcPr>
              <w:p w:rsidR="001B0EC1" w:rsidRPr="005A15AA" w:rsidRDefault="001B0EC1">
                <w:pPr>
                  <w:rPr>
                    <w:rFonts w:asciiTheme="minorEastAsia" w:eastAsiaTheme="minorEastAsia" w:hAnsiTheme="minorEastAsia"/>
                    <w:sz w:val="18"/>
                    <w:szCs w:val="18"/>
                  </w:rPr>
                </w:pPr>
              </w:p>
            </w:tc>
            <w:tc>
              <w:tcPr>
                <w:tcW w:w="641" w:type="pct"/>
                <w:gridSpan w:val="2"/>
                <w:tcBorders>
                  <w:top w:val="single" w:sz="4" w:space="0" w:color="auto"/>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账面余额</w:t>
                </w:r>
              </w:p>
            </w:tc>
            <w:tc>
              <w:tcPr>
                <w:tcW w:w="797" w:type="pct"/>
                <w:gridSpan w:val="2"/>
                <w:tcBorders>
                  <w:top w:val="single" w:sz="4" w:space="0" w:color="auto"/>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坏账准备</w:t>
                </w:r>
              </w:p>
            </w:tc>
            <w:tc>
              <w:tcPr>
                <w:tcW w:w="599" w:type="pct"/>
                <w:vMerge w:val="restart"/>
                <w:tcBorders>
                  <w:top w:val="single" w:sz="4" w:space="0" w:color="auto"/>
                  <w:left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账面</w:t>
                </w:r>
              </w:p>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价值</w:t>
                </w:r>
              </w:p>
            </w:tc>
            <w:tc>
              <w:tcPr>
                <w:tcW w:w="864" w:type="pct"/>
                <w:gridSpan w:val="2"/>
                <w:tcBorders>
                  <w:top w:val="single" w:sz="4" w:space="0" w:color="auto"/>
                  <w:left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账面余额</w:t>
                </w:r>
              </w:p>
            </w:tc>
            <w:tc>
              <w:tcPr>
                <w:tcW w:w="818" w:type="pct"/>
                <w:gridSpan w:val="2"/>
                <w:tcBorders>
                  <w:top w:val="single" w:sz="4" w:space="0" w:color="auto"/>
                  <w:left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坏账准备</w:t>
                </w:r>
              </w:p>
            </w:tc>
            <w:tc>
              <w:tcPr>
                <w:tcW w:w="577" w:type="pct"/>
                <w:vMerge w:val="restart"/>
                <w:tcBorders>
                  <w:top w:val="single" w:sz="4" w:space="0" w:color="auto"/>
                  <w:left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账面</w:t>
                </w:r>
              </w:p>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价值</w:t>
                </w:r>
              </w:p>
            </w:tc>
          </w:tr>
          <w:tr w:rsidR="001B0EC1" w:rsidTr="001B0EC1">
            <w:trPr>
              <w:cantSplit/>
              <w:trHeight w:val="135"/>
            </w:trPr>
            <w:tc>
              <w:tcPr>
                <w:tcW w:w="705" w:type="pct"/>
                <w:vMerge/>
                <w:tcBorders>
                  <w:left w:val="single" w:sz="4" w:space="0" w:color="auto"/>
                  <w:bottom w:val="single" w:sz="4" w:space="0" w:color="auto"/>
                  <w:right w:val="single" w:sz="4" w:space="0" w:color="auto"/>
                </w:tcBorders>
                <w:vAlign w:val="center"/>
              </w:tcPr>
              <w:p w:rsidR="001B0EC1" w:rsidRPr="005A15AA" w:rsidRDefault="001B0EC1">
                <w:pPr>
                  <w:rPr>
                    <w:rFonts w:asciiTheme="minorEastAsia" w:eastAsiaTheme="minorEastAsia" w:hAnsiTheme="minorEastAsia"/>
                    <w:sz w:val="18"/>
                    <w:szCs w:val="18"/>
                  </w:rPr>
                </w:pPr>
              </w:p>
            </w:tc>
            <w:tc>
              <w:tcPr>
                <w:tcW w:w="384" w:type="pct"/>
                <w:tcBorders>
                  <w:top w:val="single" w:sz="4" w:space="0" w:color="auto"/>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金额</w:t>
                </w:r>
              </w:p>
            </w:tc>
            <w:tc>
              <w:tcPr>
                <w:tcW w:w="257" w:type="pct"/>
                <w:tcBorders>
                  <w:top w:val="single" w:sz="4" w:space="0" w:color="auto"/>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比例</w:t>
                </w:r>
                <w:r w:rsidRPr="005A15AA">
                  <w:rPr>
                    <w:rFonts w:asciiTheme="minorEastAsia" w:eastAsiaTheme="minorEastAsia" w:hAnsiTheme="minorEastAsia"/>
                    <w:sz w:val="18"/>
                    <w:szCs w:val="18"/>
                  </w:rPr>
                  <w:t>(%)</w:t>
                </w:r>
              </w:p>
            </w:tc>
            <w:tc>
              <w:tcPr>
                <w:tcW w:w="484" w:type="pct"/>
                <w:tcBorders>
                  <w:top w:val="single" w:sz="4" w:space="0" w:color="auto"/>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金额</w:t>
                </w:r>
              </w:p>
            </w:tc>
            <w:tc>
              <w:tcPr>
                <w:tcW w:w="313" w:type="pct"/>
                <w:tcBorders>
                  <w:top w:val="single" w:sz="4" w:space="0" w:color="auto"/>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计提比例</w:t>
                </w:r>
                <w:r w:rsidRPr="005A15AA">
                  <w:rPr>
                    <w:rFonts w:asciiTheme="minorEastAsia" w:eastAsiaTheme="minorEastAsia" w:hAnsiTheme="minorEastAsia"/>
                    <w:sz w:val="18"/>
                    <w:szCs w:val="18"/>
                  </w:rPr>
                  <w:t>(%)</w:t>
                </w:r>
              </w:p>
            </w:tc>
            <w:tc>
              <w:tcPr>
                <w:tcW w:w="599" w:type="pct"/>
                <w:vMerge/>
                <w:tcBorders>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p>
            </w:tc>
            <w:tc>
              <w:tcPr>
                <w:tcW w:w="599" w:type="pct"/>
                <w:tcBorders>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金额</w:t>
                </w:r>
              </w:p>
            </w:tc>
            <w:tc>
              <w:tcPr>
                <w:tcW w:w="265" w:type="pct"/>
                <w:tcBorders>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比例</w:t>
                </w:r>
                <w:r w:rsidRPr="005A15AA">
                  <w:rPr>
                    <w:rFonts w:asciiTheme="minorEastAsia" w:eastAsiaTheme="minorEastAsia" w:hAnsiTheme="minorEastAsia"/>
                    <w:sz w:val="18"/>
                    <w:szCs w:val="18"/>
                  </w:rPr>
                  <w:t>(%)</w:t>
                </w:r>
              </w:p>
            </w:tc>
            <w:tc>
              <w:tcPr>
                <w:tcW w:w="496" w:type="pct"/>
                <w:tcBorders>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金额</w:t>
                </w:r>
              </w:p>
            </w:tc>
            <w:tc>
              <w:tcPr>
                <w:tcW w:w="321" w:type="pct"/>
                <w:tcBorders>
                  <w:left w:val="single" w:sz="4" w:space="0" w:color="auto"/>
                  <w:bottom w:val="single" w:sz="4" w:space="0" w:color="auto"/>
                  <w:right w:val="single" w:sz="4" w:space="0" w:color="auto"/>
                </w:tcBorders>
                <w:vAlign w:val="center"/>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计提比例</w:t>
                </w:r>
                <w:r w:rsidRPr="005A15AA">
                  <w:rPr>
                    <w:rFonts w:asciiTheme="minorEastAsia" w:eastAsiaTheme="minorEastAsia" w:hAnsiTheme="minorEastAsia"/>
                    <w:sz w:val="18"/>
                    <w:szCs w:val="18"/>
                  </w:rPr>
                  <w:t>(%)</w:t>
                </w:r>
              </w:p>
            </w:tc>
            <w:tc>
              <w:tcPr>
                <w:tcW w:w="577" w:type="pct"/>
                <w:vMerge/>
                <w:tcBorders>
                  <w:left w:val="single" w:sz="4" w:space="0" w:color="auto"/>
                  <w:bottom w:val="single" w:sz="4" w:space="0" w:color="auto"/>
                  <w:right w:val="single" w:sz="4" w:space="0" w:color="auto"/>
                </w:tcBorders>
              </w:tcPr>
              <w:p w:rsidR="001B0EC1" w:rsidRPr="005A15AA" w:rsidRDefault="001B0EC1">
                <w:pPr>
                  <w:jc w:val="center"/>
                  <w:rPr>
                    <w:rFonts w:asciiTheme="minorEastAsia" w:eastAsiaTheme="minorEastAsia" w:hAnsiTheme="minorEastAsia"/>
                    <w:sz w:val="18"/>
                    <w:szCs w:val="18"/>
                  </w:rPr>
                </w:pPr>
              </w:p>
            </w:tc>
          </w:tr>
          <w:tr w:rsidR="001B0EC1" w:rsidTr="001B0EC1">
            <w:trPr>
              <w:cantSplit/>
            </w:trPr>
            <w:tc>
              <w:tcPr>
                <w:tcW w:w="705" w:type="pct"/>
                <w:tcBorders>
                  <w:top w:val="single" w:sz="4" w:space="0" w:color="auto"/>
                  <w:left w:val="single" w:sz="4" w:space="0" w:color="auto"/>
                  <w:bottom w:val="single" w:sz="4" w:space="0" w:color="auto"/>
                  <w:right w:val="single" w:sz="4" w:space="0" w:color="auto"/>
                </w:tcBorders>
              </w:tcPr>
              <w:p w:rsidR="001B0EC1" w:rsidRPr="005A15AA" w:rsidRDefault="001B0EC1">
                <w:pPr>
                  <w:autoSpaceDE w:val="0"/>
                  <w:autoSpaceDN w:val="0"/>
                  <w:adjustRightInd w:val="0"/>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lastRenderedPageBreak/>
                  <w:t>单项金额重大并单独计提坏账准备的其他应收款</w:t>
                </w:r>
              </w:p>
            </w:tc>
            <w:sdt>
              <w:sdtPr>
                <w:rPr>
                  <w:rFonts w:asciiTheme="minorEastAsia" w:eastAsiaTheme="minorEastAsia" w:hAnsiTheme="minorEastAsia"/>
                  <w:sz w:val="18"/>
                  <w:szCs w:val="18"/>
                </w:rPr>
                <w:alias w:val="单项金额重大的其他应收款项金额合计"/>
                <w:tag w:val="_GBC_06b5ef2ff1f74af79b1ba82868416f8e"/>
                <w:id w:val="10487956"/>
                <w:lock w:val="sdtLocked"/>
              </w:sdtPr>
              <w:sdtContent>
                <w:tc>
                  <w:tcPr>
                    <w:tcW w:w="384"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5,000,000.00</w:t>
                    </w:r>
                  </w:p>
                </w:tc>
              </w:sdtContent>
            </w:sdt>
            <w:sdt>
              <w:sdtPr>
                <w:rPr>
                  <w:rFonts w:asciiTheme="minorEastAsia" w:eastAsiaTheme="minorEastAsia" w:hAnsiTheme="minorEastAsia"/>
                  <w:sz w:val="18"/>
                  <w:szCs w:val="18"/>
                </w:rPr>
                <w:alias w:val="单项金额重大的其他应收款项比例"/>
                <w:tag w:val="_GBC_741980064b9d4dfea35d1ed0df5cb8ee"/>
                <w:id w:val="10487957"/>
                <w:lock w:val="sdtLocked"/>
              </w:sdtPr>
              <w:sdtContent>
                <w:tc>
                  <w:tcPr>
                    <w:tcW w:w="257"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56.91</w:t>
                    </w:r>
                  </w:p>
                </w:tc>
              </w:sdtContent>
            </w:sdt>
            <w:sdt>
              <w:sdtPr>
                <w:rPr>
                  <w:rFonts w:asciiTheme="minorEastAsia" w:eastAsiaTheme="minorEastAsia" w:hAnsiTheme="minorEastAsia"/>
                  <w:sz w:val="18"/>
                  <w:szCs w:val="18"/>
                </w:rPr>
                <w:alias w:val="单项金额重大的其他应收款项坏账准备金额"/>
                <w:tag w:val="_GBC_15c33c042c1849f99a4fc828accf13b9"/>
                <w:id w:val="10487958"/>
                <w:lock w:val="sdtLocked"/>
              </w:sdtPr>
              <w:sdtContent>
                <w:tc>
                  <w:tcPr>
                    <w:tcW w:w="484"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单项金额重大的其他应收款项坏账准备比例"/>
                <w:tag w:val="_GBC_94e9b4d8309044dcaa5ce6e79297a93e"/>
                <w:id w:val="10487959"/>
                <w:lock w:val="sdtLocked"/>
              </w:sdtPr>
              <w:sdtContent>
                <w:tc>
                  <w:tcPr>
                    <w:tcW w:w="313"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单项金额重大并单独计提坏账准备的其他应收款账面价值"/>
                <w:tag w:val="_GBC_5318bb91af284e1a81f2aebcdb8bf081"/>
                <w:id w:val="10487960"/>
                <w:lock w:val="sdtLocked"/>
              </w:sdtPr>
              <w:sdtContent>
                <w:tc>
                  <w:tcPr>
                    <w:tcW w:w="599"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5,000,000.00</w:t>
                    </w:r>
                  </w:p>
                </w:tc>
              </w:sdtContent>
            </w:sdt>
            <w:sdt>
              <w:sdtPr>
                <w:rPr>
                  <w:rFonts w:asciiTheme="minorEastAsia" w:eastAsiaTheme="minorEastAsia" w:hAnsiTheme="minorEastAsia"/>
                  <w:sz w:val="18"/>
                  <w:szCs w:val="18"/>
                </w:rPr>
                <w:alias w:val="单项金额重大的其他应收款项金额合计"/>
                <w:tag w:val="_GBC_85c63babf4154bedaac72ac31af8786e"/>
                <w:id w:val="10487961"/>
                <w:lock w:val="sdtLocked"/>
              </w:sdtPr>
              <w:sdtContent>
                <w:tc>
                  <w:tcPr>
                    <w:tcW w:w="599"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5,000,000.00</w:t>
                    </w:r>
                  </w:p>
                </w:tc>
              </w:sdtContent>
            </w:sdt>
            <w:sdt>
              <w:sdtPr>
                <w:rPr>
                  <w:rFonts w:asciiTheme="minorEastAsia" w:eastAsiaTheme="minorEastAsia" w:hAnsiTheme="minorEastAsia"/>
                  <w:sz w:val="18"/>
                  <w:szCs w:val="18"/>
                </w:rPr>
                <w:alias w:val="单项金额重大的其他应收款项比例"/>
                <w:tag w:val="_GBC_0a9afa2d68514bcd9e796539340a6b4f"/>
                <w:id w:val="10487962"/>
                <w:lock w:val="sdtLocked"/>
              </w:sdtPr>
              <w:sdtContent>
                <w:tc>
                  <w:tcPr>
                    <w:tcW w:w="265"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45.08</w:t>
                    </w:r>
                  </w:p>
                </w:tc>
              </w:sdtContent>
            </w:sdt>
            <w:sdt>
              <w:sdtPr>
                <w:rPr>
                  <w:rFonts w:asciiTheme="minorEastAsia" w:eastAsiaTheme="minorEastAsia" w:hAnsiTheme="minorEastAsia"/>
                  <w:sz w:val="18"/>
                  <w:szCs w:val="18"/>
                </w:rPr>
                <w:alias w:val="单项金额重大的其他应收款项坏账准备金额"/>
                <w:tag w:val="_GBC_f5c3529729a94b43b3e595aa5a0bebfc"/>
                <w:id w:val="10487963"/>
                <w:lock w:val="sdtLocked"/>
              </w:sdtPr>
              <w:sdtContent>
                <w:tc>
                  <w:tcPr>
                    <w:tcW w:w="496"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单项金额重大的其他应收款项坏账准备比例"/>
                <w:tag w:val="_GBC_1c18000be55a46a7a692a4ecd263f80c"/>
                <w:id w:val="10487964"/>
                <w:lock w:val="sdtLocked"/>
              </w:sdtPr>
              <w:sdtContent>
                <w:tc>
                  <w:tcPr>
                    <w:tcW w:w="321"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单项金额重大并单独计提坏账准备的其他应收款账面价值"/>
                <w:tag w:val="_GBC_61ade6cc35a547f8a0e61c988c961be7"/>
                <w:id w:val="10487965"/>
                <w:lock w:val="sdtLocked"/>
              </w:sdtPr>
              <w:sdtContent>
                <w:tc>
                  <w:tcPr>
                    <w:tcW w:w="577"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5,000,000.00</w:t>
                    </w:r>
                  </w:p>
                </w:tc>
              </w:sdtContent>
            </w:sdt>
          </w:tr>
          <w:tr w:rsidR="001B0EC1" w:rsidTr="001B0EC1">
            <w:trPr>
              <w:cantSplit/>
            </w:trPr>
            <w:tc>
              <w:tcPr>
                <w:tcW w:w="705" w:type="pct"/>
                <w:tcBorders>
                  <w:top w:val="single" w:sz="4" w:space="0" w:color="auto"/>
                  <w:left w:val="single" w:sz="4" w:space="0" w:color="auto"/>
                  <w:bottom w:val="single" w:sz="4" w:space="0" w:color="auto"/>
                  <w:right w:val="single" w:sz="4" w:space="0" w:color="auto"/>
                </w:tcBorders>
              </w:tcPr>
              <w:p w:rsidR="001B0EC1" w:rsidRPr="005A15AA" w:rsidRDefault="001B0EC1">
                <w:pPr>
                  <w:autoSpaceDE w:val="0"/>
                  <w:autoSpaceDN w:val="0"/>
                  <w:adjustRightInd w:val="0"/>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按信用风险特征组合计提坏账准备的其他应收款</w:t>
                </w:r>
              </w:p>
            </w:tc>
            <w:sdt>
              <w:sdtPr>
                <w:rPr>
                  <w:rFonts w:asciiTheme="minorEastAsia" w:eastAsiaTheme="minorEastAsia" w:hAnsiTheme="minorEastAsia"/>
                  <w:sz w:val="18"/>
                  <w:szCs w:val="18"/>
                </w:rPr>
                <w:alias w:val="按信用风险特征组合计提坏账准备的其他应收款项"/>
                <w:tag w:val="_GBC_a2361abb36314ee081a12e8eb4dde391"/>
                <w:id w:val="10487966"/>
                <w:lock w:val="sdtLocked"/>
              </w:sdtPr>
              <w:sdtContent>
                <w:tc>
                  <w:tcPr>
                    <w:tcW w:w="384"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3,205,912.56</w:t>
                    </w:r>
                  </w:p>
                </w:tc>
              </w:sdtContent>
            </w:sdt>
            <w:sdt>
              <w:sdtPr>
                <w:rPr>
                  <w:rFonts w:asciiTheme="minorEastAsia" w:eastAsiaTheme="minorEastAsia" w:hAnsiTheme="minorEastAsia"/>
                  <w:sz w:val="18"/>
                  <w:szCs w:val="18"/>
                </w:rPr>
                <w:alias w:val="按信用风险特征组合计提坏账准备的其他应收款项比例"/>
                <w:tag w:val="_GBC_cf5ff99847364776818939f15b0e7222"/>
                <w:id w:val="10487967"/>
                <w:lock w:val="sdtLocked"/>
              </w:sdtPr>
              <w:sdtContent>
                <w:tc>
                  <w:tcPr>
                    <w:tcW w:w="257"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36.49</w:t>
                    </w:r>
                  </w:p>
                </w:tc>
              </w:sdtContent>
            </w:sdt>
            <w:sdt>
              <w:sdtPr>
                <w:rPr>
                  <w:rFonts w:asciiTheme="minorEastAsia" w:eastAsiaTheme="minorEastAsia" w:hAnsiTheme="minorEastAsia"/>
                  <w:sz w:val="18"/>
                  <w:szCs w:val="18"/>
                </w:rPr>
                <w:alias w:val="按信用风险特征组合计提坏账准备的其他应收款项坏账准备金额"/>
                <w:tag w:val="_GBC_f672a79494084e8dbdda4deec24a3af0"/>
                <w:id w:val="10487968"/>
                <w:lock w:val="sdtLocked"/>
              </w:sdtPr>
              <w:sdtContent>
                <w:tc>
                  <w:tcPr>
                    <w:tcW w:w="484"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1,663,411.40</w:t>
                    </w:r>
                  </w:p>
                </w:tc>
              </w:sdtContent>
            </w:sdt>
            <w:sdt>
              <w:sdtPr>
                <w:rPr>
                  <w:rFonts w:asciiTheme="minorEastAsia" w:eastAsiaTheme="minorEastAsia" w:hAnsiTheme="minorEastAsia"/>
                  <w:sz w:val="18"/>
                  <w:szCs w:val="18"/>
                </w:rPr>
                <w:alias w:val="按信用风险特征组合计提坏账准备的其他应收款项坏账准备比例"/>
                <w:tag w:val="_GBC_3333c5d5e1124c6b8dbf323b33240c56"/>
                <w:id w:val="10487969"/>
                <w:lock w:val="sdtLocked"/>
              </w:sdtPr>
              <w:sdtContent>
                <w:tc>
                  <w:tcPr>
                    <w:tcW w:w="313"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51.89</w:t>
                    </w:r>
                  </w:p>
                </w:tc>
              </w:sdtContent>
            </w:sdt>
            <w:sdt>
              <w:sdtPr>
                <w:rPr>
                  <w:rFonts w:asciiTheme="minorEastAsia" w:eastAsiaTheme="minorEastAsia" w:hAnsiTheme="minorEastAsia"/>
                  <w:sz w:val="18"/>
                  <w:szCs w:val="18"/>
                </w:rPr>
                <w:alias w:val="按信用风险特征组合计提坏账准备的其他应收款账面价值"/>
                <w:tag w:val="_GBC_52785f848cba4e328e77870747187aef"/>
                <w:id w:val="10487970"/>
                <w:lock w:val="sdtLocked"/>
              </w:sdtPr>
              <w:sdtContent>
                <w:tc>
                  <w:tcPr>
                    <w:tcW w:w="599"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1,542,501.16</w:t>
                    </w:r>
                  </w:p>
                </w:tc>
              </w:sdtContent>
            </w:sdt>
            <w:sdt>
              <w:sdtPr>
                <w:rPr>
                  <w:rFonts w:asciiTheme="minorEastAsia" w:eastAsiaTheme="minorEastAsia" w:hAnsiTheme="minorEastAsia"/>
                  <w:sz w:val="18"/>
                  <w:szCs w:val="18"/>
                </w:rPr>
                <w:alias w:val="按信用风险特征组合计提坏账准备的其他应收款项"/>
                <w:tag w:val="_GBC_8a2213d366cb478eaa52f28f1cc2cdac"/>
                <w:id w:val="10487971"/>
                <w:lock w:val="sdtLocked"/>
              </w:sdtPr>
              <w:sdtContent>
                <w:tc>
                  <w:tcPr>
                    <w:tcW w:w="599"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5,531,050.63</w:t>
                    </w:r>
                  </w:p>
                </w:tc>
              </w:sdtContent>
            </w:sdt>
            <w:sdt>
              <w:sdtPr>
                <w:rPr>
                  <w:rFonts w:asciiTheme="minorEastAsia" w:eastAsiaTheme="minorEastAsia" w:hAnsiTheme="minorEastAsia"/>
                  <w:sz w:val="18"/>
                  <w:szCs w:val="18"/>
                </w:rPr>
                <w:alias w:val="按信用风险特征组合计提坏账准备的其他应收款项比例"/>
                <w:tag w:val="_GBC_1fb1752f1b0e4e34a216c55907edff2b"/>
                <w:id w:val="10487972"/>
                <w:lock w:val="sdtLocked"/>
              </w:sdtPr>
              <w:sdtContent>
                <w:tc>
                  <w:tcPr>
                    <w:tcW w:w="265"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49.86</w:t>
                    </w:r>
                  </w:p>
                </w:tc>
              </w:sdtContent>
            </w:sdt>
            <w:sdt>
              <w:sdtPr>
                <w:rPr>
                  <w:rFonts w:asciiTheme="minorEastAsia" w:eastAsiaTheme="minorEastAsia" w:hAnsiTheme="minorEastAsia"/>
                  <w:sz w:val="18"/>
                  <w:szCs w:val="18"/>
                </w:rPr>
                <w:alias w:val="按信用风险特征组合计提坏账准备的其他应收款项坏账准备金额"/>
                <w:tag w:val="_GBC_5b37e2ad4329481db0d3cc65187634d4"/>
                <w:id w:val="10487973"/>
                <w:lock w:val="sdtLocked"/>
              </w:sdtPr>
              <w:sdtContent>
                <w:tc>
                  <w:tcPr>
                    <w:tcW w:w="496"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1,446,937.03</w:t>
                    </w:r>
                  </w:p>
                </w:tc>
              </w:sdtContent>
            </w:sdt>
            <w:sdt>
              <w:sdtPr>
                <w:rPr>
                  <w:rFonts w:asciiTheme="minorEastAsia" w:eastAsiaTheme="minorEastAsia" w:hAnsiTheme="minorEastAsia"/>
                  <w:sz w:val="18"/>
                  <w:szCs w:val="18"/>
                </w:rPr>
                <w:alias w:val="按信用风险特征组合计提坏账准备的其他应收款项坏账准备比例"/>
                <w:tag w:val="_GBC_04cc460801bb4219ad7196391c95503d"/>
                <w:id w:val="10487974"/>
                <w:lock w:val="sdtLocked"/>
              </w:sdtPr>
              <w:sdtContent>
                <w:tc>
                  <w:tcPr>
                    <w:tcW w:w="321"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26.16</w:t>
                    </w:r>
                  </w:p>
                </w:tc>
              </w:sdtContent>
            </w:sdt>
            <w:sdt>
              <w:sdtPr>
                <w:rPr>
                  <w:rFonts w:asciiTheme="minorEastAsia" w:eastAsiaTheme="minorEastAsia" w:hAnsiTheme="minorEastAsia"/>
                  <w:sz w:val="18"/>
                  <w:szCs w:val="18"/>
                </w:rPr>
                <w:alias w:val="按信用风险特征组合计提坏账准备的其他应收款账面价值"/>
                <w:tag w:val="_GBC_0b6439a0b76645a887e81e02f2a22edc"/>
                <w:id w:val="10487975"/>
                <w:lock w:val="sdtLocked"/>
              </w:sdtPr>
              <w:sdtContent>
                <w:tc>
                  <w:tcPr>
                    <w:tcW w:w="577"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4,084,113.60</w:t>
                    </w:r>
                  </w:p>
                </w:tc>
              </w:sdtContent>
            </w:sdt>
          </w:tr>
          <w:tr w:rsidR="001B0EC1" w:rsidTr="001B0EC1">
            <w:trPr>
              <w:cantSplit/>
            </w:trPr>
            <w:tc>
              <w:tcPr>
                <w:tcW w:w="705" w:type="pct"/>
                <w:tcBorders>
                  <w:top w:val="single" w:sz="4" w:space="0" w:color="auto"/>
                  <w:left w:val="single" w:sz="4" w:space="0" w:color="auto"/>
                  <w:bottom w:val="single" w:sz="4" w:space="0" w:color="auto"/>
                  <w:right w:val="single" w:sz="4" w:space="0" w:color="auto"/>
                </w:tcBorders>
              </w:tcPr>
              <w:p w:rsidR="001B0EC1" w:rsidRPr="005A15AA" w:rsidRDefault="001B0EC1">
                <w:pPr>
                  <w:autoSpaceDE w:val="0"/>
                  <w:autoSpaceDN w:val="0"/>
                  <w:adjustRightInd w:val="0"/>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单项金额</w:t>
                </w:r>
                <w:proofErr w:type="gramStart"/>
                <w:r w:rsidRPr="005A15AA">
                  <w:rPr>
                    <w:rFonts w:asciiTheme="minorEastAsia" w:eastAsiaTheme="minorEastAsia" w:hAnsiTheme="minorEastAsia" w:hint="eastAsia"/>
                    <w:sz w:val="18"/>
                    <w:szCs w:val="18"/>
                  </w:rPr>
                  <w:t>不重大</w:t>
                </w:r>
                <w:proofErr w:type="gramEnd"/>
                <w:r w:rsidRPr="005A15AA">
                  <w:rPr>
                    <w:rFonts w:asciiTheme="minorEastAsia" w:eastAsiaTheme="minorEastAsia" w:hAnsiTheme="minorEastAsia" w:hint="eastAsia"/>
                    <w:sz w:val="18"/>
                    <w:szCs w:val="18"/>
                  </w:rPr>
                  <w:t>但单独计提坏账准备的其他应收款</w:t>
                </w:r>
              </w:p>
            </w:tc>
            <w:sdt>
              <w:sdtPr>
                <w:rPr>
                  <w:rFonts w:asciiTheme="minorEastAsia" w:eastAsiaTheme="minorEastAsia" w:hAnsiTheme="minorEastAsia"/>
                  <w:sz w:val="18"/>
                  <w:szCs w:val="18"/>
                </w:rPr>
                <w:alias w:val="单项金额不重大但按信用风险特征组合后该组合的风险较大的其他应收款项金额合计"/>
                <w:tag w:val="_GBC_325f5fd31f8243bb8aafdd22df3ebded"/>
                <w:id w:val="10487976"/>
                <w:lock w:val="sdtLocked"/>
              </w:sdtPr>
              <w:sdtContent>
                <w:tc>
                  <w:tcPr>
                    <w:tcW w:w="384"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579,997.88</w:t>
                    </w:r>
                  </w:p>
                </w:tc>
              </w:sdtContent>
            </w:sdt>
            <w:sdt>
              <w:sdtPr>
                <w:rPr>
                  <w:rFonts w:asciiTheme="minorEastAsia" w:eastAsiaTheme="minorEastAsia" w:hAnsiTheme="minorEastAsia"/>
                  <w:sz w:val="18"/>
                  <w:szCs w:val="18"/>
                </w:rPr>
                <w:alias w:val="单项金额不重大但按信用风险特征组合后该组合的风险较大的其他应收款项比例"/>
                <w:tag w:val="_GBC_8eecf6be21ae4f8ea79fe0b296b43026"/>
                <w:id w:val="10487977"/>
                <w:lock w:val="sdtLocked"/>
              </w:sdtPr>
              <w:sdtContent>
                <w:tc>
                  <w:tcPr>
                    <w:tcW w:w="257"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6.60</w:t>
                    </w:r>
                  </w:p>
                </w:tc>
              </w:sdtContent>
            </w:sdt>
            <w:sdt>
              <w:sdtPr>
                <w:rPr>
                  <w:rFonts w:asciiTheme="minorEastAsia" w:eastAsiaTheme="minorEastAsia" w:hAnsiTheme="minorEastAsia"/>
                  <w:sz w:val="18"/>
                  <w:szCs w:val="18"/>
                </w:rPr>
                <w:alias w:val="单项金额不重大但按信用风险特征组合后该组合的风险较大的其他应收款项坏账准备金额"/>
                <w:tag w:val="_GBC_8a5a19c2b08f4f268af9b981050f51d6"/>
                <w:id w:val="10487978"/>
                <w:lock w:val="sdtLocked"/>
              </w:sdtPr>
              <w:sdtContent>
                <w:tc>
                  <w:tcPr>
                    <w:tcW w:w="484"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579,997.88</w:t>
                    </w:r>
                  </w:p>
                </w:tc>
              </w:sdtContent>
            </w:sdt>
            <w:sdt>
              <w:sdtPr>
                <w:rPr>
                  <w:rFonts w:asciiTheme="minorEastAsia" w:eastAsiaTheme="minorEastAsia" w:hAnsiTheme="minorEastAsia"/>
                  <w:sz w:val="18"/>
                  <w:szCs w:val="18"/>
                </w:rPr>
                <w:alias w:val="单项金额不重大但按信用风险特征组合后该组合的风险较大的其他应收款项坏账准备比例"/>
                <w:tag w:val="_GBC_fb30ca6b28264814a5d5d54bff66bc37"/>
                <w:id w:val="10487979"/>
                <w:lock w:val="sdtLocked"/>
              </w:sdtPr>
              <w:sdtContent>
                <w:tc>
                  <w:tcPr>
                    <w:tcW w:w="313"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不重大但单独计提坏账准备的其他应收款账面价值"/>
                <w:tag w:val="_GBC_19f35290c43c4f95b93356fda1cf4fca"/>
                <w:id w:val="10487980"/>
                <w:lock w:val="sdtLocked"/>
              </w:sdtPr>
              <w:sdtContent>
                <w:tc>
                  <w:tcPr>
                    <w:tcW w:w="599"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单项金额不重大但按信用风险特征组合后该组合的风险较大的其他应收款项金额合计"/>
                <w:tag w:val="_GBC_62e036438b334d2f968483865a87a02d"/>
                <w:id w:val="10487981"/>
                <w:lock w:val="sdtLocked"/>
              </w:sdtPr>
              <w:sdtContent>
                <w:tc>
                  <w:tcPr>
                    <w:tcW w:w="599"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Pr>
                        <w:rFonts w:asciiTheme="minorEastAsia" w:eastAsiaTheme="minorEastAsia" w:hAnsiTheme="minorEastAsia"/>
                        <w:sz w:val="18"/>
                        <w:szCs w:val="18"/>
                      </w:rPr>
                      <w:t>561,458.38</w:t>
                    </w:r>
                  </w:p>
                </w:tc>
              </w:sdtContent>
            </w:sdt>
            <w:sdt>
              <w:sdtPr>
                <w:rPr>
                  <w:rFonts w:asciiTheme="minorEastAsia" w:eastAsiaTheme="minorEastAsia" w:hAnsiTheme="minorEastAsia"/>
                  <w:sz w:val="18"/>
                  <w:szCs w:val="18"/>
                </w:rPr>
                <w:alias w:val="单项金额不重大但按信用风险特征组合后该组合的风险较大的其他应收款项比例"/>
                <w:tag w:val="_GBC_5bfe3d2d746f4d23aa9de7d2d4520db1"/>
                <w:id w:val="10487982"/>
                <w:lock w:val="sdtLocked"/>
              </w:sdtPr>
              <w:sdtContent>
                <w:tc>
                  <w:tcPr>
                    <w:tcW w:w="265"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Pr>
                        <w:rFonts w:asciiTheme="minorEastAsia" w:eastAsiaTheme="minorEastAsia" w:hAnsiTheme="minorEastAsia"/>
                        <w:sz w:val="18"/>
                        <w:szCs w:val="18"/>
                      </w:rPr>
                      <w:t>5.06</w:t>
                    </w:r>
                  </w:p>
                </w:tc>
              </w:sdtContent>
            </w:sdt>
            <w:sdt>
              <w:sdtPr>
                <w:rPr>
                  <w:rFonts w:asciiTheme="minorEastAsia" w:eastAsiaTheme="minorEastAsia" w:hAnsiTheme="minorEastAsia"/>
                  <w:sz w:val="18"/>
                  <w:szCs w:val="18"/>
                </w:rPr>
                <w:alias w:val="单项金额不重大但按信用风险特征组合后该组合的风险较大的其他应收款项坏账准备金额"/>
                <w:tag w:val="_GBC_e1caf36d96e4448fb45dbcc0dcb32ad7"/>
                <w:id w:val="10487983"/>
                <w:lock w:val="sdtLocked"/>
              </w:sdtPr>
              <w:sdtContent>
                <w:tc>
                  <w:tcPr>
                    <w:tcW w:w="496"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Pr>
                        <w:rFonts w:asciiTheme="minorEastAsia" w:eastAsiaTheme="minorEastAsia" w:hAnsiTheme="minorEastAsia"/>
                        <w:sz w:val="18"/>
                        <w:szCs w:val="18"/>
                      </w:rPr>
                      <w:t>561,458.38</w:t>
                    </w:r>
                  </w:p>
                </w:tc>
              </w:sdtContent>
            </w:sdt>
            <w:sdt>
              <w:sdtPr>
                <w:rPr>
                  <w:rFonts w:asciiTheme="minorEastAsia" w:eastAsiaTheme="minorEastAsia" w:hAnsiTheme="minorEastAsia"/>
                  <w:sz w:val="18"/>
                  <w:szCs w:val="18"/>
                </w:rPr>
                <w:alias w:val="单项金额不重大但按信用风险特征组合后该组合的风险较大的其他应收款项坏账准备比例"/>
                <w:tag w:val="_GBC_bd33c0c46daf46efbf5b85e93dce0a3a"/>
                <w:id w:val="10487984"/>
                <w:lock w:val="sdtLocked"/>
              </w:sdtPr>
              <w:sdtContent>
                <w:tc>
                  <w:tcPr>
                    <w:tcW w:w="321"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不重大但单独计提坏账准备的其他应收款账面价值"/>
                <w:tag w:val="_GBC_3480d2c84e9e4ac785eca21e0cfd65cc"/>
                <w:id w:val="10487985"/>
                <w:lock w:val="sdtLocked"/>
              </w:sdtPr>
              <w:sdtContent>
                <w:tc>
                  <w:tcPr>
                    <w:tcW w:w="577"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Pr>
                        <w:rFonts w:asciiTheme="minorEastAsia" w:eastAsiaTheme="minorEastAsia" w:hAnsiTheme="minorEastAsia"/>
                        <w:sz w:val="18"/>
                        <w:szCs w:val="18"/>
                      </w:rPr>
                      <w:t>-</w:t>
                    </w:r>
                  </w:p>
                </w:tc>
              </w:sdtContent>
            </w:sdt>
          </w:tr>
          <w:tr w:rsidR="001B0EC1" w:rsidTr="001B0EC1">
            <w:trPr>
              <w:cantSplit/>
            </w:trPr>
            <w:tc>
              <w:tcPr>
                <w:tcW w:w="705" w:type="pct"/>
                <w:tcBorders>
                  <w:top w:val="single" w:sz="4" w:space="0" w:color="auto"/>
                  <w:left w:val="single" w:sz="4" w:space="0" w:color="auto"/>
                  <w:bottom w:val="single" w:sz="4" w:space="0" w:color="auto"/>
                  <w:right w:val="single" w:sz="4" w:space="0" w:color="auto"/>
                </w:tcBorders>
                <w:vAlign w:val="center"/>
              </w:tcPr>
              <w:p w:rsidR="001B0EC1" w:rsidRPr="005A15AA" w:rsidRDefault="001B0EC1">
                <w:pPr>
                  <w:autoSpaceDE w:val="0"/>
                  <w:autoSpaceDN w:val="0"/>
                  <w:adjustRightInd w:val="0"/>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其他应收款合计"/>
                <w:tag w:val="_GBC_988f3f4052124a9ba78f4e58e33f924b"/>
                <w:id w:val="10487986"/>
                <w:lock w:val="sdtLocked"/>
              </w:sdtPr>
              <w:sdtContent>
                <w:tc>
                  <w:tcPr>
                    <w:tcW w:w="384"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8,785,910.44</w:t>
                    </w:r>
                  </w:p>
                </w:tc>
              </w:sdtContent>
            </w:sdt>
            <w:tc>
              <w:tcPr>
                <w:tcW w:w="257" w:type="pct"/>
                <w:tcBorders>
                  <w:top w:val="single" w:sz="4" w:space="0" w:color="auto"/>
                  <w:left w:val="single" w:sz="4" w:space="0" w:color="auto"/>
                  <w:bottom w:val="single" w:sz="4" w:space="0" w:color="auto"/>
                  <w:right w:val="single" w:sz="4" w:space="0" w:color="auto"/>
                </w:tcBorders>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其他应收款计提的坏账准备余额"/>
                <w:tag w:val="_GBC_c0a75c0706d542c7857b6acf9cb0e6c4"/>
                <w:id w:val="10487987"/>
                <w:lock w:val="sdtLocked"/>
              </w:sdtPr>
              <w:sdtContent>
                <w:tc>
                  <w:tcPr>
                    <w:tcW w:w="484"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2,243,409.28</w:t>
                    </w:r>
                  </w:p>
                </w:tc>
              </w:sdtContent>
            </w:sdt>
            <w:tc>
              <w:tcPr>
                <w:tcW w:w="313" w:type="pct"/>
                <w:tcBorders>
                  <w:top w:val="single" w:sz="4" w:space="0" w:color="auto"/>
                  <w:left w:val="single" w:sz="4" w:space="0" w:color="auto"/>
                  <w:bottom w:val="single" w:sz="4" w:space="0" w:color="auto"/>
                  <w:right w:val="single" w:sz="4" w:space="0" w:color="auto"/>
                </w:tcBorders>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其他应收款账面价值合计"/>
                <w:tag w:val="_GBC_5f043c25ab304edcbcdf91e49351ec09"/>
                <w:id w:val="10487988"/>
                <w:lock w:val="sdtLocked"/>
              </w:sdtPr>
              <w:sdtContent>
                <w:tc>
                  <w:tcPr>
                    <w:tcW w:w="599"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sidRPr="005A15AA">
                      <w:rPr>
                        <w:rFonts w:asciiTheme="minorEastAsia" w:eastAsiaTheme="minorEastAsia" w:hAnsiTheme="minorEastAsia"/>
                        <w:sz w:val="18"/>
                        <w:szCs w:val="18"/>
                      </w:rPr>
                      <w:t>6,542,501.16</w:t>
                    </w:r>
                  </w:p>
                </w:tc>
              </w:sdtContent>
            </w:sdt>
            <w:sdt>
              <w:sdtPr>
                <w:rPr>
                  <w:rFonts w:asciiTheme="minorEastAsia" w:eastAsiaTheme="minorEastAsia" w:hAnsiTheme="minorEastAsia"/>
                  <w:sz w:val="18"/>
                  <w:szCs w:val="18"/>
                </w:rPr>
                <w:alias w:val="其他应收款合计"/>
                <w:tag w:val="_GBC_bb8c8801ed834506a00d18a4cc2cf1f7"/>
                <w:id w:val="10487989"/>
                <w:lock w:val="sdtLocked"/>
              </w:sdtPr>
              <w:sdtContent>
                <w:tc>
                  <w:tcPr>
                    <w:tcW w:w="599"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Pr>
                        <w:rFonts w:asciiTheme="minorEastAsia" w:eastAsiaTheme="minorEastAsia" w:hAnsiTheme="minorEastAsia"/>
                        <w:sz w:val="18"/>
                        <w:szCs w:val="18"/>
                      </w:rPr>
                      <w:t>11,092,509.01</w:t>
                    </w:r>
                  </w:p>
                </w:tc>
              </w:sdtContent>
            </w:sdt>
            <w:tc>
              <w:tcPr>
                <w:tcW w:w="265" w:type="pct"/>
                <w:tcBorders>
                  <w:top w:val="single" w:sz="4" w:space="0" w:color="auto"/>
                  <w:left w:val="single" w:sz="4" w:space="0" w:color="auto"/>
                  <w:bottom w:val="single" w:sz="4" w:space="0" w:color="auto"/>
                  <w:right w:val="single" w:sz="4" w:space="0" w:color="auto"/>
                </w:tcBorders>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其他应收款计提的坏账准备余额"/>
                <w:tag w:val="_GBC_5059976d09244fb081a5753ab31a6e55"/>
                <w:id w:val="10487990"/>
                <w:lock w:val="sdtLocked"/>
              </w:sdtPr>
              <w:sdtContent>
                <w:tc>
                  <w:tcPr>
                    <w:tcW w:w="496"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Pr>
                        <w:rFonts w:asciiTheme="minorEastAsia" w:eastAsiaTheme="minorEastAsia" w:hAnsiTheme="minorEastAsia"/>
                        <w:sz w:val="18"/>
                        <w:szCs w:val="18"/>
                      </w:rPr>
                      <w:t>2,008,395.41</w:t>
                    </w:r>
                  </w:p>
                </w:tc>
              </w:sdtContent>
            </w:sdt>
            <w:tc>
              <w:tcPr>
                <w:tcW w:w="321" w:type="pct"/>
                <w:tcBorders>
                  <w:top w:val="single" w:sz="4" w:space="0" w:color="auto"/>
                  <w:left w:val="single" w:sz="4" w:space="0" w:color="auto"/>
                  <w:bottom w:val="single" w:sz="4" w:space="0" w:color="auto"/>
                  <w:right w:val="single" w:sz="4" w:space="0" w:color="auto"/>
                </w:tcBorders>
              </w:tcPr>
              <w:p w:rsidR="001B0EC1" w:rsidRPr="005A15AA" w:rsidRDefault="001B0EC1">
                <w:pPr>
                  <w:jc w:val="center"/>
                  <w:rPr>
                    <w:rFonts w:asciiTheme="minorEastAsia" w:eastAsiaTheme="minorEastAsia" w:hAnsiTheme="minorEastAsia"/>
                    <w:sz w:val="18"/>
                    <w:szCs w:val="18"/>
                  </w:rPr>
                </w:pPr>
                <w:r w:rsidRPr="005A15AA">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其他应收款账面价值合计"/>
                <w:tag w:val="_GBC_08f1ae9ed27e4030a1be5ea010f1d2d3"/>
                <w:id w:val="10487991"/>
                <w:lock w:val="sdtLocked"/>
              </w:sdtPr>
              <w:sdtContent>
                <w:tc>
                  <w:tcPr>
                    <w:tcW w:w="577" w:type="pct"/>
                    <w:tcBorders>
                      <w:top w:val="single" w:sz="4" w:space="0" w:color="auto"/>
                      <w:left w:val="single" w:sz="4" w:space="0" w:color="auto"/>
                      <w:bottom w:val="single" w:sz="4" w:space="0" w:color="auto"/>
                      <w:right w:val="single" w:sz="4" w:space="0" w:color="auto"/>
                    </w:tcBorders>
                  </w:tcPr>
                  <w:p w:rsidR="001B0EC1" w:rsidRPr="005A15AA" w:rsidRDefault="001B0EC1">
                    <w:pPr>
                      <w:jc w:val="right"/>
                      <w:rPr>
                        <w:rFonts w:asciiTheme="minorEastAsia" w:eastAsiaTheme="minorEastAsia" w:hAnsiTheme="minorEastAsia"/>
                        <w:sz w:val="18"/>
                        <w:szCs w:val="18"/>
                      </w:rPr>
                    </w:pPr>
                    <w:r>
                      <w:rPr>
                        <w:rFonts w:asciiTheme="minorEastAsia" w:eastAsiaTheme="minorEastAsia" w:hAnsiTheme="minorEastAsia"/>
                        <w:sz w:val="18"/>
                        <w:szCs w:val="18"/>
                      </w:rPr>
                      <w:t>9,084,113.60</w:t>
                    </w:r>
                  </w:p>
                </w:tc>
              </w:sdtContent>
            </w:sdt>
          </w:tr>
        </w:tbl>
      </w:sdtContent>
    </w:sdt>
    <w:p w:rsidR="001B0EC1" w:rsidRDefault="001B0EC1"/>
    <w:sdt>
      <w:sdtPr>
        <w:rPr>
          <w:rFonts w:hint="eastAsia"/>
          <w:szCs w:val="21"/>
        </w:rPr>
        <w:alias w:val="模块:单项金额重大并单项计提坏帐准备的其他应收账款　　　　　　　..."/>
        <w:tag w:val="_SEC_ed1f904ec3e64a389e5fd7e560640459"/>
        <w:id w:val="10488004"/>
        <w:lock w:val="sdtLocked"/>
        <w:placeholder>
          <w:docPart w:val="GBC22222222222222222222222222222"/>
        </w:placeholder>
      </w:sdtPr>
      <w:sdtContent>
        <w:p w:rsidR="001B0EC1" w:rsidRDefault="001B0EC1">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0487993"/>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10487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10487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Look w:val="0000"/>
          </w:tblPr>
          <w:tblGrid>
            <w:gridCol w:w="1927"/>
            <w:gridCol w:w="1585"/>
            <w:gridCol w:w="1558"/>
            <w:gridCol w:w="1556"/>
            <w:gridCol w:w="2423"/>
          </w:tblGrid>
          <w:tr w:rsidR="00C80EBC" w:rsidTr="0030688B">
            <w:tc>
              <w:tcPr>
                <w:tcW w:w="1064" w:type="pct"/>
                <w:vMerge w:val="restart"/>
                <w:tcBorders>
                  <w:top w:val="single" w:sz="4" w:space="0" w:color="auto"/>
                  <w:left w:val="single" w:sz="4" w:space="0" w:color="auto"/>
                  <w:right w:val="single" w:sz="4" w:space="0" w:color="auto"/>
                </w:tcBorders>
              </w:tcPr>
              <w:p w:rsidR="00C80EBC" w:rsidRPr="00E87B0D" w:rsidRDefault="00C80EBC" w:rsidP="00C80EBC">
                <w:pPr>
                  <w:jc w:val="center"/>
                  <w:rPr>
                    <w:sz w:val="18"/>
                    <w:szCs w:val="18"/>
                  </w:rPr>
                </w:pPr>
                <w:r w:rsidRPr="00E87B0D">
                  <w:rPr>
                    <w:rFonts w:asciiTheme="minorEastAsia" w:eastAsiaTheme="minorEastAsia" w:hAnsiTheme="minorEastAsia" w:hint="eastAsia"/>
                    <w:sz w:val="18"/>
                    <w:szCs w:val="18"/>
                  </w:rPr>
                  <w:t>其他应收款（按单位）</w:t>
                </w:r>
              </w:p>
            </w:tc>
            <w:tc>
              <w:tcPr>
                <w:tcW w:w="3936" w:type="pct"/>
                <w:gridSpan w:val="4"/>
                <w:tcBorders>
                  <w:top w:val="single" w:sz="4" w:space="0" w:color="auto"/>
                  <w:left w:val="single" w:sz="4" w:space="0" w:color="auto"/>
                  <w:bottom w:val="single" w:sz="4" w:space="0" w:color="auto"/>
                  <w:right w:val="single" w:sz="4" w:space="0" w:color="auto"/>
                </w:tcBorders>
                <w:vAlign w:val="center"/>
              </w:tcPr>
              <w:p w:rsidR="00C80EBC" w:rsidRPr="00E87B0D" w:rsidRDefault="00C80EBC">
                <w:pPr>
                  <w:jc w:val="center"/>
                  <w:rPr>
                    <w:sz w:val="18"/>
                    <w:szCs w:val="18"/>
                  </w:rPr>
                </w:pPr>
                <w:r w:rsidRPr="00E87B0D">
                  <w:rPr>
                    <w:rFonts w:hint="eastAsia"/>
                    <w:sz w:val="18"/>
                    <w:szCs w:val="18"/>
                  </w:rPr>
                  <w:t>期末余额</w:t>
                </w:r>
              </w:p>
            </w:tc>
          </w:tr>
          <w:tr w:rsidR="00C80EBC" w:rsidTr="005717EC">
            <w:tc>
              <w:tcPr>
                <w:tcW w:w="1064" w:type="pct"/>
                <w:vMerge/>
                <w:tcBorders>
                  <w:left w:val="single" w:sz="4" w:space="0" w:color="auto"/>
                  <w:bottom w:val="single" w:sz="4" w:space="0" w:color="auto"/>
                  <w:right w:val="single" w:sz="4" w:space="0" w:color="auto"/>
                </w:tcBorders>
                <w:vAlign w:val="center"/>
              </w:tcPr>
              <w:p w:rsidR="00C80EBC" w:rsidRPr="00E87B0D" w:rsidRDefault="00C80EBC" w:rsidP="00C80EBC">
                <w:pPr>
                  <w:jc w:val="center"/>
                  <w:rPr>
                    <w:rFonts w:asciiTheme="minorEastAsia" w:eastAsiaTheme="minorEastAsia" w:hAnsiTheme="minorEastAsia"/>
                    <w:sz w:val="18"/>
                    <w:szCs w:val="18"/>
                  </w:rPr>
                </w:pPr>
              </w:p>
            </w:tc>
            <w:tc>
              <w:tcPr>
                <w:tcW w:w="876" w:type="pct"/>
                <w:tcBorders>
                  <w:top w:val="single" w:sz="4" w:space="0" w:color="auto"/>
                  <w:left w:val="single" w:sz="4" w:space="0" w:color="auto"/>
                  <w:bottom w:val="single" w:sz="4" w:space="0" w:color="auto"/>
                  <w:right w:val="single" w:sz="4" w:space="0" w:color="auto"/>
                </w:tcBorders>
                <w:vAlign w:val="center"/>
              </w:tcPr>
              <w:p w:rsidR="00C80EBC" w:rsidRPr="00E87B0D" w:rsidRDefault="00C80EBC">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其他应收款</w:t>
                </w:r>
              </w:p>
            </w:tc>
            <w:tc>
              <w:tcPr>
                <w:tcW w:w="861" w:type="pct"/>
                <w:tcBorders>
                  <w:top w:val="single" w:sz="4" w:space="0" w:color="auto"/>
                  <w:left w:val="single" w:sz="4" w:space="0" w:color="auto"/>
                  <w:bottom w:val="single" w:sz="4" w:space="0" w:color="auto"/>
                  <w:right w:val="single" w:sz="4" w:space="0" w:color="auto"/>
                </w:tcBorders>
                <w:vAlign w:val="center"/>
              </w:tcPr>
              <w:p w:rsidR="00C80EBC" w:rsidRPr="00E87B0D" w:rsidRDefault="00C80EBC">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坏账准备</w:t>
                </w:r>
              </w:p>
            </w:tc>
            <w:tc>
              <w:tcPr>
                <w:tcW w:w="860" w:type="pct"/>
                <w:tcBorders>
                  <w:top w:val="single" w:sz="4" w:space="0" w:color="auto"/>
                  <w:left w:val="single" w:sz="4" w:space="0" w:color="auto"/>
                  <w:bottom w:val="single" w:sz="4" w:space="0" w:color="auto"/>
                  <w:right w:val="single" w:sz="4" w:space="0" w:color="auto"/>
                </w:tcBorders>
                <w:vAlign w:val="center"/>
              </w:tcPr>
              <w:p w:rsidR="00C80EBC" w:rsidRPr="00E87B0D" w:rsidRDefault="00C80EBC">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计提比例</w:t>
                </w:r>
                <w:r>
                  <w:rPr>
                    <w:rFonts w:asciiTheme="minorEastAsia" w:eastAsiaTheme="minorEastAsia" w:hAnsiTheme="minorEastAsia" w:hint="eastAsia"/>
                    <w:sz w:val="18"/>
                    <w:szCs w:val="18"/>
                  </w:rPr>
                  <w:t>（%）</w:t>
                </w:r>
              </w:p>
            </w:tc>
            <w:tc>
              <w:tcPr>
                <w:tcW w:w="1338" w:type="pct"/>
                <w:tcBorders>
                  <w:top w:val="single" w:sz="4" w:space="0" w:color="auto"/>
                  <w:left w:val="single" w:sz="4" w:space="0" w:color="auto"/>
                  <w:bottom w:val="single" w:sz="4" w:space="0" w:color="auto"/>
                  <w:right w:val="single" w:sz="4" w:space="0" w:color="auto"/>
                </w:tcBorders>
                <w:vAlign w:val="center"/>
              </w:tcPr>
              <w:p w:rsidR="00C80EBC" w:rsidRPr="00E87B0D" w:rsidRDefault="00C80EBC">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计提理由</w:t>
                </w:r>
              </w:p>
            </w:tc>
          </w:tr>
          <w:sdt>
            <w:sdtPr>
              <w:rPr>
                <w:rFonts w:asciiTheme="minorEastAsia" w:eastAsiaTheme="minorEastAsia" w:hAnsiTheme="minorEastAsia" w:hint="eastAsia"/>
                <w:sz w:val="18"/>
                <w:szCs w:val="18"/>
              </w:rPr>
              <w:alias w:val="单项金额重大并单项计提坏帐准备的其他应收账款明细"/>
              <w:tag w:val="_TUP_5e9b198458f543f09e41a5223469e05b"/>
              <w:id w:val="10488001"/>
              <w:lock w:val="sdtLocked"/>
            </w:sdtPr>
            <w:sdtContent>
              <w:tr w:rsidR="001B0EC1" w:rsidTr="005717EC">
                <w:sdt>
                  <w:sdtPr>
                    <w:rPr>
                      <w:rFonts w:asciiTheme="minorEastAsia" w:eastAsiaTheme="minorEastAsia" w:hAnsiTheme="minorEastAsia" w:hint="eastAsia"/>
                      <w:sz w:val="18"/>
                      <w:szCs w:val="18"/>
                    </w:rPr>
                    <w:alias w:val="单项金额重大并单项计提坏帐准备的其他应收账款明细-其他应收账款内容"/>
                    <w:tag w:val="_GBC_99e59ea156c84e26af30a0181c8d6548"/>
                    <w:id w:val="10487996"/>
                    <w:lock w:val="sdtLocked"/>
                  </w:sdtPr>
                  <w:sdtContent>
                    <w:tc>
                      <w:tcPr>
                        <w:tcW w:w="1064" w:type="pct"/>
                        <w:tcBorders>
                          <w:top w:val="single" w:sz="4" w:space="0" w:color="auto"/>
                          <w:left w:val="single" w:sz="4" w:space="0" w:color="auto"/>
                          <w:bottom w:val="single" w:sz="4" w:space="0" w:color="auto"/>
                          <w:right w:val="single" w:sz="4" w:space="0" w:color="auto"/>
                        </w:tcBorders>
                      </w:tcPr>
                      <w:p w:rsidR="001B0EC1" w:rsidRPr="00E87B0D" w:rsidRDefault="001B0EC1">
                        <w:pPr>
                          <w:rPr>
                            <w:rFonts w:asciiTheme="minorEastAsia" w:eastAsiaTheme="minorEastAsia" w:hAnsiTheme="minorEastAsia"/>
                            <w:color w:val="008000"/>
                            <w:sz w:val="18"/>
                            <w:szCs w:val="18"/>
                          </w:rPr>
                        </w:pPr>
                        <w:r w:rsidRPr="00E87B0D">
                          <w:rPr>
                            <w:rFonts w:asciiTheme="minorEastAsia" w:eastAsiaTheme="minorEastAsia" w:hAnsiTheme="minorEastAsia" w:hint="eastAsia"/>
                            <w:sz w:val="18"/>
                            <w:szCs w:val="18"/>
                          </w:rPr>
                          <w:t>单位</w:t>
                        </w:r>
                        <w:r w:rsidRPr="00E87B0D">
                          <w:rPr>
                            <w:rFonts w:asciiTheme="minorEastAsia" w:eastAsiaTheme="minorEastAsia" w:hAnsiTheme="minorEastAsia"/>
                            <w:sz w:val="18"/>
                            <w:szCs w:val="18"/>
                          </w:rPr>
                          <w:t>1</w:t>
                        </w:r>
                      </w:p>
                    </w:tc>
                  </w:sdtContent>
                </w:sdt>
                <w:sdt>
                  <w:sdtPr>
                    <w:rPr>
                      <w:rFonts w:asciiTheme="minorEastAsia" w:eastAsiaTheme="minorEastAsia" w:hAnsiTheme="minorEastAsia"/>
                      <w:sz w:val="18"/>
                      <w:szCs w:val="18"/>
                    </w:rPr>
                    <w:alias w:val="单项金额重大并单项计提坏帐准备的其他应收账款明细-账面余额"/>
                    <w:tag w:val="_GBC_179e073275df4121ba91b6b1718211b8"/>
                    <w:id w:val="10487997"/>
                    <w:lock w:val="sdtLocked"/>
                  </w:sdtPr>
                  <w:sdtContent>
                    <w:tc>
                      <w:tcPr>
                        <w:tcW w:w="876"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sz w:val="18"/>
                            <w:szCs w:val="18"/>
                          </w:rPr>
                          <w:t>5,000,000.00</w:t>
                        </w:r>
                      </w:p>
                    </w:tc>
                  </w:sdtContent>
                </w:sdt>
                <w:sdt>
                  <w:sdtPr>
                    <w:rPr>
                      <w:rFonts w:asciiTheme="minorEastAsia" w:eastAsiaTheme="minorEastAsia" w:hAnsiTheme="minorEastAsia"/>
                      <w:sz w:val="18"/>
                      <w:szCs w:val="18"/>
                    </w:rPr>
                    <w:alias w:val="单项金额重大并单项计提坏帐准备的其他应收账款明细-坏账金额"/>
                    <w:tag w:val="_GBC_b31da374a8cb4c408865d35fc87cf2b8"/>
                    <w:id w:val="10487998"/>
                    <w:lock w:val="sdtLocked"/>
                  </w:sdtPr>
                  <w:sdtContent>
                    <w:tc>
                      <w:tcPr>
                        <w:tcW w:w="861"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单项金额重大并单项计提坏帐准备的其他应收账款明细-计提比例"/>
                    <w:tag w:val="_GBC_926c69392abf44118568861401fcc642"/>
                    <w:id w:val="10487999"/>
                    <w:lock w:val="sdtLocked"/>
                  </w:sdtPr>
                  <w:sdtContent>
                    <w:tc>
                      <w:tcPr>
                        <w:tcW w:w="860"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单项金额重大并单项计提坏帐准备的其他应收账款明细-理由"/>
                    <w:tag w:val="_GBC_d9801da1832848c9a051d1084357776d"/>
                    <w:id w:val="10488000"/>
                    <w:lock w:val="sdtLocked"/>
                  </w:sdtPr>
                  <w:sdtContent>
                    <w:tc>
                      <w:tcPr>
                        <w:tcW w:w="1338" w:type="pct"/>
                        <w:tcBorders>
                          <w:top w:val="single" w:sz="4" w:space="0" w:color="auto"/>
                          <w:left w:val="single" w:sz="4" w:space="0" w:color="auto"/>
                          <w:bottom w:val="single" w:sz="4" w:space="0" w:color="auto"/>
                          <w:right w:val="single" w:sz="4" w:space="0" w:color="auto"/>
                        </w:tcBorders>
                      </w:tcPr>
                      <w:p w:rsidR="001B0EC1" w:rsidRPr="00E87B0D" w:rsidRDefault="001B0EC1">
                        <w:pPr>
                          <w:rPr>
                            <w:rFonts w:asciiTheme="minorEastAsia" w:eastAsiaTheme="minorEastAsia" w:hAnsiTheme="minorEastAsia"/>
                            <w:color w:val="008000"/>
                            <w:sz w:val="18"/>
                            <w:szCs w:val="18"/>
                          </w:rPr>
                        </w:pPr>
                        <w:r w:rsidRPr="00E87B0D">
                          <w:rPr>
                            <w:rFonts w:asciiTheme="minorEastAsia" w:eastAsiaTheme="minorEastAsia" w:hAnsiTheme="minorEastAsia" w:hint="eastAsia"/>
                            <w:sz w:val="18"/>
                            <w:szCs w:val="18"/>
                          </w:rPr>
                          <w:t>融资租赁保证金无收回风险</w:t>
                        </w:r>
                      </w:p>
                    </w:tc>
                  </w:sdtContent>
                </w:sdt>
              </w:tr>
            </w:sdtContent>
          </w:sdt>
          <w:tr w:rsidR="001B0EC1" w:rsidTr="005717EC">
            <w:tc>
              <w:tcPr>
                <w:tcW w:w="1064" w:type="pct"/>
                <w:tcBorders>
                  <w:top w:val="single" w:sz="4" w:space="0" w:color="auto"/>
                  <w:left w:val="single" w:sz="4" w:space="0" w:color="auto"/>
                  <w:bottom w:val="single" w:sz="4" w:space="0" w:color="auto"/>
                  <w:right w:val="single" w:sz="4" w:space="0" w:color="auto"/>
                </w:tcBorders>
                <w:vAlign w:val="center"/>
              </w:tcPr>
              <w:p w:rsidR="001B0EC1" w:rsidRPr="00E87B0D" w:rsidRDefault="001B0EC1">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单项金额重大并单项计提坏帐准备的其他应收账款账面余额合计"/>
                <w:tag w:val="_GBC_529a0e94a521497e94204b85cd667115"/>
                <w:id w:val="10488002"/>
                <w:lock w:val="sdtLocked"/>
              </w:sdtPr>
              <w:sdtContent>
                <w:tc>
                  <w:tcPr>
                    <w:tcW w:w="876"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sz w:val="18"/>
                        <w:szCs w:val="18"/>
                      </w:rPr>
                      <w:t>5,000,000.00</w:t>
                    </w:r>
                  </w:p>
                </w:tc>
              </w:sdtContent>
            </w:sdt>
            <w:sdt>
              <w:sdtPr>
                <w:rPr>
                  <w:rFonts w:asciiTheme="minorEastAsia" w:eastAsiaTheme="minorEastAsia" w:hAnsiTheme="minorEastAsia"/>
                  <w:sz w:val="18"/>
                  <w:szCs w:val="18"/>
                </w:rPr>
                <w:alias w:val="单项金额重大并单项计提坏帐准备的其他应收账款坏账金额合计"/>
                <w:tag w:val="_GBC_b1977f6e45734e228df49c541d9f379d"/>
                <w:id w:val="10488003"/>
                <w:lock w:val="sdtLocked"/>
              </w:sdtPr>
              <w:sdtContent>
                <w:tc>
                  <w:tcPr>
                    <w:tcW w:w="861"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sz w:val="18"/>
                        <w:szCs w:val="18"/>
                      </w:rPr>
                      <w:t>-</w:t>
                    </w:r>
                  </w:p>
                </w:tc>
              </w:sdtContent>
            </w:sdt>
            <w:tc>
              <w:tcPr>
                <w:tcW w:w="860" w:type="pct"/>
                <w:tcBorders>
                  <w:top w:val="single" w:sz="4" w:space="0" w:color="auto"/>
                  <w:left w:val="single" w:sz="4" w:space="0" w:color="auto"/>
                  <w:bottom w:val="single" w:sz="4" w:space="0" w:color="auto"/>
                  <w:right w:val="single" w:sz="4" w:space="0" w:color="auto"/>
                </w:tcBorders>
              </w:tcPr>
              <w:p w:rsidR="001B0EC1" w:rsidRPr="00E87B0D" w:rsidRDefault="001B0EC1">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w:t>
                </w:r>
              </w:p>
            </w:tc>
            <w:tc>
              <w:tcPr>
                <w:tcW w:w="1338" w:type="pct"/>
                <w:tcBorders>
                  <w:top w:val="single" w:sz="4" w:space="0" w:color="auto"/>
                  <w:left w:val="single" w:sz="4" w:space="0" w:color="auto"/>
                  <w:bottom w:val="single" w:sz="4" w:space="0" w:color="auto"/>
                  <w:right w:val="single" w:sz="4" w:space="0" w:color="auto"/>
                </w:tcBorders>
              </w:tcPr>
              <w:p w:rsidR="001B0EC1" w:rsidRPr="00E87B0D" w:rsidRDefault="001B0EC1">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w:t>
                </w:r>
              </w:p>
            </w:tc>
          </w:tr>
        </w:tbl>
        <w:p w:rsidR="008B48BF" w:rsidRDefault="008B48BF" w:rsidP="008B48BF">
          <w:pPr>
            <w:pStyle w:val="a9"/>
            <w:widowControl/>
            <w:tabs>
              <w:tab w:val="left" w:pos="2077"/>
              <w:tab w:val="left" w:pos="8196"/>
            </w:tabs>
            <w:adjustRightInd w:val="0"/>
            <w:spacing w:line="360" w:lineRule="auto"/>
            <w:ind w:firstLineChars="0" w:firstLine="0"/>
            <w:jc w:val="left"/>
            <w:rPr>
              <w:rFonts w:ascii="宋体" w:hAnsi="宋体" w:cs="宋体"/>
              <w:kern w:val="0"/>
              <w:szCs w:val="21"/>
            </w:rPr>
          </w:pPr>
        </w:p>
        <w:p w:rsidR="008B48BF" w:rsidRPr="008B48BF" w:rsidRDefault="008B48BF" w:rsidP="008B48BF">
          <w:pPr>
            <w:pStyle w:val="a9"/>
            <w:widowControl/>
            <w:tabs>
              <w:tab w:val="left" w:pos="2077"/>
              <w:tab w:val="left" w:pos="8196"/>
            </w:tabs>
            <w:adjustRightInd w:val="0"/>
            <w:spacing w:line="360" w:lineRule="auto"/>
            <w:ind w:firstLineChars="0" w:firstLine="0"/>
            <w:jc w:val="left"/>
            <w:rPr>
              <w:rFonts w:ascii="宋体" w:hAnsi="宋体" w:cs="宋体"/>
              <w:kern w:val="0"/>
              <w:szCs w:val="21"/>
            </w:rPr>
          </w:pPr>
          <w:r w:rsidRPr="008B48BF">
            <w:rPr>
              <w:rFonts w:ascii="宋体" w:hAnsi="宋体" w:cs="宋体"/>
              <w:kern w:val="0"/>
              <w:szCs w:val="21"/>
            </w:rPr>
            <w:t>单项金额虽不重大但单项计提坏账准备的其他应收款</w:t>
          </w:r>
        </w:p>
        <w:tbl>
          <w:tblPr>
            <w:tblStyle w:val="a6"/>
            <w:tblW w:w="0" w:type="auto"/>
            <w:tblLook w:val="04A0"/>
          </w:tblPr>
          <w:tblGrid>
            <w:gridCol w:w="1951"/>
            <w:gridCol w:w="1559"/>
            <w:gridCol w:w="1560"/>
            <w:gridCol w:w="1559"/>
            <w:gridCol w:w="2420"/>
          </w:tblGrid>
          <w:tr w:rsidR="00C80EBC" w:rsidRPr="00C80EBC" w:rsidTr="0030688B">
            <w:tc>
              <w:tcPr>
                <w:tcW w:w="1951" w:type="dxa"/>
                <w:vMerge w:val="restart"/>
              </w:tcPr>
              <w:p w:rsidR="00C80EBC" w:rsidRDefault="00C80EBC" w:rsidP="0030688B">
                <w:pPr>
                  <w:widowControl/>
                  <w:jc w:val="center"/>
                  <w:rPr>
                    <w:rFonts w:asciiTheme="minorEastAsia" w:eastAsiaTheme="minorEastAsia" w:hAnsiTheme="minorEastAsia"/>
                    <w:sz w:val="18"/>
                    <w:szCs w:val="18"/>
                  </w:rPr>
                </w:pPr>
              </w:p>
              <w:p w:rsidR="00C80EBC" w:rsidRPr="00C80EBC" w:rsidRDefault="00C80EBC" w:rsidP="0030688B">
                <w:pPr>
                  <w:widowControl/>
                  <w:jc w:val="center"/>
                  <w:rPr>
                    <w:rFonts w:asciiTheme="minorEastAsia" w:eastAsiaTheme="minorEastAsia" w:hAnsiTheme="minorEastAsia"/>
                    <w:sz w:val="18"/>
                    <w:szCs w:val="18"/>
                  </w:rPr>
                </w:pPr>
                <w:r w:rsidRPr="00C80EBC">
                  <w:rPr>
                    <w:rFonts w:asciiTheme="minorEastAsia" w:eastAsiaTheme="minorEastAsia" w:hAnsiTheme="minorEastAsia" w:hint="eastAsia"/>
                    <w:sz w:val="18"/>
                    <w:szCs w:val="18"/>
                  </w:rPr>
                  <w:t>其他应收款（按单位）</w:t>
                </w:r>
              </w:p>
            </w:tc>
            <w:tc>
              <w:tcPr>
                <w:tcW w:w="7098" w:type="dxa"/>
                <w:gridSpan w:val="4"/>
              </w:tcPr>
              <w:p w:rsidR="00C80EBC" w:rsidRPr="00C80EBC" w:rsidRDefault="00C80EBC" w:rsidP="0030688B">
                <w:pPr>
                  <w:widowControl/>
                  <w:jc w:val="center"/>
                  <w:rPr>
                    <w:rFonts w:asciiTheme="minorEastAsia" w:eastAsiaTheme="minorEastAsia" w:hAnsiTheme="minorEastAsia"/>
                    <w:sz w:val="18"/>
                    <w:szCs w:val="18"/>
                  </w:rPr>
                </w:pPr>
                <w:r w:rsidRPr="00C80EBC">
                  <w:rPr>
                    <w:rFonts w:asciiTheme="minorEastAsia" w:eastAsiaTheme="minorEastAsia" w:hAnsiTheme="minorEastAsia" w:hint="eastAsia"/>
                    <w:sz w:val="18"/>
                    <w:szCs w:val="18"/>
                  </w:rPr>
                  <w:t>期末余额</w:t>
                </w:r>
              </w:p>
            </w:tc>
          </w:tr>
          <w:tr w:rsidR="00C80EBC" w:rsidRPr="00C80EBC" w:rsidTr="005717EC">
            <w:tc>
              <w:tcPr>
                <w:tcW w:w="1951" w:type="dxa"/>
                <w:vMerge/>
              </w:tcPr>
              <w:p w:rsidR="00C80EBC" w:rsidRPr="00C80EBC" w:rsidRDefault="00C80EBC" w:rsidP="0030688B">
                <w:pPr>
                  <w:widowControl/>
                  <w:jc w:val="center"/>
                  <w:rPr>
                    <w:rFonts w:asciiTheme="minorEastAsia" w:eastAsiaTheme="minorEastAsia" w:hAnsiTheme="minorEastAsia"/>
                    <w:sz w:val="18"/>
                    <w:szCs w:val="18"/>
                  </w:rPr>
                </w:pPr>
              </w:p>
            </w:tc>
            <w:tc>
              <w:tcPr>
                <w:tcW w:w="1559" w:type="dxa"/>
              </w:tcPr>
              <w:p w:rsidR="00C80EBC" w:rsidRPr="00C80EBC" w:rsidRDefault="00C80EBC" w:rsidP="0030688B">
                <w:pPr>
                  <w:widowControl/>
                  <w:jc w:val="center"/>
                  <w:rPr>
                    <w:rFonts w:asciiTheme="minorEastAsia" w:eastAsiaTheme="minorEastAsia" w:hAnsiTheme="minorEastAsia"/>
                    <w:sz w:val="18"/>
                    <w:szCs w:val="18"/>
                  </w:rPr>
                </w:pPr>
                <w:r w:rsidRPr="00C80EBC">
                  <w:rPr>
                    <w:rFonts w:asciiTheme="minorEastAsia" w:eastAsiaTheme="minorEastAsia" w:hAnsiTheme="minorEastAsia"/>
                    <w:sz w:val="18"/>
                    <w:szCs w:val="18"/>
                  </w:rPr>
                  <w:t>其他应收款</w:t>
                </w:r>
              </w:p>
            </w:tc>
            <w:tc>
              <w:tcPr>
                <w:tcW w:w="1560" w:type="dxa"/>
              </w:tcPr>
              <w:p w:rsidR="00C80EBC" w:rsidRPr="00C80EBC" w:rsidRDefault="00C80EBC" w:rsidP="0030688B">
                <w:pPr>
                  <w:widowControl/>
                  <w:jc w:val="center"/>
                  <w:rPr>
                    <w:rFonts w:asciiTheme="minorEastAsia" w:eastAsiaTheme="minorEastAsia" w:hAnsiTheme="minorEastAsia"/>
                    <w:sz w:val="18"/>
                    <w:szCs w:val="18"/>
                  </w:rPr>
                </w:pPr>
                <w:r w:rsidRPr="00C80EBC">
                  <w:rPr>
                    <w:rFonts w:asciiTheme="minorEastAsia" w:eastAsiaTheme="minorEastAsia" w:hAnsiTheme="minorEastAsia"/>
                    <w:sz w:val="18"/>
                    <w:szCs w:val="18"/>
                  </w:rPr>
                  <w:t>坏账准备</w:t>
                </w:r>
              </w:p>
            </w:tc>
            <w:tc>
              <w:tcPr>
                <w:tcW w:w="1559" w:type="dxa"/>
              </w:tcPr>
              <w:p w:rsidR="00C80EBC" w:rsidRPr="00C80EBC" w:rsidRDefault="00C80EBC" w:rsidP="0030688B">
                <w:pPr>
                  <w:widowControl/>
                  <w:jc w:val="center"/>
                  <w:rPr>
                    <w:rFonts w:asciiTheme="minorEastAsia" w:eastAsiaTheme="minorEastAsia" w:hAnsiTheme="minorEastAsia"/>
                    <w:sz w:val="18"/>
                    <w:szCs w:val="18"/>
                  </w:rPr>
                </w:pPr>
                <w:r w:rsidRPr="00C80EBC">
                  <w:rPr>
                    <w:rFonts w:asciiTheme="minorEastAsia" w:eastAsiaTheme="minorEastAsia" w:hAnsiTheme="minorEastAsia"/>
                    <w:sz w:val="18"/>
                    <w:szCs w:val="18"/>
                  </w:rPr>
                  <w:t>计提比例</w:t>
                </w:r>
                <w:r>
                  <w:rPr>
                    <w:rFonts w:asciiTheme="minorEastAsia" w:eastAsiaTheme="minorEastAsia" w:hAnsiTheme="minorEastAsia" w:hint="eastAsia"/>
                    <w:sz w:val="18"/>
                    <w:szCs w:val="18"/>
                  </w:rPr>
                  <w:t>（%）</w:t>
                </w:r>
              </w:p>
            </w:tc>
            <w:tc>
              <w:tcPr>
                <w:tcW w:w="2420" w:type="dxa"/>
              </w:tcPr>
              <w:p w:rsidR="00C80EBC" w:rsidRPr="00C80EBC" w:rsidRDefault="00C80EBC" w:rsidP="0030688B">
                <w:pPr>
                  <w:widowControl/>
                  <w:jc w:val="center"/>
                  <w:rPr>
                    <w:rFonts w:asciiTheme="minorEastAsia" w:eastAsiaTheme="minorEastAsia" w:hAnsiTheme="minorEastAsia"/>
                    <w:sz w:val="18"/>
                    <w:szCs w:val="18"/>
                  </w:rPr>
                </w:pPr>
                <w:r w:rsidRPr="00C80EBC">
                  <w:rPr>
                    <w:rFonts w:asciiTheme="minorEastAsia" w:eastAsiaTheme="minorEastAsia" w:hAnsiTheme="minorEastAsia"/>
                    <w:sz w:val="18"/>
                    <w:szCs w:val="18"/>
                  </w:rPr>
                  <w:t>计提理由</w:t>
                </w:r>
              </w:p>
            </w:tc>
          </w:tr>
          <w:tr w:rsidR="00C80EBC" w:rsidRPr="004C0BA3" w:rsidTr="005717EC">
            <w:tc>
              <w:tcPr>
                <w:tcW w:w="1951" w:type="dxa"/>
              </w:tcPr>
              <w:p w:rsidR="00C80EBC" w:rsidRPr="00C80EBC" w:rsidRDefault="00C80EBC" w:rsidP="004C0BA3">
                <w:pPr>
                  <w:widowControl/>
                  <w:jc w:val="left"/>
                  <w:rPr>
                    <w:rFonts w:asciiTheme="minorEastAsia" w:eastAsiaTheme="minorEastAsia" w:hAnsiTheme="minorEastAsia"/>
                    <w:sz w:val="18"/>
                    <w:szCs w:val="18"/>
                  </w:rPr>
                </w:pPr>
                <w:r w:rsidRPr="004C0BA3">
                  <w:rPr>
                    <w:rFonts w:asciiTheme="minorEastAsia" w:eastAsiaTheme="minorEastAsia" w:hAnsiTheme="minorEastAsia"/>
                    <w:sz w:val="18"/>
                    <w:szCs w:val="18"/>
                  </w:rPr>
                  <w:t>单位2</w:t>
                </w:r>
              </w:p>
            </w:tc>
            <w:tc>
              <w:tcPr>
                <w:tcW w:w="1559"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179,008.00</w:t>
                </w:r>
              </w:p>
            </w:tc>
            <w:tc>
              <w:tcPr>
                <w:tcW w:w="1560"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179,008.00</w:t>
                </w:r>
              </w:p>
            </w:tc>
            <w:tc>
              <w:tcPr>
                <w:tcW w:w="1559"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100.00</w:t>
                </w:r>
              </w:p>
            </w:tc>
            <w:tc>
              <w:tcPr>
                <w:tcW w:w="2420" w:type="dxa"/>
              </w:tcPr>
              <w:p w:rsidR="00C80EBC" w:rsidRPr="00C80EBC" w:rsidRDefault="00C80EBC" w:rsidP="00BE479E">
                <w:pPr>
                  <w:widowControl/>
                  <w:jc w:val="center"/>
                  <w:rPr>
                    <w:rFonts w:asciiTheme="minorEastAsia" w:eastAsiaTheme="minorEastAsia" w:hAnsiTheme="minorEastAsia"/>
                    <w:sz w:val="18"/>
                    <w:szCs w:val="18"/>
                  </w:rPr>
                </w:pPr>
                <w:r w:rsidRPr="004C0BA3">
                  <w:rPr>
                    <w:rFonts w:asciiTheme="minorEastAsia" w:eastAsiaTheme="minorEastAsia" w:hAnsiTheme="minorEastAsia"/>
                    <w:sz w:val="18"/>
                    <w:szCs w:val="18"/>
                  </w:rPr>
                  <w:t>预计无法收回</w:t>
                </w:r>
              </w:p>
            </w:tc>
          </w:tr>
          <w:tr w:rsidR="00C80EBC" w:rsidRPr="004C0BA3" w:rsidTr="005717EC">
            <w:tc>
              <w:tcPr>
                <w:tcW w:w="1951" w:type="dxa"/>
              </w:tcPr>
              <w:p w:rsidR="00C80EBC" w:rsidRPr="00C80EBC" w:rsidRDefault="00C80EBC" w:rsidP="004C0BA3">
                <w:pPr>
                  <w:widowControl/>
                  <w:jc w:val="left"/>
                  <w:rPr>
                    <w:rFonts w:asciiTheme="minorEastAsia" w:eastAsiaTheme="minorEastAsia" w:hAnsiTheme="minorEastAsia"/>
                    <w:sz w:val="18"/>
                    <w:szCs w:val="18"/>
                  </w:rPr>
                </w:pPr>
                <w:r w:rsidRPr="004C0BA3">
                  <w:rPr>
                    <w:rFonts w:asciiTheme="minorEastAsia" w:eastAsiaTheme="minorEastAsia" w:hAnsiTheme="minorEastAsia"/>
                    <w:sz w:val="18"/>
                    <w:szCs w:val="18"/>
                  </w:rPr>
                  <w:t>单位3</w:t>
                </w:r>
              </w:p>
            </w:tc>
            <w:tc>
              <w:tcPr>
                <w:tcW w:w="1559"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145,650.38</w:t>
                </w:r>
              </w:p>
            </w:tc>
            <w:tc>
              <w:tcPr>
                <w:tcW w:w="1560"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145,650.38</w:t>
                </w:r>
              </w:p>
            </w:tc>
            <w:tc>
              <w:tcPr>
                <w:tcW w:w="1559"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100.00</w:t>
                </w:r>
              </w:p>
            </w:tc>
            <w:tc>
              <w:tcPr>
                <w:tcW w:w="2420" w:type="dxa"/>
              </w:tcPr>
              <w:p w:rsidR="00C80EBC" w:rsidRPr="00C80EBC" w:rsidRDefault="00C80EBC" w:rsidP="00BE479E">
                <w:pPr>
                  <w:widowControl/>
                  <w:jc w:val="center"/>
                  <w:rPr>
                    <w:rFonts w:asciiTheme="minorEastAsia" w:eastAsiaTheme="minorEastAsia" w:hAnsiTheme="minorEastAsia"/>
                    <w:sz w:val="18"/>
                    <w:szCs w:val="18"/>
                  </w:rPr>
                </w:pPr>
                <w:r w:rsidRPr="004C0BA3">
                  <w:rPr>
                    <w:rFonts w:asciiTheme="minorEastAsia" w:eastAsiaTheme="minorEastAsia" w:hAnsiTheme="minorEastAsia"/>
                    <w:sz w:val="18"/>
                    <w:szCs w:val="18"/>
                  </w:rPr>
                  <w:t>预计无法收回</w:t>
                </w:r>
              </w:p>
            </w:tc>
          </w:tr>
          <w:tr w:rsidR="00C80EBC" w:rsidRPr="004C0BA3" w:rsidTr="005717EC">
            <w:tc>
              <w:tcPr>
                <w:tcW w:w="1951" w:type="dxa"/>
              </w:tcPr>
              <w:p w:rsidR="00C80EBC" w:rsidRPr="00C80EBC" w:rsidRDefault="00C80EBC" w:rsidP="004C0BA3">
                <w:pPr>
                  <w:widowControl/>
                  <w:jc w:val="left"/>
                  <w:rPr>
                    <w:rFonts w:asciiTheme="minorEastAsia" w:eastAsiaTheme="minorEastAsia" w:hAnsiTheme="minorEastAsia"/>
                    <w:sz w:val="18"/>
                    <w:szCs w:val="18"/>
                  </w:rPr>
                </w:pPr>
                <w:r w:rsidRPr="004C0BA3">
                  <w:rPr>
                    <w:rFonts w:asciiTheme="minorEastAsia" w:eastAsiaTheme="minorEastAsia" w:hAnsiTheme="minorEastAsia"/>
                    <w:sz w:val="18"/>
                    <w:szCs w:val="18"/>
                  </w:rPr>
                  <w:t>单位4</w:t>
                </w:r>
              </w:p>
            </w:tc>
            <w:tc>
              <w:tcPr>
                <w:tcW w:w="1559"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236,800.00</w:t>
                </w:r>
              </w:p>
            </w:tc>
            <w:tc>
              <w:tcPr>
                <w:tcW w:w="1560"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236,800.00</w:t>
                </w:r>
              </w:p>
            </w:tc>
            <w:tc>
              <w:tcPr>
                <w:tcW w:w="1559"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100.00</w:t>
                </w:r>
              </w:p>
            </w:tc>
            <w:tc>
              <w:tcPr>
                <w:tcW w:w="2420" w:type="dxa"/>
              </w:tcPr>
              <w:p w:rsidR="00C80EBC" w:rsidRPr="00C80EBC" w:rsidRDefault="00C80EBC" w:rsidP="00BE479E">
                <w:pPr>
                  <w:widowControl/>
                  <w:jc w:val="center"/>
                  <w:rPr>
                    <w:rFonts w:asciiTheme="minorEastAsia" w:eastAsiaTheme="minorEastAsia" w:hAnsiTheme="minorEastAsia"/>
                    <w:sz w:val="18"/>
                    <w:szCs w:val="18"/>
                  </w:rPr>
                </w:pPr>
                <w:r w:rsidRPr="004C0BA3">
                  <w:rPr>
                    <w:rFonts w:asciiTheme="minorEastAsia" w:eastAsiaTheme="minorEastAsia" w:hAnsiTheme="minorEastAsia"/>
                    <w:sz w:val="18"/>
                    <w:szCs w:val="18"/>
                  </w:rPr>
                  <w:t>预计无法收回</w:t>
                </w:r>
              </w:p>
            </w:tc>
          </w:tr>
          <w:tr w:rsidR="00C80EBC" w:rsidRPr="004C0BA3" w:rsidTr="005717EC">
            <w:tc>
              <w:tcPr>
                <w:tcW w:w="1951" w:type="dxa"/>
              </w:tcPr>
              <w:p w:rsidR="00C80EBC" w:rsidRPr="00C80EBC" w:rsidRDefault="00C80EBC" w:rsidP="004C0BA3">
                <w:pPr>
                  <w:widowControl/>
                  <w:jc w:val="left"/>
                  <w:rPr>
                    <w:rFonts w:asciiTheme="minorEastAsia" w:eastAsiaTheme="minorEastAsia" w:hAnsiTheme="minorEastAsia"/>
                    <w:sz w:val="18"/>
                    <w:szCs w:val="18"/>
                  </w:rPr>
                </w:pPr>
                <w:r w:rsidRPr="004C0BA3">
                  <w:rPr>
                    <w:rFonts w:asciiTheme="minorEastAsia" w:eastAsiaTheme="minorEastAsia" w:hAnsiTheme="minorEastAsia"/>
                    <w:sz w:val="18"/>
                    <w:szCs w:val="18"/>
                  </w:rPr>
                  <w:t>单位5</w:t>
                </w:r>
              </w:p>
            </w:tc>
            <w:tc>
              <w:tcPr>
                <w:tcW w:w="1559"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18,539.50</w:t>
                </w:r>
              </w:p>
            </w:tc>
            <w:tc>
              <w:tcPr>
                <w:tcW w:w="1560"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18,539.50</w:t>
                </w:r>
              </w:p>
            </w:tc>
            <w:tc>
              <w:tcPr>
                <w:tcW w:w="1559"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100.00</w:t>
                </w:r>
              </w:p>
            </w:tc>
            <w:tc>
              <w:tcPr>
                <w:tcW w:w="2420" w:type="dxa"/>
              </w:tcPr>
              <w:p w:rsidR="00C80EBC" w:rsidRPr="00C80EBC" w:rsidRDefault="00C80EBC" w:rsidP="00BE479E">
                <w:pPr>
                  <w:widowControl/>
                  <w:jc w:val="center"/>
                  <w:rPr>
                    <w:rFonts w:asciiTheme="minorEastAsia" w:eastAsiaTheme="minorEastAsia" w:hAnsiTheme="minorEastAsia"/>
                    <w:sz w:val="18"/>
                    <w:szCs w:val="18"/>
                  </w:rPr>
                </w:pPr>
                <w:r w:rsidRPr="004C0BA3">
                  <w:rPr>
                    <w:rFonts w:asciiTheme="minorEastAsia" w:eastAsiaTheme="minorEastAsia" w:hAnsiTheme="minorEastAsia"/>
                    <w:sz w:val="18"/>
                    <w:szCs w:val="18"/>
                  </w:rPr>
                  <w:t>预计无法收回</w:t>
                </w:r>
              </w:p>
            </w:tc>
          </w:tr>
          <w:tr w:rsidR="00C80EBC" w:rsidRPr="004C0BA3" w:rsidTr="005717EC">
            <w:tc>
              <w:tcPr>
                <w:tcW w:w="1951" w:type="dxa"/>
              </w:tcPr>
              <w:p w:rsidR="00C80EBC" w:rsidRPr="00C80EBC" w:rsidRDefault="00C80EBC" w:rsidP="004C0BA3">
                <w:pPr>
                  <w:widowControl/>
                  <w:jc w:val="left"/>
                  <w:rPr>
                    <w:rFonts w:asciiTheme="minorEastAsia" w:eastAsiaTheme="minorEastAsia" w:hAnsiTheme="minorEastAsia"/>
                    <w:sz w:val="18"/>
                    <w:szCs w:val="18"/>
                  </w:rPr>
                </w:pPr>
                <w:r w:rsidRPr="004C0BA3">
                  <w:rPr>
                    <w:rFonts w:asciiTheme="minorEastAsia" w:eastAsiaTheme="minorEastAsia" w:hAnsiTheme="minorEastAsia"/>
                    <w:sz w:val="18"/>
                    <w:szCs w:val="18"/>
                  </w:rPr>
                  <w:t>合计</w:t>
                </w:r>
              </w:p>
            </w:tc>
            <w:tc>
              <w:tcPr>
                <w:tcW w:w="1559"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579,997.88</w:t>
                </w:r>
              </w:p>
            </w:tc>
            <w:tc>
              <w:tcPr>
                <w:tcW w:w="1560"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579,997.88</w:t>
                </w:r>
              </w:p>
            </w:tc>
            <w:tc>
              <w:tcPr>
                <w:tcW w:w="1559" w:type="dxa"/>
              </w:tcPr>
              <w:p w:rsidR="00C80EBC" w:rsidRPr="00C80EBC" w:rsidRDefault="00C80EBC" w:rsidP="004C0BA3">
                <w:pPr>
                  <w:widowControl/>
                  <w:jc w:val="right"/>
                  <w:rPr>
                    <w:rFonts w:asciiTheme="minorEastAsia" w:eastAsiaTheme="minorEastAsia" w:hAnsiTheme="minorEastAsia"/>
                    <w:sz w:val="18"/>
                    <w:szCs w:val="18"/>
                  </w:rPr>
                </w:pPr>
                <w:r w:rsidRPr="004C0BA3">
                  <w:rPr>
                    <w:rFonts w:asciiTheme="minorEastAsia" w:eastAsiaTheme="minorEastAsia" w:hAnsiTheme="minorEastAsia"/>
                    <w:sz w:val="18"/>
                    <w:szCs w:val="18"/>
                  </w:rPr>
                  <w:t>100.00</w:t>
                </w:r>
              </w:p>
            </w:tc>
            <w:tc>
              <w:tcPr>
                <w:tcW w:w="2420" w:type="dxa"/>
              </w:tcPr>
              <w:p w:rsidR="00C80EBC" w:rsidRPr="00C80EBC" w:rsidRDefault="00C80EBC" w:rsidP="00BE479E">
                <w:pPr>
                  <w:widowControl/>
                  <w:jc w:val="center"/>
                  <w:rPr>
                    <w:rFonts w:asciiTheme="minorEastAsia" w:eastAsiaTheme="minorEastAsia" w:hAnsiTheme="minorEastAsia"/>
                    <w:sz w:val="18"/>
                    <w:szCs w:val="18"/>
                  </w:rPr>
                </w:pPr>
                <w:r w:rsidRPr="004C0BA3">
                  <w:rPr>
                    <w:rFonts w:asciiTheme="minorEastAsia" w:eastAsiaTheme="minorEastAsia" w:hAnsiTheme="minorEastAsia"/>
                    <w:sz w:val="18"/>
                    <w:szCs w:val="18"/>
                  </w:rPr>
                  <w:t>——</w:t>
                </w:r>
              </w:p>
            </w:tc>
          </w:tr>
        </w:tbl>
        <w:p w:rsidR="001B0EC1" w:rsidRDefault="00892E69">
          <w:pPr>
            <w:rPr>
              <w:szCs w:val="21"/>
            </w:rPr>
          </w:pPr>
        </w:p>
      </w:sdtContent>
    </w:sdt>
    <w:sdt>
      <w:sdtPr>
        <w:rPr>
          <w:rFonts w:hint="eastAsia"/>
          <w:szCs w:val="21"/>
        </w:rPr>
        <w:alias w:val="模块:组合中，按账龄分析法计提坏账准备的其他应收账款："/>
        <w:tag w:val="_SEC_83229bb79acf432aaa1ddee8839cbec5"/>
        <w:id w:val="10488035"/>
        <w:lock w:val="sdtLocked"/>
        <w:placeholder>
          <w:docPart w:val="GBC22222222222222222222222222222"/>
        </w:placeholder>
      </w:sdtPr>
      <w:sdtEndPr>
        <w:rPr>
          <w:rFonts w:hint="default"/>
        </w:rPr>
      </w:sdtEndPr>
      <w:sdtContent>
        <w:p w:rsidR="001B0EC1" w:rsidRDefault="001B0EC1">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cbe4f9ad63db484d8ef66648a84e3d65"/>
            <w:id w:val="10488005"/>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104880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04880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73"/>
            <w:gridCol w:w="2411"/>
            <w:gridCol w:w="2268"/>
            <w:gridCol w:w="2343"/>
          </w:tblGrid>
          <w:tr w:rsidR="001B0EC1" w:rsidTr="00AF2264">
            <w:trPr>
              <w:cantSplit/>
            </w:trPr>
            <w:tc>
              <w:tcPr>
                <w:tcW w:w="1053" w:type="pct"/>
                <w:vMerge w:val="restart"/>
                <w:tcBorders>
                  <w:top w:val="single" w:sz="4" w:space="0" w:color="auto"/>
                  <w:left w:val="single" w:sz="4" w:space="0" w:color="auto"/>
                  <w:bottom w:val="single" w:sz="4" w:space="0" w:color="auto"/>
                  <w:right w:val="single" w:sz="4" w:space="0" w:color="auto"/>
                </w:tcBorders>
                <w:vAlign w:val="center"/>
              </w:tcPr>
              <w:p w:rsidR="001B0EC1" w:rsidRPr="00E87B0D" w:rsidRDefault="001B0EC1">
                <w:pPr>
                  <w:jc w:val="center"/>
                  <w:rPr>
                    <w:rFonts w:asciiTheme="minorEastAsia" w:eastAsiaTheme="minorEastAsia" w:hAnsiTheme="minorEastAsia"/>
                    <w:sz w:val="18"/>
                    <w:szCs w:val="18"/>
                  </w:rPr>
                </w:pPr>
              </w:p>
              <w:p w:rsidR="001B0EC1" w:rsidRPr="00E87B0D" w:rsidRDefault="001B0EC1">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账龄</w:t>
                </w:r>
              </w:p>
            </w:tc>
            <w:tc>
              <w:tcPr>
                <w:tcW w:w="3947" w:type="pct"/>
                <w:gridSpan w:val="3"/>
                <w:tcBorders>
                  <w:top w:val="single" w:sz="4" w:space="0" w:color="auto"/>
                  <w:left w:val="single" w:sz="4" w:space="0" w:color="auto"/>
                  <w:bottom w:val="single" w:sz="4" w:space="0" w:color="auto"/>
                  <w:right w:val="single" w:sz="4" w:space="0" w:color="auto"/>
                </w:tcBorders>
                <w:vAlign w:val="center"/>
              </w:tcPr>
              <w:p w:rsidR="001B0EC1" w:rsidRPr="00E87B0D" w:rsidRDefault="001B0EC1">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期末余额</w:t>
                </w:r>
              </w:p>
            </w:tc>
          </w:tr>
          <w:tr w:rsidR="001B0EC1" w:rsidTr="00BE479E">
            <w:trPr>
              <w:cantSplit/>
            </w:trPr>
            <w:tc>
              <w:tcPr>
                <w:tcW w:w="1053" w:type="pct"/>
                <w:vMerge/>
                <w:tcBorders>
                  <w:top w:val="single" w:sz="4" w:space="0" w:color="auto"/>
                  <w:left w:val="single" w:sz="4" w:space="0" w:color="auto"/>
                  <w:bottom w:val="single" w:sz="4" w:space="0" w:color="auto"/>
                  <w:right w:val="single" w:sz="4" w:space="0" w:color="auto"/>
                </w:tcBorders>
                <w:vAlign w:val="center"/>
              </w:tcPr>
              <w:p w:rsidR="001B0EC1" w:rsidRPr="00E87B0D" w:rsidRDefault="001B0EC1">
                <w:pPr>
                  <w:rPr>
                    <w:rFonts w:asciiTheme="minorEastAsia" w:eastAsiaTheme="minorEastAsia" w:hAnsiTheme="minorEastAsia"/>
                    <w:sz w:val="18"/>
                    <w:szCs w:val="18"/>
                  </w:rPr>
                </w:pPr>
              </w:p>
            </w:tc>
            <w:tc>
              <w:tcPr>
                <w:tcW w:w="1355" w:type="pct"/>
                <w:tcBorders>
                  <w:top w:val="single" w:sz="4" w:space="0" w:color="auto"/>
                  <w:left w:val="single" w:sz="4" w:space="0" w:color="auto"/>
                  <w:bottom w:val="single" w:sz="4" w:space="0" w:color="auto"/>
                  <w:right w:val="single" w:sz="4" w:space="0" w:color="auto"/>
                </w:tcBorders>
                <w:vAlign w:val="center"/>
              </w:tcPr>
              <w:p w:rsidR="001B0EC1" w:rsidRPr="00E87B0D" w:rsidRDefault="001B0EC1">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其他应收款</w:t>
                </w:r>
              </w:p>
            </w:tc>
            <w:tc>
              <w:tcPr>
                <w:tcW w:w="1275" w:type="pct"/>
                <w:tcBorders>
                  <w:top w:val="single" w:sz="4" w:space="0" w:color="auto"/>
                  <w:left w:val="single" w:sz="4" w:space="0" w:color="auto"/>
                  <w:bottom w:val="single" w:sz="4" w:space="0" w:color="auto"/>
                  <w:right w:val="single" w:sz="4" w:space="0" w:color="auto"/>
                </w:tcBorders>
                <w:vAlign w:val="center"/>
              </w:tcPr>
              <w:p w:rsidR="001B0EC1" w:rsidRPr="00E87B0D" w:rsidRDefault="001B0EC1">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坏账准备</w:t>
                </w:r>
              </w:p>
            </w:tc>
            <w:tc>
              <w:tcPr>
                <w:tcW w:w="1317" w:type="pct"/>
                <w:tcBorders>
                  <w:top w:val="single" w:sz="4" w:space="0" w:color="auto"/>
                  <w:left w:val="single" w:sz="4" w:space="0" w:color="auto"/>
                  <w:bottom w:val="single" w:sz="4" w:space="0" w:color="auto"/>
                  <w:right w:val="single" w:sz="4" w:space="0" w:color="auto"/>
                </w:tcBorders>
                <w:vAlign w:val="center"/>
              </w:tcPr>
              <w:p w:rsidR="001B0EC1" w:rsidRPr="00E87B0D" w:rsidRDefault="001B0EC1">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计提比例</w:t>
                </w:r>
              </w:p>
            </w:tc>
          </w:tr>
          <w:sdt>
            <w:sdtPr>
              <w:rPr>
                <w:rFonts w:asciiTheme="minorEastAsia" w:eastAsiaTheme="minorEastAsia" w:hAnsiTheme="minorEastAsia" w:hint="eastAsia"/>
                <w:sz w:val="18"/>
                <w:szCs w:val="18"/>
              </w:rPr>
              <w:alias w:val="一年以内其他应收款金额明细"/>
              <w:tag w:val="_TUP_12095194f247491c89b9f93d8bdcde5d"/>
              <w:id w:val="10488012"/>
              <w:lock w:val="sdtLocked"/>
            </w:sdtPr>
            <w:sdtContent>
              <w:tr w:rsidR="001B0EC1" w:rsidTr="00BE479E">
                <w:trPr>
                  <w:cantSplit/>
                </w:trPr>
                <w:sdt>
                  <w:sdtPr>
                    <w:rPr>
                      <w:rFonts w:asciiTheme="minorEastAsia" w:eastAsiaTheme="minorEastAsia" w:hAnsiTheme="minorEastAsia" w:hint="eastAsia"/>
                      <w:sz w:val="18"/>
                      <w:szCs w:val="18"/>
                    </w:rPr>
                    <w:alias w:val="一年以内其他应收款金额明细－帐龄名称"/>
                    <w:tag w:val="_GBC_1c9c3063d025473fbd175f4f68728f39"/>
                    <w:id w:val="10488008"/>
                    <w:lock w:val="sdtLocked"/>
                  </w:sdtPr>
                  <w:sdtContent>
                    <w:tc>
                      <w:tcPr>
                        <w:tcW w:w="1053" w:type="pct"/>
                        <w:tcBorders>
                          <w:top w:val="single" w:sz="4" w:space="0" w:color="auto"/>
                          <w:left w:val="single" w:sz="4" w:space="0" w:color="auto"/>
                          <w:bottom w:val="single" w:sz="4" w:space="0" w:color="auto"/>
                          <w:right w:val="single" w:sz="4" w:space="0" w:color="auto"/>
                        </w:tcBorders>
                      </w:tcPr>
                      <w:p w:rsidR="001B0EC1" w:rsidRPr="00E87B0D" w:rsidRDefault="001B0EC1">
                        <w:pPr>
                          <w:rPr>
                            <w:rFonts w:asciiTheme="minorEastAsia" w:eastAsiaTheme="minorEastAsia" w:hAnsiTheme="minorEastAsia"/>
                            <w:color w:val="008000"/>
                            <w:sz w:val="18"/>
                            <w:szCs w:val="18"/>
                          </w:rPr>
                        </w:pPr>
                        <w:proofErr w:type="gramStart"/>
                        <w:r w:rsidRPr="00E87B0D">
                          <w:rPr>
                            <w:rFonts w:asciiTheme="minorEastAsia" w:eastAsiaTheme="minorEastAsia" w:hAnsiTheme="minorEastAsia" w:hint="eastAsia"/>
                            <w:sz w:val="18"/>
                            <w:szCs w:val="18"/>
                          </w:rPr>
                          <w:t>1年以内</w:t>
                        </w:r>
                        <w:proofErr w:type="gramEnd"/>
                      </w:p>
                    </w:tc>
                  </w:sdtContent>
                </w:sdt>
                <w:sdt>
                  <w:sdtPr>
                    <w:rPr>
                      <w:rFonts w:asciiTheme="minorEastAsia" w:eastAsiaTheme="minorEastAsia" w:hAnsiTheme="minorEastAsia"/>
                      <w:sz w:val="18"/>
                      <w:szCs w:val="18"/>
                    </w:rPr>
                    <w:alias w:val="一年以内其他应收款金额明细－账面余额"/>
                    <w:tag w:val="_GBC_cccfb2323c2043ddbcb8740b518c8dfc"/>
                    <w:id w:val="10488009"/>
                    <w:lock w:val="sdtLocked"/>
                  </w:sdtPr>
                  <w:sdtContent>
                    <w:tc>
                      <w:tcPr>
                        <w:tcW w:w="135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978,441.26</w:t>
                        </w:r>
                      </w:p>
                    </w:tc>
                  </w:sdtContent>
                </w:sdt>
                <w:sdt>
                  <w:sdtPr>
                    <w:rPr>
                      <w:rFonts w:asciiTheme="minorEastAsia" w:eastAsiaTheme="minorEastAsia" w:hAnsiTheme="minorEastAsia"/>
                      <w:sz w:val="18"/>
                      <w:szCs w:val="18"/>
                    </w:rPr>
                    <w:alias w:val="一年以内其他应收款金额明细－坏账准备"/>
                    <w:tag w:val="_GBC_7ffb1376d9e84d398faa6f824ebf9f92"/>
                    <w:id w:val="10488010"/>
                    <w:lock w:val="sdtLocked"/>
                  </w:sdtPr>
                  <w:sdtContent>
                    <w:tc>
                      <w:tcPr>
                        <w:tcW w:w="127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48,922.07</w:t>
                        </w:r>
                      </w:p>
                    </w:tc>
                  </w:sdtContent>
                </w:sdt>
                <w:sdt>
                  <w:sdtPr>
                    <w:rPr>
                      <w:rFonts w:asciiTheme="minorEastAsia" w:eastAsiaTheme="minorEastAsia" w:hAnsiTheme="minorEastAsia"/>
                      <w:sz w:val="18"/>
                      <w:szCs w:val="18"/>
                    </w:rPr>
                    <w:alias w:val="一年以内其他应收款金额明细－坏账准备计提比例"/>
                    <w:tag w:val="_GBC_58f2ac3ad7e54fc0b9f73d69336afa10"/>
                    <w:id w:val="10488011"/>
                    <w:lock w:val="sdtLocked"/>
                  </w:sdtPr>
                  <w:sdtContent>
                    <w:tc>
                      <w:tcPr>
                        <w:tcW w:w="1317" w:type="pct"/>
                        <w:tcBorders>
                          <w:top w:val="single" w:sz="4" w:space="0" w:color="auto"/>
                          <w:left w:val="single" w:sz="4" w:space="0" w:color="auto"/>
                          <w:bottom w:val="single" w:sz="4" w:space="0" w:color="auto"/>
                          <w:right w:val="single" w:sz="4" w:space="0" w:color="auto"/>
                        </w:tcBorders>
                      </w:tcPr>
                      <w:p w:rsidR="001B0EC1" w:rsidRPr="00E87B0D" w:rsidRDefault="001B0EC1" w:rsidP="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hint="eastAsia"/>
                            <w:sz w:val="18"/>
                            <w:szCs w:val="18"/>
                          </w:rPr>
                          <w:t>5%</w:t>
                        </w:r>
                      </w:p>
                    </w:tc>
                  </w:sdtContent>
                </w:sdt>
              </w:tr>
            </w:sdtContent>
          </w:sdt>
          <w:tr w:rsidR="001B0EC1" w:rsidTr="00BE479E">
            <w:trPr>
              <w:cantSplit/>
            </w:trPr>
            <w:tc>
              <w:tcPr>
                <w:tcW w:w="1053" w:type="pct"/>
                <w:tcBorders>
                  <w:top w:val="single" w:sz="4" w:space="0" w:color="auto"/>
                  <w:left w:val="single" w:sz="4" w:space="0" w:color="auto"/>
                  <w:bottom w:val="single" w:sz="4" w:space="0" w:color="auto"/>
                  <w:right w:val="single" w:sz="4" w:space="0" w:color="auto"/>
                </w:tcBorders>
              </w:tcPr>
              <w:p w:rsidR="001B0EC1" w:rsidRPr="00E87B0D" w:rsidRDefault="001B0EC1">
                <w:pP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1年以内小计</w:t>
                </w:r>
              </w:p>
            </w:tc>
            <w:sdt>
              <w:sdtPr>
                <w:rPr>
                  <w:rFonts w:asciiTheme="minorEastAsia" w:eastAsiaTheme="minorEastAsia" w:hAnsiTheme="minorEastAsia"/>
                  <w:sz w:val="18"/>
                  <w:szCs w:val="18"/>
                </w:rPr>
                <w:alias w:val="其他应收款一年以内合计"/>
                <w:tag w:val="_GBC_fab71741d49046e7aa7fdfa08672e5ec"/>
                <w:id w:val="10488013"/>
                <w:lock w:val="sdtLocked"/>
              </w:sdtPr>
              <w:sdtContent>
                <w:tc>
                  <w:tcPr>
                    <w:tcW w:w="135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978,441.26</w:t>
                    </w:r>
                  </w:p>
                </w:tc>
              </w:sdtContent>
            </w:sdt>
            <w:sdt>
              <w:sdtPr>
                <w:rPr>
                  <w:rFonts w:asciiTheme="minorEastAsia" w:eastAsiaTheme="minorEastAsia" w:hAnsiTheme="minorEastAsia"/>
                  <w:sz w:val="18"/>
                  <w:szCs w:val="18"/>
                </w:rPr>
                <w:alias w:val="其他应收款一年以内坏账准备合计"/>
                <w:tag w:val="_GBC_1a25530df2f044169824639cb8f46e43"/>
                <w:id w:val="10488014"/>
                <w:lock w:val="sdtLocked"/>
              </w:sdtPr>
              <w:sdtContent>
                <w:tc>
                  <w:tcPr>
                    <w:tcW w:w="127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48,922.07</w:t>
                    </w:r>
                  </w:p>
                </w:tc>
              </w:sdtContent>
            </w:sdt>
            <w:sdt>
              <w:sdtPr>
                <w:rPr>
                  <w:rFonts w:asciiTheme="minorEastAsia" w:eastAsiaTheme="minorEastAsia" w:hAnsiTheme="minorEastAsia"/>
                  <w:sz w:val="18"/>
                  <w:szCs w:val="18"/>
                </w:rPr>
                <w:alias w:val="其他应收款一年以内坏账准备比例"/>
                <w:tag w:val="_GBC_27b42c04cdea4c059b43bbab95113dbb"/>
                <w:id w:val="10488015"/>
                <w:lock w:val="sdtLocked"/>
              </w:sdtPr>
              <w:sdtContent>
                <w:tc>
                  <w:tcPr>
                    <w:tcW w:w="1317" w:type="pct"/>
                    <w:tcBorders>
                      <w:top w:val="single" w:sz="4" w:space="0" w:color="auto"/>
                      <w:left w:val="single" w:sz="4" w:space="0" w:color="auto"/>
                      <w:bottom w:val="single" w:sz="4" w:space="0" w:color="auto"/>
                      <w:right w:val="single" w:sz="4" w:space="0" w:color="auto"/>
                    </w:tcBorders>
                  </w:tcPr>
                  <w:p w:rsidR="001B0EC1" w:rsidRPr="00E87B0D" w:rsidRDefault="001B0EC1" w:rsidP="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hint="eastAsia"/>
                        <w:sz w:val="18"/>
                        <w:szCs w:val="18"/>
                      </w:rPr>
                      <w:t>5%</w:t>
                    </w:r>
                  </w:p>
                </w:tc>
              </w:sdtContent>
            </w:sdt>
          </w:tr>
          <w:tr w:rsidR="001B0EC1" w:rsidTr="00BE479E">
            <w:trPr>
              <w:cantSplit/>
            </w:trPr>
            <w:tc>
              <w:tcPr>
                <w:tcW w:w="1053" w:type="pct"/>
                <w:tcBorders>
                  <w:top w:val="single" w:sz="4" w:space="0" w:color="auto"/>
                  <w:left w:val="single" w:sz="4" w:space="0" w:color="auto"/>
                  <w:bottom w:val="single" w:sz="4" w:space="0" w:color="auto"/>
                  <w:right w:val="single" w:sz="4" w:space="0" w:color="auto"/>
                </w:tcBorders>
              </w:tcPr>
              <w:p w:rsidR="001B0EC1" w:rsidRPr="00E87B0D" w:rsidRDefault="001B0EC1">
                <w:pP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1至2年</w:t>
                </w:r>
              </w:p>
            </w:tc>
            <w:sdt>
              <w:sdtPr>
                <w:rPr>
                  <w:rFonts w:asciiTheme="minorEastAsia" w:eastAsiaTheme="minorEastAsia" w:hAnsiTheme="minorEastAsia"/>
                  <w:sz w:val="18"/>
                  <w:szCs w:val="18"/>
                </w:rPr>
                <w:alias w:val="其他应收款一至二年合计"/>
                <w:tag w:val="_GBC_397f63fd19194a53aa38f93ceb691046"/>
                <w:id w:val="10488016"/>
                <w:lock w:val="sdtLocked"/>
              </w:sdtPr>
              <w:sdtContent>
                <w:tc>
                  <w:tcPr>
                    <w:tcW w:w="135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303,704.50</w:t>
                    </w:r>
                  </w:p>
                </w:tc>
              </w:sdtContent>
            </w:sdt>
            <w:sdt>
              <w:sdtPr>
                <w:rPr>
                  <w:rFonts w:asciiTheme="minorEastAsia" w:eastAsiaTheme="minorEastAsia" w:hAnsiTheme="minorEastAsia"/>
                  <w:sz w:val="18"/>
                  <w:szCs w:val="18"/>
                </w:rPr>
                <w:alias w:val="其他应收款一至二年坏账准备合计"/>
                <w:tag w:val="_GBC_0668170002194cf1b95327fdd48eadb1"/>
                <w:id w:val="10488017"/>
                <w:lock w:val="sdtLocked"/>
              </w:sdtPr>
              <w:sdtContent>
                <w:tc>
                  <w:tcPr>
                    <w:tcW w:w="127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30,370.55</w:t>
                    </w:r>
                  </w:p>
                </w:tc>
              </w:sdtContent>
            </w:sdt>
            <w:sdt>
              <w:sdtPr>
                <w:rPr>
                  <w:rFonts w:asciiTheme="minorEastAsia" w:eastAsiaTheme="minorEastAsia" w:hAnsiTheme="minorEastAsia"/>
                  <w:sz w:val="18"/>
                  <w:szCs w:val="18"/>
                </w:rPr>
                <w:alias w:val="其他应收款一至二年坏账准备比例"/>
                <w:tag w:val="_GBC_70e65bb2ec0f4f27ace4f7787414d7a7"/>
                <w:id w:val="10488018"/>
                <w:lock w:val="sdtLocked"/>
              </w:sdtPr>
              <w:sdtContent>
                <w:tc>
                  <w:tcPr>
                    <w:tcW w:w="1317" w:type="pct"/>
                    <w:tcBorders>
                      <w:top w:val="single" w:sz="4" w:space="0" w:color="auto"/>
                      <w:left w:val="single" w:sz="4" w:space="0" w:color="auto"/>
                      <w:bottom w:val="single" w:sz="4" w:space="0" w:color="auto"/>
                      <w:right w:val="single" w:sz="4" w:space="0" w:color="auto"/>
                    </w:tcBorders>
                  </w:tcPr>
                  <w:p w:rsidR="001B0EC1" w:rsidRPr="00E87B0D" w:rsidRDefault="001B0EC1" w:rsidP="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hint="eastAsia"/>
                        <w:sz w:val="18"/>
                        <w:szCs w:val="18"/>
                      </w:rPr>
                      <w:t>10%</w:t>
                    </w:r>
                  </w:p>
                </w:tc>
              </w:sdtContent>
            </w:sdt>
          </w:tr>
          <w:tr w:rsidR="001B0EC1" w:rsidTr="00BE479E">
            <w:trPr>
              <w:cantSplit/>
            </w:trPr>
            <w:tc>
              <w:tcPr>
                <w:tcW w:w="1053" w:type="pct"/>
                <w:tcBorders>
                  <w:top w:val="single" w:sz="4" w:space="0" w:color="auto"/>
                  <w:left w:val="single" w:sz="4" w:space="0" w:color="auto"/>
                  <w:bottom w:val="single" w:sz="4" w:space="0" w:color="auto"/>
                  <w:right w:val="single" w:sz="4" w:space="0" w:color="auto"/>
                </w:tcBorders>
              </w:tcPr>
              <w:p w:rsidR="001B0EC1" w:rsidRPr="00E87B0D" w:rsidRDefault="001B0EC1">
                <w:pP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2至3年</w:t>
                </w:r>
              </w:p>
            </w:tc>
            <w:sdt>
              <w:sdtPr>
                <w:rPr>
                  <w:rFonts w:asciiTheme="minorEastAsia" w:eastAsiaTheme="minorEastAsia" w:hAnsiTheme="minorEastAsia"/>
                  <w:sz w:val="18"/>
                  <w:szCs w:val="18"/>
                </w:rPr>
                <w:alias w:val="其他应收款二至三年合计"/>
                <w:tag w:val="_GBC_888654e480f24b13a51b2d9753c4d48d"/>
                <w:id w:val="10488019"/>
                <w:lock w:val="sdtLocked"/>
              </w:sdtPr>
              <w:sdtContent>
                <w:tc>
                  <w:tcPr>
                    <w:tcW w:w="135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283,757.65</w:t>
                    </w:r>
                  </w:p>
                </w:tc>
              </w:sdtContent>
            </w:sdt>
            <w:sdt>
              <w:sdtPr>
                <w:rPr>
                  <w:rFonts w:asciiTheme="minorEastAsia" w:eastAsiaTheme="minorEastAsia" w:hAnsiTheme="minorEastAsia"/>
                  <w:sz w:val="18"/>
                  <w:szCs w:val="18"/>
                </w:rPr>
                <w:alias w:val="其他应收款二至三年坏账准备合计"/>
                <w:tag w:val="_GBC_940374c002804a508873722b8d2a61dc"/>
                <w:id w:val="10488020"/>
                <w:lock w:val="sdtLocked"/>
              </w:sdtPr>
              <w:sdtContent>
                <w:tc>
                  <w:tcPr>
                    <w:tcW w:w="127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85,127.30</w:t>
                    </w:r>
                  </w:p>
                </w:tc>
              </w:sdtContent>
            </w:sdt>
            <w:sdt>
              <w:sdtPr>
                <w:rPr>
                  <w:rFonts w:asciiTheme="minorEastAsia" w:eastAsiaTheme="minorEastAsia" w:hAnsiTheme="minorEastAsia"/>
                  <w:sz w:val="18"/>
                  <w:szCs w:val="18"/>
                </w:rPr>
                <w:alias w:val="其他应收款二至三年坏账准备比例"/>
                <w:tag w:val="_GBC_f242049df65844b9902c90d9728f5aaa"/>
                <w:id w:val="10488021"/>
                <w:lock w:val="sdtLocked"/>
              </w:sdtPr>
              <w:sdtContent>
                <w:tc>
                  <w:tcPr>
                    <w:tcW w:w="1317" w:type="pct"/>
                    <w:tcBorders>
                      <w:top w:val="single" w:sz="4" w:space="0" w:color="auto"/>
                      <w:left w:val="single" w:sz="4" w:space="0" w:color="auto"/>
                      <w:bottom w:val="single" w:sz="4" w:space="0" w:color="auto"/>
                      <w:right w:val="single" w:sz="4" w:space="0" w:color="auto"/>
                    </w:tcBorders>
                  </w:tcPr>
                  <w:p w:rsidR="001B0EC1" w:rsidRPr="00E87B0D" w:rsidRDefault="001B0EC1" w:rsidP="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hint="eastAsia"/>
                        <w:sz w:val="18"/>
                        <w:szCs w:val="18"/>
                      </w:rPr>
                      <w:t>30%</w:t>
                    </w:r>
                  </w:p>
                </w:tc>
              </w:sdtContent>
            </w:sdt>
          </w:tr>
          <w:tr w:rsidR="001B0EC1" w:rsidTr="00BE479E">
            <w:trPr>
              <w:cantSplit/>
            </w:trPr>
            <w:tc>
              <w:tcPr>
                <w:tcW w:w="1053" w:type="pct"/>
                <w:tcBorders>
                  <w:top w:val="single" w:sz="4" w:space="0" w:color="auto"/>
                  <w:left w:val="single" w:sz="4" w:space="0" w:color="auto"/>
                  <w:bottom w:val="single" w:sz="4" w:space="0" w:color="auto"/>
                  <w:right w:val="single" w:sz="4" w:space="0" w:color="auto"/>
                </w:tcBorders>
              </w:tcPr>
              <w:p w:rsidR="001B0EC1" w:rsidRPr="00E87B0D" w:rsidRDefault="001B0EC1">
                <w:pP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3至4年</w:t>
                </w:r>
              </w:p>
            </w:tc>
            <w:sdt>
              <w:sdtPr>
                <w:rPr>
                  <w:rFonts w:asciiTheme="minorEastAsia" w:eastAsiaTheme="minorEastAsia" w:hAnsiTheme="minorEastAsia"/>
                  <w:sz w:val="18"/>
                  <w:szCs w:val="18"/>
                </w:rPr>
                <w:alias w:val="其他应收款三至四年账面余额"/>
                <w:tag w:val="_GBC_66ca702e089b44098a84163da2a9212d"/>
                <w:id w:val="10488022"/>
                <w:lock w:val="sdtLocked"/>
              </w:sdtPr>
              <w:sdtContent>
                <w:tc>
                  <w:tcPr>
                    <w:tcW w:w="135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136,661.75</w:t>
                    </w:r>
                  </w:p>
                </w:tc>
              </w:sdtContent>
            </w:sdt>
            <w:sdt>
              <w:sdtPr>
                <w:rPr>
                  <w:rFonts w:asciiTheme="minorEastAsia" w:eastAsiaTheme="minorEastAsia" w:hAnsiTheme="minorEastAsia"/>
                  <w:sz w:val="18"/>
                  <w:szCs w:val="18"/>
                </w:rPr>
                <w:alias w:val="其他应收款三至四年坏账准备"/>
                <w:tag w:val="_GBC_f24a9debc4a641959463d68646bb4ef6"/>
                <w:id w:val="10488023"/>
                <w:lock w:val="sdtLocked"/>
              </w:sdtPr>
              <w:sdtContent>
                <w:tc>
                  <w:tcPr>
                    <w:tcW w:w="127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68,330.88</w:t>
                    </w:r>
                  </w:p>
                </w:tc>
              </w:sdtContent>
            </w:sdt>
            <w:sdt>
              <w:sdtPr>
                <w:rPr>
                  <w:rFonts w:asciiTheme="minorEastAsia" w:eastAsiaTheme="minorEastAsia" w:hAnsiTheme="minorEastAsia"/>
                  <w:sz w:val="18"/>
                  <w:szCs w:val="18"/>
                </w:rPr>
                <w:alias w:val="其他应收款三至四年坏账准备比例"/>
                <w:tag w:val="_GBC_dceb4bfcc2104db19612d4fd7d3347f1"/>
                <w:id w:val="10488024"/>
                <w:lock w:val="sdtLocked"/>
              </w:sdtPr>
              <w:sdtContent>
                <w:tc>
                  <w:tcPr>
                    <w:tcW w:w="1317" w:type="pct"/>
                    <w:tcBorders>
                      <w:top w:val="single" w:sz="4" w:space="0" w:color="auto"/>
                      <w:left w:val="single" w:sz="4" w:space="0" w:color="auto"/>
                      <w:bottom w:val="single" w:sz="4" w:space="0" w:color="auto"/>
                      <w:right w:val="single" w:sz="4" w:space="0" w:color="auto"/>
                    </w:tcBorders>
                  </w:tcPr>
                  <w:p w:rsidR="001B0EC1" w:rsidRPr="00E87B0D" w:rsidRDefault="001B0EC1" w:rsidP="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hint="eastAsia"/>
                        <w:sz w:val="18"/>
                        <w:szCs w:val="18"/>
                      </w:rPr>
                      <w:t>50%</w:t>
                    </w:r>
                  </w:p>
                </w:tc>
              </w:sdtContent>
            </w:sdt>
          </w:tr>
          <w:tr w:rsidR="001B0EC1" w:rsidTr="00BE479E">
            <w:trPr>
              <w:cantSplit/>
            </w:trPr>
            <w:tc>
              <w:tcPr>
                <w:tcW w:w="1053" w:type="pct"/>
                <w:tcBorders>
                  <w:top w:val="single" w:sz="4" w:space="0" w:color="auto"/>
                  <w:left w:val="single" w:sz="4" w:space="0" w:color="auto"/>
                  <w:bottom w:val="single" w:sz="4" w:space="0" w:color="auto"/>
                  <w:right w:val="single" w:sz="4" w:space="0" w:color="auto"/>
                </w:tcBorders>
              </w:tcPr>
              <w:p w:rsidR="001B0EC1" w:rsidRPr="00E87B0D" w:rsidRDefault="001B0EC1">
                <w:pP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4至5年</w:t>
                </w:r>
              </w:p>
            </w:tc>
            <w:sdt>
              <w:sdtPr>
                <w:rPr>
                  <w:rFonts w:asciiTheme="minorEastAsia" w:eastAsiaTheme="minorEastAsia" w:hAnsiTheme="minorEastAsia"/>
                  <w:sz w:val="18"/>
                  <w:szCs w:val="18"/>
                </w:rPr>
                <w:alias w:val="其他应收款四至五年账面余额"/>
                <w:tag w:val="_GBC_e87e5e1ddd8246b2a206eb5dd8011593"/>
                <w:id w:val="10488025"/>
                <w:lock w:val="sdtLocked"/>
              </w:sdtPr>
              <w:sdtContent>
                <w:tc>
                  <w:tcPr>
                    <w:tcW w:w="135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363,433.99</w:t>
                    </w:r>
                  </w:p>
                </w:tc>
              </w:sdtContent>
            </w:sdt>
            <w:sdt>
              <w:sdtPr>
                <w:rPr>
                  <w:rFonts w:asciiTheme="minorEastAsia" w:eastAsiaTheme="minorEastAsia" w:hAnsiTheme="minorEastAsia"/>
                  <w:sz w:val="18"/>
                  <w:szCs w:val="18"/>
                </w:rPr>
                <w:alias w:val="其他应收款四至五年坏账准备"/>
                <w:tag w:val="_GBC_7a8e3667863d41c7be0ca92fa9be7113"/>
                <w:id w:val="10488026"/>
                <w:lock w:val="sdtLocked"/>
              </w:sdtPr>
              <w:sdtContent>
                <w:tc>
                  <w:tcPr>
                    <w:tcW w:w="127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290,747.19</w:t>
                    </w:r>
                  </w:p>
                </w:tc>
              </w:sdtContent>
            </w:sdt>
            <w:sdt>
              <w:sdtPr>
                <w:rPr>
                  <w:rFonts w:asciiTheme="minorEastAsia" w:eastAsiaTheme="minorEastAsia" w:hAnsiTheme="minorEastAsia"/>
                  <w:sz w:val="18"/>
                  <w:szCs w:val="18"/>
                </w:rPr>
                <w:alias w:val="其他应收款四至五年坏账准备比例"/>
                <w:tag w:val="_GBC_11b42c54f0414c66a982b281e9dbd145"/>
                <w:id w:val="10488027"/>
                <w:lock w:val="sdtLocked"/>
              </w:sdtPr>
              <w:sdtContent>
                <w:tc>
                  <w:tcPr>
                    <w:tcW w:w="1317" w:type="pct"/>
                    <w:tcBorders>
                      <w:top w:val="single" w:sz="4" w:space="0" w:color="auto"/>
                      <w:left w:val="single" w:sz="4" w:space="0" w:color="auto"/>
                      <w:bottom w:val="single" w:sz="4" w:space="0" w:color="auto"/>
                      <w:right w:val="single" w:sz="4" w:space="0" w:color="auto"/>
                    </w:tcBorders>
                  </w:tcPr>
                  <w:p w:rsidR="001B0EC1" w:rsidRPr="00E87B0D" w:rsidRDefault="001B0EC1" w:rsidP="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hint="eastAsia"/>
                        <w:sz w:val="18"/>
                        <w:szCs w:val="18"/>
                      </w:rPr>
                      <w:t>80%</w:t>
                    </w:r>
                  </w:p>
                </w:tc>
              </w:sdtContent>
            </w:sdt>
          </w:tr>
          <w:tr w:rsidR="001B0EC1" w:rsidTr="00BE479E">
            <w:trPr>
              <w:cantSplit/>
            </w:trPr>
            <w:tc>
              <w:tcPr>
                <w:tcW w:w="1053" w:type="pct"/>
                <w:tcBorders>
                  <w:top w:val="single" w:sz="4" w:space="0" w:color="auto"/>
                  <w:left w:val="single" w:sz="4" w:space="0" w:color="auto"/>
                  <w:bottom w:val="single" w:sz="4" w:space="0" w:color="auto"/>
                  <w:right w:val="single" w:sz="4" w:space="0" w:color="auto"/>
                </w:tcBorders>
              </w:tcPr>
              <w:p w:rsidR="001B0EC1" w:rsidRPr="00E87B0D" w:rsidRDefault="001B0EC1">
                <w:pP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5年以上</w:t>
                </w:r>
              </w:p>
            </w:tc>
            <w:sdt>
              <w:sdtPr>
                <w:rPr>
                  <w:rFonts w:asciiTheme="minorEastAsia" w:eastAsiaTheme="minorEastAsia" w:hAnsiTheme="minorEastAsia"/>
                  <w:sz w:val="18"/>
                  <w:szCs w:val="18"/>
                </w:rPr>
                <w:alias w:val="其他应收款五年以上账面余额"/>
                <w:tag w:val="_GBC_3d3f86a914444cedb27232bc7501d6aa"/>
                <w:id w:val="10488028"/>
                <w:lock w:val="sdtLocked"/>
              </w:sdtPr>
              <w:sdtContent>
                <w:tc>
                  <w:tcPr>
                    <w:tcW w:w="135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1,139,913.41</w:t>
                    </w:r>
                  </w:p>
                </w:tc>
              </w:sdtContent>
            </w:sdt>
            <w:sdt>
              <w:sdtPr>
                <w:rPr>
                  <w:rFonts w:asciiTheme="minorEastAsia" w:eastAsiaTheme="minorEastAsia" w:hAnsiTheme="minorEastAsia"/>
                  <w:sz w:val="18"/>
                  <w:szCs w:val="18"/>
                </w:rPr>
                <w:alias w:val="其他应收款五年以上坏账准备"/>
                <w:tag w:val="_GBC_ac91640daaf24a45ae6827dbb5468132"/>
                <w:id w:val="10488029"/>
                <w:lock w:val="sdtLocked"/>
              </w:sdtPr>
              <w:sdtContent>
                <w:tc>
                  <w:tcPr>
                    <w:tcW w:w="127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1,139,913.41</w:t>
                    </w:r>
                  </w:p>
                </w:tc>
              </w:sdtContent>
            </w:sdt>
            <w:sdt>
              <w:sdtPr>
                <w:rPr>
                  <w:rFonts w:asciiTheme="minorEastAsia" w:eastAsiaTheme="minorEastAsia" w:hAnsiTheme="minorEastAsia"/>
                  <w:sz w:val="18"/>
                  <w:szCs w:val="18"/>
                </w:rPr>
                <w:alias w:val="其他应收款五年以上坏账准备比例"/>
                <w:tag w:val="_GBC_42d2c025fe2d4021bc98f7f39f813052"/>
                <w:id w:val="10488030"/>
                <w:lock w:val="sdtLocked"/>
              </w:sdtPr>
              <w:sdtContent>
                <w:tc>
                  <w:tcPr>
                    <w:tcW w:w="1317" w:type="pct"/>
                    <w:tcBorders>
                      <w:top w:val="single" w:sz="4" w:space="0" w:color="auto"/>
                      <w:left w:val="single" w:sz="4" w:space="0" w:color="auto"/>
                      <w:bottom w:val="single" w:sz="4" w:space="0" w:color="auto"/>
                      <w:right w:val="single" w:sz="4" w:space="0" w:color="auto"/>
                    </w:tcBorders>
                  </w:tcPr>
                  <w:p w:rsidR="001B0EC1" w:rsidRPr="00E87B0D" w:rsidRDefault="001B0EC1" w:rsidP="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hint="eastAsia"/>
                        <w:sz w:val="18"/>
                        <w:szCs w:val="18"/>
                      </w:rPr>
                      <w:t>100%</w:t>
                    </w:r>
                  </w:p>
                </w:tc>
              </w:sdtContent>
            </w:sdt>
          </w:tr>
          <w:tr w:rsidR="001B0EC1" w:rsidTr="00BE479E">
            <w:trPr>
              <w:cantSplit/>
            </w:trPr>
            <w:tc>
              <w:tcPr>
                <w:tcW w:w="1053" w:type="pct"/>
                <w:tcBorders>
                  <w:top w:val="single" w:sz="4" w:space="0" w:color="auto"/>
                  <w:left w:val="single" w:sz="4" w:space="0" w:color="auto"/>
                  <w:bottom w:val="single" w:sz="4" w:space="0" w:color="auto"/>
                  <w:right w:val="single" w:sz="4" w:space="0" w:color="auto"/>
                </w:tcBorders>
                <w:vAlign w:val="center"/>
              </w:tcPr>
              <w:p w:rsidR="001B0EC1" w:rsidRPr="00E87B0D" w:rsidRDefault="001B0EC1">
                <w:pPr>
                  <w:jc w:val="center"/>
                  <w:rPr>
                    <w:rFonts w:asciiTheme="minorEastAsia" w:eastAsiaTheme="minorEastAsia" w:hAnsiTheme="minorEastAsia"/>
                    <w:sz w:val="18"/>
                    <w:szCs w:val="18"/>
                  </w:rPr>
                </w:pPr>
                <w:r w:rsidRPr="00E87B0D">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单项金额不重大但按信用风险特征组合后该组合的风险较大的其他应收账款合计"/>
                <w:tag w:val="_GBC_549aa07baad14078a653c01e22860283"/>
                <w:id w:val="10488031"/>
                <w:lock w:val="sdtLocked"/>
              </w:sdtPr>
              <w:sdtContent>
                <w:tc>
                  <w:tcPr>
                    <w:tcW w:w="135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3,205,912.56</w:t>
                    </w:r>
                  </w:p>
                </w:tc>
              </w:sdtContent>
            </w:sdt>
            <w:sdt>
              <w:sdtPr>
                <w:rPr>
                  <w:rFonts w:asciiTheme="minorEastAsia" w:eastAsiaTheme="minorEastAsia" w:hAnsiTheme="minorEastAsia"/>
                  <w:sz w:val="18"/>
                  <w:szCs w:val="18"/>
                </w:rPr>
                <w:alias w:val="单项金额不重大但按信用风险特征组合后该组合的风险较大的其他应收账款计提的坏账准备合计"/>
                <w:tag w:val="_GBC_dbdecf6a4ae447b3be8ab8557de78bc2"/>
                <w:id w:val="10488032"/>
                <w:lock w:val="sdtLocked"/>
              </w:sdtPr>
              <w:sdtContent>
                <w:tc>
                  <w:tcPr>
                    <w:tcW w:w="1275" w:type="pct"/>
                    <w:tcBorders>
                      <w:top w:val="single" w:sz="4" w:space="0" w:color="auto"/>
                      <w:left w:val="single" w:sz="4" w:space="0" w:color="auto"/>
                      <w:bottom w:val="single" w:sz="4" w:space="0" w:color="auto"/>
                      <w:right w:val="single" w:sz="4" w:space="0" w:color="auto"/>
                    </w:tcBorders>
                  </w:tcPr>
                  <w:p w:rsidR="001B0EC1" w:rsidRPr="00E87B0D" w:rsidRDefault="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cs="Times New Roman"/>
                        <w:sz w:val="18"/>
                        <w:szCs w:val="18"/>
                      </w:rPr>
                      <w:t>1,663,411.40</w:t>
                    </w:r>
                  </w:p>
                </w:tc>
              </w:sdtContent>
            </w:sdt>
            <w:sdt>
              <w:sdtPr>
                <w:rPr>
                  <w:rFonts w:asciiTheme="minorEastAsia" w:eastAsiaTheme="minorEastAsia" w:hAnsiTheme="minorEastAsia"/>
                  <w:sz w:val="18"/>
                  <w:szCs w:val="18"/>
                </w:rPr>
                <w:alias w:val="其他应收款坏账准备合计比例"/>
                <w:tag w:val="_GBC_9d528beb694d4e40b461b1a1327ca7de"/>
                <w:id w:val="10488033"/>
                <w:lock w:val="sdtLocked"/>
              </w:sdtPr>
              <w:sdtContent>
                <w:tc>
                  <w:tcPr>
                    <w:tcW w:w="1317" w:type="pct"/>
                    <w:tcBorders>
                      <w:top w:val="single" w:sz="4" w:space="0" w:color="auto"/>
                      <w:left w:val="single" w:sz="4" w:space="0" w:color="auto"/>
                      <w:bottom w:val="single" w:sz="4" w:space="0" w:color="auto"/>
                      <w:right w:val="single" w:sz="4" w:space="0" w:color="auto"/>
                    </w:tcBorders>
                  </w:tcPr>
                  <w:p w:rsidR="001B0EC1" w:rsidRPr="00E87B0D" w:rsidRDefault="001B0EC1" w:rsidP="001B0EC1">
                    <w:pPr>
                      <w:jc w:val="right"/>
                      <w:rPr>
                        <w:rFonts w:asciiTheme="minorEastAsia" w:eastAsiaTheme="minorEastAsia" w:hAnsiTheme="minorEastAsia"/>
                        <w:color w:val="008000"/>
                        <w:sz w:val="18"/>
                        <w:szCs w:val="18"/>
                      </w:rPr>
                    </w:pPr>
                    <w:r w:rsidRPr="00E87B0D">
                      <w:rPr>
                        <w:rFonts w:asciiTheme="minorEastAsia" w:eastAsiaTheme="minorEastAsia" w:hAnsiTheme="minorEastAsia" w:hint="eastAsia"/>
                        <w:sz w:val="18"/>
                        <w:szCs w:val="18"/>
                      </w:rPr>
                      <w:t>51.89%</w:t>
                    </w:r>
                  </w:p>
                </w:tc>
              </w:sdtContent>
            </w:sdt>
          </w:tr>
        </w:tbl>
        <w:p w:rsidR="001B0EC1" w:rsidRDefault="00892E69">
          <w:pPr>
            <w:rPr>
              <w:szCs w:val="21"/>
            </w:rPr>
          </w:pPr>
        </w:p>
      </w:sdtContent>
    </w:sdt>
    <w:sdt>
      <w:sdtPr>
        <w:rPr>
          <w:rFonts w:hint="eastAsia"/>
          <w:szCs w:val="21"/>
        </w:rPr>
        <w:alias w:val="模块:组合中，采用余额百分比法计提坏账准备的其他应收账款"/>
        <w:tag w:val="_SEC_a07685ad257048a2befc6a64767d0c99"/>
        <w:id w:val="10488037"/>
        <w:lock w:val="sdtLocked"/>
        <w:placeholder>
          <w:docPart w:val="GBC22222222222222222222222222222"/>
        </w:placeholder>
      </w:sdtPr>
      <w:sdtContent>
        <w:p w:rsidR="001B0EC1" w:rsidRDefault="001B0EC1">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0488036"/>
            <w:lock w:val="sdtContentLocked"/>
            <w:placeholder>
              <w:docPart w:val="GBC22222222222222222222222222222"/>
            </w:placeholder>
          </w:sdtPr>
          <w:sdtContent>
            <w:p w:rsidR="001B0EC1" w:rsidRDefault="00892E69" w:rsidP="001B0EC1">
              <w:pPr>
                <w:tabs>
                  <w:tab w:val="left" w:pos="9720"/>
                </w:tabs>
                <w:ind w:rightChars="-673" w:right="-1413"/>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hint="eastAsia"/>
          <w:szCs w:val="21"/>
        </w:rPr>
        <w:alias w:val="模块:组合中，采用其他方法计提坏账准备的其他应收账款"/>
        <w:tag w:val="_SEC_a2ff91a588514fc898e7c1a04b0d3ff6"/>
        <w:id w:val="10488039"/>
        <w:lock w:val="sdtLocked"/>
        <w:placeholder>
          <w:docPart w:val="GBC22222222222222222222222222222"/>
        </w:placeholder>
      </w:sdtPr>
      <w:sdtContent>
        <w:p w:rsidR="001B0EC1" w:rsidRDefault="001B0EC1">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10488038"/>
            <w:lock w:val="sdtContentLocked"/>
            <w:placeholder>
              <w:docPart w:val="GBC22222222222222222222222222222"/>
            </w:placeholder>
          </w:sdtPr>
          <w:sdtContent>
            <w:p w:rsidR="001B0EC1" w:rsidRDefault="00892E69" w:rsidP="001B0EC1">
              <w:pPr>
                <w:tabs>
                  <w:tab w:val="left" w:pos="360"/>
                  <w:tab w:val="left" w:pos="9720"/>
                </w:tabs>
                <w:ind w:rightChars="-673" w:right="-1413"/>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sdt>
      <w:sdtPr>
        <w:rPr>
          <w:rFonts w:ascii="宋体" w:hAnsi="宋体" w:cs="宋体"/>
          <w:b w:val="0"/>
          <w:bCs w:val="0"/>
          <w:kern w:val="0"/>
          <w:szCs w:val="24"/>
        </w:rPr>
        <w:alias w:val="模块:本期转回或收回情况"/>
        <w:tag w:val="_SEC_69ce214178c445b0b28086441d79c08c"/>
        <w:id w:val="10488043"/>
        <w:lock w:val="sdtLocked"/>
        <w:placeholder>
          <w:docPart w:val="GBC22222222222222222222222222222"/>
        </w:placeholder>
      </w:sdtPr>
      <w:sdtEndPr>
        <w:rPr>
          <w:rFonts w:ascii="Times New Roman" w:hAnsi="Times New Roman" w:hint="eastAsia"/>
        </w:rPr>
      </w:sdtEndPr>
      <w:sdtContent>
        <w:p w:rsidR="001B0EC1" w:rsidRDefault="001B0EC1" w:rsidP="00706454">
          <w:pPr>
            <w:pStyle w:val="4"/>
            <w:numPr>
              <w:ilvl w:val="3"/>
              <w:numId w:val="68"/>
            </w:numPr>
            <w:tabs>
              <w:tab w:val="left" w:pos="588"/>
            </w:tabs>
          </w:pPr>
          <w:r>
            <w:rPr>
              <w:rFonts w:hint="eastAsia"/>
            </w:rPr>
            <w:t>本期计提、收回或转回的坏账准备情况：</w:t>
          </w:r>
        </w:p>
        <w:p w:rsidR="001B0EC1" w:rsidRDefault="001B0EC1">
          <w:r>
            <w:rPr>
              <w:rFonts w:hint="eastAsia"/>
            </w:rPr>
            <w:t>本期计提坏账准备金额</w:t>
          </w:r>
          <w:sdt>
            <w:sdtPr>
              <w:rPr>
                <w:rFonts w:hint="eastAsia"/>
              </w:rPr>
              <w:alias w:val="其他应收款计提坏账准备金额"/>
              <w:tag w:val="_GBC_8bc7251f70b544b29259305c4b10ed6f"/>
              <w:id w:val="10488040"/>
              <w:lock w:val="sdtLocked"/>
              <w:placeholder>
                <w:docPart w:val="GBC22222222222222222222222222222"/>
              </w:placeholder>
            </w:sdtPr>
            <w:sdtContent>
              <w:r w:rsidRPr="00AC7972">
                <w:rPr>
                  <w:rFonts w:asciiTheme="minorEastAsia" w:eastAsiaTheme="minorEastAsia" w:hAnsiTheme="minorEastAsia" w:cs="Times New Roman"/>
                  <w:szCs w:val="21"/>
                </w:rPr>
                <w:t>235,013.87</w:t>
              </w:r>
            </w:sdtContent>
          </w:sdt>
          <w:r>
            <w:t>元；本期收回或转回坏账准备金额</w:t>
          </w:r>
          <w:sdt>
            <w:sdtPr>
              <w:alias w:val="其他应收款收回或转回坏账准备金额"/>
              <w:tag w:val="_GBC_65aac44547c243af980de264562c52fe"/>
              <w:id w:val="10488041"/>
              <w:lock w:val="sdtLocked"/>
              <w:placeholder>
                <w:docPart w:val="GBC22222222222222222222222222222"/>
              </w:placeholder>
            </w:sdtPr>
            <w:sdtContent>
              <w:r>
                <w:rPr>
                  <w:rFonts w:hint="eastAsia"/>
                </w:rPr>
                <w:t>0</w:t>
              </w:r>
            </w:sdtContent>
          </w:sdt>
          <w:r>
            <w:t>元。</w:t>
          </w:r>
        </w:p>
        <w:p w:rsidR="001B0EC1" w:rsidRDefault="001B0EC1">
          <w:r>
            <w:rPr>
              <w:rFonts w:hint="eastAsia"/>
            </w:rPr>
            <w:t>其中本期坏账准备转回或收回金额重要的：</w:t>
          </w:r>
        </w:p>
        <w:sdt>
          <w:sdtPr>
            <w:alias w:val="是否适用：其中本期其他应收账款坏账准备收回或转回金额重要的[双击切换]"/>
            <w:tag w:val="_GBC_143b0b33085a4425896c014ba4503edc"/>
            <w:id w:val="10488042"/>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0488047"/>
        <w:lock w:val="sdtLocked"/>
        <w:placeholder>
          <w:docPart w:val="GBC22222222222222222222222222222"/>
        </w:placeholder>
      </w:sdtPr>
      <w:sdtEndPr>
        <w:rPr>
          <w:rFonts w:ascii="Times New Roman" w:hAnsi="Times New Roman" w:cs="Times New Roman"/>
          <w:kern w:val="2"/>
          <w:szCs w:val="24"/>
        </w:rPr>
      </w:sdtEndPr>
      <w:sdtContent>
        <w:p w:rsidR="001B0EC1" w:rsidRDefault="001B0EC1" w:rsidP="00706454">
          <w:pPr>
            <w:pStyle w:val="4"/>
            <w:numPr>
              <w:ilvl w:val="3"/>
              <w:numId w:val="68"/>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10488044"/>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0488045"/>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0488046"/>
            <w:lock w:val="sdtContentLocked"/>
            <w:placeholder>
              <w:docPart w:val="GBC22222222222222222222222222222"/>
            </w:placeholder>
          </w:sdtPr>
          <w:sdtContent>
            <w:p w:rsidR="001B0EC1" w:rsidRDefault="00892E69" w:rsidP="001B0EC1">
              <w:pPr>
                <w:snapToGrid w:val="0"/>
                <w:spacing w:line="240" w:lineRule="atLeast"/>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sdtContent>
    </w:sdt>
    <w:sdt>
      <w:sdtPr>
        <w:rPr>
          <w:rFonts w:ascii="宋体" w:hAnsi="宋体" w:cs="宋体" w:hint="eastAsia"/>
          <w:b w:val="0"/>
          <w:bCs w:val="0"/>
          <w:kern w:val="0"/>
          <w:szCs w:val="24"/>
        </w:rPr>
        <w:alias w:val="模块:其他应收款按款项性质分类情况"/>
        <w:tag w:val="_SEC_8efe5956682a453f8d45e3b621bac05e"/>
        <w:id w:val="10488073"/>
        <w:lock w:val="sdtLocked"/>
        <w:placeholder>
          <w:docPart w:val="GBC22222222222222222222222222222"/>
        </w:placeholder>
      </w:sdtPr>
      <w:sdtEndPr>
        <w:rPr>
          <w:rFonts w:hint="default"/>
        </w:rPr>
      </w:sdtEndPr>
      <w:sdtContent>
        <w:p w:rsidR="001B0EC1" w:rsidRDefault="001B0EC1" w:rsidP="00706454">
          <w:pPr>
            <w:pStyle w:val="4"/>
            <w:numPr>
              <w:ilvl w:val="3"/>
              <w:numId w:val="68"/>
            </w:numPr>
            <w:tabs>
              <w:tab w:val="left" w:pos="588"/>
            </w:tabs>
            <w:jc w:val="left"/>
          </w:pPr>
          <w:r>
            <w:rPr>
              <w:rFonts w:hint="eastAsia"/>
            </w:rPr>
            <w:t>其他应收款按款项性质分类情况</w:t>
          </w:r>
        </w:p>
        <w:p w:rsidR="001B0EC1" w:rsidRDefault="00892E69">
          <w:sdt>
            <w:sdtPr>
              <w:alias w:val="是否适用：其他应收款按款项性质分类情况[双击切换]"/>
              <w:tag w:val="_GBC_f8f8208812d5412eb0a2fdddf1a9d330"/>
              <w:id w:val="10488048"/>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p w:rsidR="001B0EC1" w:rsidRDefault="001B0EC1">
          <w:pPr>
            <w:ind w:firstLineChars="3100" w:firstLine="6510"/>
          </w:pPr>
          <w:r>
            <w:rPr>
              <w:rFonts w:hint="eastAsia"/>
            </w:rPr>
            <w:t>单位：</w:t>
          </w:r>
          <w:sdt>
            <w:sdtPr>
              <w:rPr>
                <w:rFonts w:hint="eastAsia"/>
              </w:rPr>
              <w:alias w:val="单位：财务附注：其他应收款按款项性质分类情况"/>
              <w:tag w:val="_GBC_6e3e3b79e1a6467e8f5cdcabc0a95e4a"/>
              <w:id w:val="104880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104880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1B0EC1" w:rsidRPr="00915C90" w:rsidTr="001B0EC1">
            <w:tc>
              <w:tcPr>
                <w:tcW w:w="1700" w:type="pct"/>
                <w:shd w:val="clear" w:color="auto" w:fill="auto"/>
                <w:vAlign w:val="center"/>
              </w:tcPr>
              <w:p w:rsidR="001B0EC1" w:rsidRPr="00915C90" w:rsidRDefault="001B0EC1" w:rsidP="001B0EC1">
                <w:pPr>
                  <w:jc w:val="center"/>
                  <w:rPr>
                    <w:sz w:val="18"/>
                    <w:szCs w:val="18"/>
                  </w:rPr>
                </w:pPr>
                <w:r w:rsidRPr="00915C90">
                  <w:rPr>
                    <w:rFonts w:hint="eastAsia"/>
                    <w:sz w:val="18"/>
                    <w:szCs w:val="18"/>
                  </w:rPr>
                  <w:t>款项性质</w:t>
                </w:r>
              </w:p>
            </w:tc>
            <w:tc>
              <w:tcPr>
                <w:tcW w:w="1647" w:type="pct"/>
                <w:shd w:val="clear" w:color="auto" w:fill="auto"/>
                <w:vAlign w:val="center"/>
              </w:tcPr>
              <w:p w:rsidR="001B0EC1" w:rsidRPr="00915C90" w:rsidRDefault="001B0EC1" w:rsidP="001B0EC1">
                <w:pPr>
                  <w:jc w:val="center"/>
                  <w:rPr>
                    <w:sz w:val="18"/>
                    <w:szCs w:val="18"/>
                  </w:rPr>
                </w:pPr>
                <w:r w:rsidRPr="00915C90">
                  <w:rPr>
                    <w:rFonts w:hint="eastAsia"/>
                    <w:sz w:val="18"/>
                    <w:szCs w:val="18"/>
                  </w:rPr>
                  <w:t>期末账面余额</w:t>
                </w:r>
              </w:p>
            </w:tc>
            <w:tc>
              <w:tcPr>
                <w:tcW w:w="1653" w:type="pct"/>
                <w:shd w:val="clear" w:color="auto" w:fill="auto"/>
                <w:vAlign w:val="center"/>
              </w:tcPr>
              <w:p w:rsidR="001B0EC1" w:rsidRPr="00915C90" w:rsidRDefault="001B0EC1" w:rsidP="001B0EC1">
                <w:pPr>
                  <w:jc w:val="center"/>
                  <w:rPr>
                    <w:sz w:val="18"/>
                    <w:szCs w:val="18"/>
                  </w:rPr>
                </w:pPr>
                <w:r w:rsidRPr="00915C90">
                  <w:rPr>
                    <w:rFonts w:hint="eastAsia"/>
                    <w:sz w:val="18"/>
                    <w:szCs w:val="18"/>
                  </w:rPr>
                  <w:t>期初账面余额</w:t>
                </w:r>
              </w:p>
            </w:tc>
          </w:tr>
          <w:sdt>
            <w:sdtPr>
              <w:rPr>
                <w:rFonts w:hint="eastAsia"/>
                <w:sz w:val="18"/>
                <w:szCs w:val="18"/>
              </w:rPr>
              <w:alias w:val="其他应收款按款项性质分类情况明细"/>
              <w:tag w:val="_TUP_57a46f72357b45e3ae87e72e625249f6"/>
              <w:id w:val="10488054"/>
              <w:lock w:val="sdtLocked"/>
            </w:sdtPr>
            <w:sdtContent>
              <w:tr w:rsidR="001B0EC1" w:rsidRPr="00915C90" w:rsidTr="001B0EC1">
                <w:sdt>
                  <w:sdtPr>
                    <w:rPr>
                      <w:rFonts w:hint="eastAsia"/>
                      <w:sz w:val="18"/>
                      <w:szCs w:val="18"/>
                    </w:rPr>
                    <w:alias w:val="其他应收款按款项性质分类情况明细-款项性质"/>
                    <w:tag w:val="_GBC_14ffd7584f0540cfa018a6eba6da9c88"/>
                    <w:id w:val="10488051"/>
                    <w:lock w:val="sdtLocked"/>
                  </w:sdtPr>
                  <w:sdtContent>
                    <w:tc>
                      <w:tcPr>
                        <w:tcW w:w="1700" w:type="pct"/>
                        <w:shd w:val="clear" w:color="auto" w:fill="auto"/>
                      </w:tcPr>
                      <w:p w:rsidR="001B0EC1" w:rsidRPr="00915C90" w:rsidRDefault="001B0EC1" w:rsidP="001B0EC1">
                        <w:pPr>
                          <w:rPr>
                            <w:sz w:val="18"/>
                            <w:szCs w:val="18"/>
                          </w:rPr>
                        </w:pPr>
                        <w:r w:rsidRPr="00915C90">
                          <w:rPr>
                            <w:rFonts w:hint="eastAsia"/>
                            <w:sz w:val="18"/>
                            <w:szCs w:val="18"/>
                          </w:rPr>
                          <w:t>保证金</w:t>
                        </w:r>
                      </w:p>
                    </w:tc>
                  </w:sdtContent>
                </w:sdt>
                <w:tc>
                  <w:tcPr>
                    <w:tcW w:w="1647" w:type="pct"/>
                    <w:shd w:val="clear" w:color="auto" w:fill="auto"/>
                  </w:tcPr>
                  <w:p w:rsidR="001B0EC1" w:rsidRPr="00915C90" w:rsidRDefault="00892E69" w:rsidP="001B0EC1">
                    <w:pPr>
                      <w:jc w:val="right"/>
                      <w:rPr>
                        <w:sz w:val="18"/>
                        <w:szCs w:val="18"/>
                      </w:rPr>
                    </w:pPr>
                    <w:sdt>
                      <w:sdtPr>
                        <w:rPr>
                          <w:rFonts w:hint="eastAsia"/>
                          <w:sz w:val="18"/>
                          <w:szCs w:val="18"/>
                        </w:rPr>
                        <w:alias w:val="其他应收款按款项性质分类情况明细-金额"/>
                        <w:tag w:val="_GBC_329d641900e9440e830fbad09f751beb"/>
                        <w:id w:val="10488052"/>
                        <w:lock w:val="sdtLocked"/>
                      </w:sdtPr>
                      <w:sdtContent>
                        <w:r w:rsidR="001B0EC1" w:rsidRPr="00915C90">
                          <w:rPr>
                            <w:rFonts w:hint="eastAsia"/>
                            <w:sz w:val="18"/>
                            <w:szCs w:val="18"/>
                          </w:rPr>
                          <w:t>5,936,029.00</w:t>
                        </w:r>
                      </w:sdtContent>
                    </w:sdt>
                  </w:p>
                </w:tc>
                <w:sdt>
                  <w:sdtPr>
                    <w:rPr>
                      <w:rFonts w:hint="eastAsia"/>
                      <w:sz w:val="18"/>
                      <w:szCs w:val="18"/>
                    </w:rPr>
                    <w:alias w:val="其他应收款按款项性质分类情况明细-金额"/>
                    <w:tag w:val="_GBC_cf6ff1449e4541a68fc0af8db3e9656d"/>
                    <w:id w:val="10488053"/>
                    <w:lock w:val="sdtLocked"/>
                  </w:sdtPr>
                  <w:sdtContent>
                    <w:tc>
                      <w:tcPr>
                        <w:tcW w:w="1653" w:type="pct"/>
                        <w:shd w:val="clear" w:color="auto" w:fill="auto"/>
                      </w:tcPr>
                      <w:p w:rsidR="001B0EC1" w:rsidRPr="00915C90" w:rsidRDefault="001B0EC1" w:rsidP="001B0EC1">
                        <w:pPr>
                          <w:jc w:val="right"/>
                          <w:rPr>
                            <w:sz w:val="18"/>
                            <w:szCs w:val="18"/>
                          </w:rPr>
                        </w:pPr>
                        <w:r w:rsidRPr="00915C90">
                          <w:rPr>
                            <w:rFonts w:hint="eastAsia"/>
                            <w:sz w:val="18"/>
                            <w:szCs w:val="18"/>
                          </w:rPr>
                          <w:t>7,025,088.00</w:t>
                        </w:r>
                      </w:p>
                    </w:tc>
                  </w:sdtContent>
                </w:sdt>
              </w:tr>
            </w:sdtContent>
          </w:sdt>
          <w:sdt>
            <w:sdtPr>
              <w:rPr>
                <w:rFonts w:hint="eastAsia"/>
                <w:sz w:val="18"/>
                <w:szCs w:val="18"/>
              </w:rPr>
              <w:alias w:val="其他应收款按款项性质分类情况明细"/>
              <w:tag w:val="_TUP_57a46f72357b45e3ae87e72e625249f6"/>
              <w:id w:val="10488058"/>
              <w:lock w:val="sdtLocked"/>
            </w:sdtPr>
            <w:sdtContent>
              <w:tr w:rsidR="001B0EC1" w:rsidRPr="00915C90" w:rsidTr="001B0EC1">
                <w:sdt>
                  <w:sdtPr>
                    <w:rPr>
                      <w:rFonts w:hint="eastAsia"/>
                      <w:sz w:val="18"/>
                      <w:szCs w:val="18"/>
                    </w:rPr>
                    <w:alias w:val="其他应收款按款项性质分类情况明细-款项性质"/>
                    <w:tag w:val="_GBC_14ffd7584f0540cfa018a6eba6da9c88"/>
                    <w:id w:val="10488055"/>
                    <w:lock w:val="sdtLocked"/>
                  </w:sdtPr>
                  <w:sdtContent>
                    <w:tc>
                      <w:tcPr>
                        <w:tcW w:w="1700" w:type="pct"/>
                        <w:shd w:val="clear" w:color="auto" w:fill="auto"/>
                      </w:tcPr>
                      <w:p w:rsidR="001B0EC1" w:rsidRPr="00915C90" w:rsidRDefault="001B0EC1" w:rsidP="001B0EC1">
                        <w:pPr>
                          <w:rPr>
                            <w:sz w:val="18"/>
                            <w:szCs w:val="18"/>
                          </w:rPr>
                        </w:pPr>
                        <w:r w:rsidRPr="00915C90">
                          <w:rPr>
                            <w:rFonts w:hint="eastAsia"/>
                            <w:sz w:val="18"/>
                            <w:szCs w:val="18"/>
                          </w:rPr>
                          <w:t>备用金</w:t>
                        </w:r>
                      </w:p>
                    </w:tc>
                  </w:sdtContent>
                </w:sdt>
                <w:tc>
                  <w:tcPr>
                    <w:tcW w:w="1647" w:type="pct"/>
                    <w:shd w:val="clear" w:color="auto" w:fill="auto"/>
                  </w:tcPr>
                  <w:p w:rsidR="001B0EC1" w:rsidRPr="00915C90" w:rsidRDefault="00892E69" w:rsidP="001B0EC1">
                    <w:pPr>
                      <w:jc w:val="right"/>
                      <w:rPr>
                        <w:sz w:val="18"/>
                        <w:szCs w:val="18"/>
                      </w:rPr>
                    </w:pPr>
                    <w:sdt>
                      <w:sdtPr>
                        <w:rPr>
                          <w:rFonts w:hint="eastAsia"/>
                          <w:sz w:val="18"/>
                          <w:szCs w:val="18"/>
                        </w:rPr>
                        <w:alias w:val="其他应收款按款项性质分类情况明细-金额"/>
                        <w:tag w:val="_GBC_329d641900e9440e830fbad09f751beb"/>
                        <w:id w:val="10488056"/>
                        <w:lock w:val="sdtLocked"/>
                      </w:sdtPr>
                      <w:sdtContent>
                        <w:r w:rsidR="001B0EC1" w:rsidRPr="00915C90">
                          <w:rPr>
                            <w:rFonts w:hint="eastAsia"/>
                            <w:sz w:val="18"/>
                            <w:szCs w:val="18"/>
                          </w:rPr>
                          <w:t>1,798,974.12</w:t>
                        </w:r>
                      </w:sdtContent>
                    </w:sdt>
                  </w:p>
                </w:tc>
                <w:sdt>
                  <w:sdtPr>
                    <w:rPr>
                      <w:rFonts w:hint="eastAsia"/>
                      <w:sz w:val="18"/>
                      <w:szCs w:val="18"/>
                    </w:rPr>
                    <w:alias w:val="其他应收款按款项性质分类情况明细-金额"/>
                    <w:tag w:val="_GBC_cf6ff1449e4541a68fc0af8db3e9656d"/>
                    <w:id w:val="10488057"/>
                    <w:lock w:val="sdtLocked"/>
                  </w:sdtPr>
                  <w:sdtContent>
                    <w:tc>
                      <w:tcPr>
                        <w:tcW w:w="1653" w:type="pct"/>
                        <w:shd w:val="clear" w:color="auto" w:fill="auto"/>
                      </w:tcPr>
                      <w:p w:rsidR="001B0EC1" w:rsidRPr="00915C90" w:rsidRDefault="001B0EC1" w:rsidP="001B0EC1">
                        <w:pPr>
                          <w:jc w:val="right"/>
                          <w:rPr>
                            <w:sz w:val="18"/>
                            <w:szCs w:val="18"/>
                          </w:rPr>
                        </w:pPr>
                        <w:r w:rsidRPr="00915C90">
                          <w:rPr>
                            <w:rFonts w:hint="eastAsia"/>
                            <w:sz w:val="18"/>
                            <w:szCs w:val="18"/>
                          </w:rPr>
                          <w:t>1,615,263.43</w:t>
                        </w:r>
                      </w:p>
                    </w:tc>
                  </w:sdtContent>
                </w:sdt>
              </w:tr>
            </w:sdtContent>
          </w:sdt>
          <w:sdt>
            <w:sdtPr>
              <w:rPr>
                <w:rFonts w:hint="eastAsia"/>
                <w:sz w:val="18"/>
                <w:szCs w:val="18"/>
              </w:rPr>
              <w:alias w:val="其他应收款按款项性质分类情况明细"/>
              <w:tag w:val="_TUP_57a46f72357b45e3ae87e72e625249f6"/>
              <w:id w:val="10488062"/>
              <w:lock w:val="sdtLocked"/>
            </w:sdtPr>
            <w:sdtContent>
              <w:tr w:rsidR="001B0EC1" w:rsidRPr="00915C90" w:rsidTr="001B0EC1">
                <w:sdt>
                  <w:sdtPr>
                    <w:rPr>
                      <w:rFonts w:hint="eastAsia"/>
                      <w:sz w:val="18"/>
                      <w:szCs w:val="18"/>
                    </w:rPr>
                    <w:alias w:val="其他应收款按款项性质分类情况明细-款项性质"/>
                    <w:tag w:val="_GBC_14ffd7584f0540cfa018a6eba6da9c88"/>
                    <w:id w:val="10488059"/>
                    <w:lock w:val="sdtLocked"/>
                  </w:sdtPr>
                  <w:sdtContent>
                    <w:tc>
                      <w:tcPr>
                        <w:tcW w:w="1700" w:type="pct"/>
                        <w:shd w:val="clear" w:color="auto" w:fill="auto"/>
                      </w:tcPr>
                      <w:p w:rsidR="001B0EC1" w:rsidRPr="00915C90" w:rsidRDefault="001B0EC1" w:rsidP="001B0EC1">
                        <w:pPr>
                          <w:rPr>
                            <w:sz w:val="18"/>
                            <w:szCs w:val="18"/>
                          </w:rPr>
                        </w:pPr>
                        <w:r w:rsidRPr="00915C90">
                          <w:rPr>
                            <w:rFonts w:hint="eastAsia"/>
                            <w:sz w:val="18"/>
                            <w:szCs w:val="18"/>
                          </w:rPr>
                          <w:t>出口退税</w:t>
                        </w:r>
                      </w:p>
                    </w:tc>
                  </w:sdtContent>
                </w:sdt>
                <w:tc>
                  <w:tcPr>
                    <w:tcW w:w="1647" w:type="pct"/>
                    <w:shd w:val="clear" w:color="auto" w:fill="auto"/>
                  </w:tcPr>
                  <w:p w:rsidR="001B0EC1" w:rsidRPr="00915C90" w:rsidRDefault="00892E69" w:rsidP="001B0EC1">
                    <w:pPr>
                      <w:jc w:val="right"/>
                      <w:rPr>
                        <w:sz w:val="18"/>
                        <w:szCs w:val="18"/>
                      </w:rPr>
                    </w:pPr>
                    <w:sdt>
                      <w:sdtPr>
                        <w:rPr>
                          <w:rFonts w:hint="eastAsia"/>
                          <w:sz w:val="18"/>
                          <w:szCs w:val="18"/>
                        </w:rPr>
                        <w:alias w:val="其他应收款按款项性质分类情况明细-金额"/>
                        <w:tag w:val="_GBC_329d641900e9440e830fbad09f751beb"/>
                        <w:id w:val="10488060"/>
                        <w:lock w:val="sdtLocked"/>
                      </w:sdtPr>
                      <w:sdtContent>
                        <w:r w:rsidR="001B0EC1" w:rsidRPr="00915C90">
                          <w:rPr>
                            <w:rFonts w:hint="eastAsia"/>
                            <w:sz w:val="18"/>
                            <w:szCs w:val="18"/>
                          </w:rPr>
                          <w:t xml:space="preserve"> -   </w:t>
                        </w:r>
                      </w:sdtContent>
                    </w:sdt>
                  </w:p>
                </w:tc>
                <w:sdt>
                  <w:sdtPr>
                    <w:rPr>
                      <w:rFonts w:hint="eastAsia"/>
                      <w:sz w:val="18"/>
                      <w:szCs w:val="18"/>
                    </w:rPr>
                    <w:alias w:val="其他应收款按款项性质分类情况明细-金额"/>
                    <w:tag w:val="_GBC_cf6ff1449e4541a68fc0af8db3e9656d"/>
                    <w:id w:val="10488061"/>
                    <w:lock w:val="sdtLocked"/>
                  </w:sdtPr>
                  <w:sdtContent>
                    <w:tc>
                      <w:tcPr>
                        <w:tcW w:w="1653" w:type="pct"/>
                        <w:shd w:val="clear" w:color="auto" w:fill="auto"/>
                      </w:tcPr>
                      <w:p w:rsidR="001B0EC1" w:rsidRPr="00915C90" w:rsidRDefault="001B0EC1" w:rsidP="001B0EC1">
                        <w:pPr>
                          <w:jc w:val="right"/>
                          <w:rPr>
                            <w:sz w:val="18"/>
                            <w:szCs w:val="18"/>
                          </w:rPr>
                        </w:pPr>
                        <w:r w:rsidRPr="00915C90">
                          <w:rPr>
                            <w:rFonts w:hint="eastAsia"/>
                            <w:sz w:val="18"/>
                            <w:szCs w:val="18"/>
                          </w:rPr>
                          <w:t>684,363.87</w:t>
                        </w:r>
                      </w:p>
                    </w:tc>
                  </w:sdtContent>
                </w:sdt>
              </w:tr>
            </w:sdtContent>
          </w:sdt>
          <w:sdt>
            <w:sdtPr>
              <w:rPr>
                <w:rFonts w:hint="eastAsia"/>
                <w:sz w:val="18"/>
                <w:szCs w:val="18"/>
              </w:rPr>
              <w:alias w:val="其他应收款按款项性质分类情况明细"/>
              <w:tag w:val="_TUP_57a46f72357b45e3ae87e72e625249f6"/>
              <w:id w:val="10488066"/>
              <w:lock w:val="sdtLocked"/>
            </w:sdtPr>
            <w:sdtContent>
              <w:tr w:rsidR="001B0EC1" w:rsidRPr="00915C90" w:rsidTr="001B0EC1">
                <w:sdt>
                  <w:sdtPr>
                    <w:rPr>
                      <w:rFonts w:hint="eastAsia"/>
                      <w:sz w:val="18"/>
                      <w:szCs w:val="18"/>
                    </w:rPr>
                    <w:alias w:val="其他应收款按款项性质分类情况明细-款项性质"/>
                    <w:tag w:val="_GBC_14ffd7584f0540cfa018a6eba6da9c88"/>
                    <w:id w:val="10488063"/>
                    <w:lock w:val="sdtLocked"/>
                  </w:sdtPr>
                  <w:sdtContent>
                    <w:tc>
                      <w:tcPr>
                        <w:tcW w:w="1700" w:type="pct"/>
                        <w:shd w:val="clear" w:color="auto" w:fill="auto"/>
                      </w:tcPr>
                      <w:p w:rsidR="001B0EC1" w:rsidRPr="00915C90" w:rsidRDefault="001B0EC1" w:rsidP="001B0EC1">
                        <w:pPr>
                          <w:rPr>
                            <w:sz w:val="18"/>
                            <w:szCs w:val="18"/>
                          </w:rPr>
                        </w:pPr>
                        <w:r w:rsidRPr="00915C90">
                          <w:rPr>
                            <w:rFonts w:hint="eastAsia"/>
                            <w:sz w:val="18"/>
                            <w:szCs w:val="18"/>
                          </w:rPr>
                          <w:t>往来款</w:t>
                        </w:r>
                      </w:p>
                    </w:tc>
                  </w:sdtContent>
                </w:sdt>
                <w:tc>
                  <w:tcPr>
                    <w:tcW w:w="1647" w:type="pct"/>
                    <w:shd w:val="clear" w:color="auto" w:fill="auto"/>
                  </w:tcPr>
                  <w:p w:rsidR="001B0EC1" w:rsidRPr="00915C90" w:rsidRDefault="00892E69" w:rsidP="001B0EC1">
                    <w:pPr>
                      <w:jc w:val="right"/>
                      <w:rPr>
                        <w:sz w:val="18"/>
                        <w:szCs w:val="18"/>
                      </w:rPr>
                    </w:pPr>
                    <w:sdt>
                      <w:sdtPr>
                        <w:rPr>
                          <w:rFonts w:hint="eastAsia"/>
                          <w:sz w:val="18"/>
                          <w:szCs w:val="18"/>
                        </w:rPr>
                        <w:alias w:val="其他应收款按款项性质分类情况明细-金额"/>
                        <w:tag w:val="_GBC_329d641900e9440e830fbad09f751beb"/>
                        <w:id w:val="10488064"/>
                        <w:lock w:val="sdtLocked"/>
                      </w:sdtPr>
                      <w:sdtContent>
                        <w:r w:rsidR="001B0EC1" w:rsidRPr="00915C90">
                          <w:rPr>
                            <w:rFonts w:hint="eastAsia"/>
                            <w:sz w:val="18"/>
                            <w:szCs w:val="18"/>
                          </w:rPr>
                          <w:t>751,718.38</w:t>
                        </w:r>
                      </w:sdtContent>
                    </w:sdt>
                  </w:p>
                </w:tc>
                <w:sdt>
                  <w:sdtPr>
                    <w:rPr>
                      <w:rFonts w:hint="eastAsia"/>
                      <w:sz w:val="18"/>
                      <w:szCs w:val="18"/>
                    </w:rPr>
                    <w:alias w:val="其他应收款按款项性质分类情况明细-金额"/>
                    <w:tag w:val="_GBC_cf6ff1449e4541a68fc0af8db3e9656d"/>
                    <w:id w:val="10488065"/>
                    <w:lock w:val="sdtLocked"/>
                  </w:sdtPr>
                  <w:sdtContent>
                    <w:tc>
                      <w:tcPr>
                        <w:tcW w:w="1653" w:type="pct"/>
                        <w:shd w:val="clear" w:color="auto" w:fill="auto"/>
                      </w:tcPr>
                      <w:p w:rsidR="001B0EC1" w:rsidRPr="00915C90" w:rsidRDefault="001B0EC1" w:rsidP="001B0EC1">
                        <w:pPr>
                          <w:jc w:val="right"/>
                          <w:rPr>
                            <w:sz w:val="18"/>
                            <w:szCs w:val="18"/>
                          </w:rPr>
                        </w:pPr>
                        <w:r w:rsidRPr="00915C90">
                          <w:rPr>
                            <w:rFonts w:hint="eastAsia"/>
                            <w:sz w:val="18"/>
                            <w:szCs w:val="18"/>
                          </w:rPr>
                          <w:t>96,504.00</w:t>
                        </w:r>
                      </w:p>
                    </w:tc>
                  </w:sdtContent>
                </w:sdt>
              </w:tr>
            </w:sdtContent>
          </w:sdt>
          <w:sdt>
            <w:sdtPr>
              <w:rPr>
                <w:rFonts w:hint="eastAsia"/>
                <w:sz w:val="18"/>
                <w:szCs w:val="18"/>
              </w:rPr>
              <w:alias w:val="其他应收款按款项性质分类情况明细"/>
              <w:tag w:val="_TUP_57a46f72357b45e3ae87e72e625249f6"/>
              <w:id w:val="10488070"/>
              <w:lock w:val="sdtLocked"/>
            </w:sdtPr>
            <w:sdtContent>
              <w:tr w:rsidR="001B0EC1" w:rsidRPr="00915C90" w:rsidTr="001B0EC1">
                <w:sdt>
                  <w:sdtPr>
                    <w:rPr>
                      <w:rFonts w:hint="eastAsia"/>
                      <w:sz w:val="18"/>
                      <w:szCs w:val="18"/>
                    </w:rPr>
                    <w:alias w:val="其他应收款按款项性质分类情况明细-款项性质"/>
                    <w:tag w:val="_GBC_14ffd7584f0540cfa018a6eba6da9c88"/>
                    <w:id w:val="10488067"/>
                    <w:lock w:val="sdtLocked"/>
                  </w:sdtPr>
                  <w:sdtContent>
                    <w:tc>
                      <w:tcPr>
                        <w:tcW w:w="1700" w:type="pct"/>
                        <w:shd w:val="clear" w:color="auto" w:fill="auto"/>
                      </w:tcPr>
                      <w:p w:rsidR="001B0EC1" w:rsidRPr="00915C90" w:rsidRDefault="001B0EC1" w:rsidP="001B0EC1">
                        <w:pPr>
                          <w:rPr>
                            <w:sz w:val="18"/>
                            <w:szCs w:val="18"/>
                          </w:rPr>
                        </w:pPr>
                        <w:r w:rsidRPr="00915C90">
                          <w:rPr>
                            <w:rFonts w:hint="eastAsia"/>
                            <w:sz w:val="18"/>
                            <w:szCs w:val="18"/>
                          </w:rPr>
                          <w:t>其他</w:t>
                        </w:r>
                      </w:p>
                    </w:tc>
                  </w:sdtContent>
                </w:sdt>
                <w:tc>
                  <w:tcPr>
                    <w:tcW w:w="1647" w:type="pct"/>
                    <w:shd w:val="clear" w:color="auto" w:fill="auto"/>
                  </w:tcPr>
                  <w:p w:rsidR="001B0EC1" w:rsidRPr="00915C90" w:rsidRDefault="00892E69" w:rsidP="001B0EC1">
                    <w:pPr>
                      <w:jc w:val="right"/>
                      <w:rPr>
                        <w:sz w:val="18"/>
                        <w:szCs w:val="18"/>
                      </w:rPr>
                    </w:pPr>
                    <w:sdt>
                      <w:sdtPr>
                        <w:rPr>
                          <w:rFonts w:hint="eastAsia"/>
                          <w:sz w:val="18"/>
                          <w:szCs w:val="18"/>
                        </w:rPr>
                        <w:alias w:val="其他应收款按款项性质分类情况明细-金额"/>
                        <w:tag w:val="_GBC_329d641900e9440e830fbad09f751beb"/>
                        <w:id w:val="10488068"/>
                        <w:lock w:val="sdtLocked"/>
                      </w:sdtPr>
                      <w:sdtContent>
                        <w:r w:rsidR="001B0EC1" w:rsidRPr="00915C90">
                          <w:rPr>
                            <w:rFonts w:hint="eastAsia"/>
                            <w:sz w:val="18"/>
                            <w:szCs w:val="18"/>
                          </w:rPr>
                          <w:t>299,188.94</w:t>
                        </w:r>
                      </w:sdtContent>
                    </w:sdt>
                  </w:p>
                </w:tc>
                <w:sdt>
                  <w:sdtPr>
                    <w:rPr>
                      <w:rFonts w:hint="eastAsia"/>
                      <w:sz w:val="18"/>
                      <w:szCs w:val="18"/>
                    </w:rPr>
                    <w:alias w:val="其他应收款按款项性质分类情况明细-金额"/>
                    <w:tag w:val="_GBC_cf6ff1449e4541a68fc0af8db3e9656d"/>
                    <w:id w:val="10488069"/>
                    <w:lock w:val="sdtLocked"/>
                  </w:sdtPr>
                  <w:sdtContent>
                    <w:tc>
                      <w:tcPr>
                        <w:tcW w:w="1653" w:type="pct"/>
                        <w:shd w:val="clear" w:color="auto" w:fill="auto"/>
                      </w:tcPr>
                      <w:p w:rsidR="001B0EC1" w:rsidRPr="00915C90" w:rsidRDefault="001B0EC1" w:rsidP="001B0EC1">
                        <w:pPr>
                          <w:jc w:val="right"/>
                          <w:rPr>
                            <w:sz w:val="18"/>
                            <w:szCs w:val="18"/>
                          </w:rPr>
                        </w:pPr>
                        <w:r w:rsidRPr="00915C90">
                          <w:rPr>
                            <w:rFonts w:hint="eastAsia"/>
                            <w:sz w:val="18"/>
                            <w:szCs w:val="18"/>
                          </w:rPr>
                          <w:t>1,671,289.71</w:t>
                        </w:r>
                      </w:p>
                    </w:tc>
                  </w:sdtContent>
                </w:sdt>
              </w:tr>
            </w:sdtContent>
          </w:sdt>
          <w:tr w:rsidR="001B0EC1" w:rsidRPr="00915C90" w:rsidTr="001B0EC1">
            <w:tc>
              <w:tcPr>
                <w:tcW w:w="1700" w:type="pct"/>
                <w:shd w:val="clear" w:color="auto" w:fill="auto"/>
              </w:tcPr>
              <w:p w:rsidR="001B0EC1" w:rsidRPr="00915C90" w:rsidRDefault="001B0EC1" w:rsidP="001B0EC1">
                <w:pPr>
                  <w:jc w:val="center"/>
                  <w:rPr>
                    <w:sz w:val="18"/>
                    <w:szCs w:val="18"/>
                  </w:rPr>
                </w:pPr>
                <w:r w:rsidRPr="00915C90">
                  <w:rPr>
                    <w:sz w:val="18"/>
                    <w:szCs w:val="18"/>
                  </w:rPr>
                  <w:t>合计</w:t>
                </w:r>
              </w:p>
            </w:tc>
            <w:sdt>
              <w:sdtPr>
                <w:rPr>
                  <w:sz w:val="18"/>
                  <w:szCs w:val="18"/>
                </w:rPr>
                <w:alias w:val="其他应收款按款项性质分类情况金额合计"/>
                <w:tag w:val="_GBC_7f33a18c6a97446ba8c9d338e79e0d1e"/>
                <w:id w:val="10488071"/>
                <w:lock w:val="sdtLocked"/>
              </w:sdtPr>
              <w:sdtContent>
                <w:tc>
                  <w:tcPr>
                    <w:tcW w:w="1647" w:type="pct"/>
                    <w:shd w:val="clear" w:color="auto" w:fill="auto"/>
                  </w:tcPr>
                  <w:p w:rsidR="001B0EC1" w:rsidRPr="00915C90" w:rsidRDefault="001B0EC1" w:rsidP="001B0EC1">
                    <w:pPr>
                      <w:jc w:val="right"/>
                      <w:rPr>
                        <w:sz w:val="18"/>
                        <w:szCs w:val="18"/>
                      </w:rPr>
                    </w:pPr>
                    <w:r w:rsidRPr="00915C90">
                      <w:rPr>
                        <w:sz w:val="18"/>
                        <w:szCs w:val="18"/>
                      </w:rPr>
                      <w:t>8,785,910.44</w:t>
                    </w:r>
                  </w:p>
                </w:tc>
              </w:sdtContent>
            </w:sdt>
            <w:sdt>
              <w:sdtPr>
                <w:rPr>
                  <w:sz w:val="18"/>
                  <w:szCs w:val="18"/>
                </w:rPr>
                <w:alias w:val="其他应收款按款项性质分类情况金额合计"/>
                <w:tag w:val="_GBC_86ac734e1ff44ba5b106a05ce2d8fdc2"/>
                <w:id w:val="10488072"/>
                <w:lock w:val="sdtLocked"/>
              </w:sdtPr>
              <w:sdtContent>
                <w:tc>
                  <w:tcPr>
                    <w:tcW w:w="1653" w:type="pct"/>
                    <w:shd w:val="clear" w:color="auto" w:fill="auto"/>
                  </w:tcPr>
                  <w:p w:rsidR="001B0EC1" w:rsidRPr="00915C90" w:rsidRDefault="001B0EC1" w:rsidP="001B0EC1">
                    <w:pPr>
                      <w:jc w:val="right"/>
                      <w:rPr>
                        <w:sz w:val="18"/>
                        <w:szCs w:val="18"/>
                      </w:rPr>
                    </w:pPr>
                    <w:r w:rsidRPr="00915C90">
                      <w:rPr>
                        <w:sz w:val="18"/>
                        <w:szCs w:val="18"/>
                      </w:rPr>
                      <w:t>11,092,509.01</w:t>
                    </w:r>
                  </w:p>
                </w:tc>
              </w:sdtContent>
            </w:sdt>
          </w:tr>
        </w:tbl>
        <w:p w:rsidR="001B0EC1" w:rsidRDefault="00892E69"/>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10488115"/>
        <w:lock w:val="sdtLocked"/>
        <w:placeholder>
          <w:docPart w:val="GBC22222222222222222222222222222"/>
        </w:placeholder>
      </w:sdtPr>
      <w:sdtEndPr>
        <w:rPr>
          <w:rFonts w:hint="default"/>
        </w:rPr>
      </w:sdtEndPr>
      <w:sdtContent>
        <w:p w:rsidR="001B0EC1" w:rsidRDefault="001B0EC1" w:rsidP="00706454">
          <w:pPr>
            <w:pStyle w:val="4"/>
            <w:numPr>
              <w:ilvl w:val="3"/>
              <w:numId w:val="68"/>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0488074"/>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财务附注：其他应收账款前五名欠款情况"/>
              <w:tag w:val="_GBC_06f7a71e039445228d80a5741df4c4f7"/>
              <w:id w:val="104880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0488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538"/>
            <w:gridCol w:w="1355"/>
            <w:gridCol w:w="1228"/>
            <w:gridCol w:w="1331"/>
            <w:gridCol w:w="1765"/>
            <w:gridCol w:w="1678"/>
          </w:tblGrid>
          <w:tr w:rsidR="001B0EC1" w:rsidRPr="00915C90" w:rsidTr="001B0EC1">
            <w:trPr>
              <w:cantSplit/>
            </w:trPr>
            <w:tc>
              <w:tcPr>
                <w:tcW w:w="865" w:type="pct"/>
                <w:tcBorders>
                  <w:top w:val="single" w:sz="6" w:space="0" w:color="auto"/>
                  <w:left w:val="single" w:sz="6" w:space="0" w:color="auto"/>
                  <w:bottom w:val="single" w:sz="6" w:space="0" w:color="auto"/>
                  <w:right w:val="single" w:sz="6" w:space="0" w:color="auto"/>
                </w:tcBorders>
                <w:vAlign w:val="center"/>
              </w:tcPr>
              <w:p w:rsidR="001B0EC1" w:rsidRPr="00915C90" w:rsidRDefault="001B0EC1" w:rsidP="001B0EC1">
                <w:pPr>
                  <w:ind w:right="105"/>
                  <w:jc w:val="center"/>
                  <w:rPr>
                    <w:sz w:val="18"/>
                    <w:szCs w:val="18"/>
                  </w:rPr>
                </w:pPr>
                <w:r w:rsidRPr="00915C90">
                  <w:rPr>
                    <w:rFonts w:hint="eastAsia"/>
                    <w:sz w:val="18"/>
                    <w:szCs w:val="18"/>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1B0EC1" w:rsidRPr="00915C90" w:rsidRDefault="001B0EC1" w:rsidP="001B0EC1">
                <w:pPr>
                  <w:ind w:right="73"/>
                  <w:jc w:val="center"/>
                  <w:rPr>
                    <w:sz w:val="18"/>
                    <w:szCs w:val="18"/>
                  </w:rPr>
                </w:pPr>
                <w:r w:rsidRPr="00915C90">
                  <w:rPr>
                    <w:rFonts w:hint="eastAsia"/>
                    <w:sz w:val="18"/>
                    <w:szCs w:val="18"/>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1B0EC1" w:rsidRPr="00915C90" w:rsidRDefault="001B0EC1" w:rsidP="001B0EC1">
                <w:pPr>
                  <w:ind w:right="73"/>
                  <w:jc w:val="center"/>
                  <w:rPr>
                    <w:sz w:val="18"/>
                    <w:szCs w:val="18"/>
                  </w:rPr>
                </w:pPr>
                <w:r w:rsidRPr="00915C90">
                  <w:rPr>
                    <w:rFonts w:hint="eastAsia"/>
                    <w:sz w:val="18"/>
                    <w:szCs w:val="18"/>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1B0EC1" w:rsidRPr="00915C90" w:rsidRDefault="001B0EC1" w:rsidP="001B0EC1">
                <w:pPr>
                  <w:ind w:right="73"/>
                  <w:jc w:val="center"/>
                  <w:rPr>
                    <w:sz w:val="18"/>
                    <w:szCs w:val="18"/>
                  </w:rPr>
                </w:pPr>
                <w:r w:rsidRPr="00915C90">
                  <w:rPr>
                    <w:rFonts w:hint="eastAsia"/>
                    <w:sz w:val="18"/>
                    <w:szCs w:val="18"/>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1B0EC1" w:rsidRPr="00915C90" w:rsidRDefault="001B0EC1" w:rsidP="001B0EC1">
                <w:pPr>
                  <w:jc w:val="center"/>
                  <w:rPr>
                    <w:sz w:val="18"/>
                    <w:szCs w:val="18"/>
                  </w:rPr>
                </w:pPr>
                <w:r w:rsidRPr="00915C90">
                  <w:rPr>
                    <w:rFonts w:hint="eastAsia"/>
                    <w:sz w:val="18"/>
                    <w:szCs w:val="18"/>
                  </w:rPr>
                  <w:t>占其他应收款期末余额合计数的比例(</w:t>
                </w:r>
                <w:r w:rsidRPr="00915C90">
                  <w:rPr>
                    <w:sz w:val="18"/>
                    <w:szCs w:val="18"/>
                  </w:rPr>
                  <w:t>%)</w:t>
                </w:r>
              </w:p>
            </w:tc>
            <w:tc>
              <w:tcPr>
                <w:tcW w:w="943" w:type="pct"/>
                <w:tcBorders>
                  <w:top w:val="single" w:sz="6" w:space="0" w:color="auto"/>
                  <w:left w:val="single" w:sz="6" w:space="0" w:color="auto"/>
                  <w:bottom w:val="single" w:sz="6" w:space="0" w:color="auto"/>
                  <w:right w:val="single" w:sz="6" w:space="0" w:color="auto"/>
                </w:tcBorders>
                <w:vAlign w:val="center"/>
              </w:tcPr>
              <w:p w:rsidR="001B0EC1" w:rsidRPr="00915C90" w:rsidRDefault="001B0EC1" w:rsidP="001B0EC1">
                <w:pPr>
                  <w:jc w:val="center"/>
                  <w:rPr>
                    <w:sz w:val="18"/>
                    <w:szCs w:val="18"/>
                  </w:rPr>
                </w:pPr>
                <w:r w:rsidRPr="00915C90">
                  <w:rPr>
                    <w:rFonts w:hint="eastAsia"/>
                    <w:sz w:val="18"/>
                    <w:szCs w:val="18"/>
                  </w:rPr>
                  <w:t>坏账准备</w:t>
                </w:r>
              </w:p>
              <w:p w:rsidR="001B0EC1" w:rsidRPr="00915C90" w:rsidRDefault="001B0EC1" w:rsidP="001B0EC1">
                <w:pPr>
                  <w:jc w:val="center"/>
                  <w:rPr>
                    <w:sz w:val="18"/>
                    <w:szCs w:val="18"/>
                  </w:rPr>
                </w:pPr>
                <w:r w:rsidRPr="00915C90">
                  <w:rPr>
                    <w:rFonts w:hint="eastAsia"/>
                    <w:sz w:val="18"/>
                    <w:szCs w:val="18"/>
                  </w:rPr>
                  <w:t>期末余额</w:t>
                </w:r>
              </w:p>
            </w:tc>
          </w:tr>
          <w:sdt>
            <w:sdtPr>
              <w:rPr>
                <w:rFonts w:hint="eastAsia"/>
                <w:sz w:val="18"/>
                <w:szCs w:val="18"/>
              </w:rPr>
              <w:alias w:val="其他应收款欠款户"/>
              <w:tag w:val="_TUP_c8d734adc8624e66860d3c0f01d5cb6b"/>
              <w:id w:val="10488083"/>
              <w:lock w:val="sdtLocked"/>
            </w:sdtPr>
            <w:sdtEndPr>
              <w:rPr>
                <w:rFonts w:hint="default"/>
              </w:rPr>
            </w:sdtEndPr>
            <w:sdtContent>
              <w:tr w:rsidR="001B0EC1" w:rsidRPr="00915C90" w:rsidTr="001B0EC1">
                <w:trPr>
                  <w:cantSplit/>
                </w:trPr>
                <w:sdt>
                  <w:sdtPr>
                    <w:rPr>
                      <w:rFonts w:hint="eastAsia"/>
                      <w:sz w:val="18"/>
                      <w:szCs w:val="18"/>
                    </w:rPr>
                    <w:alias w:val="其他应收款欠款户名称"/>
                    <w:tag w:val="_GBC_bb4f4abfa35a47148c4ac08fabd43bb9"/>
                    <w:id w:val="10488077"/>
                    <w:lock w:val="sdtLocked"/>
                  </w:sdtPr>
                  <w:sdtContent>
                    <w:tc>
                      <w:tcPr>
                        <w:tcW w:w="865"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ind w:right="105"/>
                          <w:rPr>
                            <w:sz w:val="18"/>
                            <w:szCs w:val="18"/>
                          </w:rPr>
                        </w:pPr>
                        <w:r w:rsidRPr="00915C90">
                          <w:rPr>
                            <w:rFonts w:hint="eastAsia"/>
                            <w:sz w:val="18"/>
                            <w:szCs w:val="18"/>
                          </w:rPr>
                          <w:t>第一名</w:t>
                        </w:r>
                      </w:p>
                    </w:tc>
                  </w:sdtContent>
                </w:sdt>
                <w:sdt>
                  <w:sdtPr>
                    <w:rPr>
                      <w:sz w:val="18"/>
                      <w:szCs w:val="18"/>
                    </w:rPr>
                    <w:alias w:val="其他应收款欠款户款项的性质"/>
                    <w:tag w:val="_GBC_7a5c46911a8b432fa8eefc4cb0cd0618"/>
                    <w:id w:val="10488078"/>
                    <w:lock w:val="sdtLocked"/>
                  </w:sdtPr>
                  <w:sdtContent>
                    <w:tc>
                      <w:tcPr>
                        <w:tcW w:w="762"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center"/>
                          <w:rPr>
                            <w:sz w:val="18"/>
                            <w:szCs w:val="18"/>
                          </w:rPr>
                        </w:pPr>
                        <w:r w:rsidRPr="00915C90">
                          <w:rPr>
                            <w:rFonts w:hint="eastAsia"/>
                            <w:sz w:val="18"/>
                            <w:szCs w:val="18"/>
                          </w:rPr>
                          <w:t>保证金</w:t>
                        </w:r>
                      </w:p>
                    </w:tc>
                  </w:sdtContent>
                </w:sdt>
                <w:sdt>
                  <w:sdtPr>
                    <w:rPr>
                      <w:sz w:val="18"/>
                      <w:szCs w:val="18"/>
                    </w:rPr>
                    <w:alias w:val="其他应收款欠款户欠款金额"/>
                    <w:tag w:val="_GBC_8ef24ed67d3f4a56936fc32b3370e0f0"/>
                    <w:id w:val="10488079"/>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right"/>
                          <w:rPr>
                            <w:sz w:val="18"/>
                            <w:szCs w:val="18"/>
                          </w:rPr>
                        </w:pPr>
                        <w:r w:rsidRPr="00915C90">
                          <w:rPr>
                            <w:sz w:val="18"/>
                            <w:szCs w:val="18"/>
                          </w:rPr>
                          <w:t>5,000,000.00</w:t>
                        </w:r>
                      </w:p>
                    </w:tc>
                  </w:sdtContent>
                </w:sdt>
                <w:sdt>
                  <w:sdtPr>
                    <w:rPr>
                      <w:sz w:val="18"/>
                      <w:szCs w:val="18"/>
                    </w:rPr>
                    <w:alias w:val="其他应收款欠款户欠款时间"/>
                    <w:tag w:val="_GBC_4bd76194d4414f149c0373c48555dbe2"/>
                    <w:id w:val="10488080"/>
                    <w:lock w:val="sdtLocked"/>
                  </w:sdtPr>
                  <w:sdtContent>
                    <w:tc>
                      <w:tcPr>
                        <w:tcW w:w="748"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center"/>
                          <w:rPr>
                            <w:sz w:val="18"/>
                            <w:szCs w:val="18"/>
                          </w:rPr>
                        </w:pPr>
                        <w:r w:rsidRPr="00915C90">
                          <w:rPr>
                            <w:sz w:val="18"/>
                            <w:szCs w:val="18"/>
                          </w:rPr>
                          <w:t>1-2年</w:t>
                        </w:r>
                      </w:p>
                    </w:tc>
                  </w:sdtContent>
                </w:sdt>
                <w:sdt>
                  <w:sdtPr>
                    <w:rPr>
                      <w:sz w:val="18"/>
                      <w:szCs w:val="18"/>
                    </w:rPr>
                    <w:alias w:val="其他应收帐款欠款户占其他应收账款总额的比例"/>
                    <w:tag w:val="_GBC_e733444df9d44df6ad10645c97467fff"/>
                    <w:id w:val="10488081"/>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56.91</w:t>
                        </w:r>
                      </w:p>
                    </w:tc>
                  </w:sdtContent>
                </w:sdt>
                <w:sdt>
                  <w:sdtPr>
                    <w:rPr>
                      <w:sz w:val="18"/>
                      <w:szCs w:val="18"/>
                    </w:rPr>
                    <w:alias w:val="其他应收款欠款户坏账准备期末余额"/>
                    <w:tag w:val="_GBC_eeb87bced2994d9ea5ebc29e9896fae7"/>
                    <w:id w:val="10488082"/>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w:t>
                        </w:r>
                      </w:p>
                    </w:tc>
                  </w:sdtContent>
                </w:sdt>
              </w:tr>
            </w:sdtContent>
          </w:sdt>
          <w:sdt>
            <w:sdtPr>
              <w:rPr>
                <w:rFonts w:hint="eastAsia"/>
                <w:sz w:val="18"/>
                <w:szCs w:val="18"/>
              </w:rPr>
              <w:alias w:val="其他应收款欠款户"/>
              <w:tag w:val="_TUP_c8d734adc8624e66860d3c0f01d5cb6b"/>
              <w:id w:val="10488090"/>
              <w:lock w:val="sdtLocked"/>
            </w:sdtPr>
            <w:sdtEndPr>
              <w:rPr>
                <w:rFonts w:hint="default"/>
              </w:rPr>
            </w:sdtEndPr>
            <w:sdtContent>
              <w:tr w:rsidR="001B0EC1" w:rsidRPr="00915C90" w:rsidTr="001B0EC1">
                <w:trPr>
                  <w:cantSplit/>
                </w:trPr>
                <w:sdt>
                  <w:sdtPr>
                    <w:rPr>
                      <w:rFonts w:hint="eastAsia"/>
                      <w:sz w:val="18"/>
                      <w:szCs w:val="18"/>
                    </w:rPr>
                    <w:alias w:val="其他应收款欠款户名称"/>
                    <w:tag w:val="_GBC_bb4f4abfa35a47148c4ac08fabd43bb9"/>
                    <w:id w:val="10488084"/>
                    <w:lock w:val="sdtLocked"/>
                  </w:sdtPr>
                  <w:sdtContent>
                    <w:tc>
                      <w:tcPr>
                        <w:tcW w:w="865"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ind w:right="105"/>
                          <w:rPr>
                            <w:sz w:val="18"/>
                            <w:szCs w:val="18"/>
                          </w:rPr>
                        </w:pPr>
                        <w:r w:rsidRPr="00915C90">
                          <w:rPr>
                            <w:rFonts w:hint="eastAsia"/>
                            <w:sz w:val="18"/>
                            <w:szCs w:val="18"/>
                          </w:rPr>
                          <w:t>第二名</w:t>
                        </w:r>
                      </w:p>
                    </w:tc>
                  </w:sdtContent>
                </w:sdt>
                <w:sdt>
                  <w:sdtPr>
                    <w:rPr>
                      <w:sz w:val="18"/>
                      <w:szCs w:val="18"/>
                    </w:rPr>
                    <w:alias w:val="其他应收款欠款户款项的性质"/>
                    <w:tag w:val="_GBC_7a5c46911a8b432fa8eefc4cb0cd0618"/>
                    <w:id w:val="10488085"/>
                    <w:lock w:val="sdtLocked"/>
                  </w:sdtPr>
                  <w:sdtContent>
                    <w:tc>
                      <w:tcPr>
                        <w:tcW w:w="762"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center"/>
                          <w:rPr>
                            <w:sz w:val="18"/>
                            <w:szCs w:val="18"/>
                          </w:rPr>
                        </w:pPr>
                        <w:r w:rsidRPr="00915C90">
                          <w:rPr>
                            <w:rFonts w:hint="eastAsia"/>
                            <w:sz w:val="18"/>
                            <w:szCs w:val="18"/>
                          </w:rPr>
                          <w:t>往来款</w:t>
                        </w:r>
                      </w:p>
                    </w:tc>
                  </w:sdtContent>
                </w:sdt>
                <w:sdt>
                  <w:sdtPr>
                    <w:rPr>
                      <w:sz w:val="18"/>
                      <w:szCs w:val="18"/>
                    </w:rPr>
                    <w:alias w:val="其他应收款欠款户欠款金额"/>
                    <w:tag w:val="_GBC_8ef24ed67d3f4a56936fc32b3370e0f0"/>
                    <w:id w:val="10488086"/>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right"/>
                          <w:rPr>
                            <w:sz w:val="18"/>
                            <w:szCs w:val="18"/>
                          </w:rPr>
                        </w:pPr>
                        <w:r w:rsidRPr="00915C90">
                          <w:rPr>
                            <w:sz w:val="18"/>
                            <w:szCs w:val="18"/>
                          </w:rPr>
                          <w:t>236,800.00</w:t>
                        </w:r>
                      </w:p>
                    </w:tc>
                  </w:sdtContent>
                </w:sdt>
                <w:sdt>
                  <w:sdtPr>
                    <w:rPr>
                      <w:sz w:val="18"/>
                      <w:szCs w:val="18"/>
                    </w:rPr>
                    <w:alias w:val="其他应收款欠款户欠款时间"/>
                    <w:tag w:val="_GBC_4bd76194d4414f149c0373c48555dbe2"/>
                    <w:id w:val="10488087"/>
                    <w:lock w:val="sdtLocked"/>
                  </w:sdtPr>
                  <w:sdtContent>
                    <w:tc>
                      <w:tcPr>
                        <w:tcW w:w="748"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center"/>
                          <w:rPr>
                            <w:sz w:val="18"/>
                            <w:szCs w:val="18"/>
                          </w:rPr>
                        </w:pPr>
                        <w:proofErr w:type="gramStart"/>
                        <w:r w:rsidRPr="00915C90">
                          <w:rPr>
                            <w:sz w:val="18"/>
                            <w:szCs w:val="18"/>
                          </w:rPr>
                          <w:t>5年以上</w:t>
                        </w:r>
                        <w:proofErr w:type="gramEnd"/>
                      </w:p>
                    </w:tc>
                  </w:sdtContent>
                </w:sdt>
                <w:sdt>
                  <w:sdtPr>
                    <w:rPr>
                      <w:sz w:val="18"/>
                      <w:szCs w:val="18"/>
                    </w:rPr>
                    <w:alias w:val="其他应收帐款欠款户占其他应收账款总额的比例"/>
                    <w:tag w:val="_GBC_e733444df9d44df6ad10645c97467fff"/>
                    <w:id w:val="10488088"/>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2.70</w:t>
                        </w:r>
                      </w:p>
                    </w:tc>
                  </w:sdtContent>
                </w:sdt>
                <w:sdt>
                  <w:sdtPr>
                    <w:rPr>
                      <w:sz w:val="18"/>
                      <w:szCs w:val="18"/>
                    </w:rPr>
                    <w:alias w:val="其他应收款欠款户坏账准备期末余额"/>
                    <w:tag w:val="_GBC_eeb87bced2994d9ea5ebc29e9896fae7"/>
                    <w:id w:val="10488089"/>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236,800.00</w:t>
                        </w:r>
                      </w:p>
                    </w:tc>
                  </w:sdtContent>
                </w:sdt>
              </w:tr>
            </w:sdtContent>
          </w:sdt>
          <w:sdt>
            <w:sdtPr>
              <w:rPr>
                <w:rFonts w:hint="eastAsia"/>
                <w:sz w:val="18"/>
                <w:szCs w:val="18"/>
              </w:rPr>
              <w:alias w:val="其他应收款欠款户"/>
              <w:tag w:val="_TUP_c8d734adc8624e66860d3c0f01d5cb6b"/>
              <w:id w:val="10488097"/>
              <w:lock w:val="sdtLocked"/>
            </w:sdtPr>
            <w:sdtEndPr>
              <w:rPr>
                <w:rFonts w:hint="default"/>
              </w:rPr>
            </w:sdtEndPr>
            <w:sdtContent>
              <w:tr w:rsidR="001B0EC1" w:rsidRPr="00915C90" w:rsidTr="001B0EC1">
                <w:trPr>
                  <w:cantSplit/>
                </w:trPr>
                <w:sdt>
                  <w:sdtPr>
                    <w:rPr>
                      <w:rFonts w:hint="eastAsia"/>
                      <w:sz w:val="18"/>
                      <w:szCs w:val="18"/>
                    </w:rPr>
                    <w:alias w:val="其他应收款欠款户名称"/>
                    <w:tag w:val="_GBC_bb4f4abfa35a47148c4ac08fabd43bb9"/>
                    <w:id w:val="10488091"/>
                    <w:lock w:val="sdtLocked"/>
                  </w:sdtPr>
                  <w:sdtContent>
                    <w:tc>
                      <w:tcPr>
                        <w:tcW w:w="865"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ind w:right="105"/>
                          <w:rPr>
                            <w:sz w:val="18"/>
                            <w:szCs w:val="18"/>
                          </w:rPr>
                        </w:pPr>
                        <w:r w:rsidRPr="00915C90">
                          <w:rPr>
                            <w:rFonts w:hint="eastAsia"/>
                            <w:sz w:val="18"/>
                            <w:szCs w:val="18"/>
                          </w:rPr>
                          <w:t>第三名</w:t>
                        </w:r>
                      </w:p>
                    </w:tc>
                  </w:sdtContent>
                </w:sdt>
                <w:sdt>
                  <w:sdtPr>
                    <w:rPr>
                      <w:sz w:val="18"/>
                      <w:szCs w:val="18"/>
                    </w:rPr>
                    <w:alias w:val="其他应收款欠款户款项的性质"/>
                    <w:tag w:val="_GBC_7a5c46911a8b432fa8eefc4cb0cd0618"/>
                    <w:id w:val="10488092"/>
                    <w:lock w:val="sdtLocked"/>
                  </w:sdtPr>
                  <w:sdtContent>
                    <w:tc>
                      <w:tcPr>
                        <w:tcW w:w="762"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center"/>
                          <w:rPr>
                            <w:sz w:val="18"/>
                            <w:szCs w:val="18"/>
                          </w:rPr>
                        </w:pPr>
                        <w:r w:rsidRPr="00915C90">
                          <w:rPr>
                            <w:rFonts w:hint="eastAsia"/>
                            <w:sz w:val="18"/>
                            <w:szCs w:val="18"/>
                          </w:rPr>
                          <w:t>保证金</w:t>
                        </w:r>
                      </w:p>
                    </w:tc>
                  </w:sdtContent>
                </w:sdt>
                <w:sdt>
                  <w:sdtPr>
                    <w:rPr>
                      <w:sz w:val="18"/>
                      <w:szCs w:val="18"/>
                    </w:rPr>
                    <w:alias w:val="其他应收款欠款户欠款金额"/>
                    <w:tag w:val="_GBC_8ef24ed67d3f4a56936fc32b3370e0f0"/>
                    <w:id w:val="10488093"/>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right"/>
                          <w:rPr>
                            <w:sz w:val="18"/>
                            <w:szCs w:val="18"/>
                          </w:rPr>
                        </w:pPr>
                        <w:r w:rsidRPr="00915C90">
                          <w:rPr>
                            <w:sz w:val="18"/>
                            <w:szCs w:val="18"/>
                          </w:rPr>
                          <w:t>200,000.00</w:t>
                        </w:r>
                      </w:p>
                    </w:tc>
                  </w:sdtContent>
                </w:sdt>
                <w:sdt>
                  <w:sdtPr>
                    <w:rPr>
                      <w:sz w:val="18"/>
                      <w:szCs w:val="18"/>
                    </w:rPr>
                    <w:alias w:val="其他应收款欠款户欠款时间"/>
                    <w:tag w:val="_GBC_4bd76194d4414f149c0373c48555dbe2"/>
                    <w:id w:val="10488094"/>
                    <w:lock w:val="sdtLocked"/>
                  </w:sdtPr>
                  <w:sdtContent>
                    <w:tc>
                      <w:tcPr>
                        <w:tcW w:w="748"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center"/>
                          <w:rPr>
                            <w:sz w:val="18"/>
                            <w:szCs w:val="18"/>
                          </w:rPr>
                        </w:pPr>
                        <w:proofErr w:type="gramStart"/>
                        <w:r w:rsidRPr="00915C90">
                          <w:rPr>
                            <w:sz w:val="18"/>
                            <w:szCs w:val="18"/>
                          </w:rPr>
                          <w:t>5年以上</w:t>
                        </w:r>
                        <w:proofErr w:type="gramEnd"/>
                      </w:p>
                    </w:tc>
                  </w:sdtContent>
                </w:sdt>
                <w:sdt>
                  <w:sdtPr>
                    <w:rPr>
                      <w:sz w:val="18"/>
                      <w:szCs w:val="18"/>
                    </w:rPr>
                    <w:alias w:val="其他应收帐款欠款户占其他应收账款总额的比例"/>
                    <w:tag w:val="_GBC_e733444df9d44df6ad10645c97467fff"/>
                    <w:id w:val="10488095"/>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2.28</w:t>
                        </w:r>
                      </w:p>
                    </w:tc>
                  </w:sdtContent>
                </w:sdt>
                <w:sdt>
                  <w:sdtPr>
                    <w:rPr>
                      <w:sz w:val="18"/>
                      <w:szCs w:val="18"/>
                    </w:rPr>
                    <w:alias w:val="其他应收款欠款户坏账准备期末余额"/>
                    <w:tag w:val="_GBC_eeb87bced2994d9ea5ebc29e9896fae7"/>
                    <w:id w:val="10488096"/>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200,000.00</w:t>
                        </w:r>
                      </w:p>
                    </w:tc>
                  </w:sdtContent>
                </w:sdt>
              </w:tr>
            </w:sdtContent>
          </w:sdt>
          <w:sdt>
            <w:sdtPr>
              <w:rPr>
                <w:rFonts w:hint="eastAsia"/>
                <w:sz w:val="18"/>
                <w:szCs w:val="18"/>
              </w:rPr>
              <w:alias w:val="其他应收款欠款户"/>
              <w:tag w:val="_TUP_c8d734adc8624e66860d3c0f01d5cb6b"/>
              <w:id w:val="10488104"/>
              <w:lock w:val="sdtLocked"/>
            </w:sdtPr>
            <w:sdtEndPr>
              <w:rPr>
                <w:rFonts w:hint="default"/>
              </w:rPr>
            </w:sdtEndPr>
            <w:sdtContent>
              <w:tr w:rsidR="001B0EC1" w:rsidRPr="00915C90" w:rsidTr="001B0EC1">
                <w:trPr>
                  <w:cantSplit/>
                </w:trPr>
                <w:sdt>
                  <w:sdtPr>
                    <w:rPr>
                      <w:rFonts w:hint="eastAsia"/>
                      <w:sz w:val="18"/>
                      <w:szCs w:val="18"/>
                    </w:rPr>
                    <w:alias w:val="其他应收款欠款户名称"/>
                    <w:tag w:val="_GBC_bb4f4abfa35a47148c4ac08fabd43bb9"/>
                    <w:id w:val="10488098"/>
                    <w:lock w:val="sdtLocked"/>
                  </w:sdtPr>
                  <w:sdtContent>
                    <w:tc>
                      <w:tcPr>
                        <w:tcW w:w="865"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ind w:right="105"/>
                          <w:rPr>
                            <w:sz w:val="18"/>
                            <w:szCs w:val="18"/>
                          </w:rPr>
                        </w:pPr>
                        <w:r w:rsidRPr="00915C90">
                          <w:rPr>
                            <w:rFonts w:hint="eastAsia"/>
                            <w:sz w:val="18"/>
                            <w:szCs w:val="18"/>
                          </w:rPr>
                          <w:t>第四名</w:t>
                        </w:r>
                      </w:p>
                    </w:tc>
                  </w:sdtContent>
                </w:sdt>
                <w:sdt>
                  <w:sdtPr>
                    <w:rPr>
                      <w:sz w:val="18"/>
                      <w:szCs w:val="18"/>
                    </w:rPr>
                    <w:alias w:val="其他应收款欠款户款项的性质"/>
                    <w:tag w:val="_GBC_7a5c46911a8b432fa8eefc4cb0cd0618"/>
                    <w:id w:val="10488099"/>
                    <w:lock w:val="sdtLocked"/>
                  </w:sdtPr>
                  <w:sdtContent>
                    <w:tc>
                      <w:tcPr>
                        <w:tcW w:w="762"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center"/>
                          <w:rPr>
                            <w:sz w:val="18"/>
                            <w:szCs w:val="18"/>
                          </w:rPr>
                        </w:pPr>
                        <w:r w:rsidRPr="00915C90">
                          <w:rPr>
                            <w:rFonts w:hint="eastAsia"/>
                            <w:sz w:val="18"/>
                            <w:szCs w:val="18"/>
                          </w:rPr>
                          <w:t>保证金</w:t>
                        </w:r>
                      </w:p>
                    </w:tc>
                  </w:sdtContent>
                </w:sdt>
                <w:sdt>
                  <w:sdtPr>
                    <w:rPr>
                      <w:sz w:val="18"/>
                      <w:szCs w:val="18"/>
                    </w:rPr>
                    <w:alias w:val="其他应收款欠款户欠款金额"/>
                    <w:tag w:val="_GBC_8ef24ed67d3f4a56936fc32b3370e0f0"/>
                    <w:id w:val="10488100"/>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right"/>
                          <w:rPr>
                            <w:sz w:val="18"/>
                            <w:szCs w:val="18"/>
                          </w:rPr>
                        </w:pPr>
                        <w:r w:rsidRPr="00915C90">
                          <w:rPr>
                            <w:sz w:val="18"/>
                            <w:szCs w:val="18"/>
                          </w:rPr>
                          <w:t>182,000.00</w:t>
                        </w:r>
                      </w:p>
                    </w:tc>
                  </w:sdtContent>
                </w:sdt>
                <w:sdt>
                  <w:sdtPr>
                    <w:rPr>
                      <w:sz w:val="18"/>
                      <w:szCs w:val="18"/>
                    </w:rPr>
                    <w:alias w:val="其他应收款欠款户欠款时间"/>
                    <w:tag w:val="_GBC_4bd76194d4414f149c0373c48555dbe2"/>
                    <w:id w:val="10488101"/>
                    <w:lock w:val="sdtLocked"/>
                  </w:sdtPr>
                  <w:sdtContent>
                    <w:tc>
                      <w:tcPr>
                        <w:tcW w:w="748"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center"/>
                          <w:rPr>
                            <w:sz w:val="18"/>
                            <w:szCs w:val="18"/>
                          </w:rPr>
                        </w:pPr>
                        <w:r w:rsidRPr="00915C90">
                          <w:rPr>
                            <w:sz w:val="18"/>
                            <w:szCs w:val="18"/>
                          </w:rPr>
                          <w:t>4-5年</w:t>
                        </w:r>
                      </w:p>
                    </w:tc>
                  </w:sdtContent>
                </w:sdt>
                <w:sdt>
                  <w:sdtPr>
                    <w:rPr>
                      <w:sz w:val="18"/>
                      <w:szCs w:val="18"/>
                    </w:rPr>
                    <w:alias w:val="其他应收帐款欠款户占其他应收账款总额的比例"/>
                    <w:tag w:val="_GBC_e733444df9d44df6ad10645c97467fff"/>
                    <w:id w:val="10488102"/>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2.07</w:t>
                        </w:r>
                      </w:p>
                    </w:tc>
                  </w:sdtContent>
                </w:sdt>
                <w:sdt>
                  <w:sdtPr>
                    <w:rPr>
                      <w:sz w:val="18"/>
                      <w:szCs w:val="18"/>
                    </w:rPr>
                    <w:alias w:val="其他应收款欠款户坏账准备期末余额"/>
                    <w:tag w:val="_GBC_eeb87bced2994d9ea5ebc29e9896fae7"/>
                    <w:id w:val="10488103"/>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145,600.00</w:t>
                        </w:r>
                      </w:p>
                    </w:tc>
                  </w:sdtContent>
                </w:sdt>
              </w:tr>
            </w:sdtContent>
          </w:sdt>
          <w:sdt>
            <w:sdtPr>
              <w:rPr>
                <w:rFonts w:hint="eastAsia"/>
                <w:sz w:val="18"/>
                <w:szCs w:val="18"/>
              </w:rPr>
              <w:alias w:val="其他应收款欠款户"/>
              <w:tag w:val="_TUP_c8d734adc8624e66860d3c0f01d5cb6b"/>
              <w:id w:val="10488111"/>
              <w:lock w:val="sdtLocked"/>
            </w:sdtPr>
            <w:sdtEndPr>
              <w:rPr>
                <w:rFonts w:hint="default"/>
              </w:rPr>
            </w:sdtEndPr>
            <w:sdtContent>
              <w:tr w:rsidR="001B0EC1" w:rsidRPr="00915C90" w:rsidTr="001B0EC1">
                <w:trPr>
                  <w:cantSplit/>
                </w:trPr>
                <w:sdt>
                  <w:sdtPr>
                    <w:rPr>
                      <w:rFonts w:hint="eastAsia"/>
                      <w:sz w:val="18"/>
                      <w:szCs w:val="18"/>
                    </w:rPr>
                    <w:alias w:val="其他应收款欠款户名称"/>
                    <w:tag w:val="_GBC_bb4f4abfa35a47148c4ac08fabd43bb9"/>
                    <w:id w:val="10488105"/>
                    <w:lock w:val="sdtLocked"/>
                  </w:sdtPr>
                  <w:sdtContent>
                    <w:tc>
                      <w:tcPr>
                        <w:tcW w:w="865"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ind w:right="105"/>
                          <w:rPr>
                            <w:sz w:val="18"/>
                            <w:szCs w:val="18"/>
                          </w:rPr>
                        </w:pPr>
                        <w:r w:rsidRPr="00915C90">
                          <w:rPr>
                            <w:rFonts w:hint="eastAsia"/>
                            <w:sz w:val="18"/>
                            <w:szCs w:val="18"/>
                          </w:rPr>
                          <w:t>第五名</w:t>
                        </w:r>
                      </w:p>
                    </w:tc>
                  </w:sdtContent>
                </w:sdt>
                <w:sdt>
                  <w:sdtPr>
                    <w:rPr>
                      <w:sz w:val="18"/>
                      <w:szCs w:val="18"/>
                    </w:rPr>
                    <w:alias w:val="其他应收款欠款户款项的性质"/>
                    <w:tag w:val="_GBC_7a5c46911a8b432fa8eefc4cb0cd0618"/>
                    <w:id w:val="10488106"/>
                    <w:lock w:val="sdtLocked"/>
                  </w:sdtPr>
                  <w:sdtContent>
                    <w:tc>
                      <w:tcPr>
                        <w:tcW w:w="762"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center"/>
                          <w:rPr>
                            <w:sz w:val="18"/>
                            <w:szCs w:val="18"/>
                          </w:rPr>
                        </w:pPr>
                        <w:r w:rsidRPr="00915C90">
                          <w:rPr>
                            <w:rFonts w:hint="eastAsia"/>
                            <w:sz w:val="18"/>
                            <w:szCs w:val="18"/>
                          </w:rPr>
                          <w:t>往来款</w:t>
                        </w:r>
                      </w:p>
                    </w:tc>
                  </w:sdtContent>
                </w:sdt>
                <w:sdt>
                  <w:sdtPr>
                    <w:rPr>
                      <w:sz w:val="18"/>
                      <w:szCs w:val="18"/>
                    </w:rPr>
                    <w:alias w:val="其他应收款欠款户欠款金额"/>
                    <w:tag w:val="_GBC_8ef24ed67d3f4a56936fc32b3370e0f0"/>
                    <w:id w:val="10488107"/>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right"/>
                          <w:rPr>
                            <w:sz w:val="18"/>
                            <w:szCs w:val="18"/>
                          </w:rPr>
                        </w:pPr>
                        <w:r w:rsidRPr="00915C90">
                          <w:rPr>
                            <w:sz w:val="18"/>
                            <w:szCs w:val="18"/>
                          </w:rPr>
                          <w:t>179,008.00</w:t>
                        </w:r>
                      </w:p>
                    </w:tc>
                  </w:sdtContent>
                </w:sdt>
                <w:sdt>
                  <w:sdtPr>
                    <w:rPr>
                      <w:sz w:val="18"/>
                      <w:szCs w:val="18"/>
                    </w:rPr>
                    <w:alias w:val="其他应收款欠款户欠款时间"/>
                    <w:tag w:val="_GBC_4bd76194d4414f149c0373c48555dbe2"/>
                    <w:id w:val="10488108"/>
                    <w:lock w:val="sdtLocked"/>
                  </w:sdtPr>
                  <w:sdtContent>
                    <w:tc>
                      <w:tcPr>
                        <w:tcW w:w="748" w:type="pct"/>
                        <w:tcBorders>
                          <w:top w:val="single" w:sz="6" w:space="0" w:color="auto"/>
                          <w:left w:val="single" w:sz="6" w:space="0" w:color="auto"/>
                          <w:bottom w:val="single" w:sz="6" w:space="0" w:color="auto"/>
                          <w:right w:val="single" w:sz="6" w:space="0" w:color="auto"/>
                        </w:tcBorders>
                      </w:tcPr>
                      <w:p w:rsidR="001B0EC1" w:rsidRPr="00915C90" w:rsidRDefault="001B0EC1" w:rsidP="00367F07">
                        <w:pPr>
                          <w:ind w:right="73"/>
                          <w:jc w:val="center"/>
                          <w:rPr>
                            <w:sz w:val="18"/>
                            <w:szCs w:val="18"/>
                          </w:rPr>
                        </w:pPr>
                        <w:proofErr w:type="gramStart"/>
                        <w:r w:rsidRPr="00915C90">
                          <w:rPr>
                            <w:sz w:val="18"/>
                            <w:szCs w:val="18"/>
                          </w:rPr>
                          <w:t>5年以上</w:t>
                        </w:r>
                        <w:proofErr w:type="gramEnd"/>
                      </w:p>
                    </w:tc>
                  </w:sdtContent>
                </w:sdt>
                <w:sdt>
                  <w:sdtPr>
                    <w:rPr>
                      <w:sz w:val="18"/>
                      <w:szCs w:val="18"/>
                    </w:rPr>
                    <w:alias w:val="其他应收帐款欠款户占其他应收账款总额的比例"/>
                    <w:tag w:val="_GBC_e733444df9d44df6ad10645c97467fff"/>
                    <w:id w:val="10488109"/>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2.04</w:t>
                        </w:r>
                      </w:p>
                    </w:tc>
                  </w:sdtContent>
                </w:sdt>
                <w:sdt>
                  <w:sdtPr>
                    <w:rPr>
                      <w:sz w:val="18"/>
                      <w:szCs w:val="18"/>
                    </w:rPr>
                    <w:alias w:val="其他应收款欠款户坏账准备期末余额"/>
                    <w:tag w:val="_GBC_eeb87bced2994d9ea5ebc29e9896fae7"/>
                    <w:id w:val="10488110"/>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179,008.00</w:t>
                        </w:r>
                      </w:p>
                    </w:tc>
                  </w:sdtContent>
                </w:sdt>
              </w:tr>
            </w:sdtContent>
          </w:sdt>
          <w:tr w:rsidR="001B0EC1" w:rsidRPr="00915C90" w:rsidTr="001B0EC1">
            <w:trPr>
              <w:cantSplit/>
            </w:trPr>
            <w:tc>
              <w:tcPr>
                <w:tcW w:w="865"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ind w:right="105"/>
                  <w:jc w:val="center"/>
                  <w:rPr>
                    <w:sz w:val="18"/>
                    <w:szCs w:val="18"/>
                  </w:rPr>
                </w:pPr>
                <w:r w:rsidRPr="00915C90">
                  <w:rPr>
                    <w:rFonts w:hint="eastAsia"/>
                    <w:sz w:val="18"/>
                    <w:szCs w:val="18"/>
                  </w:rPr>
                  <w:t>合计</w:t>
                </w:r>
              </w:p>
            </w:tc>
            <w:tc>
              <w:tcPr>
                <w:tcW w:w="762"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ind w:right="73"/>
                  <w:jc w:val="center"/>
                  <w:rPr>
                    <w:sz w:val="18"/>
                    <w:szCs w:val="18"/>
                  </w:rPr>
                </w:pPr>
                <w:r w:rsidRPr="00915C90">
                  <w:rPr>
                    <w:sz w:val="18"/>
                    <w:szCs w:val="18"/>
                  </w:rPr>
                  <w:t>/</w:t>
                </w:r>
              </w:p>
            </w:tc>
            <w:sdt>
              <w:sdtPr>
                <w:rPr>
                  <w:sz w:val="18"/>
                  <w:szCs w:val="18"/>
                </w:rPr>
                <w:alias w:val="其他应收款欠款户欠款金额合计"/>
                <w:tag w:val="_GBC_87018acb1d1e45b69b7b084eb86f9f27"/>
                <w:id w:val="10488112"/>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ind w:right="73"/>
                      <w:jc w:val="right"/>
                      <w:rPr>
                        <w:sz w:val="18"/>
                        <w:szCs w:val="18"/>
                      </w:rPr>
                    </w:pPr>
                    <w:r w:rsidRPr="00915C90">
                      <w:rPr>
                        <w:sz w:val="18"/>
                        <w:szCs w:val="18"/>
                      </w:rPr>
                      <w:t>5,797,808.00</w:t>
                    </w:r>
                  </w:p>
                </w:tc>
              </w:sdtContent>
            </w:sdt>
            <w:tc>
              <w:tcPr>
                <w:tcW w:w="748"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ind w:right="73"/>
                  <w:jc w:val="center"/>
                  <w:rPr>
                    <w:sz w:val="18"/>
                    <w:szCs w:val="18"/>
                  </w:rPr>
                </w:pPr>
                <w:r w:rsidRPr="00915C90">
                  <w:rPr>
                    <w:sz w:val="18"/>
                    <w:szCs w:val="18"/>
                  </w:rPr>
                  <w:t>/</w:t>
                </w:r>
              </w:p>
            </w:tc>
            <w:sdt>
              <w:sdtPr>
                <w:rPr>
                  <w:sz w:val="18"/>
                  <w:szCs w:val="18"/>
                </w:rPr>
                <w:alias w:val="其他应收帐款欠款户占其他应收账款总额的比例合计"/>
                <w:tag w:val="_GBC_ba7a6434201a491fb9ba8649d1055fc5"/>
                <w:id w:val="10488113"/>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66.00</w:t>
                    </w:r>
                  </w:p>
                </w:tc>
              </w:sdtContent>
            </w:sdt>
            <w:sdt>
              <w:sdtPr>
                <w:rPr>
                  <w:sz w:val="18"/>
                  <w:szCs w:val="18"/>
                </w:rPr>
                <w:alias w:val="其他应收款欠款户坏账准备期末余额合计"/>
                <w:tag w:val="_GBC_05589379b5de41c6b3a950387a0e5cda"/>
                <w:id w:val="10488114"/>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915C90" w:rsidRDefault="001B0EC1" w:rsidP="001B0EC1">
                    <w:pPr>
                      <w:jc w:val="right"/>
                      <w:rPr>
                        <w:sz w:val="18"/>
                        <w:szCs w:val="18"/>
                      </w:rPr>
                    </w:pPr>
                    <w:r w:rsidRPr="00915C90">
                      <w:rPr>
                        <w:sz w:val="18"/>
                        <w:szCs w:val="18"/>
                      </w:rPr>
                      <w:t>761,408.00</w:t>
                    </w:r>
                  </w:p>
                </w:tc>
              </w:sdtContent>
            </w:sdt>
          </w:tr>
        </w:tbl>
        <w:p w:rsidR="001B0EC1" w:rsidRDefault="001B0EC1"/>
        <w:p w:rsidR="001B0EC1" w:rsidRDefault="00892E69">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10488117"/>
        <w:lock w:val="sdtLocked"/>
        <w:placeholder>
          <w:docPart w:val="GBC22222222222222222222222222222"/>
        </w:placeholder>
      </w:sdtPr>
      <w:sdtContent>
        <w:p w:rsidR="001B0EC1" w:rsidRDefault="001B0EC1" w:rsidP="00706454">
          <w:pPr>
            <w:pStyle w:val="4"/>
            <w:numPr>
              <w:ilvl w:val="3"/>
              <w:numId w:val="68"/>
            </w:numPr>
            <w:tabs>
              <w:tab w:val="left" w:pos="588"/>
            </w:tabs>
          </w:pPr>
          <w:r>
            <w:rPr>
              <w:rFonts w:hint="eastAsia"/>
            </w:rPr>
            <w:t>涉及政府补助的应收款项</w:t>
          </w:r>
        </w:p>
        <w:sdt>
          <w:sdtPr>
            <w:alias w:val="是否适用：涉及政府补助的应收款项[双击切换]"/>
            <w:tag w:val="_GBC_827b87f85d804f17ad2db9164b31e41a"/>
            <w:id w:val="10488116"/>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10488119"/>
        <w:lock w:val="sdtLocked"/>
        <w:placeholder>
          <w:docPart w:val="GBC22222222222222222222222222222"/>
        </w:placeholder>
      </w:sdtPr>
      <w:sdtContent>
        <w:p w:rsidR="001B0EC1" w:rsidRDefault="001B0EC1" w:rsidP="00706454">
          <w:pPr>
            <w:pStyle w:val="4"/>
            <w:numPr>
              <w:ilvl w:val="3"/>
              <w:numId w:val="68"/>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0488118"/>
            <w:lock w:val="sdtContentLocked"/>
            <w:placeholder>
              <w:docPart w:val="GBC22222222222222222222222222222"/>
            </w:placeholder>
          </w:sdtPr>
          <w:sdtContent>
            <w:p w:rsidR="001B0EC1" w:rsidRDefault="00892E69" w:rsidP="001B0EC1">
              <w:pPr>
                <w:ind w:right="57"/>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10488121"/>
        <w:lock w:val="sdtLocked"/>
        <w:placeholder>
          <w:docPart w:val="GBC22222222222222222222222222222"/>
        </w:placeholder>
      </w:sdtPr>
      <w:sdtContent>
        <w:p w:rsidR="001B0EC1" w:rsidRDefault="001B0EC1" w:rsidP="00706454">
          <w:pPr>
            <w:pStyle w:val="4"/>
            <w:numPr>
              <w:ilvl w:val="3"/>
              <w:numId w:val="68"/>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6da3b3dd704e45689d462a159df53651"/>
            <w:id w:val="10488120"/>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Times New Roman" w:hAnsi="Times New Roman" w:hint="eastAsia"/>
          <w:b/>
          <w:bCs/>
        </w:rPr>
        <w:alias w:val="模块:其他应收款其他说明"/>
        <w:tag w:val="_SEC_ca3c9a9eec87490e8f1dd55c9f575f92"/>
        <w:id w:val="10488123"/>
        <w:lock w:val="sdtLocked"/>
        <w:placeholder>
          <w:docPart w:val="GBC22222222222222222222222222222"/>
        </w:placeholder>
      </w:sdtPr>
      <w:sdtEndPr>
        <w:rPr>
          <w:b w:val="0"/>
          <w:bCs w:val="0"/>
        </w:rPr>
      </w:sdtEndPr>
      <w:sdtContent>
        <w:p w:rsidR="001B0EC1" w:rsidRDefault="001B0EC1">
          <w:r>
            <w:rPr>
              <w:rFonts w:hint="eastAsia"/>
            </w:rPr>
            <w:t>其他</w:t>
          </w:r>
          <w:r>
            <w:t>说明：</w:t>
          </w:r>
        </w:p>
        <w:sdt>
          <w:sdtPr>
            <w:rPr>
              <w:rFonts w:hint="eastAsia"/>
              <w:szCs w:val="21"/>
            </w:rPr>
            <w:alias w:val="是否适用：其他应收款的其他说明[双击切换]"/>
            <w:tag w:val="_GBC_f19370687b664bbeafd6d2809311f81e"/>
            <w:id w:val="10488122"/>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p w:rsidR="001B0EC1" w:rsidRDefault="001B0EC1" w:rsidP="00706454">
      <w:pPr>
        <w:pStyle w:val="3"/>
        <w:numPr>
          <w:ilvl w:val="0"/>
          <w:numId w:val="62"/>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0488165"/>
        <w:lock w:val="sdtLocked"/>
        <w:placeholder>
          <w:docPart w:val="GBC22222222222222222222222222222"/>
        </w:placeholder>
      </w:sdtPr>
      <w:sdtEndPr>
        <w:rPr>
          <w:rFonts w:asciiTheme="minorEastAsia" w:eastAsiaTheme="minorEastAsia" w:hAnsiTheme="minorEastAsia" w:cs="Times New Roman"/>
          <w:color w:val="008000"/>
          <w:kern w:val="2"/>
          <w:sz w:val="18"/>
          <w:szCs w:val="18"/>
        </w:rPr>
      </w:sdtEndPr>
      <w:sdtContent>
        <w:p w:rsidR="001B0EC1" w:rsidRDefault="001B0EC1" w:rsidP="00706454">
          <w:pPr>
            <w:pStyle w:val="4"/>
            <w:numPr>
              <w:ilvl w:val="0"/>
              <w:numId w:val="69"/>
            </w:numPr>
            <w:tabs>
              <w:tab w:val="left" w:pos="630"/>
            </w:tabs>
          </w:pPr>
          <w:r>
            <w:rPr>
              <w:rFonts w:hint="eastAsia"/>
            </w:rPr>
            <w:t>存货分类</w:t>
          </w:r>
        </w:p>
        <w:sdt>
          <w:sdtPr>
            <w:alias w:val="是否适用：存货分类[双击切换]"/>
            <w:tag w:val="_GBC_357bbe1b1f034d20ba175209243f1121"/>
            <w:id w:val="10488124"/>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存货分类"/>
              <w:tag w:val="_GBC_d8d041ff281d42b2825673de12d9cf99"/>
              <w:id w:val="104881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04881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179"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961"/>
            <w:gridCol w:w="1327"/>
            <w:gridCol w:w="1400"/>
            <w:gridCol w:w="1402"/>
            <w:gridCol w:w="1504"/>
            <w:gridCol w:w="1237"/>
            <w:gridCol w:w="1382"/>
          </w:tblGrid>
          <w:tr w:rsidR="001B0EC1" w:rsidTr="00915C90">
            <w:trPr>
              <w:cantSplit/>
            </w:trPr>
            <w:tc>
              <w:tcPr>
                <w:tcW w:w="522" w:type="pct"/>
                <w:vMerge w:val="restart"/>
                <w:tcBorders>
                  <w:top w:val="single" w:sz="6" w:space="0" w:color="auto"/>
                  <w:left w:val="single" w:sz="6" w:space="0" w:color="auto"/>
                  <w:right w:val="single" w:sz="6"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项目</w:t>
                </w:r>
              </w:p>
            </w:tc>
            <w:tc>
              <w:tcPr>
                <w:tcW w:w="2241" w:type="pct"/>
                <w:gridSpan w:val="3"/>
                <w:tcBorders>
                  <w:top w:val="single" w:sz="6" w:space="0" w:color="auto"/>
                  <w:left w:val="single" w:sz="6" w:space="0" w:color="auto"/>
                  <w:bottom w:val="single" w:sz="6" w:space="0" w:color="auto"/>
                  <w:right w:val="single" w:sz="6"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期末余额</w:t>
                </w:r>
              </w:p>
            </w:tc>
            <w:tc>
              <w:tcPr>
                <w:tcW w:w="2237" w:type="pct"/>
                <w:gridSpan w:val="3"/>
                <w:tcBorders>
                  <w:top w:val="single" w:sz="6" w:space="0" w:color="auto"/>
                  <w:left w:val="single" w:sz="6" w:space="0" w:color="auto"/>
                  <w:bottom w:val="single" w:sz="6" w:space="0" w:color="auto"/>
                  <w:right w:val="single" w:sz="6"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期初余额</w:t>
                </w:r>
              </w:p>
            </w:tc>
          </w:tr>
          <w:tr w:rsidR="00915C90" w:rsidTr="00915C90">
            <w:trPr>
              <w:cantSplit/>
            </w:trPr>
            <w:tc>
              <w:tcPr>
                <w:tcW w:w="522" w:type="pct"/>
                <w:vMerge/>
                <w:tcBorders>
                  <w:left w:val="single" w:sz="6" w:space="0" w:color="auto"/>
                  <w:bottom w:val="single" w:sz="6" w:space="0" w:color="auto"/>
                  <w:right w:val="single" w:sz="6" w:space="0" w:color="auto"/>
                </w:tcBorders>
              </w:tcPr>
              <w:p w:rsidR="001B0EC1" w:rsidRPr="00084AFB" w:rsidRDefault="001B0EC1">
                <w:pPr>
                  <w:ind w:right="5"/>
                  <w:jc w:val="center"/>
                  <w:rPr>
                    <w:rFonts w:asciiTheme="minorEastAsia" w:eastAsiaTheme="minorEastAsia" w:hAnsiTheme="minorEastAsia"/>
                    <w:sz w:val="18"/>
                    <w:szCs w:val="18"/>
                  </w:rPr>
                </w:pPr>
              </w:p>
            </w:tc>
            <w:tc>
              <w:tcPr>
                <w:tcW w:w="720" w:type="pct"/>
                <w:tcBorders>
                  <w:top w:val="single" w:sz="6" w:space="0" w:color="auto"/>
                  <w:left w:val="single" w:sz="6" w:space="0" w:color="auto"/>
                  <w:bottom w:val="single" w:sz="6" w:space="0" w:color="auto"/>
                  <w:right w:val="single" w:sz="6" w:space="0" w:color="auto"/>
                </w:tcBorders>
                <w:vAlign w:val="center"/>
              </w:tcPr>
              <w:p w:rsidR="001B0EC1" w:rsidRPr="00084AFB" w:rsidRDefault="001B0EC1">
                <w:pPr>
                  <w:ind w:right="5"/>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账面余额</w:t>
                </w:r>
              </w:p>
            </w:tc>
            <w:tc>
              <w:tcPr>
                <w:tcW w:w="760" w:type="pct"/>
                <w:tcBorders>
                  <w:top w:val="single" w:sz="6" w:space="0" w:color="auto"/>
                  <w:left w:val="single" w:sz="6" w:space="0" w:color="auto"/>
                  <w:bottom w:val="single" w:sz="6" w:space="0" w:color="auto"/>
                  <w:right w:val="single" w:sz="6" w:space="0" w:color="auto"/>
                </w:tcBorders>
                <w:vAlign w:val="center"/>
              </w:tcPr>
              <w:p w:rsidR="001B0EC1" w:rsidRPr="00084AFB" w:rsidRDefault="001B0EC1">
                <w:pPr>
                  <w:ind w:right="5"/>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跌价准备</w:t>
                </w:r>
              </w:p>
            </w:tc>
            <w:tc>
              <w:tcPr>
                <w:tcW w:w="761" w:type="pct"/>
                <w:tcBorders>
                  <w:top w:val="single" w:sz="6" w:space="0" w:color="auto"/>
                  <w:left w:val="single" w:sz="6" w:space="0" w:color="auto"/>
                  <w:bottom w:val="single" w:sz="6" w:space="0" w:color="auto"/>
                  <w:right w:val="single" w:sz="6" w:space="0" w:color="auto"/>
                </w:tcBorders>
                <w:vAlign w:val="center"/>
              </w:tcPr>
              <w:p w:rsidR="001B0EC1" w:rsidRPr="00084AFB" w:rsidRDefault="001B0EC1">
                <w:pPr>
                  <w:ind w:right="5"/>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账面价值</w:t>
                </w:r>
              </w:p>
            </w:tc>
            <w:tc>
              <w:tcPr>
                <w:tcW w:w="816" w:type="pct"/>
                <w:tcBorders>
                  <w:top w:val="single" w:sz="6" w:space="0" w:color="auto"/>
                  <w:left w:val="single" w:sz="6" w:space="0" w:color="auto"/>
                  <w:bottom w:val="single" w:sz="6" w:space="0" w:color="auto"/>
                  <w:right w:val="single" w:sz="6" w:space="0" w:color="auto"/>
                </w:tcBorders>
                <w:vAlign w:val="center"/>
              </w:tcPr>
              <w:p w:rsidR="001B0EC1" w:rsidRPr="00084AFB" w:rsidRDefault="001B0EC1">
                <w:pPr>
                  <w:ind w:right="5"/>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账面余额</w:t>
                </w:r>
              </w:p>
            </w:tc>
            <w:tc>
              <w:tcPr>
                <w:tcW w:w="671" w:type="pct"/>
                <w:tcBorders>
                  <w:top w:val="single" w:sz="6" w:space="0" w:color="auto"/>
                  <w:left w:val="single" w:sz="6" w:space="0" w:color="auto"/>
                  <w:bottom w:val="single" w:sz="6" w:space="0" w:color="auto"/>
                  <w:right w:val="single" w:sz="6" w:space="0" w:color="auto"/>
                </w:tcBorders>
                <w:vAlign w:val="center"/>
              </w:tcPr>
              <w:p w:rsidR="001B0EC1" w:rsidRPr="00084AFB" w:rsidRDefault="001B0EC1">
                <w:pPr>
                  <w:ind w:right="5"/>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跌价准备</w:t>
                </w:r>
              </w:p>
            </w:tc>
            <w:tc>
              <w:tcPr>
                <w:tcW w:w="749" w:type="pct"/>
                <w:tcBorders>
                  <w:top w:val="single" w:sz="6" w:space="0" w:color="auto"/>
                  <w:left w:val="single" w:sz="6" w:space="0" w:color="auto"/>
                  <w:bottom w:val="single" w:sz="6" w:space="0" w:color="auto"/>
                  <w:right w:val="single" w:sz="6" w:space="0" w:color="auto"/>
                </w:tcBorders>
                <w:vAlign w:val="center"/>
              </w:tcPr>
              <w:p w:rsidR="001B0EC1" w:rsidRPr="00084AFB" w:rsidRDefault="001B0EC1">
                <w:pPr>
                  <w:ind w:right="5"/>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账面价值</w:t>
                </w:r>
              </w:p>
            </w:tc>
          </w:tr>
          <w:tr w:rsidR="00915C90" w:rsidTr="00915C90">
            <w:trPr>
              <w:cantSplit/>
            </w:trPr>
            <w:tc>
              <w:tcPr>
                <w:tcW w:w="522"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lastRenderedPageBreak/>
                  <w:t>原材料</w:t>
                </w:r>
              </w:p>
            </w:tc>
            <w:sdt>
              <w:sdtPr>
                <w:rPr>
                  <w:rFonts w:asciiTheme="minorEastAsia" w:eastAsiaTheme="minorEastAsia" w:hAnsiTheme="minorEastAsia"/>
                  <w:sz w:val="18"/>
                  <w:szCs w:val="18"/>
                </w:rPr>
                <w:alias w:val="原材料帐面余额"/>
                <w:tag w:val="_GBC_e1471a24fc1c4b509bb79a0dc275ba19"/>
                <w:id w:val="10488127"/>
                <w:lock w:val="sdtLocked"/>
              </w:sdtPr>
              <w:sdtContent>
                <w:tc>
                  <w:tcPr>
                    <w:tcW w:w="720"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63,083,970.28</w:t>
                    </w:r>
                  </w:p>
                </w:tc>
              </w:sdtContent>
            </w:sdt>
            <w:sdt>
              <w:sdtPr>
                <w:rPr>
                  <w:rFonts w:asciiTheme="minorEastAsia" w:eastAsiaTheme="minorEastAsia" w:hAnsiTheme="minorEastAsia"/>
                  <w:sz w:val="18"/>
                  <w:szCs w:val="18"/>
                </w:rPr>
                <w:alias w:val="原材料跌价准备余额"/>
                <w:tag w:val="_GBC_c43e585d7ad84ef2b57849e4f541034a"/>
                <w:id w:val="10488128"/>
                <w:lock w:val="sdtLocked"/>
              </w:sdtPr>
              <w:sdtContent>
                <w:tc>
                  <w:tcPr>
                    <w:tcW w:w="760"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sz w:val="18"/>
                        <w:szCs w:val="18"/>
                      </w:rPr>
                    </w:pPr>
                    <w:r w:rsidRPr="00084AFB">
                      <w:rPr>
                        <w:rFonts w:asciiTheme="minorEastAsia" w:eastAsiaTheme="minorEastAsia" w:hAnsiTheme="minorEastAsia"/>
                        <w:sz w:val="18"/>
                        <w:szCs w:val="18"/>
                      </w:rPr>
                      <w:t>7,158,756.87</w:t>
                    </w:r>
                  </w:p>
                </w:tc>
              </w:sdtContent>
            </w:sdt>
            <w:sdt>
              <w:sdtPr>
                <w:rPr>
                  <w:rFonts w:asciiTheme="minorEastAsia" w:eastAsiaTheme="minorEastAsia" w:hAnsiTheme="minorEastAsia"/>
                  <w:sz w:val="18"/>
                  <w:szCs w:val="18"/>
                </w:rPr>
                <w:alias w:val="原材料帐面净额"/>
                <w:tag w:val="_GBC_aee2bcec38bf4678988a5270e69c0dda"/>
                <w:id w:val="10488129"/>
                <w:lock w:val="sdtLocked"/>
              </w:sdtPr>
              <w:sdtContent>
                <w:tc>
                  <w:tcPr>
                    <w:tcW w:w="76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55,925,213.41</w:t>
                    </w:r>
                  </w:p>
                </w:tc>
              </w:sdtContent>
            </w:sdt>
            <w:sdt>
              <w:sdtPr>
                <w:rPr>
                  <w:rFonts w:asciiTheme="minorEastAsia" w:eastAsiaTheme="minorEastAsia" w:hAnsiTheme="minorEastAsia"/>
                  <w:sz w:val="18"/>
                  <w:szCs w:val="18"/>
                </w:rPr>
                <w:alias w:val="原材料帐面余额"/>
                <w:tag w:val="_GBC_36d087851dc54feabdb2382554b06a03"/>
                <w:id w:val="10488130"/>
                <w:lock w:val="sdtLocked"/>
              </w:sdtPr>
              <w:sdtContent>
                <w:tc>
                  <w:tcPr>
                    <w:tcW w:w="816"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86,425,473.17</w:t>
                    </w:r>
                  </w:p>
                </w:tc>
              </w:sdtContent>
            </w:sdt>
            <w:sdt>
              <w:sdtPr>
                <w:rPr>
                  <w:rFonts w:asciiTheme="minorEastAsia" w:eastAsiaTheme="minorEastAsia" w:hAnsiTheme="minorEastAsia"/>
                  <w:sz w:val="18"/>
                  <w:szCs w:val="18"/>
                </w:rPr>
                <w:alias w:val="原材料跌价准备余额"/>
                <w:tag w:val="_GBC_dd413e151d2943308b4cb0fcbc4a3aa0"/>
                <w:id w:val="10488131"/>
                <w:lock w:val="sdtLocked"/>
              </w:sdtPr>
              <w:sdtContent>
                <w:tc>
                  <w:tcPr>
                    <w:tcW w:w="67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sz w:val="18"/>
                        <w:szCs w:val="18"/>
                      </w:rPr>
                    </w:pPr>
                    <w:r w:rsidRPr="00084AFB">
                      <w:rPr>
                        <w:rFonts w:asciiTheme="minorEastAsia" w:eastAsiaTheme="minorEastAsia" w:hAnsiTheme="minorEastAsia"/>
                        <w:sz w:val="18"/>
                        <w:szCs w:val="18"/>
                      </w:rPr>
                      <w:t>3,499,338.68</w:t>
                    </w:r>
                  </w:p>
                </w:tc>
              </w:sdtContent>
            </w:sdt>
            <w:sdt>
              <w:sdtPr>
                <w:rPr>
                  <w:rFonts w:asciiTheme="minorEastAsia" w:eastAsiaTheme="minorEastAsia" w:hAnsiTheme="minorEastAsia"/>
                  <w:sz w:val="18"/>
                  <w:szCs w:val="18"/>
                </w:rPr>
                <w:alias w:val="原材料帐面净额"/>
                <w:tag w:val="_GBC_739cd7358aef4d508744de4722d5cc71"/>
                <w:id w:val="10488132"/>
                <w:lock w:val="sdtLocked"/>
              </w:sdtPr>
              <w:sdtContent>
                <w:tc>
                  <w:tcPr>
                    <w:tcW w:w="749"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82,926,134.49</w:t>
                    </w:r>
                  </w:p>
                </w:tc>
              </w:sdtContent>
            </w:sdt>
          </w:tr>
          <w:tr w:rsidR="00915C90" w:rsidTr="00915C90">
            <w:trPr>
              <w:cantSplit/>
            </w:trPr>
            <w:tc>
              <w:tcPr>
                <w:tcW w:w="522"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在产品</w:t>
                </w:r>
              </w:p>
            </w:tc>
            <w:sdt>
              <w:sdtPr>
                <w:rPr>
                  <w:rFonts w:asciiTheme="minorEastAsia" w:eastAsiaTheme="minorEastAsia" w:hAnsiTheme="minorEastAsia"/>
                  <w:sz w:val="18"/>
                  <w:szCs w:val="18"/>
                </w:rPr>
                <w:alias w:val="在产品账面余额"/>
                <w:tag w:val="_GBC_baf46a9d192a4100ac3e964a4b5669c5"/>
                <w:id w:val="10488133"/>
                <w:lock w:val="sdtLocked"/>
              </w:sdtPr>
              <w:sdtContent>
                <w:tc>
                  <w:tcPr>
                    <w:tcW w:w="720"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32,937,032.04</w:t>
                    </w:r>
                  </w:p>
                </w:tc>
              </w:sdtContent>
            </w:sdt>
            <w:sdt>
              <w:sdtPr>
                <w:rPr>
                  <w:rFonts w:asciiTheme="minorEastAsia" w:eastAsiaTheme="minorEastAsia" w:hAnsiTheme="minorEastAsia"/>
                  <w:sz w:val="18"/>
                  <w:szCs w:val="18"/>
                </w:rPr>
                <w:alias w:val="在产品跌价准备"/>
                <w:tag w:val="_GBC_b4ed26703d5a4a5b971eaeb9bf7a5d5b"/>
                <w:id w:val="10488134"/>
                <w:lock w:val="sdtLocked"/>
              </w:sdtPr>
              <w:sdtContent>
                <w:tc>
                  <w:tcPr>
                    <w:tcW w:w="760"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9,549,867.35</w:t>
                    </w:r>
                  </w:p>
                </w:tc>
              </w:sdtContent>
            </w:sdt>
            <w:sdt>
              <w:sdtPr>
                <w:rPr>
                  <w:rFonts w:asciiTheme="minorEastAsia" w:eastAsiaTheme="minorEastAsia" w:hAnsiTheme="minorEastAsia"/>
                  <w:sz w:val="18"/>
                  <w:szCs w:val="18"/>
                </w:rPr>
                <w:alias w:val="在产品账面价值"/>
                <w:tag w:val="_GBC_81f47801cb794342bd03768b96393f21"/>
                <w:id w:val="10488135"/>
                <w:lock w:val="sdtLocked"/>
              </w:sdtPr>
              <w:sdtContent>
                <w:tc>
                  <w:tcPr>
                    <w:tcW w:w="76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23,387,164.69</w:t>
                    </w:r>
                  </w:p>
                </w:tc>
              </w:sdtContent>
            </w:sdt>
            <w:sdt>
              <w:sdtPr>
                <w:rPr>
                  <w:rFonts w:asciiTheme="minorEastAsia" w:eastAsiaTheme="minorEastAsia" w:hAnsiTheme="minorEastAsia"/>
                  <w:sz w:val="18"/>
                  <w:szCs w:val="18"/>
                </w:rPr>
                <w:alias w:val="在产品账面余额"/>
                <w:tag w:val="_GBC_e76042346a9a455c953b3fd6a4ebeb31"/>
                <w:id w:val="10488136"/>
                <w:lock w:val="sdtLocked"/>
              </w:sdtPr>
              <w:sdtContent>
                <w:tc>
                  <w:tcPr>
                    <w:tcW w:w="816"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42,508,247.95</w:t>
                    </w:r>
                  </w:p>
                </w:tc>
              </w:sdtContent>
            </w:sdt>
            <w:sdt>
              <w:sdtPr>
                <w:rPr>
                  <w:rFonts w:asciiTheme="minorEastAsia" w:eastAsiaTheme="minorEastAsia" w:hAnsiTheme="minorEastAsia"/>
                  <w:sz w:val="18"/>
                  <w:szCs w:val="18"/>
                </w:rPr>
                <w:alias w:val="在产品跌价准备"/>
                <w:tag w:val="_GBC_3e74ae9057114e0cb57f0fdff9d4639c"/>
                <w:id w:val="10488137"/>
                <w:lock w:val="sdtLocked"/>
              </w:sdtPr>
              <w:sdtContent>
                <w:tc>
                  <w:tcPr>
                    <w:tcW w:w="67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5,201,701.61</w:t>
                    </w:r>
                  </w:p>
                </w:tc>
              </w:sdtContent>
            </w:sdt>
            <w:sdt>
              <w:sdtPr>
                <w:rPr>
                  <w:rFonts w:asciiTheme="minorEastAsia" w:eastAsiaTheme="minorEastAsia" w:hAnsiTheme="minorEastAsia"/>
                  <w:sz w:val="18"/>
                  <w:szCs w:val="18"/>
                </w:rPr>
                <w:alias w:val="在产品账面价值"/>
                <w:tag w:val="_GBC_23bf65875782401e918b959408aa6166"/>
                <w:id w:val="10488138"/>
                <w:lock w:val="sdtLocked"/>
              </w:sdtPr>
              <w:sdtContent>
                <w:tc>
                  <w:tcPr>
                    <w:tcW w:w="749"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37,306,546.34</w:t>
                    </w:r>
                  </w:p>
                </w:tc>
              </w:sdtContent>
            </w:sdt>
          </w:tr>
          <w:tr w:rsidR="00915C90" w:rsidTr="00915C90">
            <w:trPr>
              <w:cantSplit/>
            </w:trPr>
            <w:tc>
              <w:tcPr>
                <w:tcW w:w="522"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库存商品</w:t>
                </w:r>
              </w:p>
            </w:tc>
            <w:sdt>
              <w:sdtPr>
                <w:rPr>
                  <w:rFonts w:asciiTheme="minorEastAsia" w:eastAsiaTheme="minorEastAsia" w:hAnsiTheme="minorEastAsia"/>
                  <w:sz w:val="18"/>
                  <w:szCs w:val="18"/>
                </w:rPr>
                <w:alias w:val="库存商品帐面余额"/>
                <w:tag w:val="_GBC_fdd9e757299342d29689fe10d44ab8ef"/>
                <w:id w:val="10488139"/>
                <w:lock w:val="sdtLocked"/>
              </w:sdtPr>
              <w:sdtContent>
                <w:tc>
                  <w:tcPr>
                    <w:tcW w:w="720"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138,785,924.22</w:t>
                    </w:r>
                  </w:p>
                </w:tc>
              </w:sdtContent>
            </w:sdt>
            <w:sdt>
              <w:sdtPr>
                <w:rPr>
                  <w:rFonts w:asciiTheme="minorEastAsia" w:eastAsiaTheme="minorEastAsia" w:hAnsiTheme="minorEastAsia"/>
                  <w:sz w:val="18"/>
                  <w:szCs w:val="18"/>
                </w:rPr>
                <w:alias w:val="库存商品跌价准备合计余额"/>
                <w:tag w:val="_GBC_fbff8c74a73c478581ceab04c1bde310"/>
                <w:id w:val="10488140"/>
                <w:lock w:val="sdtLocked"/>
              </w:sdtPr>
              <w:sdtContent>
                <w:tc>
                  <w:tcPr>
                    <w:tcW w:w="760"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47,265,762.85</w:t>
                    </w:r>
                  </w:p>
                </w:tc>
              </w:sdtContent>
            </w:sdt>
            <w:sdt>
              <w:sdtPr>
                <w:rPr>
                  <w:rFonts w:asciiTheme="minorEastAsia" w:eastAsiaTheme="minorEastAsia" w:hAnsiTheme="minorEastAsia"/>
                  <w:sz w:val="18"/>
                  <w:szCs w:val="18"/>
                </w:rPr>
                <w:alias w:val="库存商品帐面净额"/>
                <w:tag w:val="_GBC_e4b8869b72474930b8c0bcf566a62ddc"/>
                <w:id w:val="10488141"/>
                <w:lock w:val="sdtLocked"/>
              </w:sdtPr>
              <w:sdtContent>
                <w:tc>
                  <w:tcPr>
                    <w:tcW w:w="76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91,520,161.37</w:t>
                    </w:r>
                  </w:p>
                </w:tc>
              </w:sdtContent>
            </w:sdt>
            <w:sdt>
              <w:sdtPr>
                <w:rPr>
                  <w:rFonts w:asciiTheme="minorEastAsia" w:eastAsiaTheme="minorEastAsia" w:hAnsiTheme="minorEastAsia"/>
                  <w:sz w:val="18"/>
                  <w:szCs w:val="18"/>
                </w:rPr>
                <w:alias w:val="库存商品帐面余额"/>
                <w:tag w:val="_GBC_acef694559fa450e97dc10fa26b15361"/>
                <w:id w:val="10488142"/>
                <w:lock w:val="sdtLocked"/>
              </w:sdtPr>
              <w:sdtContent>
                <w:tc>
                  <w:tcPr>
                    <w:tcW w:w="816"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208,614,493.91</w:t>
                    </w:r>
                  </w:p>
                </w:tc>
              </w:sdtContent>
            </w:sdt>
            <w:sdt>
              <w:sdtPr>
                <w:rPr>
                  <w:rFonts w:asciiTheme="minorEastAsia" w:eastAsiaTheme="minorEastAsia" w:hAnsiTheme="minorEastAsia"/>
                  <w:sz w:val="18"/>
                  <w:szCs w:val="18"/>
                </w:rPr>
                <w:alias w:val="库存商品跌价准备合计余额"/>
                <w:tag w:val="_GBC_7ab3979e625b43719d2b65061e3bf2f4"/>
                <w:id w:val="10488143"/>
                <w:lock w:val="sdtLocked"/>
              </w:sdtPr>
              <w:sdtContent>
                <w:tc>
                  <w:tcPr>
                    <w:tcW w:w="67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51,605,405.30</w:t>
                    </w:r>
                  </w:p>
                </w:tc>
              </w:sdtContent>
            </w:sdt>
            <w:sdt>
              <w:sdtPr>
                <w:rPr>
                  <w:rFonts w:asciiTheme="minorEastAsia" w:eastAsiaTheme="minorEastAsia" w:hAnsiTheme="minorEastAsia"/>
                  <w:sz w:val="18"/>
                  <w:szCs w:val="18"/>
                </w:rPr>
                <w:alias w:val="库存商品帐面净额"/>
                <w:tag w:val="_GBC_4a490d67c94f41d5885ad337858f599e"/>
                <w:id w:val="10488144"/>
                <w:lock w:val="sdtLocked"/>
              </w:sdtPr>
              <w:sdtContent>
                <w:tc>
                  <w:tcPr>
                    <w:tcW w:w="749"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157,009,088.61</w:t>
                    </w:r>
                  </w:p>
                </w:tc>
              </w:sdtContent>
            </w:sdt>
          </w:tr>
          <w:tr w:rsidR="00915C90" w:rsidTr="00915C90">
            <w:trPr>
              <w:cantSplit/>
            </w:trPr>
            <w:tc>
              <w:tcPr>
                <w:tcW w:w="522" w:type="pct"/>
                <w:tcBorders>
                  <w:top w:val="single" w:sz="6" w:space="0" w:color="auto"/>
                  <w:left w:val="single" w:sz="6" w:space="0" w:color="auto"/>
                  <w:bottom w:val="single" w:sz="6" w:space="0" w:color="auto"/>
                  <w:right w:val="single" w:sz="6" w:space="0" w:color="auto"/>
                </w:tcBorders>
              </w:tcPr>
              <w:p w:rsidR="001B0EC1" w:rsidRPr="00084AFB" w:rsidRDefault="001B0EC1">
                <w:pPr>
                  <w:autoSpaceDE w:val="0"/>
                  <w:autoSpaceDN w:val="0"/>
                  <w:adjustRightInd w:val="0"/>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周转材料</w:t>
                </w:r>
              </w:p>
            </w:tc>
            <w:sdt>
              <w:sdtPr>
                <w:rPr>
                  <w:rFonts w:asciiTheme="minorEastAsia" w:eastAsiaTheme="minorEastAsia" w:hAnsiTheme="minorEastAsia"/>
                  <w:sz w:val="18"/>
                  <w:szCs w:val="18"/>
                </w:rPr>
                <w:alias w:val="周转材料账面余额"/>
                <w:tag w:val="_GBC_7ea5f1229e084202ba5854283e03fc55"/>
                <w:id w:val="10488145"/>
                <w:lock w:val="sdtLocked"/>
              </w:sdtPr>
              <w:sdtContent>
                <w:tc>
                  <w:tcPr>
                    <w:tcW w:w="720" w:type="pct"/>
                    <w:tcBorders>
                      <w:top w:val="single" w:sz="6" w:space="0" w:color="auto"/>
                      <w:left w:val="single" w:sz="6" w:space="0" w:color="auto"/>
                      <w:bottom w:val="single" w:sz="6" w:space="0" w:color="auto"/>
                      <w:right w:val="single" w:sz="6"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1,746,442.05</w:t>
                    </w:r>
                  </w:p>
                </w:tc>
              </w:sdtContent>
            </w:sdt>
            <w:sdt>
              <w:sdtPr>
                <w:rPr>
                  <w:rFonts w:asciiTheme="minorEastAsia" w:eastAsiaTheme="minorEastAsia" w:hAnsiTheme="minorEastAsia"/>
                  <w:sz w:val="18"/>
                  <w:szCs w:val="18"/>
                </w:rPr>
                <w:alias w:val="周转材料跌价准备"/>
                <w:tag w:val="_GBC_3c2accd278cd472986c32dac1ac6122f"/>
                <w:id w:val="10488146"/>
                <w:lock w:val="sdtLocked"/>
              </w:sdtPr>
              <w:sdtContent>
                <w:tc>
                  <w:tcPr>
                    <w:tcW w:w="760" w:type="pct"/>
                    <w:tcBorders>
                      <w:top w:val="single" w:sz="6" w:space="0" w:color="auto"/>
                      <w:left w:val="single" w:sz="6" w:space="0" w:color="auto"/>
                      <w:bottom w:val="single" w:sz="6" w:space="0" w:color="auto"/>
                      <w:right w:val="single" w:sz="6"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周转材料账面价值"/>
                <w:tag w:val="_GBC_46c706c084d846659616601fcecf88ee"/>
                <w:id w:val="10488147"/>
                <w:lock w:val="sdtLocked"/>
              </w:sdtPr>
              <w:sdtContent>
                <w:tc>
                  <w:tcPr>
                    <w:tcW w:w="761" w:type="pct"/>
                    <w:tcBorders>
                      <w:top w:val="single" w:sz="6" w:space="0" w:color="auto"/>
                      <w:left w:val="single" w:sz="6" w:space="0" w:color="auto"/>
                      <w:bottom w:val="single" w:sz="6" w:space="0" w:color="auto"/>
                      <w:right w:val="single" w:sz="6"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1,746,442.05</w:t>
                    </w:r>
                  </w:p>
                </w:tc>
              </w:sdtContent>
            </w:sdt>
            <w:sdt>
              <w:sdtPr>
                <w:rPr>
                  <w:rFonts w:asciiTheme="minorEastAsia" w:eastAsiaTheme="minorEastAsia" w:hAnsiTheme="minorEastAsia"/>
                  <w:sz w:val="18"/>
                  <w:szCs w:val="18"/>
                </w:rPr>
                <w:alias w:val="周转材料账面余额"/>
                <w:tag w:val="_GBC_a9f25b7edbc1479586ba1a7f5c349d90"/>
                <w:id w:val="10488148"/>
                <w:lock w:val="sdtLocked"/>
              </w:sdtPr>
              <w:sdtContent>
                <w:tc>
                  <w:tcPr>
                    <w:tcW w:w="816"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1,606,955.44</w:t>
                    </w:r>
                  </w:p>
                </w:tc>
              </w:sdtContent>
            </w:sdt>
            <w:sdt>
              <w:sdtPr>
                <w:rPr>
                  <w:rFonts w:asciiTheme="minorEastAsia" w:eastAsiaTheme="minorEastAsia" w:hAnsiTheme="minorEastAsia"/>
                  <w:sz w:val="18"/>
                  <w:szCs w:val="18"/>
                </w:rPr>
                <w:alias w:val="周转材料跌价准备"/>
                <w:tag w:val="_GBC_1eafcf3807024d5a87912560cd6bad94"/>
                <w:id w:val="10488149"/>
                <w:lock w:val="sdtLocked"/>
              </w:sdtPr>
              <w:sdtContent>
                <w:tc>
                  <w:tcPr>
                    <w:tcW w:w="67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周转材料账面价值"/>
                <w:tag w:val="_GBC_a15d19dce45640e491d62b9e54dc02ea"/>
                <w:id w:val="10488150"/>
                <w:lock w:val="sdtLocked"/>
              </w:sdtPr>
              <w:sdtContent>
                <w:tc>
                  <w:tcPr>
                    <w:tcW w:w="749"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1,606,955.44</w:t>
                    </w:r>
                  </w:p>
                </w:tc>
              </w:sdtContent>
            </w:sdt>
          </w:tr>
          <w:sdt>
            <w:sdtPr>
              <w:rPr>
                <w:rFonts w:asciiTheme="minorEastAsia" w:eastAsiaTheme="minorEastAsia" w:hAnsiTheme="minorEastAsia"/>
                <w:sz w:val="18"/>
                <w:szCs w:val="18"/>
              </w:rPr>
              <w:alias w:val="其他存货"/>
              <w:tag w:val="_TUP_c8c5bd0ddd2e4a069285e8f770e175a9"/>
              <w:id w:val="10488158"/>
              <w:lock w:val="sdtLocked"/>
            </w:sdtPr>
            <w:sdtEndPr>
              <w:rPr>
                <w:rFonts w:hint="eastAsia"/>
              </w:rPr>
            </w:sdtEndPr>
            <w:sdtContent>
              <w:tr w:rsidR="00915C90" w:rsidTr="00915C90">
                <w:trPr>
                  <w:cantSplit/>
                </w:trPr>
                <w:sdt>
                  <w:sdtPr>
                    <w:rPr>
                      <w:rFonts w:asciiTheme="minorEastAsia" w:eastAsiaTheme="minorEastAsia" w:hAnsiTheme="minorEastAsia"/>
                      <w:sz w:val="18"/>
                      <w:szCs w:val="18"/>
                    </w:rPr>
                    <w:alias w:val="其他存货项目"/>
                    <w:tag w:val="_GBC_8711cfb878b642daaa44847b421f00a2"/>
                    <w:id w:val="10488151"/>
                    <w:lock w:val="sdtLocked"/>
                  </w:sdtPr>
                  <w:sdtContent>
                    <w:tc>
                      <w:tcPr>
                        <w:tcW w:w="522"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rPr>
                            <w:rFonts w:asciiTheme="minorEastAsia" w:eastAsiaTheme="minorEastAsia" w:hAnsiTheme="minorEastAsia"/>
                            <w:color w:val="008000"/>
                            <w:sz w:val="18"/>
                            <w:szCs w:val="18"/>
                          </w:rPr>
                        </w:pPr>
                        <w:r w:rsidRPr="00084AFB">
                          <w:rPr>
                            <w:rFonts w:asciiTheme="minorEastAsia" w:eastAsiaTheme="minorEastAsia" w:hAnsiTheme="minorEastAsia" w:cs="Times New Roman"/>
                            <w:sz w:val="18"/>
                            <w:szCs w:val="18"/>
                          </w:rPr>
                          <w:t>半成品</w:t>
                        </w:r>
                      </w:p>
                    </w:tc>
                  </w:sdtContent>
                </w:sdt>
                <w:sdt>
                  <w:sdtPr>
                    <w:rPr>
                      <w:rFonts w:asciiTheme="minorEastAsia" w:eastAsiaTheme="minorEastAsia" w:hAnsiTheme="minorEastAsia"/>
                      <w:sz w:val="18"/>
                      <w:szCs w:val="18"/>
                    </w:rPr>
                    <w:alias w:val="其他存货帐面余额"/>
                    <w:tag w:val="_GBC_27c981963c6a48129dc47e9f5421fdd2"/>
                    <w:id w:val="10488152"/>
                    <w:lock w:val="sdtLocked"/>
                  </w:sdtPr>
                  <w:sdtContent>
                    <w:tc>
                      <w:tcPr>
                        <w:tcW w:w="720"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1,608,552.32</w:t>
                        </w:r>
                      </w:p>
                    </w:tc>
                  </w:sdtContent>
                </w:sdt>
                <w:sdt>
                  <w:sdtPr>
                    <w:rPr>
                      <w:rFonts w:asciiTheme="minorEastAsia" w:eastAsiaTheme="minorEastAsia" w:hAnsiTheme="minorEastAsia"/>
                      <w:sz w:val="18"/>
                      <w:szCs w:val="18"/>
                    </w:rPr>
                    <w:alias w:val="存货跌价准备其他项余额"/>
                    <w:tag w:val="_GBC_eba5d959150b4395b5e6a6f5db82d0ce"/>
                    <w:id w:val="10488153"/>
                    <w:lock w:val="sdtLocked"/>
                  </w:sdtPr>
                  <w:sdtContent>
                    <w:tc>
                      <w:tcPr>
                        <w:tcW w:w="760"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1,433,788.92</w:t>
                        </w:r>
                      </w:p>
                    </w:tc>
                  </w:sdtContent>
                </w:sdt>
                <w:sdt>
                  <w:sdtPr>
                    <w:rPr>
                      <w:rFonts w:asciiTheme="minorEastAsia" w:eastAsiaTheme="minorEastAsia" w:hAnsiTheme="minorEastAsia"/>
                      <w:sz w:val="18"/>
                      <w:szCs w:val="18"/>
                    </w:rPr>
                    <w:alias w:val="其他存货帐面净额"/>
                    <w:tag w:val="_GBC_480fd5b3e84e42c7ae3be888524d7277"/>
                    <w:id w:val="10488154"/>
                    <w:lock w:val="sdtLocked"/>
                  </w:sdtPr>
                  <w:sdtContent>
                    <w:tc>
                      <w:tcPr>
                        <w:tcW w:w="76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174,763.40</w:t>
                        </w:r>
                      </w:p>
                    </w:tc>
                  </w:sdtContent>
                </w:sdt>
                <w:sdt>
                  <w:sdtPr>
                    <w:rPr>
                      <w:rFonts w:asciiTheme="minorEastAsia" w:eastAsiaTheme="minorEastAsia" w:hAnsiTheme="minorEastAsia"/>
                      <w:sz w:val="18"/>
                      <w:szCs w:val="18"/>
                    </w:rPr>
                    <w:alias w:val="其他存货帐面余额"/>
                    <w:tag w:val="_GBC_cd26e736e3064046b7e6022317f3f20b"/>
                    <w:id w:val="10488155"/>
                    <w:lock w:val="sdtLocked"/>
                  </w:sdtPr>
                  <w:sdtContent>
                    <w:tc>
                      <w:tcPr>
                        <w:tcW w:w="816"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1,901,914.23</w:t>
                        </w:r>
                      </w:p>
                    </w:tc>
                  </w:sdtContent>
                </w:sdt>
                <w:sdt>
                  <w:sdtPr>
                    <w:rPr>
                      <w:rFonts w:asciiTheme="minorEastAsia" w:eastAsiaTheme="minorEastAsia" w:hAnsiTheme="minorEastAsia"/>
                      <w:sz w:val="18"/>
                      <w:szCs w:val="18"/>
                    </w:rPr>
                    <w:alias w:val="存货跌价准备其他项余额"/>
                    <w:tag w:val="_GBC_7f6d152f5ec548788fd9bb9a32a154cd"/>
                    <w:id w:val="10488156"/>
                    <w:lock w:val="sdtLocked"/>
                  </w:sdtPr>
                  <w:sdtContent>
                    <w:tc>
                      <w:tcPr>
                        <w:tcW w:w="67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600,874.47</w:t>
                        </w:r>
                      </w:p>
                    </w:tc>
                  </w:sdtContent>
                </w:sdt>
                <w:sdt>
                  <w:sdtPr>
                    <w:rPr>
                      <w:rFonts w:asciiTheme="minorEastAsia" w:eastAsiaTheme="minorEastAsia" w:hAnsiTheme="minorEastAsia"/>
                      <w:sz w:val="18"/>
                      <w:szCs w:val="18"/>
                    </w:rPr>
                    <w:alias w:val="其他存货帐面净额"/>
                    <w:tag w:val="_GBC_e6704f59ace948fba184bdf4e6b2945e"/>
                    <w:id w:val="10488157"/>
                    <w:lock w:val="sdtLocked"/>
                  </w:sdtPr>
                  <w:sdtContent>
                    <w:tc>
                      <w:tcPr>
                        <w:tcW w:w="749"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1,301,039.76</w:t>
                        </w:r>
                      </w:p>
                    </w:tc>
                  </w:sdtContent>
                </w:sdt>
              </w:tr>
            </w:sdtContent>
          </w:sdt>
          <w:tr w:rsidR="00915C90" w:rsidTr="00915C90">
            <w:trPr>
              <w:cantSplit/>
            </w:trPr>
            <w:tc>
              <w:tcPr>
                <w:tcW w:w="522"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存货帐面余额"/>
                <w:tag w:val="_GBC_4dc4a9bee7714872b80ea83af39136b4"/>
                <w:id w:val="10488159"/>
                <w:lock w:val="sdtLocked"/>
              </w:sdtPr>
              <w:sdtContent>
                <w:tc>
                  <w:tcPr>
                    <w:tcW w:w="720"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238,161,920.91</w:t>
                    </w:r>
                  </w:p>
                </w:tc>
              </w:sdtContent>
            </w:sdt>
            <w:sdt>
              <w:sdtPr>
                <w:rPr>
                  <w:rFonts w:asciiTheme="minorEastAsia" w:eastAsiaTheme="minorEastAsia" w:hAnsiTheme="minorEastAsia"/>
                  <w:sz w:val="18"/>
                  <w:szCs w:val="18"/>
                </w:rPr>
                <w:alias w:val="存货跌价准备合计余额"/>
                <w:tag w:val="_GBC_1f844b45a75f4bc9a685431e9d22f5f0"/>
                <w:id w:val="10488160"/>
                <w:lock w:val="sdtLocked"/>
              </w:sdtPr>
              <w:sdtContent>
                <w:tc>
                  <w:tcPr>
                    <w:tcW w:w="760"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65,408,175.99</w:t>
                    </w:r>
                  </w:p>
                </w:tc>
              </w:sdtContent>
            </w:sdt>
            <w:sdt>
              <w:sdtPr>
                <w:rPr>
                  <w:rFonts w:asciiTheme="minorEastAsia" w:eastAsiaTheme="minorEastAsia" w:hAnsiTheme="minorEastAsia"/>
                  <w:sz w:val="18"/>
                  <w:szCs w:val="18"/>
                </w:rPr>
                <w:alias w:val="存货"/>
                <w:tag w:val="_GBC_45a90efe3c4a4eeab45908fad1cb6a9b"/>
                <w:id w:val="10488161"/>
                <w:lock w:val="sdtLocked"/>
              </w:sdtPr>
              <w:sdtContent>
                <w:tc>
                  <w:tcPr>
                    <w:tcW w:w="76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172,753,744.92</w:t>
                    </w:r>
                  </w:p>
                </w:tc>
              </w:sdtContent>
            </w:sdt>
            <w:sdt>
              <w:sdtPr>
                <w:rPr>
                  <w:rFonts w:asciiTheme="minorEastAsia" w:eastAsiaTheme="minorEastAsia" w:hAnsiTheme="minorEastAsia"/>
                  <w:sz w:val="18"/>
                  <w:szCs w:val="18"/>
                </w:rPr>
                <w:alias w:val="存货帐面余额"/>
                <w:tag w:val="_GBC_7553e8760e864abaaac961940cb3c3fa"/>
                <w:id w:val="10488162"/>
                <w:lock w:val="sdtLocked"/>
              </w:sdtPr>
              <w:sdtContent>
                <w:tc>
                  <w:tcPr>
                    <w:tcW w:w="816"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341,057,084.70</w:t>
                    </w:r>
                  </w:p>
                </w:tc>
              </w:sdtContent>
            </w:sdt>
            <w:sdt>
              <w:sdtPr>
                <w:rPr>
                  <w:rFonts w:asciiTheme="minorEastAsia" w:eastAsiaTheme="minorEastAsia" w:hAnsiTheme="minorEastAsia"/>
                  <w:sz w:val="18"/>
                  <w:szCs w:val="18"/>
                </w:rPr>
                <w:alias w:val="存货跌价准备合计余额"/>
                <w:tag w:val="_GBC_d24d12f8e5a04619807b6e4bfa1c32f7"/>
                <w:id w:val="10488163"/>
                <w:lock w:val="sdtLocked"/>
              </w:sdtPr>
              <w:sdtContent>
                <w:tc>
                  <w:tcPr>
                    <w:tcW w:w="671"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60,907,320.06</w:t>
                    </w:r>
                  </w:p>
                </w:tc>
              </w:sdtContent>
            </w:sdt>
            <w:sdt>
              <w:sdtPr>
                <w:rPr>
                  <w:rFonts w:asciiTheme="minorEastAsia" w:eastAsiaTheme="minorEastAsia" w:hAnsiTheme="minorEastAsia"/>
                  <w:sz w:val="18"/>
                  <w:szCs w:val="18"/>
                </w:rPr>
                <w:alias w:val="存货"/>
                <w:tag w:val="_GBC_2bde8ea023154d7e946f7901c55a9d8a"/>
                <w:id w:val="10488164"/>
                <w:lock w:val="sdtLocked"/>
              </w:sdtPr>
              <w:sdtContent>
                <w:tc>
                  <w:tcPr>
                    <w:tcW w:w="749" w:type="pct"/>
                    <w:tcBorders>
                      <w:top w:val="single" w:sz="6" w:space="0" w:color="auto"/>
                      <w:left w:val="single" w:sz="6" w:space="0" w:color="auto"/>
                      <w:bottom w:val="single" w:sz="6" w:space="0" w:color="auto"/>
                      <w:right w:val="single" w:sz="6"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280,149,764.64</w:t>
                    </w:r>
                  </w:p>
                </w:tc>
              </w:sdtContent>
            </w:sdt>
          </w:tr>
        </w:tbl>
      </w:sdtContent>
    </w:sdt>
    <w:p w:rsidR="001B0EC1" w:rsidRDefault="001B0EC1">
      <w:pPr>
        <w:snapToGrid w:val="0"/>
        <w:spacing w:line="240" w:lineRule="atLeast"/>
        <w:rPr>
          <w:color w:val="FF6600"/>
          <w:szCs w:val="21"/>
        </w:rPr>
      </w:pPr>
    </w:p>
    <w:sdt>
      <w:sdtPr>
        <w:rPr>
          <w:rFonts w:ascii="宋体" w:hAnsi="宋体" w:cs="宋体" w:hint="eastAsia"/>
          <w:b w:val="0"/>
          <w:bCs w:val="0"/>
          <w:kern w:val="0"/>
          <w:szCs w:val="24"/>
        </w:rPr>
        <w:alias w:val="模块:存货跌价准备"/>
        <w:tag w:val="_SEC_f5d204839da647b4984ba81ca9593f3b"/>
        <w:id w:val="10488201"/>
        <w:lock w:val="sdtLocked"/>
        <w:placeholder>
          <w:docPart w:val="GBC22222222222222222222222222222"/>
        </w:placeholder>
      </w:sdtPr>
      <w:sdtEndPr>
        <w:rPr>
          <w:rFonts w:ascii="Times New Roman" w:hAnsi="Times New Roman"/>
        </w:rPr>
      </w:sdtEndPr>
      <w:sdtContent>
        <w:p w:rsidR="001B0EC1" w:rsidRDefault="001B0EC1" w:rsidP="00706454">
          <w:pPr>
            <w:pStyle w:val="4"/>
            <w:numPr>
              <w:ilvl w:val="0"/>
              <w:numId w:val="69"/>
            </w:numPr>
            <w:tabs>
              <w:tab w:val="left" w:pos="630"/>
            </w:tabs>
          </w:pPr>
          <w:r>
            <w:rPr>
              <w:rFonts w:hint="eastAsia"/>
            </w:rPr>
            <w:t>存货跌价准备</w:t>
          </w:r>
        </w:p>
        <w:sdt>
          <w:sdtPr>
            <w:alias w:val="是否适用：存货跌价准备[双击切换]"/>
            <w:tag w:val="_GBC_c61866b530ae491eb21bee1edd36619e"/>
            <w:id w:val="10488166"/>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存货跌价准备"/>
              <w:tag w:val="_GBC_2d3e3a5e2ff44ef3bbef756054f246f3"/>
              <w:id w:val="104881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04881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702"/>
            <w:gridCol w:w="1480"/>
            <w:gridCol w:w="788"/>
            <w:gridCol w:w="1606"/>
            <w:gridCol w:w="1087"/>
            <w:gridCol w:w="1415"/>
          </w:tblGrid>
          <w:tr w:rsidR="001B0EC1" w:rsidTr="00E45AD9">
            <w:trPr>
              <w:trHeight w:val="238"/>
            </w:trPr>
            <w:tc>
              <w:tcPr>
                <w:tcW w:w="600" w:type="pct"/>
                <w:vMerge w:val="restart"/>
                <w:tcBorders>
                  <w:top w:val="single" w:sz="4" w:space="0" w:color="auto"/>
                  <w:left w:val="single" w:sz="4" w:space="0" w:color="auto"/>
                  <w:bottom w:val="single" w:sz="4" w:space="0" w:color="auto"/>
                  <w:right w:val="single" w:sz="4"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项目</w:t>
                </w:r>
              </w:p>
            </w:tc>
            <w:tc>
              <w:tcPr>
                <w:tcW w:w="927" w:type="pct"/>
                <w:vMerge w:val="restart"/>
                <w:tcBorders>
                  <w:top w:val="single" w:sz="4" w:space="0" w:color="auto"/>
                  <w:left w:val="single" w:sz="4" w:space="0" w:color="auto"/>
                  <w:bottom w:val="single" w:sz="4" w:space="0" w:color="auto"/>
                  <w:right w:val="single" w:sz="4"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期初余额</w:t>
                </w:r>
              </w:p>
            </w:tc>
            <w:tc>
              <w:tcPr>
                <w:tcW w:w="1235" w:type="pct"/>
                <w:gridSpan w:val="2"/>
                <w:tcBorders>
                  <w:top w:val="single" w:sz="4" w:space="0" w:color="auto"/>
                  <w:left w:val="single" w:sz="4" w:space="0" w:color="auto"/>
                  <w:right w:val="single" w:sz="4"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本期增加金额</w:t>
                </w:r>
              </w:p>
            </w:tc>
            <w:tc>
              <w:tcPr>
                <w:tcW w:w="1466" w:type="pct"/>
                <w:gridSpan w:val="2"/>
                <w:tcBorders>
                  <w:top w:val="single" w:sz="4" w:space="0" w:color="auto"/>
                  <w:left w:val="single" w:sz="4" w:space="0" w:color="auto"/>
                  <w:right w:val="single" w:sz="4"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本期减少金额</w:t>
                </w:r>
              </w:p>
            </w:tc>
            <w:tc>
              <w:tcPr>
                <w:tcW w:w="771" w:type="pct"/>
                <w:vMerge w:val="restart"/>
                <w:tcBorders>
                  <w:top w:val="single" w:sz="4" w:space="0" w:color="auto"/>
                  <w:left w:val="single" w:sz="4" w:space="0" w:color="auto"/>
                  <w:bottom w:val="single" w:sz="4" w:space="0" w:color="auto"/>
                  <w:right w:val="single" w:sz="4"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期末余额</w:t>
                </w:r>
              </w:p>
            </w:tc>
          </w:tr>
          <w:tr w:rsidR="001B0EC1" w:rsidTr="00E45AD9">
            <w:trPr>
              <w:trHeight w:val="301"/>
            </w:trPr>
            <w:tc>
              <w:tcPr>
                <w:tcW w:w="600" w:type="pct"/>
                <w:vMerge/>
                <w:tcBorders>
                  <w:top w:val="single" w:sz="4" w:space="0" w:color="auto"/>
                  <w:left w:val="single" w:sz="4" w:space="0" w:color="auto"/>
                  <w:bottom w:val="single" w:sz="4" w:space="0" w:color="auto"/>
                  <w:right w:val="single" w:sz="4" w:space="0" w:color="auto"/>
                </w:tcBorders>
              </w:tcPr>
              <w:p w:rsidR="001B0EC1" w:rsidRPr="00084AFB" w:rsidRDefault="001B0EC1">
                <w:pPr>
                  <w:jc w:val="center"/>
                  <w:rPr>
                    <w:rFonts w:asciiTheme="minorEastAsia" w:eastAsiaTheme="minorEastAsia" w:hAnsiTheme="minorEastAsia"/>
                    <w:sz w:val="18"/>
                    <w:szCs w:val="18"/>
                  </w:rPr>
                </w:pPr>
              </w:p>
            </w:tc>
            <w:tc>
              <w:tcPr>
                <w:tcW w:w="927" w:type="pct"/>
                <w:vMerge/>
                <w:tcBorders>
                  <w:top w:val="single" w:sz="4" w:space="0" w:color="auto"/>
                  <w:left w:val="single" w:sz="4" w:space="0" w:color="auto"/>
                  <w:bottom w:val="single" w:sz="4" w:space="0" w:color="auto"/>
                  <w:right w:val="single" w:sz="4" w:space="0" w:color="auto"/>
                </w:tcBorders>
              </w:tcPr>
              <w:p w:rsidR="001B0EC1" w:rsidRPr="00084AFB" w:rsidRDefault="001B0EC1">
                <w:pPr>
                  <w:jc w:val="center"/>
                  <w:rPr>
                    <w:rFonts w:asciiTheme="minorEastAsia" w:eastAsiaTheme="minorEastAsia" w:hAnsiTheme="minorEastAsia"/>
                    <w:sz w:val="18"/>
                    <w:szCs w:val="18"/>
                  </w:rPr>
                </w:pPr>
              </w:p>
            </w:tc>
            <w:tc>
              <w:tcPr>
                <w:tcW w:w="806" w:type="pct"/>
                <w:tcBorders>
                  <w:left w:val="single" w:sz="4" w:space="0" w:color="auto"/>
                  <w:bottom w:val="single" w:sz="4" w:space="0" w:color="auto"/>
                  <w:right w:val="single" w:sz="4"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计提</w:t>
                </w:r>
              </w:p>
            </w:tc>
            <w:tc>
              <w:tcPr>
                <w:tcW w:w="429" w:type="pct"/>
                <w:tcBorders>
                  <w:left w:val="single" w:sz="4" w:space="0" w:color="auto"/>
                  <w:bottom w:val="single" w:sz="4" w:space="0" w:color="auto"/>
                  <w:right w:val="single" w:sz="4"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其他</w:t>
                </w:r>
              </w:p>
            </w:tc>
            <w:tc>
              <w:tcPr>
                <w:tcW w:w="875" w:type="pct"/>
                <w:tcBorders>
                  <w:top w:val="single" w:sz="4" w:space="0" w:color="auto"/>
                  <w:left w:val="single" w:sz="4" w:space="0" w:color="auto"/>
                  <w:bottom w:val="single" w:sz="4" w:space="0" w:color="auto"/>
                  <w:right w:val="single" w:sz="4"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转回或转销</w:t>
                </w:r>
              </w:p>
            </w:tc>
            <w:tc>
              <w:tcPr>
                <w:tcW w:w="592" w:type="pct"/>
                <w:tcBorders>
                  <w:top w:val="single" w:sz="4" w:space="0" w:color="auto"/>
                  <w:left w:val="single" w:sz="4" w:space="0" w:color="auto"/>
                  <w:bottom w:val="single" w:sz="4" w:space="0" w:color="auto"/>
                  <w:right w:val="single" w:sz="4" w:space="0" w:color="auto"/>
                </w:tcBorders>
                <w:vAlign w:val="center"/>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其他</w:t>
                </w:r>
              </w:p>
            </w:tc>
            <w:tc>
              <w:tcPr>
                <w:tcW w:w="771" w:type="pct"/>
                <w:vMerge/>
                <w:tcBorders>
                  <w:top w:val="single" w:sz="4" w:space="0" w:color="auto"/>
                  <w:left w:val="single" w:sz="4" w:space="0" w:color="auto"/>
                  <w:bottom w:val="single" w:sz="4" w:space="0" w:color="auto"/>
                  <w:right w:val="single" w:sz="4" w:space="0" w:color="auto"/>
                </w:tcBorders>
                <w:vAlign w:val="center"/>
              </w:tcPr>
              <w:p w:rsidR="001B0EC1" w:rsidRPr="00084AFB" w:rsidRDefault="001B0EC1">
                <w:pPr>
                  <w:jc w:val="center"/>
                  <w:rPr>
                    <w:rFonts w:asciiTheme="minorEastAsia" w:eastAsiaTheme="minorEastAsia" w:hAnsiTheme="minorEastAsia"/>
                    <w:sz w:val="18"/>
                    <w:szCs w:val="18"/>
                  </w:rPr>
                </w:pPr>
              </w:p>
            </w:tc>
          </w:tr>
          <w:tr w:rsidR="001B0EC1" w:rsidTr="00E45AD9">
            <w:trPr>
              <w:trHeight w:val="20"/>
            </w:trPr>
            <w:tc>
              <w:tcPr>
                <w:tcW w:w="600" w:type="pct"/>
                <w:tcBorders>
                  <w:top w:val="single" w:sz="4" w:space="0" w:color="auto"/>
                  <w:left w:val="single" w:sz="4" w:space="0" w:color="auto"/>
                  <w:bottom w:val="single" w:sz="4" w:space="0" w:color="auto"/>
                  <w:right w:val="single" w:sz="4" w:space="0" w:color="auto"/>
                </w:tcBorders>
              </w:tcPr>
              <w:p w:rsidR="001B0EC1" w:rsidRPr="00084AFB" w:rsidRDefault="001B0EC1">
                <w:pP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原材料</w:t>
                </w:r>
              </w:p>
            </w:tc>
            <w:sdt>
              <w:sdtPr>
                <w:rPr>
                  <w:rFonts w:asciiTheme="minorEastAsia" w:eastAsiaTheme="minorEastAsia" w:hAnsiTheme="minorEastAsia"/>
                  <w:sz w:val="18"/>
                  <w:szCs w:val="18"/>
                </w:rPr>
                <w:alias w:val="原材料跌价准备余额"/>
                <w:tag w:val="_GBC_e73738f10c3049bb9c45e9707635ad24"/>
                <w:id w:val="10488169"/>
                <w:lock w:val="sdtLocked"/>
              </w:sdtPr>
              <w:sdtContent>
                <w:tc>
                  <w:tcPr>
                    <w:tcW w:w="927" w:type="pct"/>
                    <w:tcBorders>
                      <w:top w:val="single" w:sz="4" w:space="0" w:color="auto"/>
                      <w:left w:val="single" w:sz="4" w:space="0" w:color="auto"/>
                      <w:bottom w:val="single" w:sz="4" w:space="0" w:color="auto"/>
                      <w:right w:val="single" w:sz="4"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3,499,338.68</w:t>
                    </w:r>
                  </w:p>
                </w:tc>
              </w:sdtContent>
            </w:sdt>
            <w:sdt>
              <w:sdtPr>
                <w:rPr>
                  <w:rFonts w:asciiTheme="minorEastAsia" w:eastAsiaTheme="minorEastAsia" w:hAnsiTheme="minorEastAsia"/>
                  <w:sz w:val="18"/>
                  <w:szCs w:val="18"/>
                </w:rPr>
                <w:alias w:val="原材料跌价准备余额计提数"/>
                <w:tag w:val="_GBC_ed3f30091de64de79f048e21c1dc56f2"/>
                <w:id w:val="10488170"/>
                <w:lock w:val="sdtLocked"/>
              </w:sdtPr>
              <w:sdtContent>
                <w:tc>
                  <w:tcPr>
                    <w:tcW w:w="806"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6,359,171.11</w:t>
                    </w:r>
                  </w:p>
                </w:tc>
              </w:sdtContent>
            </w:sdt>
            <w:sdt>
              <w:sdtPr>
                <w:rPr>
                  <w:rFonts w:asciiTheme="minorEastAsia" w:eastAsiaTheme="minorEastAsia" w:hAnsiTheme="minorEastAsia"/>
                  <w:sz w:val="18"/>
                  <w:szCs w:val="18"/>
                </w:rPr>
                <w:alias w:val="原材料跌价准备本期其他增加额"/>
                <w:tag w:val="_GBC_3a50b1e53b1e4ac381896ddae789e986"/>
                <w:id w:val="10488171"/>
                <w:lock w:val="sdtLocked"/>
              </w:sdtPr>
              <w:sdtContent>
                <w:tc>
                  <w:tcPr>
                    <w:tcW w:w="429"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原材料跌价准备转回或转销数"/>
                <w:tag w:val="_GBC_73d1b39c9b0c4455ae394b08d7da62e2"/>
                <w:id w:val="10488172"/>
                <w:lock w:val="sdtLocked"/>
              </w:sdtPr>
              <w:sdtContent>
                <w:tc>
                  <w:tcPr>
                    <w:tcW w:w="875"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2,699,752.92</w:t>
                    </w:r>
                  </w:p>
                </w:tc>
              </w:sdtContent>
            </w:sdt>
            <w:sdt>
              <w:sdtPr>
                <w:rPr>
                  <w:rFonts w:asciiTheme="minorEastAsia" w:eastAsiaTheme="minorEastAsia" w:hAnsiTheme="minorEastAsia"/>
                  <w:sz w:val="18"/>
                  <w:szCs w:val="18"/>
                </w:rPr>
                <w:alias w:val="原材料跌价准备本期其他减少额"/>
                <w:tag w:val="_GBC_1f59c2993d7343c0a58d45759e06eea3"/>
                <w:id w:val="10488173"/>
                <w:lock w:val="sdtLocked"/>
              </w:sdtPr>
              <w:sdtContent>
                <w:tc>
                  <w:tcPr>
                    <w:tcW w:w="592"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原材料跌价准备余额"/>
                <w:tag w:val="_GBC_5877c3c612ca4400b033839910286db6"/>
                <w:id w:val="10488174"/>
                <w:lock w:val="sdtLocked"/>
              </w:sdtPr>
              <w:sdtContent>
                <w:tc>
                  <w:tcPr>
                    <w:tcW w:w="771" w:type="pct"/>
                    <w:tcBorders>
                      <w:top w:val="single" w:sz="4" w:space="0" w:color="auto"/>
                      <w:left w:val="single" w:sz="4" w:space="0" w:color="auto"/>
                      <w:bottom w:val="single" w:sz="4" w:space="0" w:color="auto"/>
                      <w:right w:val="single" w:sz="4"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7,158,756.87</w:t>
                    </w:r>
                  </w:p>
                </w:tc>
              </w:sdtContent>
            </w:sdt>
          </w:tr>
          <w:tr w:rsidR="001B0EC1" w:rsidTr="00E45AD9">
            <w:trPr>
              <w:trHeight w:val="20"/>
            </w:trPr>
            <w:tc>
              <w:tcPr>
                <w:tcW w:w="600" w:type="pct"/>
                <w:tcBorders>
                  <w:top w:val="single" w:sz="4" w:space="0" w:color="auto"/>
                  <w:left w:val="single" w:sz="4" w:space="0" w:color="auto"/>
                  <w:bottom w:val="single" w:sz="4" w:space="0" w:color="auto"/>
                  <w:right w:val="single" w:sz="4" w:space="0" w:color="auto"/>
                </w:tcBorders>
              </w:tcPr>
              <w:p w:rsidR="001B0EC1" w:rsidRPr="00084AFB" w:rsidRDefault="001B0EC1">
                <w:pP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在产品</w:t>
                </w:r>
              </w:p>
            </w:tc>
            <w:sdt>
              <w:sdtPr>
                <w:rPr>
                  <w:rFonts w:asciiTheme="minorEastAsia" w:eastAsiaTheme="minorEastAsia" w:hAnsiTheme="minorEastAsia"/>
                  <w:sz w:val="18"/>
                  <w:szCs w:val="18"/>
                </w:rPr>
                <w:alias w:val="在产品跌价准备"/>
                <w:tag w:val="_GBC_1f836b85b27e47d1960946f503faa610"/>
                <w:id w:val="10488175"/>
                <w:lock w:val="sdtLocked"/>
              </w:sdtPr>
              <w:sdtContent>
                <w:tc>
                  <w:tcPr>
                    <w:tcW w:w="927" w:type="pct"/>
                    <w:tcBorders>
                      <w:top w:val="single" w:sz="4" w:space="0" w:color="auto"/>
                      <w:left w:val="single" w:sz="4" w:space="0" w:color="auto"/>
                      <w:bottom w:val="single" w:sz="4" w:space="0" w:color="auto"/>
                      <w:right w:val="single" w:sz="4"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5,201,701.61</w:t>
                    </w:r>
                  </w:p>
                </w:tc>
              </w:sdtContent>
            </w:sdt>
            <w:sdt>
              <w:sdtPr>
                <w:rPr>
                  <w:rFonts w:asciiTheme="minorEastAsia" w:eastAsiaTheme="minorEastAsia" w:hAnsiTheme="minorEastAsia"/>
                  <w:sz w:val="18"/>
                  <w:szCs w:val="18"/>
                </w:rPr>
                <w:alias w:val="在产品跌价准备计提数"/>
                <w:tag w:val="_GBC_cce28ffc421c40c9bd4b2321b8826125"/>
                <w:id w:val="10488176"/>
                <w:lock w:val="sdtLocked"/>
              </w:sdtPr>
              <w:sdtContent>
                <w:tc>
                  <w:tcPr>
                    <w:tcW w:w="806"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4,456,350.55</w:t>
                    </w:r>
                  </w:p>
                </w:tc>
              </w:sdtContent>
            </w:sdt>
            <w:sdt>
              <w:sdtPr>
                <w:rPr>
                  <w:rFonts w:asciiTheme="minorEastAsia" w:eastAsiaTheme="minorEastAsia" w:hAnsiTheme="minorEastAsia"/>
                  <w:sz w:val="18"/>
                  <w:szCs w:val="18"/>
                </w:rPr>
                <w:alias w:val="在产品跌价准备本期其他增加额"/>
                <w:tag w:val="_GBC_e6318673530b4fc99e772b6bf5c34f31"/>
                <w:id w:val="10488177"/>
                <w:lock w:val="sdtLocked"/>
              </w:sdtPr>
              <w:sdtContent>
                <w:tc>
                  <w:tcPr>
                    <w:tcW w:w="429"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tc>
              <w:tcPr>
                <w:tcW w:w="875"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sz w:val="18"/>
                    <w:szCs w:val="18"/>
                  </w:rPr>
                  <w:alias w:val="在产品跌价准备转回或转销数"/>
                  <w:tag w:val="_GBC_bc73897b62044086b4bdbffaf626b59c"/>
                  <w:id w:val="10488178"/>
                  <w:lock w:val="sdtLocked"/>
                </w:sdtPr>
                <w:sdtContent>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108,184.81</w:t>
                    </w:r>
                  </w:p>
                </w:sdtContent>
              </w:sdt>
            </w:tc>
            <w:sdt>
              <w:sdtPr>
                <w:rPr>
                  <w:rFonts w:asciiTheme="minorEastAsia" w:eastAsiaTheme="minorEastAsia" w:hAnsiTheme="minorEastAsia"/>
                  <w:sz w:val="18"/>
                  <w:szCs w:val="18"/>
                </w:rPr>
                <w:alias w:val="在产品跌价准备本期其他减少额"/>
                <w:tag w:val="_GBC_3092eb403d8a4e82bb3340e33d20ebcd"/>
                <w:id w:val="10488179"/>
                <w:lock w:val="sdtLocked"/>
              </w:sdtPr>
              <w:sdtContent>
                <w:tc>
                  <w:tcPr>
                    <w:tcW w:w="592" w:type="pct"/>
                    <w:tcBorders>
                      <w:top w:val="single" w:sz="4" w:space="0" w:color="auto"/>
                      <w:left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在产品跌价准备"/>
                <w:tag w:val="_GBC_fe4bd61af4b6449994bad9594fa8c173"/>
                <w:id w:val="10488180"/>
                <w:lock w:val="sdtLocked"/>
              </w:sdtPr>
              <w:sdtContent>
                <w:tc>
                  <w:tcPr>
                    <w:tcW w:w="771" w:type="pct"/>
                    <w:tcBorders>
                      <w:top w:val="single" w:sz="4" w:space="0" w:color="auto"/>
                      <w:left w:val="single" w:sz="4" w:space="0" w:color="auto"/>
                      <w:bottom w:val="single" w:sz="4" w:space="0" w:color="auto"/>
                      <w:right w:val="single" w:sz="4"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9,549,867.35</w:t>
                    </w:r>
                  </w:p>
                </w:tc>
              </w:sdtContent>
            </w:sdt>
          </w:tr>
          <w:tr w:rsidR="001B0EC1" w:rsidTr="00E45AD9">
            <w:trPr>
              <w:trHeight w:val="20"/>
            </w:trPr>
            <w:tc>
              <w:tcPr>
                <w:tcW w:w="600" w:type="pct"/>
                <w:tcBorders>
                  <w:top w:val="single" w:sz="4" w:space="0" w:color="auto"/>
                  <w:left w:val="single" w:sz="4" w:space="0" w:color="auto"/>
                  <w:bottom w:val="single" w:sz="4" w:space="0" w:color="auto"/>
                  <w:right w:val="single" w:sz="4" w:space="0" w:color="auto"/>
                </w:tcBorders>
              </w:tcPr>
              <w:p w:rsidR="001B0EC1" w:rsidRPr="00084AFB" w:rsidRDefault="001B0EC1">
                <w:pP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库存商品</w:t>
                </w:r>
              </w:p>
            </w:tc>
            <w:sdt>
              <w:sdtPr>
                <w:rPr>
                  <w:rFonts w:asciiTheme="minorEastAsia" w:eastAsiaTheme="minorEastAsia" w:hAnsiTheme="minorEastAsia"/>
                  <w:sz w:val="18"/>
                  <w:szCs w:val="18"/>
                </w:rPr>
                <w:alias w:val="库存商品跌价准备合计余额"/>
                <w:tag w:val="_GBC_7149f17914cf4871b4dddee67e8920f7"/>
                <w:id w:val="10488181"/>
                <w:lock w:val="sdtLocked"/>
              </w:sdtPr>
              <w:sdtContent>
                <w:tc>
                  <w:tcPr>
                    <w:tcW w:w="927" w:type="pct"/>
                    <w:tcBorders>
                      <w:top w:val="single" w:sz="4" w:space="0" w:color="auto"/>
                      <w:left w:val="single" w:sz="4" w:space="0" w:color="auto"/>
                      <w:bottom w:val="single" w:sz="4" w:space="0" w:color="auto"/>
                      <w:right w:val="single" w:sz="4"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51,605,405.30</w:t>
                    </w:r>
                  </w:p>
                </w:tc>
              </w:sdtContent>
            </w:sdt>
            <w:sdt>
              <w:sdtPr>
                <w:rPr>
                  <w:rFonts w:asciiTheme="minorEastAsia" w:eastAsiaTheme="minorEastAsia" w:hAnsiTheme="minorEastAsia"/>
                  <w:sz w:val="18"/>
                  <w:szCs w:val="18"/>
                </w:rPr>
                <w:alias w:val="库存商品跌价准备计提数"/>
                <w:tag w:val="_GBC_e82ddffa79094968bc0841ccbe3d708e"/>
                <w:id w:val="10488182"/>
                <w:lock w:val="sdtLocked"/>
              </w:sdtPr>
              <w:sdtContent>
                <w:tc>
                  <w:tcPr>
                    <w:tcW w:w="806"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19,704,684.24</w:t>
                    </w:r>
                  </w:p>
                </w:tc>
              </w:sdtContent>
            </w:sdt>
            <w:sdt>
              <w:sdtPr>
                <w:rPr>
                  <w:rFonts w:asciiTheme="minorEastAsia" w:eastAsiaTheme="minorEastAsia" w:hAnsiTheme="minorEastAsia"/>
                  <w:sz w:val="18"/>
                  <w:szCs w:val="18"/>
                </w:rPr>
                <w:alias w:val="库存商品跌价准备本期其他增加额"/>
                <w:tag w:val="_GBC_e390441a80fe49b48e1262ecdf6e6a58"/>
                <w:id w:val="10488183"/>
                <w:lock w:val="sdtLocked"/>
              </w:sdtPr>
              <w:sdtContent>
                <w:tc>
                  <w:tcPr>
                    <w:tcW w:w="429"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tc>
              <w:tcPr>
                <w:tcW w:w="875"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sz w:val="18"/>
                    <w:szCs w:val="18"/>
                  </w:rPr>
                  <w:alias w:val="库存商品跌价准备转回或转销数"/>
                  <w:tag w:val="_GBC_f5714d22bbfb4a33824ac7a2c13c6b5b"/>
                  <w:id w:val="10488184"/>
                  <w:lock w:val="sdtLocked"/>
                </w:sdtPr>
                <w:sdtContent>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24,044,326.69</w:t>
                    </w:r>
                  </w:p>
                </w:sdtContent>
              </w:sdt>
            </w:tc>
            <w:sdt>
              <w:sdtPr>
                <w:rPr>
                  <w:rFonts w:asciiTheme="minorEastAsia" w:eastAsiaTheme="minorEastAsia" w:hAnsiTheme="minorEastAsia"/>
                  <w:sz w:val="18"/>
                  <w:szCs w:val="18"/>
                </w:rPr>
                <w:alias w:val="库存商品跌价准备本期其他减少额"/>
                <w:tag w:val="_GBC_9bedd0a75ab54f34b6231c05945763ff"/>
                <w:id w:val="10488185"/>
                <w:lock w:val="sdtLocked"/>
              </w:sdtPr>
              <w:sdtContent>
                <w:tc>
                  <w:tcPr>
                    <w:tcW w:w="592" w:type="pct"/>
                    <w:tcBorders>
                      <w:left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库存商品跌价准备合计余额"/>
                <w:tag w:val="_GBC_104defdaf1bd4300b52b8da47a56ac2b"/>
                <w:id w:val="10488186"/>
                <w:lock w:val="sdtLocked"/>
              </w:sdtPr>
              <w:sdtContent>
                <w:tc>
                  <w:tcPr>
                    <w:tcW w:w="771" w:type="pct"/>
                    <w:tcBorders>
                      <w:top w:val="single" w:sz="4" w:space="0" w:color="auto"/>
                      <w:left w:val="single" w:sz="4" w:space="0" w:color="auto"/>
                      <w:bottom w:val="single" w:sz="4" w:space="0" w:color="auto"/>
                      <w:right w:val="single" w:sz="4"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47,265,762.85</w:t>
                    </w:r>
                  </w:p>
                </w:tc>
              </w:sdtContent>
            </w:sdt>
          </w:tr>
          <w:sdt>
            <w:sdtPr>
              <w:rPr>
                <w:rFonts w:asciiTheme="minorEastAsia" w:eastAsiaTheme="minorEastAsia" w:hAnsiTheme="minorEastAsia" w:hint="eastAsia"/>
                <w:sz w:val="18"/>
                <w:szCs w:val="18"/>
              </w:rPr>
              <w:alias w:val="存货跌价准备明细"/>
              <w:tag w:val="_TUP_7ca9dced906b4e9b8e95ee1d49d339d6"/>
              <w:id w:val="10488194"/>
              <w:lock w:val="sdtLocked"/>
            </w:sdtPr>
            <w:sdtContent>
              <w:tr w:rsidR="001B0EC1" w:rsidTr="00E45AD9">
                <w:trPr>
                  <w:trHeight w:val="20"/>
                </w:trPr>
                <w:sdt>
                  <w:sdtPr>
                    <w:rPr>
                      <w:rFonts w:asciiTheme="minorEastAsia" w:eastAsiaTheme="minorEastAsia" w:hAnsiTheme="minorEastAsia" w:hint="eastAsia"/>
                      <w:sz w:val="18"/>
                      <w:szCs w:val="18"/>
                    </w:rPr>
                    <w:alias w:val="存货跌价准备明细-存货种类"/>
                    <w:tag w:val="_GBC_edc3b84364b7445f8df1dad6aac0117e"/>
                    <w:id w:val="10488187"/>
                    <w:lock w:val="sdtLocked"/>
                  </w:sdtPr>
                  <w:sdtContent>
                    <w:tc>
                      <w:tcPr>
                        <w:tcW w:w="600" w:type="pct"/>
                        <w:tcBorders>
                          <w:top w:val="single" w:sz="4" w:space="0" w:color="auto"/>
                          <w:left w:val="single" w:sz="4" w:space="0" w:color="auto"/>
                          <w:bottom w:val="single" w:sz="4" w:space="0" w:color="auto"/>
                          <w:right w:val="single" w:sz="4" w:space="0" w:color="auto"/>
                        </w:tcBorders>
                      </w:tcPr>
                      <w:p w:rsidR="001B0EC1" w:rsidRPr="00084AFB" w:rsidRDefault="001B0EC1">
                        <w:pPr>
                          <w:rPr>
                            <w:rFonts w:asciiTheme="minorEastAsia" w:eastAsiaTheme="minorEastAsia" w:hAnsiTheme="minorEastAsia"/>
                            <w:color w:val="008000"/>
                            <w:sz w:val="18"/>
                            <w:szCs w:val="18"/>
                          </w:rPr>
                        </w:pPr>
                        <w:r w:rsidRPr="00084AFB">
                          <w:rPr>
                            <w:rFonts w:asciiTheme="minorEastAsia" w:eastAsiaTheme="minorEastAsia" w:hAnsiTheme="minorEastAsia" w:cs="Times New Roman"/>
                            <w:sz w:val="18"/>
                            <w:szCs w:val="18"/>
                          </w:rPr>
                          <w:t>半成品</w:t>
                        </w:r>
                      </w:p>
                    </w:tc>
                  </w:sdtContent>
                </w:sdt>
                <w:sdt>
                  <w:sdtPr>
                    <w:rPr>
                      <w:rFonts w:asciiTheme="minorEastAsia" w:eastAsiaTheme="minorEastAsia" w:hAnsiTheme="minorEastAsia"/>
                      <w:sz w:val="18"/>
                      <w:szCs w:val="18"/>
                    </w:rPr>
                    <w:alias w:val="存货跌价准备明细-账面余额"/>
                    <w:tag w:val="_GBC_10605bac049c4c38bba0cccbf9f0a35a"/>
                    <w:id w:val="10488188"/>
                    <w:lock w:val="sdtLocked"/>
                  </w:sdtPr>
                  <w:sdtContent>
                    <w:tc>
                      <w:tcPr>
                        <w:tcW w:w="927" w:type="pct"/>
                        <w:tcBorders>
                          <w:top w:val="single" w:sz="4" w:space="0" w:color="auto"/>
                          <w:left w:val="single" w:sz="4" w:space="0" w:color="auto"/>
                          <w:bottom w:val="single" w:sz="4" w:space="0" w:color="auto"/>
                          <w:right w:val="single" w:sz="4"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600,874.47</w:t>
                        </w:r>
                      </w:p>
                    </w:tc>
                  </w:sdtContent>
                </w:sdt>
                <w:sdt>
                  <w:sdtPr>
                    <w:rPr>
                      <w:rFonts w:asciiTheme="minorEastAsia" w:eastAsiaTheme="minorEastAsia" w:hAnsiTheme="minorEastAsia"/>
                      <w:sz w:val="18"/>
                      <w:szCs w:val="18"/>
                    </w:rPr>
                    <w:alias w:val="存货跌价准备明细-计提额"/>
                    <w:tag w:val="_GBC_fa35eb94cd594f9e8a1b543a5136079b"/>
                    <w:id w:val="10488189"/>
                    <w:lock w:val="sdtLocked"/>
                  </w:sdtPr>
                  <w:sdtContent>
                    <w:tc>
                      <w:tcPr>
                        <w:tcW w:w="806"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832,914.45</w:t>
                        </w:r>
                      </w:p>
                    </w:tc>
                  </w:sdtContent>
                </w:sdt>
                <w:sdt>
                  <w:sdtPr>
                    <w:rPr>
                      <w:rFonts w:asciiTheme="minorEastAsia" w:eastAsiaTheme="minorEastAsia" w:hAnsiTheme="minorEastAsia"/>
                      <w:sz w:val="18"/>
                      <w:szCs w:val="18"/>
                    </w:rPr>
                    <w:alias w:val="存货跌价准备明细-本期其他增加额"/>
                    <w:tag w:val="_GBC_cff242c246be47a5954610539cd22d6b"/>
                    <w:id w:val="10488190"/>
                    <w:lock w:val="sdtLocked"/>
                  </w:sdtPr>
                  <w:sdtContent>
                    <w:tc>
                      <w:tcPr>
                        <w:tcW w:w="429"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tc>
                  <w:tcPr>
                    <w:tcW w:w="875"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sz w:val="18"/>
                        <w:szCs w:val="18"/>
                      </w:rPr>
                      <w:alias w:val="存货跌价准备明细-转回或转销数"/>
                      <w:tag w:val="_GBC_0117777920b744b2b5fc92da6186ab39"/>
                      <w:id w:val="10488191"/>
                      <w:lock w:val="sdtLocked"/>
                    </w:sdtPr>
                    <w:sdtContent>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sdtContent>
                  </w:sdt>
                </w:tc>
                <w:sdt>
                  <w:sdtPr>
                    <w:rPr>
                      <w:rFonts w:asciiTheme="minorEastAsia" w:eastAsiaTheme="minorEastAsia" w:hAnsiTheme="minorEastAsia"/>
                      <w:sz w:val="18"/>
                      <w:szCs w:val="18"/>
                    </w:rPr>
                    <w:alias w:val="存货跌价准备明细-本期其他减少额"/>
                    <w:tag w:val="_GBC_2d6e7a9dce0a49cc9baf174ee2df77e0"/>
                    <w:id w:val="10488192"/>
                    <w:lock w:val="sdtLocked"/>
                  </w:sdtPr>
                  <w:sdtContent>
                    <w:tc>
                      <w:tcPr>
                        <w:tcW w:w="592" w:type="pct"/>
                        <w:tcBorders>
                          <w:left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存货跌价准备明细-账面余额"/>
                    <w:tag w:val="_GBC_87bfff442a184900b82ede6ef79a52f6"/>
                    <w:id w:val="10488193"/>
                    <w:lock w:val="sdtLocked"/>
                  </w:sdtPr>
                  <w:sdtContent>
                    <w:tc>
                      <w:tcPr>
                        <w:tcW w:w="771" w:type="pct"/>
                        <w:tcBorders>
                          <w:top w:val="single" w:sz="4" w:space="0" w:color="auto"/>
                          <w:left w:val="single" w:sz="4" w:space="0" w:color="auto"/>
                          <w:bottom w:val="single" w:sz="4" w:space="0" w:color="auto"/>
                          <w:right w:val="single" w:sz="4"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1,433,788.92</w:t>
                        </w:r>
                      </w:p>
                    </w:tc>
                  </w:sdtContent>
                </w:sdt>
              </w:tr>
            </w:sdtContent>
          </w:sdt>
          <w:tr w:rsidR="001B0EC1" w:rsidTr="00E45AD9">
            <w:trPr>
              <w:trHeight w:val="20"/>
            </w:trPr>
            <w:tc>
              <w:tcPr>
                <w:tcW w:w="600" w:type="pct"/>
                <w:tcBorders>
                  <w:top w:val="single" w:sz="4" w:space="0" w:color="auto"/>
                  <w:left w:val="single" w:sz="4" w:space="0" w:color="auto"/>
                  <w:bottom w:val="single" w:sz="4" w:space="0" w:color="auto"/>
                  <w:right w:val="single" w:sz="4" w:space="0" w:color="auto"/>
                </w:tcBorders>
              </w:tcPr>
              <w:p w:rsidR="001B0EC1" w:rsidRPr="00084AFB" w:rsidRDefault="001B0EC1">
                <w:pPr>
                  <w:jc w:val="center"/>
                  <w:rPr>
                    <w:rFonts w:asciiTheme="minorEastAsia" w:eastAsiaTheme="minorEastAsia" w:hAnsiTheme="minorEastAsia"/>
                    <w:sz w:val="18"/>
                    <w:szCs w:val="18"/>
                  </w:rPr>
                </w:pPr>
                <w:r w:rsidRPr="00084AFB">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存货跌价准备合计余额"/>
                <w:tag w:val="_GBC_9b701fec959b49c0921144c98d7e7394"/>
                <w:id w:val="10488195"/>
                <w:lock w:val="sdtLocked"/>
              </w:sdtPr>
              <w:sdtContent>
                <w:tc>
                  <w:tcPr>
                    <w:tcW w:w="927" w:type="pct"/>
                    <w:tcBorders>
                      <w:top w:val="single" w:sz="4" w:space="0" w:color="auto"/>
                      <w:left w:val="single" w:sz="4" w:space="0" w:color="auto"/>
                      <w:bottom w:val="single" w:sz="4" w:space="0" w:color="auto"/>
                      <w:right w:val="single" w:sz="4"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60,907,320.06</w:t>
                    </w:r>
                  </w:p>
                </w:tc>
              </w:sdtContent>
            </w:sdt>
            <w:sdt>
              <w:sdtPr>
                <w:rPr>
                  <w:rFonts w:asciiTheme="minorEastAsia" w:eastAsiaTheme="minorEastAsia" w:hAnsiTheme="minorEastAsia"/>
                  <w:sz w:val="18"/>
                  <w:szCs w:val="18"/>
                </w:rPr>
                <w:alias w:val="存货跌价准备合计余额计提数"/>
                <w:tag w:val="_GBC_223124d44b0e487cb706350d7077f4ed"/>
                <w:id w:val="10488196"/>
                <w:lock w:val="sdtLocked"/>
              </w:sdtPr>
              <w:sdtContent>
                <w:tc>
                  <w:tcPr>
                    <w:tcW w:w="806"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31,353,120.35</w:t>
                    </w:r>
                  </w:p>
                </w:tc>
              </w:sdtContent>
            </w:sdt>
            <w:sdt>
              <w:sdtPr>
                <w:rPr>
                  <w:rFonts w:asciiTheme="minorEastAsia" w:eastAsiaTheme="minorEastAsia" w:hAnsiTheme="minorEastAsia"/>
                  <w:sz w:val="18"/>
                  <w:szCs w:val="18"/>
                </w:rPr>
                <w:alias w:val="存货跌价准备合计余额本期其他增加额"/>
                <w:tag w:val="_GBC_e2a1e826550b4d75acf43cf07b2df44e"/>
                <w:id w:val="10488197"/>
                <w:lock w:val="sdtLocked"/>
              </w:sdtPr>
              <w:sdtEndPr>
                <w:rPr>
                  <w:rFonts w:hint="eastAsia"/>
                  <w:kern w:val="2"/>
                </w:rPr>
              </w:sdtEndPr>
              <w:sdtContent>
                <w:tc>
                  <w:tcPr>
                    <w:tcW w:w="429"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存货跌价准备合计余额转回或转销数"/>
                <w:tag w:val="_GBC_6b79d722550c4ff6a96048d3d6782311"/>
                <w:id w:val="10488198"/>
                <w:lock w:val="sdtLocked"/>
              </w:sdtPr>
              <w:sdtContent>
                <w:tc>
                  <w:tcPr>
                    <w:tcW w:w="875" w:type="pct"/>
                    <w:tcBorders>
                      <w:top w:val="single" w:sz="4" w:space="0" w:color="auto"/>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26,852,264.42</w:t>
                    </w:r>
                  </w:p>
                </w:tc>
              </w:sdtContent>
            </w:sdt>
            <w:sdt>
              <w:sdtPr>
                <w:rPr>
                  <w:rFonts w:asciiTheme="minorEastAsia" w:eastAsiaTheme="minorEastAsia" w:hAnsiTheme="minorEastAsia"/>
                  <w:sz w:val="18"/>
                  <w:szCs w:val="18"/>
                </w:rPr>
                <w:alias w:val="存货跌价准备合计余额本期其他减少额"/>
                <w:tag w:val="_GBC_db2fb0a1effa4dbab54ba7bcca96ca15"/>
                <w:id w:val="10488199"/>
                <w:lock w:val="sdtLocked"/>
              </w:sdtPr>
              <w:sdtEndPr>
                <w:rPr>
                  <w:rFonts w:hint="eastAsia"/>
                  <w:kern w:val="2"/>
                </w:rPr>
              </w:sdtEndPr>
              <w:sdtContent>
                <w:tc>
                  <w:tcPr>
                    <w:tcW w:w="592" w:type="pct"/>
                    <w:tcBorders>
                      <w:left w:val="single" w:sz="4" w:space="0" w:color="auto"/>
                      <w:bottom w:val="single" w:sz="4" w:space="0" w:color="auto"/>
                      <w:right w:val="single" w:sz="4" w:space="0" w:color="auto"/>
                    </w:tcBorders>
                  </w:tcPr>
                  <w:p w:rsidR="001B0EC1" w:rsidRPr="00084AFB" w:rsidRDefault="001B0EC1">
                    <w:pPr>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存货跌价准备合计余额"/>
                <w:tag w:val="_GBC_380fb9618d584b4f98aaa697b332454a"/>
                <w:id w:val="10488200"/>
                <w:lock w:val="sdtLocked"/>
              </w:sdtPr>
              <w:sdtContent>
                <w:tc>
                  <w:tcPr>
                    <w:tcW w:w="771" w:type="pct"/>
                    <w:tcBorders>
                      <w:top w:val="single" w:sz="4" w:space="0" w:color="auto"/>
                      <w:left w:val="single" w:sz="4" w:space="0" w:color="auto"/>
                      <w:bottom w:val="single" w:sz="4" w:space="0" w:color="auto"/>
                      <w:right w:val="single" w:sz="4" w:space="0" w:color="auto"/>
                    </w:tcBorders>
                  </w:tcPr>
                  <w:p w:rsidR="001B0EC1" w:rsidRPr="00084AFB" w:rsidRDefault="001B0EC1">
                    <w:pPr>
                      <w:ind w:right="5"/>
                      <w:jc w:val="right"/>
                      <w:rPr>
                        <w:rFonts w:asciiTheme="minorEastAsia" w:eastAsiaTheme="minorEastAsia" w:hAnsiTheme="minorEastAsia"/>
                        <w:color w:val="008000"/>
                        <w:sz w:val="18"/>
                        <w:szCs w:val="18"/>
                      </w:rPr>
                    </w:pPr>
                    <w:r w:rsidRPr="00084AFB">
                      <w:rPr>
                        <w:rFonts w:asciiTheme="minorEastAsia" w:eastAsiaTheme="minorEastAsia" w:hAnsiTheme="minorEastAsia"/>
                        <w:sz w:val="18"/>
                        <w:szCs w:val="18"/>
                      </w:rPr>
                      <w:t>65,408,175.99</w:t>
                    </w:r>
                  </w:p>
                </w:tc>
              </w:sdtContent>
            </w:sdt>
          </w:tr>
        </w:tbl>
        <w:p w:rsidR="001B0EC1" w:rsidRDefault="00892E69"/>
      </w:sdtContent>
    </w:sdt>
    <w:sdt>
      <w:sdtPr>
        <w:rPr>
          <w:rFonts w:ascii="宋体" w:hAnsi="宋体" w:cs="宋体" w:hint="eastAsia"/>
          <w:b w:val="0"/>
          <w:bCs w:val="0"/>
          <w:kern w:val="0"/>
          <w:szCs w:val="24"/>
        </w:rPr>
        <w:alias w:val="模块:存货期末余额含有借款费用资本化金额的说明："/>
        <w:tag w:val="_SEC_d2aec934b2134662ac27a795f9f8441b"/>
        <w:id w:val="10488203"/>
        <w:lock w:val="sdtLocked"/>
        <w:placeholder>
          <w:docPart w:val="GBC22222222222222222222222222222"/>
        </w:placeholder>
      </w:sdtPr>
      <w:sdtEndPr>
        <w:rPr>
          <w:rFonts w:ascii="Times New Roman" w:hAnsi="Times New Roman"/>
        </w:rPr>
      </w:sdtEndPr>
      <w:sdtContent>
        <w:p w:rsidR="001B0EC1" w:rsidRDefault="001B0EC1" w:rsidP="00706454">
          <w:pPr>
            <w:pStyle w:val="4"/>
            <w:numPr>
              <w:ilvl w:val="0"/>
              <w:numId w:val="69"/>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10488202"/>
            <w:lock w:val="sdtContentLocked"/>
            <w:placeholder>
              <w:docPart w:val="GBC22222222222222222222222222222"/>
            </w:placeholder>
          </w:sdtPr>
          <w:sdtContent>
            <w:p w:rsidR="001B0EC1" w:rsidRDefault="00892E69" w:rsidP="001B0EC1">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sdt>
      <w:sdtPr>
        <w:rPr>
          <w:rFonts w:ascii="Times New Roman" w:hAnsi="Times New Roman" w:cs="宋体" w:hint="eastAsia"/>
          <w:b w:val="0"/>
          <w:bCs w:val="0"/>
          <w:kern w:val="0"/>
          <w:szCs w:val="24"/>
        </w:rPr>
        <w:alias w:val="模块:建造合同形成的已完工未结算资产情况："/>
        <w:tag w:val="_SEC_5a8432194f3742cd9ddf80473b2a5dfd"/>
        <w:id w:val="10488207"/>
        <w:lock w:val="sdtLocked"/>
        <w:placeholder>
          <w:docPart w:val="GBC22222222222222222222222222222"/>
        </w:placeholder>
      </w:sdtPr>
      <w:sdtEndPr>
        <w:rPr>
          <w:rFonts w:cs="Times New Roman"/>
          <w:kern w:val="2"/>
          <w:szCs w:val="21"/>
        </w:rPr>
      </w:sdtEndPr>
      <w:sdtContent>
        <w:p w:rsidR="001B0EC1" w:rsidRDefault="001B0EC1" w:rsidP="00706454">
          <w:pPr>
            <w:pStyle w:val="4"/>
            <w:numPr>
              <w:ilvl w:val="0"/>
              <w:numId w:val="69"/>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10488204"/>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r>
            <w:rPr>
              <w:rFonts w:hint="eastAsia"/>
            </w:rPr>
            <w:t>其他说明</w:t>
          </w:r>
        </w:p>
        <w:sdt>
          <w:sdtPr>
            <w:rPr>
              <w:rFonts w:hint="eastAsia"/>
            </w:rPr>
            <w:alias w:val="是否适用：建造合同形成的已完工未结算资产的其他说明[双击切换]"/>
            <w:tag w:val="_GBC_441099179b66496e99c8de04f24782ad"/>
            <w:id w:val="10488205"/>
            <w:lock w:val="sdtContentLocked"/>
            <w:placeholder>
              <w:docPart w:val="GBC22222222222222222222222222222"/>
            </w:placeholder>
          </w:sdtPr>
          <w:sdtContent>
            <w:p w:rsidR="001B0EC1" w:rsidRDefault="00892E69">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
          <w:sdtPr>
            <w:rPr>
              <w:rFonts w:ascii="宋体" w:hAnsi="宋体" w:cs="宋体" w:hint="eastAsia"/>
              <w:kern w:val="0"/>
              <w:szCs w:val="24"/>
            </w:rPr>
            <w:alias w:val="建造合同形成的已完工未结算资产的其他说明"/>
            <w:tag w:val="_GBC_ad567d0ec9e34520b2f4ffefcd20c285"/>
            <w:id w:val="10488206"/>
            <w:lock w:val="sdtLocked"/>
            <w:placeholder>
              <w:docPart w:val="GBC22222222222222222222222222222"/>
            </w:placeholder>
          </w:sdtPr>
          <w:sdtEndPr>
            <w:rPr>
              <w:rFonts w:ascii="Times New Roman" w:hAnsi="Times New Roman" w:cs="Times New Roman"/>
              <w:kern w:val="2"/>
              <w:szCs w:val="21"/>
            </w:rPr>
          </w:sdtEndPr>
          <w:sdtContent>
            <w:p w:rsidR="001B0EC1" w:rsidRPr="00367F07" w:rsidRDefault="00BB4A3F" w:rsidP="00BB4A3F">
              <w:pPr>
                <w:pStyle w:val="ae"/>
                <w:tabs>
                  <w:tab w:val="left" w:pos="-2400"/>
                </w:tabs>
                <w:snapToGrid w:val="0"/>
                <w:spacing w:after="0"/>
                <w:ind w:left="420"/>
                <w:rPr>
                  <w:rFonts w:hAnsi="宋体"/>
                  <w:kern w:val="0"/>
                </w:rPr>
              </w:pPr>
              <w:r w:rsidRPr="00E73375">
                <w:rPr>
                  <w:rFonts w:asciiTheme="minorEastAsia" w:eastAsiaTheme="minorEastAsia" w:hAnsiTheme="minorEastAsia" w:hint="eastAsia"/>
                </w:rPr>
                <w:t>存货期末</w:t>
              </w:r>
              <w:proofErr w:type="gramStart"/>
              <w:r w:rsidRPr="00E73375">
                <w:rPr>
                  <w:rFonts w:asciiTheme="minorEastAsia" w:eastAsiaTheme="minorEastAsia" w:hAnsiTheme="minorEastAsia" w:hint="eastAsia"/>
                </w:rPr>
                <w:t>余额较期初</w:t>
              </w:r>
              <w:proofErr w:type="gramEnd"/>
              <w:r w:rsidRPr="00E73375">
                <w:rPr>
                  <w:rFonts w:asciiTheme="minorEastAsia" w:eastAsiaTheme="minorEastAsia" w:hAnsiTheme="minorEastAsia" w:hint="eastAsia"/>
                </w:rPr>
                <w:t>减少38.34%，</w:t>
              </w:r>
              <w:r w:rsidRPr="00FF57B1">
                <w:rPr>
                  <w:rFonts w:asciiTheme="minorEastAsia" w:eastAsiaTheme="minorEastAsia" w:hAnsiTheme="minorEastAsia" w:hint="eastAsia"/>
                  <w:color w:val="000000" w:themeColor="text1"/>
                </w:rPr>
                <w:t>主要系本公司</w:t>
              </w:r>
              <w:r w:rsidRPr="00FF57B1">
                <w:rPr>
                  <w:rFonts w:asciiTheme="minorEastAsia" w:eastAsiaTheme="minorEastAsia" w:hAnsiTheme="minorEastAsia"/>
                  <w:color w:val="000000" w:themeColor="text1"/>
                </w:rPr>
                <w:t>薄膜生产线处于搬迁状态</w:t>
              </w:r>
              <w:r w:rsidRPr="00FF57B1">
                <w:rPr>
                  <w:rFonts w:asciiTheme="minorEastAsia" w:eastAsiaTheme="minorEastAsia" w:hAnsiTheme="minorEastAsia" w:hint="eastAsia"/>
                  <w:color w:val="000000" w:themeColor="text1"/>
                </w:rPr>
                <w:t>导致产量下降，同时公司针对原有库存制定了有针对性的销售政策，降低了产品库存所致；</w:t>
              </w:r>
            </w:p>
          </w:sdtContent>
        </w:sdt>
      </w:sdtContent>
    </w:sdt>
    <w:p w:rsidR="001B0EC1" w:rsidRDefault="001B0EC1"/>
    <w:sdt>
      <w:sdtPr>
        <w:rPr>
          <w:rFonts w:ascii="宋体" w:hAnsi="宋体" w:cs="宋体" w:hint="eastAsia"/>
          <w:b w:val="0"/>
          <w:bCs w:val="0"/>
          <w:kern w:val="0"/>
          <w:szCs w:val="24"/>
        </w:rPr>
        <w:alias w:val="模块:划分为持有待售的资产"/>
        <w:tag w:val="_SEC_e97f0fb9a0bd455fa691d39b4fe54f6b"/>
        <w:id w:val="10488209"/>
        <w:lock w:val="sdtLocked"/>
        <w:placeholder>
          <w:docPart w:val="GBC22222222222222222222222222222"/>
        </w:placeholder>
      </w:sdtPr>
      <w:sdtEndPr>
        <w:rPr>
          <w:rFonts w:hint="default"/>
          <w:szCs w:val="21"/>
        </w:rPr>
      </w:sdtEndPr>
      <w:sdtContent>
        <w:p w:rsidR="001B0EC1" w:rsidRDefault="001B0EC1" w:rsidP="00706454">
          <w:pPr>
            <w:pStyle w:val="3"/>
            <w:numPr>
              <w:ilvl w:val="0"/>
              <w:numId w:val="62"/>
            </w:numPr>
            <w:tabs>
              <w:tab w:val="left" w:pos="504"/>
            </w:tabs>
          </w:pPr>
          <w:r>
            <w:rPr>
              <w:rFonts w:hint="eastAsia"/>
            </w:rPr>
            <w:t>划分为持有待售的资产</w:t>
          </w:r>
        </w:p>
        <w:sdt>
          <w:sdtPr>
            <w:alias w:val="是否适用：划分为持有待售的资产[双击切换]"/>
            <w:tag w:val="_GBC_bda04401a35942cea6a42c6444c9249d"/>
            <w:id w:val="1048820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ind w:right="210"/>
      </w:pPr>
    </w:p>
    <w:sdt>
      <w:sdtPr>
        <w:rPr>
          <w:rFonts w:ascii="宋体" w:hAnsi="宋体" w:cs="宋体" w:hint="eastAsia"/>
          <w:b w:val="0"/>
          <w:bCs w:val="0"/>
          <w:kern w:val="0"/>
          <w:szCs w:val="24"/>
        </w:rPr>
        <w:alias w:val="模块:一年内到期的非流动资产"/>
        <w:tag w:val="_SEC_a92589d2fea7420da5af7fa8571893f4"/>
        <w:id w:val="10488211"/>
        <w:lock w:val="sdtLocked"/>
        <w:placeholder>
          <w:docPart w:val="GBC22222222222222222222222222222"/>
        </w:placeholder>
      </w:sdtPr>
      <w:sdtContent>
        <w:p w:rsidR="001B0EC1" w:rsidRDefault="001B0EC1" w:rsidP="00706454">
          <w:pPr>
            <w:pStyle w:val="3"/>
            <w:numPr>
              <w:ilvl w:val="0"/>
              <w:numId w:val="62"/>
            </w:numPr>
            <w:tabs>
              <w:tab w:val="left" w:pos="504"/>
            </w:tabs>
          </w:pPr>
          <w:r>
            <w:rPr>
              <w:rFonts w:hint="eastAsia"/>
            </w:rPr>
            <w:t>一年内到期的非流动资产</w:t>
          </w:r>
        </w:p>
        <w:sdt>
          <w:sdtPr>
            <w:alias w:val="是否适用：一年内到期的非流动资产[双击切换]"/>
            <w:tag w:val="_GBC_ed2c28c8d4014bbb85fa424cc20fe6d7"/>
            <w:id w:val="10488210"/>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ind w:right="210"/>
          </w:pPr>
        </w:p>
      </w:sdtContent>
    </w:sdt>
    <w:sdt>
      <w:sdtPr>
        <w:rPr>
          <w:rFonts w:ascii="宋体" w:hAnsi="宋体" w:cs="宋体" w:hint="eastAsia"/>
          <w:b w:val="0"/>
          <w:bCs w:val="0"/>
          <w:kern w:val="0"/>
          <w:szCs w:val="24"/>
        </w:rPr>
        <w:alias w:val="模块:其他流动资产"/>
        <w:tag w:val="_SEC_76a189d16ac5453184dfe42bd0fa9e73"/>
        <w:id w:val="10488226"/>
        <w:lock w:val="sdtLocked"/>
        <w:placeholder>
          <w:docPart w:val="GBC22222222222222222222222222222"/>
        </w:placeholder>
      </w:sdtPr>
      <w:sdtContent>
        <w:p w:rsidR="001B0EC1" w:rsidRDefault="001B0EC1" w:rsidP="00706454">
          <w:pPr>
            <w:pStyle w:val="3"/>
            <w:numPr>
              <w:ilvl w:val="0"/>
              <w:numId w:val="62"/>
            </w:numPr>
            <w:tabs>
              <w:tab w:val="left" w:pos="504"/>
            </w:tabs>
          </w:pPr>
          <w:r>
            <w:rPr>
              <w:rFonts w:hint="eastAsia"/>
            </w:rPr>
            <w:t>其他流动资产</w:t>
          </w:r>
        </w:p>
        <w:sdt>
          <w:sdtPr>
            <w:alias w:val="是否适用：其他流动资产[双击切换]"/>
            <w:tag w:val="_GBC_49fe7514f24d4f7fbf009ae51ff98d5a"/>
            <w:id w:val="10488212"/>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其他流动资产"/>
              <w:tag w:val="_GBC_8aa27294471c4172ba97de2c15d029c6"/>
              <w:id w:val="104882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10488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1B0EC1" w:rsidRPr="00915C90" w:rsidTr="0091107D">
            <w:tc>
              <w:tcPr>
                <w:tcW w:w="1816" w:type="pct"/>
                <w:shd w:val="clear" w:color="auto" w:fill="auto"/>
                <w:vAlign w:val="center"/>
              </w:tcPr>
              <w:p w:rsidR="001B0EC1" w:rsidRPr="00915C90" w:rsidRDefault="001B0EC1">
                <w:pPr>
                  <w:jc w:val="center"/>
                  <w:rPr>
                    <w:sz w:val="18"/>
                    <w:szCs w:val="18"/>
                  </w:rPr>
                </w:pPr>
                <w:r w:rsidRPr="00915C90">
                  <w:rPr>
                    <w:rFonts w:hint="eastAsia"/>
                    <w:sz w:val="18"/>
                    <w:szCs w:val="18"/>
                  </w:rPr>
                  <w:t>项目</w:t>
                </w:r>
              </w:p>
            </w:tc>
            <w:tc>
              <w:tcPr>
                <w:tcW w:w="1612" w:type="pct"/>
                <w:shd w:val="clear" w:color="auto" w:fill="auto"/>
                <w:vAlign w:val="center"/>
              </w:tcPr>
              <w:p w:rsidR="001B0EC1" w:rsidRPr="00915C90" w:rsidRDefault="001B0EC1">
                <w:pPr>
                  <w:jc w:val="center"/>
                  <w:rPr>
                    <w:sz w:val="18"/>
                    <w:szCs w:val="18"/>
                  </w:rPr>
                </w:pPr>
                <w:r w:rsidRPr="00915C90">
                  <w:rPr>
                    <w:rFonts w:hint="eastAsia"/>
                    <w:sz w:val="18"/>
                    <w:szCs w:val="18"/>
                  </w:rPr>
                  <w:t>期末余额</w:t>
                </w:r>
              </w:p>
            </w:tc>
            <w:tc>
              <w:tcPr>
                <w:tcW w:w="1572" w:type="pct"/>
                <w:shd w:val="clear" w:color="auto" w:fill="auto"/>
                <w:vAlign w:val="center"/>
              </w:tcPr>
              <w:p w:rsidR="001B0EC1" w:rsidRPr="00915C90" w:rsidRDefault="001B0EC1">
                <w:pPr>
                  <w:jc w:val="center"/>
                  <w:rPr>
                    <w:sz w:val="18"/>
                    <w:szCs w:val="18"/>
                  </w:rPr>
                </w:pPr>
                <w:r w:rsidRPr="00915C90">
                  <w:rPr>
                    <w:rFonts w:hint="eastAsia"/>
                    <w:sz w:val="18"/>
                    <w:szCs w:val="18"/>
                  </w:rPr>
                  <w:t>期初余额</w:t>
                </w:r>
              </w:p>
            </w:tc>
          </w:tr>
          <w:sdt>
            <w:sdtPr>
              <w:rPr>
                <w:rFonts w:hint="eastAsia"/>
                <w:sz w:val="18"/>
                <w:szCs w:val="18"/>
              </w:rPr>
              <w:alias w:val="其他流动资产明细"/>
              <w:tag w:val="_TUP_03a79c0b3d284671976e8b90399a3019"/>
              <w:id w:val="10488218"/>
              <w:lock w:val="sdtLocked"/>
            </w:sdtPr>
            <w:sdtContent>
              <w:tr w:rsidR="001B0EC1" w:rsidRPr="00915C90" w:rsidTr="0091107D">
                <w:sdt>
                  <w:sdtPr>
                    <w:rPr>
                      <w:rFonts w:hint="eastAsia"/>
                      <w:sz w:val="18"/>
                      <w:szCs w:val="18"/>
                    </w:rPr>
                    <w:alias w:val="其他流动资产明细-项目"/>
                    <w:tag w:val="_GBC_6b127966bf4d44deb883e628ddfded27"/>
                    <w:id w:val="10488215"/>
                    <w:lock w:val="sdtLocked"/>
                  </w:sdtPr>
                  <w:sdtContent>
                    <w:tc>
                      <w:tcPr>
                        <w:tcW w:w="1816" w:type="pct"/>
                        <w:shd w:val="clear" w:color="auto" w:fill="auto"/>
                      </w:tcPr>
                      <w:p w:rsidR="001B0EC1" w:rsidRPr="00915C90" w:rsidRDefault="001B0EC1">
                        <w:pPr>
                          <w:snapToGrid w:val="0"/>
                          <w:ind w:leftChars="-51" w:left="-107"/>
                          <w:rPr>
                            <w:sz w:val="18"/>
                            <w:szCs w:val="18"/>
                          </w:rPr>
                        </w:pPr>
                        <w:r w:rsidRPr="00915C90">
                          <w:rPr>
                            <w:rFonts w:hint="eastAsia"/>
                            <w:sz w:val="18"/>
                            <w:szCs w:val="18"/>
                          </w:rPr>
                          <w:t>待抵扣进项税</w:t>
                        </w:r>
                      </w:p>
                    </w:tc>
                  </w:sdtContent>
                </w:sdt>
                <w:sdt>
                  <w:sdtPr>
                    <w:rPr>
                      <w:rFonts w:hint="eastAsia"/>
                      <w:sz w:val="18"/>
                      <w:szCs w:val="18"/>
                    </w:rPr>
                    <w:alias w:val="其他流动资产明细-金额"/>
                    <w:tag w:val="_GBC_7c6ddc351db3462e9e5a9976a6c0c553"/>
                    <w:id w:val="10488216"/>
                    <w:lock w:val="sdtLocked"/>
                  </w:sdtPr>
                  <w:sdtContent>
                    <w:tc>
                      <w:tcPr>
                        <w:tcW w:w="1612" w:type="pct"/>
                        <w:shd w:val="clear" w:color="auto" w:fill="auto"/>
                      </w:tcPr>
                      <w:p w:rsidR="001B0EC1" w:rsidRPr="00915C90" w:rsidRDefault="001B0EC1">
                        <w:pPr>
                          <w:snapToGrid w:val="0"/>
                          <w:jc w:val="right"/>
                          <w:rPr>
                            <w:sz w:val="18"/>
                            <w:szCs w:val="18"/>
                          </w:rPr>
                        </w:pPr>
                        <w:r w:rsidRPr="00915C90">
                          <w:rPr>
                            <w:sz w:val="18"/>
                            <w:szCs w:val="18"/>
                          </w:rPr>
                          <w:t>35,038,906.35</w:t>
                        </w:r>
                      </w:p>
                    </w:tc>
                  </w:sdtContent>
                </w:sdt>
                <w:sdt>
                  <w:sdtPr>
                    <w:rPr>
                      <w:rFonts w:hint="eastAsia"/>
                      <w:sz w:val="18"/>
                      <w:szCs w:val="18"/>
                    </w:rPr>
                    <w:alias w:val="其他流动资产明细-金额"/>
                    <w:tag w:val="_GBC_62d4ccc41b734e7cb106d64e3bf5a36c"/>
                    <w:id w:val="10488217"/>
                    <w:lock w:val="sdtLocked"/>
                  </w:sdtPr>
                  <w:sdtContent>
                    <w:tc>
                      <w:tcPr>
                        <w:tcW w:w="1572" w:type="pct"/>
                        <w:shd w:val="clear" w:color="auto" w:fill="auto"/>
                      </w:tcPr>
                      <w:p w:rsidR="001B0EC1" w:rsidRPr="00915C90" w:rsidRDefault="001B0EC1">
                        <w:pPr>
                          <w:snapToGrid w:val="0"/>
                          <w:jc w:val="right"/>
                          <w:rPr>
                            <w:sz w:val="18"/>
                            <w:szCs w:val="18"/>
                          </w:rPr>
                        </w:pPr>
                        <w:r w:rsidRPr="00915C90">
                          <w:rPr>
                            <w:sz w:val="18"/>
                            <w:szCs w:val="18"/>
                          </w:rPr>
                          <w:t>49,544,266.68</w:t>
                        </w:r>
                      </w:p>
                    </w:tc>
                  </w:sdtContent>
                </w:sdt>
              </w:tr>
            </w:sdtContent>
          </w:sdt>
          <w:sdt>
            <w:sdtPr>
              <w:rPr>
                <w:rFonts w:hint="eastAsia"/>
                <w:sz w:val="18"/>
                <w:szCs w:val="18"/>
              </w:rPr>
              <w:alias w:val="其他流动资产明细"/>
              <w:tag w:val="_TUP_03a79c0b3d284671976e8b90399a3019"/>
              <w:id w:val="10488222"/>
              <w:lock w:val="sdtLocked"/>
            </w:sdtPr>
            <w:sdtContent>
              <w:tr w:rsidR="001B0EC1" w:rsidRPr="00915C90" w:rsidTr="0091107D">
                <w:sdt>
                  <w:sdtPr>
                    <w:rPr>
                      <w:rFonts w:hint="eastAsia"/>
                      <w:sz w:val="18"/>
                      <w:szCs w:val="18"/>
                    </w:rPr>
                    <w:alias w:val="其他流动资产明细-项目"/>
                    <w:tag w:val="_GBC_6b127966bf4d44deb883e628ddfded27"/>
                    <w:id w:val="10488219"/>
                    <w:lock w:val="sdtLocked"/>
                  </w:sdtPr>
                  <w:sdtContent>
                    <w:tc>
                      <w:tcPr>
                        <w:tcW w:w="1816" w:type="pct"/>
                        <w:shd w:val="clear" w:color="auto" w:fill="auto"/>
                      </w:tcPr>
                      <w:p w:rsidR="001B0EC1" w:rsidRPr="00915C90" w:rsidRDefault="001B0EC1">
                        <w:pPr>
                          <w:snapToGrid w:val="0"/>
                          <w:ind w:leftChars="-51" w:left="-107"/>
                          <w:rPr>
                            <w:sz w:val="18"/>
                            <w:szCs w:val="18"/>
                          </w:rPr>
                        </w:pPr>
                        <w:r w:rsidRPr="00915C90">
                          <w:rPr>
                            <w:rFonts w:hint="eastAsia"/>
                            <w:sz w:val="18"/>
                            <w:szCs w:val="18"/>
                          </w:rPr>
                          <w:t>预交企业所得税</w:t>
                        </w:r>
                      </w:p>
                    </w:tc>
                  </w:sdtContent>
                </w:sdt>
                <w:sdt>
                  <w:sdtPr>
                    <w:rPr>
                      <w:rFonts w:hint="eastAsia"/>
                      <w:sz w:val="18"/>
                      <w:szCs w:val="18"/>
                    </w:rPr>
                    <w:alias w:val="其他流动资产明细-金额"/>
                    <w:tag w:val="_GBC_7c6ddc351db3462e9e5a9976a6c0c553"/>
                    <w:id w:val="10488220"/>
                    <w:lock w:val="sdtLocked"/>
                  </w:sdtPr>
                  <w:sdtContent>
                    <w:tc>
                      <w:tcPr>
                        <w:tcW w:w="1612" w:type="pct"/>
                        <w:shd w:val="clear" w:color="auto" w:fill="auto"/>
                      </w:tcPr>
                      <w:p w:rsidR="001B0EC1" w:rsidRPr="00915C90" w:rsidRDefault="001B0EC1">
                        <w:pPr>
                          <w:snapToGrid w:val="0"/>
                          <w:jc w:val="right"/>
                          <w:rPr>
                            <w:sz w:val="18"/>
                            <w:szCs w:val="18"/>
                          </w:rPr>
                        </w:pPr>
                        <w:r w:rsidRPr="00915C90">
                          <w:rPr>
                            <w:sz w:val="18"/>
                            <w:szCs w:val="18"/>
                          </w:rPr>
                          <w:t>2,827,069.36</w:t>
                        </w:r>
                      </w:p>
                    </w:tc>
                  </w:sdtContent>
                </w:sdt>
                <w:sdt>
                  <w:sdtPr>
                    <w:rPr>
                      <w:rFonts w:hint="eastAsia"/>
                      <w:sz w:val="18"/>
                      <w:szCs w:val="18"/>
                    </w:rPr>
                    <w:alias w:val="其他流动资产明细-金额"/>
                    <w:tag w:val="_GBC_62d4ccc41b734e7cb106d64e3bf5a36c"/>
                    <w:id w:val="10488221"/>
                    <w:lock w:val="sdtLocked"/>
                  </w:sdtPr>
                  <w:sdtContent>
                    <w:tc>
                      <w:tcPr>
                        <w:tcW w:w="1572" w:type="pct"/>
                        <w:shd w:val="clear" w:color="auto" w:fill="auto"/>
                      </w:tcPr>
                      <w:p w:rsidR="001B0EC1" w:rsidRPr="00915C90" w:rsidRDefault="001B0EC1">
                        <w:pPr>
                          <w:snapToGrid w:val="0"/>
                          <w:jc w:val="right"/>
                          <w:rPr>
                            <w:sz w:val="18"/>
                            <w:szCs w:val="18"/>
                          </w:rPr>
                        </w:pPr>
                        <w:r w:rsidRPr="00915C90">
                          <w:rPr>
                            <w:sz w:val="18"/>
                            <w:szCs w:val="18"/>
                          </w:rPr>
                          <w:t>2,831,856.04</w:t>
                        </w:r>
                      </w:p>
                    </w:tc>
                  </w:sdtContent>
                </w:sdt>
              </w:tr>
            </w:sdtContent>
          </w:sdt>
          <w:tr w:rsidR="001B0EC1" w:rsidRPr="00915C90" w:rsidTr="0091107D">
            <w:tc>
              <w:tcPr>
                <w:tcW w:w="1816" w:type="pct"/>
                <w:shd w:val="clear" w:color="auto" w:fill="auto"/>
                <w:vAlign w:val="center"/>
              </w:tcPr>
              <w:p w:rsidR="001B0EC1" w:rsidRPr="00915C90" w:rsidRDefault="001B0EC1">
                <w:pPr>
                  <w:snapToGrid w:val="0"/>
                  <w:ind w:leftChars="-51" w:left="-107"/>
                  <w:jc w:val="center"/>
                  <w:rPr>
                    <w:sz w:val="18"/>
                    <w:szCs w:val="18"/>
                  </w:rPr>
                </w:pPr>
                <w:r w:rsidRPr="00915C90">
                  <w:rPr>
                    <w:rFonts w:hint="eastAsia"/>
                    <w:sz w:val="18"/>
                    <w:szCs w:val="18"/>
                  </w:rPr>
                  <w:t>合计</w:t>
                </w:r>
              </w:p>
            </w:tc>
            <w:sdt>
              <w:sdtPr>
                <w:rPr>
                  <w:rFonts w:hint="eastAsia"/>
                  <w:sz w:val="18"/>
                  <w:szCs w:val="18"/>
                </w:rPr>
                <w:alias w:val="其他流动资产"/>
                <w:tag w:val="_GBC_4c9eb70c5e354885af96a792a9fafc70"/>
                <w:id w:val="10488223"/>
                <w:lock w:val="sdtLocked"/>
              </w:sdtPr>
              <w:sdtContent>
                <w:tc>
                  <w:tcPr>
                    <w:tcW w:w="1612" w:type="pct"/>
                    <w:shd w:val="clear" w:color="auto" w:fill="auto"/>
                  </w:tcPr>
                  <w:p w:rsidR="001B0EC1" w:rsidRPr="00915C90" w:rsidRDefault="001B0EC1">
                    <w:pPr>
                      <w:snapToGrid w:val="0"/>
                      <w:jc w:val="right"/>
                      <w:rPr>
                        <w:sz w:val="18"/>
                        <w:szCs w:val="18"/>
                      </w:rPr>
                    </w:pPr>
                    <w:r w:rsidRPr="00915C90">
                      <w:rPr>
                        <w:sz w:val="18"/>
                        <w:szCs w:val="18"/>
                      </w:rPr>
                      <w:t>37,865,975.71</w:t>
                    </w:r>
                  </w:p>
                </w:tc>
              </w:sdtContent>
            </w:sdt>
            <w:sdt>
              <w:sdtPr>
                <w:rPr>
                  <w:rFonts w:hint="eastAsia"/>
                  <w:sz w:val="18"/>
                  <w:szCs w:val="18"/>
                </w:rPr>
                <w:alias w:val="其他流动资产"/>
                <w:tag w:val="_GBC_a4b9bd9b82c94f3eaf7fcff5f107cac5"/>
                <w:id w:val="10488224"/>
                <w:lock w:val="sdtLocked"/>
              </w:sdtPr>
              <w:sdtContent>
                <w:tc>
                  <w:tcPr>
                    <w:tcW w:w="1572" w:type="pct"/>
                    <w:shd w:val="clear" w:color="auto" w:fill="auto"/>
                  </w:tcPr>
                  <w:p w:rsidR="001B0EC1" w:rsidRPr="00915C90" w:rsidRDefault="001B0EC1">
                    <w:pPr>
                      <w:snapToGrid w:val="0"/>
                      <w:jc w:val="right"/>
                      <w:rPr>
                        <w:sz w:val="18"/>
                        <w:szCs w:val="18"/>
                      </w:rPr>
                    </w:pPr>
                    <w:r w:rsidRPr="00915C90">
                      <w:rPr>
                        <w:sz w:val="18"/>
                        <w:szCs w:val="18"/>
                      </w:rPr>
                      <w:t>52,376,122.72</w:t>
                    </w:r>
                  </w:p>
                </w:tc>
              </w:sdtContent>
            </w:sdt>
          </w:tr>
        </w:tbl>
      </w:sdtContent>
    </w:sdt>
    <w:p w:rsidR="001B0EC1" w:rsidRDefault="001B0EC1">
      <w:pPr>
        <w:ind w:right="210"/>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0488248"/>
        <w:lock w:val="sdtLocked"/>
        <w:placeholder>
          <w:docPart w:val="GBC22222222222222222222222222222"/>
        </w:placeholder>
      </w:sdtPr>
      <w:sdtEndPr>
        <w:rPr>
          <w:rFonts w:hint="default"/>
          <w:szCs w:val="24"/>
        </w:rPr>
      </w:sdtEndPr>
      <w:sdtContent>
        <w:p w:rsidR="001B0EC1" w:rsidRDefault="001B0EC1" w:rsidP="00706454">
          <w:pPr>
            <w:pStyle w:val="4"/>
            <w:numPr>
              <w:ilvl w:val="0"/>
              <w:numId w:val="70"/>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0488227"/>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048822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0488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024"/>
            <w:gridCol w:w="1232"/>
            <w:gridCol w:w="985"/>
            <w:gridCol w:w="1232"/>
            <w:gridCol w:w="1233"/>
            <w:gridCol w:w="957"/>
            <w:gridCol w:w="1232"/>
          </w:tblGrid>
          <w:tr w:rsidR="001B0EC1" w:rsidTr="001B0EC1">
            <w:trPr>
              <w:cantSplit/>
            </w:trPr>
            <w:tc>
              <w:tcPr>
                <w:tcW w:w="1138" w:type="pct"/>
                <w:vMerge w:val="restart"/>
                <w:shd w:val="clear" w:color="auto" w:fill="auto"/>
                <w:vAlign w:val="center"/>
              </w:tcPr>
              <w:p w:rsidR="001B0EC1" w:rsidRPr="00B455F0" w:rsidRDefault="001B0EC1">
                <w:pPr>
                  <w:jc w:val="center"/>
                  <w:rPr>
                    <w:sz w:val="18"/>
                    <w:szCs w:val="18"/>
                  </w:rPr>
                </w:pPr>
                <w:r w:rsidRPr="00B455F0">
                  <w:rPr>
                    <w:rFonts w:hint="eastAsia"/>
                    <w:sz w:val="18"/>
                    <w:szCs w:val="18"/>
                  </w:rPr>
                  <w:t>项目</w:t>
                </w:r>
              </w:p>
            </w:tc>
            <w:tc>
              <w:tcPr>
                <w:tcW w:w="1939" w:type="pct"/>
                <w:gridSpan w:val="3"/>
                <w:shd w:val="clear" w:color="auto" w:fill="auto"/>
                <w:vAlign w:val="center"/>
              </w:tcPr>
              <w:p w:rsidR="001B0EC1" w:rsidRPr="00B455F0" w:rsidRDefault="001B0EC1">
                <w:pPr>
                  <w:jc w:val="center"/>
                  <w:rPr>
                    <w:sz w:val="18"/>
                    <w:szCs w:val="18"/>
                  </w:rPr>
                </w:pPr>
                <w:r w:rsidRPr="00B455F0">
                  <w:rPr>
                    <w:rFonts w:hint="eastAsia"/>
                    <w:sz w:val="18"/>
                    <w:szCs w:val="18"/>
                  </w:rPr>
                  <w:t>期末余额</w:t>
                </w:r>
              </w:p>
            </w:tc>
            <w:tc>
              <w:tcPr>
                <w:tcW w:w="1924" w:type="pct"/>
                <w:gridSpan w:val="3"/>
                <w:shd w:val="clear" w:color="auto" w:fill="auto"/>
                <w:vAlign w:val="center"/>
              </w:tcPr>
              <w:p w:rsidR="001B0EC1" w:rsidRPr="00B455F0" w:rsidRDefault="001B0EC1">
                <w:pPr>
                  <w:jc w:val="center"/>
                  <w:rPr>
                    <w:sz w:val="18"/>
                    <w:szCs w:val="18"/>
                  </w:rPr>
                </w:pPr>
                <w:r w:rsidRPr="00B455F0">
                  <w:rPr>
                    <w:rFonts w:hint="eastAsia"/>
                    <w:sz w:val="18"/>
                    <w:szCs w:val="18"/>
                  </w:rPr>
                  <w:t>期初余额</w:t>
                </w:r>
              </w:p>
            </w:tc>
          </w:tr>
          <w:tr w:rsidR="001B0EC1" w:rsidTr="001B0EC1">
            <w:trPr>
              <w:cantSplit/>
            </w:trPr>
            <w:tc>
              <w:tcPr>
                <w:tcW w:w="1138" w:type="pct"/>
                <w:vMerge/>
                <w:tcBorders>
                  <w:bottom w:val="single" w:sz="6" w:space="0" w:color="auto"/>
                </w:tcBorders>
                <w:shd w:val="clear" w:color="auto" w:fill="auto"/>
                <w:vAlign w:val="center"/>
              </w:tcPr>
              <w:p w:rsidR="001B0EC1" w:rsidRPr="00B455F0" w:rsidRDefault="001B0EC1">
                <w:pPr>
                  <w:jc w:val="center"/>
                  <w:rPr>
                    <w:sz w:val="18"/>
                    <w:szCs w:val="18"/>
                  </w:rPr>
                </w:pPr>
              </w:p>
            </w:tc>
            <w:tc>
              <w:tcPr>
                <w:tcW w:w="693" w:type="pct"/>
                <w:tcBorders>
                  <w:bottom w:val="single" w:sz="6" w:space="0" w:color="auto"/>
                </w:tcBorders>
                <w:shd w:val="clear" w:color="auto" w:fill="auto"/>
                <w:vAlign w:val="center"/>
              </w:tcPr>
              <w:p w:rsidR="001B0EC1" w:rsidRPr="00B455F0" w:rsidRDefault="001B0EC1">
                <w:pPr>
                  <w:jc w:val="center"/>
                  <w:rPr>
                    <w:sz w:val="18"/>
                    <w:szCs w:val="18"/>
                  </w:rPr>
                </w:pPr>
                <w:r w:rsidRPr="00B455F0">
                  <w:rPr>
                    <w:rFonts w:hint="eastAsia"/>
                    <w:sz w:val="18"/>
                    <w:szCs w:val="18"/>
                  </w:rPr>
                  <w:t>账面余额</w:t>
                </w:r>
              </w:p>
            </w:tc>
            <w:tc>
              <w:tcPr>
                <w:tcW w:w="554" w:type="pct"/>
                <w:tcBorders>
                  <w:bottom w:val="single" w:sz="6" w:space="0" w:color="auto"/>
                </w:tcBorders>
                <w:shd w:val="clear" w:color="auto" w:fill="auto"/>
                <w:vAlign w:val="center"/>
              </w:tcPr>
              <w:p w:rsidR="001B0EC1" w:rsidRPr="00B455F0" w:rsidRDefault="001B0EC1">
                <w:pPr>
                  <w:jc w:val="center"/>
                  <w:rPr>
                    <w:sz w:val="18"/>
                    <w:szCs w:val="18"/>
                  </w:rPr>
                </w:pPr>
                <w:r w:rsidRPr="00B455F0">
                  <w:rPr>
                    <w:rFonts w:hint="eastAsia"/>
                    <w:sz w:val="18"/>
                    <w:szCs w:val="18"/>
                  </w:rPr>
                  <w:t>减值准备</w:t>
                </w:r>
              </w:p>
            </w:tc>
            <w:tc>
              <w:tcPr>
                <w:tcW w:w="693" w:type="pct"/>
                <w:tcBorders>
                  <w:bottom w:val="single" w:sz="6" w:space="0" w:color="auto"/>
                </w:tcBorders>
                <w:shd w:val="clear" w:color="auto" w:fill="auto"/>
                <w:vAlign w:val="center"/>
              </w:tcPr>
              <w:p w:rsidR="001B0EC1" w:rsidRPr="00B455F0" w:rsidRDefault="001B0EC1">
                <w:pPr>
                  <w:jc w:val="center"/>
                  <w:rPr>
                    <w:sz w:val="18"/>
                    <w:szCs w:val="18"/>
                  </w:rPr>
                </w:pPr>
                <w:r w:rsidRPr="00B455F0">
                  <w:rPr>
                    <w:rFonts w:hint="eastAsia"/>
                    <w:sz w:val="18"/>
                    <w:szCs w:val="18"/>
                  </w:rPr>
                  <w:t>账面价值</w:t>
                </w:r>
              </w:p>
            </w:tc>
            <w:tc>
              <w:tcPr>
                <w:tcW w:w="693" w:type="pct"/>
                <w:tcBorders>
                  <w:bottom w:val="single" w:sz="6" w:space="0" w:color="auto"/>
                </w:tcBorders>
                <w:shd w:val="clear" w:color="auto" w:fill="auto"/>
                <w:vAlign w:val="center"/>
              </w:tcPr>
              <w:p w:rsidR="001B0EC1" w:rsidRPr="00B455F0" w:rsidRDefault="001B0EC1">
                <w:pPr>
                  <w:jc w:val="center"/>
                  <w:rPr>
                    <w:sz w:val="18"/>
                    <w:szCs w:val="18"/>
                  </w:rPr>
                </w:pPr>
                <w:r w:rsidRPr="00B455F0">
                  <w:rPr>
                    <w:rFonts w:hint="eastAsia"/>
                    <w:sz w:val="18"/>
                    <w:szCs w:val="18"/>
                  </w:rPr>
                  <w:t>账面余额</w:t>
                </w:r>
              </w:p>
            </w:tc>
            <w:tc>
              <w:tcPr>
                <w:tcW w:w="538" w:type="pct"/>
                <w:tcBorders>
                  <w:bottom w:val="single" w:sz="6" w:space="0" w:color="auto"/>
                </w:tcBorders>
                <w:shd w:val="clear" w:color="auto" w:fill="auto"/>
                <w:vAlign w:val="center"/>
              </w:tcPr>
              <w:p w:rsidR="001B0EC1" w:rsidRPr="00B455F0" w:rsidRDefault="001B0EC1">
                <w:pPr>
                  <w:jc w:val="center"/>
                  <w:rPr>
                    <w:sz w:val="18"/>
                    <w:szCs w:val="18"/>
                  </w:rPr>
                </w:pPr>
                <w:r w:rsidRPr="00B455F0">
                  <w:rPr>
                    <w:rFonts w:hint="eastAsia"/>
                    <w:sz w:val="18"/>
                    <w:szCs w:val="18"/>
                  </w:rPr>
                  <w:t>减值准备</w:t>
                </w:r>
              </w:p>
            </w:tc>
            <w:tc>
              <w:tcPr>
                <w:tcW w:w="693" w:type="pct"/>
                <w:tcBorders>
                  <w:bottom w:val="single" w:sz="6" w:space="0" w:color="auto"/>
                </w:tcBorders>
                <w:shd w:val="clear" w:color="auto" w:fill="auto"/>
                <w:vAlign w:val="center"/>
              </w:tcPr>
              <w:p w:rsidR="001B0EC1" w:rsidRPr="00B455F0" w:rsidRDefault="001B0EC1">
                <w:pPr>
                  <w:jc w:val="center"/>
                  <w:rPr>
                    <w:sz w:val="18"/>
                    <w:szCs w:val="18"/>
                  </w:rPr>
                </w:pPr>
                <w:r w:rsidRPr="00B455F0">
                  <w:rPr>
                    <w:rFonts w:hint="eastAsia"/>
                    <w:sz w:val="18"/>
                    <w:szCs w:val="18"/>
                  </w:rPr>
                  <w:t>账面价值</w:t>
                </w:r>
              </w:p>
            </w:tc>
          </w:tr>
          <w:tr w:rsidR="001B0EC1" w:rsidTr="001B0EC1">
            <w:trPr>
              <w:cantSplit/>
            </w:trPr>
            <w:tc>
              <w:tcPr>
                <w:tcW w:w="1138" w:type="pct"/>
                <w:shd w:val="clear" w:color="auto" w:fill="auto"/>
              </w:tcPr>
              <w:p w:rsidR="001B0EC1" w:rsidRPr="00B455F0" w:rsidRDefault="001B0EC1">
                <w:pPr>
                  <w:rPr>
                    <w:sz w:val="18"/>
                    <w:szCs w:val="18"/>
                  </w:rPr>
                </w:pPr>
                <w:r w:rsidRPr="00B455F0">
                  <w:rPr>
                    <w:rFonts w:hint="eastAsia"/>
                    <w:sz w:val="18"/>
                    <w:szCs w:val="18"/>
                  </w:rPr>
                  <w:t>可供出售权益工具：</w:t>
                </w:r>
              </w:p>
            </w:tc>
            <w:tc>
              <w:tcPr>
                <w:tcW w:w="693" w:type="pct"/>
                <w:shd w:val="clear" w:color="auto" w:fill="auto"/>
              </w:tcPr>
              <w:p w:rsidR="001B0EC1" w:rsidRPr="00B455F0" w:rsidRDefault="00892E69">
                <w:pPr>
                  <w:jc w:val="right"/>
                  <w:rPr>
                    <w:sz w:val="18"/>
                    <w:szCs w:val="18"/>
                  </w:rPr>
                </w:pPr>
                <w:sdt>
                  <w:sdtPr>
                    <w:rPr>
                      <w:sz w:val="18"/>
                      <w:szCs w:val="18"/>
                    </w:rPr>
                    <w:alias w:val="可供出售权益工具账面余额"/>
                    <w:tag w:val="_GBC_c8d9befa4e0e4bcab378f4f087196cef"/>
                    <w:id w:val="10488230"/>
                    <w:lock w:val="sdtLocked"/>
                  </w:sdtPr>
                  <w:sdtContent>
                    <w:r w:rsidR="001B0EC1" w:rsidRPr="00B455F0">
                      <w:rPr>
                        <w:sz w:val="18"/>
                        <w:szCs w:val="18"/>
                      </w:rPr>
                      <w:t>15,060,752.74</w:t>
                    </w:r>
                  </w:sdtContent>
                </w:sdt>
              </w:p>
            </w:tc>
            <w:tc>
              <w:tcPr>
                <w:tcW w:w="554" w:type="pct"/>
                <w:shd w:val="clear" w:color="auto" w:fill="auto"/>
              </w:tcPr>
              <w:p w:rsidR="001B0EC1" w:rsidRPr="00B455F0" w:rsidRDefault="00892E69">
                <w:pPr>
                  <w:jc w:val="right"/>
                  <w:rPr>
                    <w:sz w:val="18"/>
                    <w:szCs w:val="18"/>
                  </w:rPr>
                </w:pPr>
                <w:sdt>
                  <w:sdtPr>
                    <w:rPr>
                      <w:sz w:val="18"/>
                      <w:szCs w:val="18"/>
                    </w:rPr>
                    <w:alias w:val="可供出售权益工具减值准备"/>
                    <w:tag w:val="_GBC_352fc109641447ef992e7ae1cb790c6c"/>
                    <w:id w:val="10488231"/>
                    <w:lock w:val="sdtLocked"/>
                  </w:sdtPr>
                  <w:sdtContent>
                    <w:r w:rsidR="001B0EC1" w:rsidRPr="00B455F0">
                      <w:rPr>
                        <w:sz w:val="18"/>
                        <w:szCs w:val="18"/>
                      </w:rPr>
                      <w:t>-</w:t>
                    </w:r>
                  </w:sdtContent>
                </w:sdt>
              </w:p>
            </w:tc>
            <w:tc>
              <w:tcPr>
                <w:tcW w:w="693" w:type="pct"/>
                <w:shd w:val="clear" w:color="auto" w:fill="auto"/>
              </w:tcPr>
              <w:p w:rsidR="001B0EC1" w:rsidRPr="00B455F0" w:rsidRDefault="00892E69">
                <w:pPr>
                  <w:jc w:val="right"/>
                  <w:rPr>
                    <w:sz w:val="18"/>
                    <w:szCs w:val="18"/>
                  </w:rPr>
                </w:pPr>
                <w:sdt>
                  <w:sdtPr>
                    <w:rPr>
                      <w:sz w:val="18"/>
                      <w:szCs w:val="18"/>
                    </w:rPr>
                    <w:alias w:val="可供出售权益工具账面价值"/>
                    <w:tag w:val="_GBC_7ae62ab8785849d180a3e864a36f96ec"/>
                    <w:id w:val="10488232"/>
                    <w:lock w:val="sdtLocked"/>
                  </w:sdtPr>
                  <w:sdtContent>
                    <w:r w:rsidR="001B0EC1" w:rsidRPr="00B455F0">
                      <w:rPr>
                        <w:sz w:val="18"/>
                        <w:szCs w:val="18"/>
                      </w:rPr>
                      <w:t>15,060,752.74</w:t>
                    </w:r>
                  </w:sdtContent>
                </w:sdt>
              </w:p>
            </w:tc>
            <w:tc>
              <w:tcPr>
                <w:tcW w:w="693" w:type="pct"/>
                <w:shd w:val="clear" w:color="auto" w:fill="auto"/>
              </w:tcPr>
              <w:p w:rsidR="001B0EC1" w:rsidRPr="00B455F0" w:rsidRDefault="00892E69">
                <w:pPr>
                  <w:jc w:val="right"/>
                  <w:rPr>
                    <w:sz w:val="18"/>
                    <w:szCs w:val="18"/>
                  </w:rPr>
                </w:pPr>
                <w:sdt>
                  <w:sdtPr>
                    <w:rPr>
                      <w:sz w:val="18"/>
                      <w:szCs w:val="18"/>
                    </w:rPr>
                    <w:alias w:val="可供出售权益工具账面余额"/>
                    <w:tag w:val="_GBC_7a0d1c1e63454434a82d47df1db6e951"/>
                    <w:id w:val="10488233"/>
                    <w:lock w:val="sdtLocked"/>
                  </w:sdtPr>
                  <w:sdtContent>
                    <w:r w:rsidR="001B0EC1" w:rsidRPr="00B455F0">
                      <w:rPr>
                        <w:sz w:val="18"/>
                        <w:szCs w:val="18"/>
                      </w:rPr>
                      <w:t>15,060,752.74</w:t>
                    </w:r>
                  </w:sdtContent>
                </w:sdt>
              </w:p>
            </w:tc>
            <w:tc>
              <w:tcPr>
                <w:tcW w:w="538" w:type="pct"/>
                <w:shd w:val="clear" w:color="auto" w:fill="auto"/>
              </w:tcPr>
              <w:p w:rsidR="001B0EC1" w:rsidRPr="00B455F0" w:rsidRDefault="00892E69">
                <w:pPr>
                  <w:jc w:val="right"/>
                  <w:rPr>
                    <w:sz w:val="18"/>
                    <w:szCs w:val="18"/>
                  </w:rPr>
                </w:pPr>
                <w:sdt>
                  <w:sdtPr>
                    <w:rPr>
                      <w:sz w:val="18"/>
                      <w:szCs w:val="18"/>
                    </w:rPr>
                    <w:alias w:val="可供出售权益工具减值准备"/>
                    <w:tag w:val="_GBC_a6c17a459598426bb7813256cb64ebd9"/>
                    <w:id w:val="10488234"/>
                    <w:lock w:val="sdtLocked"/>
                  </w:sdtPr>
                  <w:sdtContent>
                    <w:r w:rsidR="001B0EC1" w:rsidRPr="00B455F0">
                      <w:rPr>
                        <w:sz w:val="18"/>
                        <w:szCs w:val="18"/>
                      </w:rPr>
                      <w:t>-</w:t>
                    </w:r>
                  </w:sdtContent>
                </w:sdt>
              </w:p>
            </w:tc>
            <w:tc>
              <w:tcPr>
                <w:tcW w:w="693" w:type="pct"/>
                <w:shd w:val="clear" w:color="auto" w:fill="auto"/>
              </w:tcPr>
              <w:p w:rsidR="001B0EC1" w:rsidRPr="00B455F0" w:rsidRDefault="00892E69">
                <w:pPr>
                  <w:jc w:val="right"/>
                  <w:rPr>
                    <w:sz w:val="18"/>
                    <w:szCs w:val="18"/>
                  </w:rPr>
                </w:pPr>
                <w:sdt>
                  <w:sdtPr>
                    <w:rPr>
                      <w:sz w:val="18"/>
                      <w:szCs w:val="18"/>
                    </w:rPr>
                    <w:alias w:val="可供出售权益工具账面价值"/>
                    <w:tag w:val="_GBC_120271bc064148edb4d280a125a7b42f"/>
                    <w:id w:val="10488235"/>
                    <w:lock w:val="sdtLocked"/>
                  </w:sdtPr>
                  <w:sdtContent>
                    <w:r w:rsidR="001B0EC1" w:rsidRPr="00B455F0">
                      <w:rPr>
                        <w:sz w:val="18"/>
                        <w:szCs w:val="18"/>
                      </w:rPr>
                      <w:t>15,060,752.74</w:t>
                    </w:r>
                  </w:sdtContent>
                </w:sdt>
              </w:p>
            </w:tc>
          </w:tr>
          <w:tr w:rsidR="001B0EC1" w:rsidTr="001B0EC1">
            <w:trPr>
              <w:cantSplit/>
            </w:trPr>
            <w:tc>
              <w:tcPr>
                <w:tcW w:w="1138" w:type="pct"/>
                <w:tcBorders>
                  <w:bottom w:val="single" w:sz="6" w:space="0" w:color="auto"/>
                </w:tcBorders>
                <w:shd w:val="clear" w:color="auto" w:fill="auto"/>
              </w:tcPr>
              <w:p w:rsidR="001B0EC1" w:rsidRPr="00B455F0" w:rsidRDefault="001B0EC1" w:rsidP="001B0EC1">
                <w:pPr>
                  <w:ind w:firstLineChars="150" w:firstLine="270"/>
                  <w:rPr>
                    <w:sz w:val="18"/>
                    <w:szCs w:val="18"/>
                  </w:rPr>
                </w:pPr>
                <w:r w:rsidRPr="00B455F0">
                  <w:rPr>
                    <w:rFonts w:hint="eastAsia"/>
                    <w:sz w:val="18"/>
                    <w:szCs w:val="18"/>
                  </w:rPr>
                  <w:lastRenderedPageBreak/>
                  <w:t>按成本计量的</w:t>
                </w:r>
              </w:p>
            </w:tc>
            <w:tc>
              <w:tcPr>
                <w:tcW w:w="693" w:type="pct"/>
                <w:shd w:val="clear" w:color="auto" w:fill="auto"/>
              </w:tcPr>
              <w:p w:rsidR="001B0EC1" w:rsidRPr="00B455F0" w:rsidRDefault="00892E69">
                <w:pPr>
                  <w:jc w:val="right"/>
                  <w:rPr>
                    <w:sz w:val="18"/>
                    <w:szCs w:val="18"/>
                  </w:rPr>
                </w:pPr>
                <w:sdt>
                  <w:sdtPr>
                    <w:rPr>
                      <w:sz w:val="18"/>
                      <w:szCs w:val="18"/>
                    </w:rPr>
                    <w:alias w:val="按成本计量的可供出售权益工具账面余额"/>
                    <w:tag w:val="_GBC_0600b46b4743409eb18e668e23c0d350"/>
                    <w:id w:val="10488236"/>
                    <w:lock w:val="sdtLocked"/>
                  </w:sdtPr>
                  <w:sdtContent>
                    <w:r w:rsidR="001B0EC1" w:rsidRPr="00B455F0">
                      <w:rPr>
                        <w:sz w:val="18"/>
                        <w:szCs w:val="18"/>
                      </w:rPr>
                      <w:t>15,060,752.74</w:t>
                    </w:r>
                  </w:sdtContent>
                </w:sdt>
              </w:p>
            </w:tc>
            <w:tc>
              <w:tcPr>
                <w:tcW w:w="554" w:type="pct"/>
                <w:shd w:val="clear" w:color="auto" w:fill="auto"/>
              </w:tcPr>
              <w:p w:rsidR="001B0EC1" w:rsidRPr="00B455F0" w:rsidRDefault="00892E69">
                <w:pPr>
                  <w:jc w:val="right"/>
                  <w:rPr>
                    <w:sz w:val="18"/>
                    <w:szCs w:val="18"/>
                  </w:rPr>
                </w:pPr>
                <w:sdt>
                  <w:sdtPr>
                    <w:rPr>
                      <w:sz w:val="18"/>
                      <w:szCs w:val="18"/>
                    </w:rPr>
                    <w:alias w:val="按成本计量的可供出售权益工具减值准备"/>
                    <w:tag w:val="_GBC_ee2ad43dd60c4ffb85f328f698e5f9e4"/>
                    <w:id w:val="10488237"/>
                    <w:lock w:val="sdtLocked"/>
                  </w:sdtPr>
                  <w:sdtContent>
                    <w:r w:rsidR="001B0EC1" w:rsidRPr="00B455F0">
                      <w:rPr>
                        <w:sz w:val="18"/>
                        <w:szCs w:val="18"/>
                      </w:rPr>
                      <w:t>-</w:t>
                    </w:r>
                  </w:sdtContent>
                </w:sdt>
              </w:p>
            </w:tc>
            <w:tc>
              <w:tcPr>
                <w:tcW w:w="693" w:type="pct"/>
                <w:shd w:val="clear" w:color="auto" w:fill="auto"/>
              </w:tcPr>
              <w:p w:rsidR="001B0EC1" w:rsidRPr="00B455F0" w:rsidRDefault="00892E69">
                <w:pPr>
                  <w:jc w:val="right"/>
                  <w:rPr>
                    <w:sz w:val="18"/>
                    <w:szCs w:val="18"/>
                  </w:rPr>
                </w:pPr>
                <w:sdt>
                  <w:sdtPr>
                    <w:rPr>
                      <w:sz w:val="18"/>
                      <w:szCs w:val="18"/>
                    </w:rPr>
                    <w:alias w:val="按成本计量的可供出售权益工具账面价值"/>
                    <w:tag w:val="_GBC_7360b7e416ab40dbb1af5c21c9620d4a"/>
                    <w:id w:val="10488238"/>
                    <w:lock w:val="sdtLocked"/>
                  </w:sdtPr>
                  <w:sdtContent>
                    <w:r w:rsidR="001B0EC1" w:rsidRPr="00B455F0">
                      <w:rPr>
                        <w:sz w:val="18"/>
                        <w:szCs w:val="18"/>
                      </w:rPr>
                      <w:t>15,060,752.74</w:t>
                    </w:r>
                  </w:sdtContent>
                </w:sdt>
              </w:p>
            </w:tc>
            <w:tc>
              <w:tcPr>
                <w:tcW w:w="693" w:type="pct"/>
                <w:shd w:val="clear" w:color="auto" w:fill="auto"/>
              </w:tcPr>
              <w:p w:rsidR="001B0EC1" w:rsidRPr="00B455F0" w:rsidRDefault="00892E69">
                <w:pPr>
                  <w:jc w:val="right"/>
                  <w:rPr>
                    <w:sz w:val="18"/>
                    <w:szCs w:val="18"/>
                  </w:rPr>
                </w:pPr>
                <w:sdt>
                  <w:sdtPr>
                    <w:rPr>
                      <w:sz w:val="18"/>
                      <w:szCs w:val="18"/>
                    </w:rPr>
                    <w:alias w:val="按成本计量的可供出售权益工具账面余额"/>
                    <w:tag w:val="_GBC_f0f4090794fe4ae8899f4b35e09dad8d"/>
                    <w:id w:val="10488239"/>
                    <w:lock w:val="sdtLocked"/>
                  </w:sdtPr>
                  <w:sdtContent>
                    <w:r w:rsidR="001B0EC1" w:rsidRPr="00B455F0">
                      <w:rPr>
                        <w:sz w:val="18"/>
                        <w:szCs w:val="18"/>
                      </w:rPr>
                      <w:t>15,060,752.74</w:t>
                    </w:r>
                  </w:sdtContent>
                </w:sdt>
              </w:p>
            </w:tc>
            <w:tc>
              <w:tcPr>
                <w:tcW w:w="538" w:type="pct"/>
                <w:shd w:val="clear" w:color="auto" w:fill="auto"/>
              </w:tcPr>
              <w:p w:rsidR="001B0EC1" w:rsidRPr="00B455F0" w:rsidRDefault="00892E69">
                <w:pPr>
                  <w:jc w:val="right"/>
                  <w:rPr>
                    <w:sz w:val="18"/>
                    <w:szCs w:val="18"/>
                  </w:rPr>
                </w:pPr>
                <w:sdt>
                  <w:sdtPr>
                    <w:rPr>
                      <w:sz w:val="18"/>
                      <w:szCs w:val="18"/>
                    </w:rPr>
                    <w:alias w:val="按成本计量的可供出售权益工具减值准备"/>
                    <w:tag w:val="_GBC_bb3e7ef2ca564812af157f4361124de8"/>
                    <w:id w:val="10488240"/>
                    <w:lock w:val="sdtLocked"/>
                  </w:sdtPr>
                  <w:sdtContent>
                    <w:r w:rsidR="001B0EC1" w:rsidRPr="00B455F0">
                      <w:rPr>
                        <w:sz w:val="18"/>
                        <w:szCs w:val="18"/>
                      </w:rPr>
                      <w:t>-</w:t>
                    </w:r>
                  </w:sdtContent>
                </w:sdt>
              </w:p>
            </w:tc>
            <w:tc>
              <w:tcPr>
                <w:tcW w:w="693" w:type="pct"/>
                <w:shd w:val="clear" w:color="auto" w:fill="auto"/>
              </w:tcPr>
              <w:p w:rsidR="001B0EC1" w:rsidRPr="00B455F0" w:rsidRDefault="00892E69">
                <w:pPr>
                  <w:jc w:val="right"/>
                  <w:rPr>
                    <w:sz w:val="18"/>
                    <w:szCs w:val="18"/>
                  </w:rPr>
                </w:pPr>
                <w:sdt>
                  <w:sdtPr>
                    <w:rPr>
                      <w:sz w:val="18"/>
                      <w:szCs w:val="18"/>
                    </w:rPr>
                    <w:alias w:val="按成本计量的可供出售权益工具账面价值"/>
                    <w:tag w:val="_GBC_b820169b2e6e4f24b17c865ed2f4d246"/>
                    <w:id w:val="10488241"/>
                    <w:lock w:val="sdtLocked"/>
                  </w:sdtPr>
                  <w:sdtContent>
                    <w:r w:rsidR="001B0EC1" w:rsidRPr="00B455F0">
                      <w:rPr>
                        <w:sz w:val="18"/>
                        <w:szCs w:val="18"/>
                      </w:rPr>
                      <w:t>15,060,752.74</w:t>
                    </w:r>
                  </w:sdtContent>
                </w:sdt>
              </w:p>
            </w:tc>
          </w:tr>
          <w:tr w:rsidR="001B0EC1" w:rsidRPr="00C24FC8" w:rsidTr="001B0EC1">
            <w:trPr>
              <w:cantSplit/>
            </w:trPr>
            <w:tc>
              <w:tcPr>
                <w:tcW w:w="1138" w:type="pct"/>
                <w:shd w:val="clear" w:color="auto" w:fill="auto"/>
                <w:vAlign w:val="center"/>
              </w:tcPr>
              <w:p w:rsidR="001B0EC1" w:rsidRPr="00B455F0" w:rsidRDefault="001B0EC1">
                <w:pPr>
                  <w:jc w:val="center"/>
                  <w:rPr>
                    <w:sz w:val="18"/>
                    <w:szCs w:val="18"/>
                  </w:rPr>
                </w:pPr>
                <w:r w:rsidRPr="00B455F0">
                  <w:rPr>
                    <w:rFonts w:hint="eastAsia"/>
                    <w:sz w:val="18"/>
                    <w:szCs w:val="18"/>
                  </w:rPr>
                  <w:t>合计</w:t>
                </w:r>
              </w:p>
            </w:tc>
            <w:sdt>
              <w:sdtPr>
                <w:rPr>
                  <w:sz w:val="18"/>
                  <w:szCs w:val="18"/>
                </w:rPr>
                <w:alias w:val="可供出售金融资产账面余额"/>
                <w:tag w:val="_GBC_55ac6830fc3343e384513be60a02729d"/>
                <w:id w:val="10488242"/>
                <w:lock w:val="sdtLocked"/>
              </w:sdtPr>
              <w:sdtContent>
                <w:tc>
                  <w:tcPr>
                    <w:tcW w:w="693" w:type="pct"/>
                    <w:shd w:val="clear" w:color="auto" w:fill="auto"/>
                  </w:tcPr>
                  <w:p w:rsidR="001B0EC1" w:rsidRPr="00B455F0" w:rsidRDefault="001B0EC1">
                    <w:pPr>
                      <w:jc w:val="right"/>
                      <w:rPr>
                        <w:sz w:val="18"/>
                        <w:szCs w:val="18"/>
                      </w:rPr>
                    </w:pPr>
                    <w:r w:rsidRPr="00B455F0">
                      <w:rPr>
                        <w:sz w:val="18"/>
                        <w:szCs w:val="18"/>
                      </w:rPr>
                      <w:t>15,060,752.74</w:t>
                    </w:r>
                  </w:p>
                </w:tc>
              </w:sdtContent>
            </w:sdt>
            <w:sdt>
              <w:sdtPr>
                <w:rPr>
                  <w:sz w:val="18"/>
                  <w:szCs w:val="18"/>
                </w:rPr>
                <w:alias w:val="可供出售金融资产减值准备余额合计"/>
                <w:tag w:val="_GBC_f31156c12a0a428c811b57ce5e62c507"/>
                <w:id w:val="10488243"/>
                <w:lock w:val="sdtLocked"/>
              </w:sdtPr>
              <w:sdtContent>
                <w:tc>
                  <w:tcPr>
                    <w:tcW w:w="554" w:type="pct"/>
                    <w:shd w:val="clear" w:color="auto" w:fill="auto"/>
                  </w:tcPr>
                  <w:p w:rsidR="001B0EC1" w:rsidRPr="00B455F0" w:rsidRDefault="001B0EC1">
                    <w:pPr>
                      <w:jc w:val="right"/>
                      <w:rPr>
                        <w:sz w:val="18"/>
                        <w:szCs w:val="18"/>
                      </w:rPr>
                    </w:pPr>
                    <w:r w:rsidRPr="00B455F0">
                      <w:rPr>
                        <w:sz w:val="18"/>
                        <w:szCs w:val="18"/>
                      </w:rPr>
                      <w:t>-</w:t>
                    </w:r>
                  </w:p>
                </w:tc>
              </w:sdtContent>
            </w:sdt>
            <w:tc>
              <w:tcPr>
                <w:tcW w:w="693" w:type="pct"/>
                <w:shd w:val="clear" w:color="auto" w:fill="auto"/>
              </w:tcPr>
              <w:p w:rsidR="001B0EC1" w:rsidRPr="00B455F0" w:rsidRDefault="00892E69">
                <w:pPr>
                  <w:jc w:val="right"/>
                  <w:rPr>
                    <w:sz w:val="18"/>
                    <w:szCs w:val="18"/>
                  </w:rPr>
                </w:pPr>
                <w:sdt>
                  <w:sdtPr>
                    <w:rPr>
                      <w:sz w:val="18"/>
                      <w:szCs w:val="18"/>
                    </w:rPr>
                    <w:alias w:val="可供出售金融资产"/>
                    <w:tag w:val="_GBC_42ee011ee59b44af8f767ad78c8ea93d"/>
                    <w:id w:val="10488244"/>
                    <w:lock w:val="sdtLocked"/>
                  </w:sdtPr>
                  <w:sdtContent>
                    <w:r w:rsidR="001B0EC1" w:rsidRPr="00B455F0">
                      <w:rPr>
                        <w:sz w:val="18"/>
                        <w:szCs w:val="18"/>
                      </w:rPr>
                      <w:t>15,060,752.74</w:t>
                    </w:r>
                  </w:sdtContent>
                </w:sdt>
              </w:p>
            </w:tc>
            <w:sdt>
              <w:sdtPr>
                <w:rPr>
                  <w:sz w:val="18"/>
                  <w:szCs w:val="18"/>
                </w:rPr>
                <w:alias w:val="可供出售金融资产账面余额"/>
                <w:tag w:val="_GBC_bca94a23287e4956a2aa9cea1924e437"/>
                <w:id w:val="10488245"/>
                <w:lock w:val="sdtLocked"/>
              </w:sdtPr>
              <w:sdtContent>
                <w:tc>
                  <w:tcPr>
                    <w:tcW w:w="693" w:type="pct"/>
                    <w:shd w:val="clear" w:color="auto" w:fill="auto"/>
                  </w:tcPr>
                  <w:p w:rsidR="001B0EC1" w:rsidRPr="00B455F0" w:rsidRDefault="001B0EC1">
                    <w:pPr>
                      <w:jc w:val="right"/>
                      <w:rPr>
                        <w:sz w:val="18"/>
                        <w:szCs w:val="18"/>
                      </w:rPr>
                    </w:pPr>
                    <w:r w:rsidRPr="00B455F0">
                      <w:rPr>
                        <w:sz w:val="18"/>
                        <w:szCs w:val="18"/>
                      </w:rPr>
                      <w:t>15,060,752.74</w:t>
                    </w:r>
                  </w:p>
                </w:tc>
              </w:sdtContent>
            </w:sdt>
            <w:sdt>
              <w:sdtPr>
                <w:rPr>
                  <w:sz w:val="18"/>
                  <w:szCs w:val="18"/>
                </w:rPr>
                <w:alias w:val="可供出售金融资产减值准备余额合计"/>
                <w:tag w:val="_GBC_3573af5177c04f1a9011e7df15aef54f"/>
                <w:id w:val="10488246"/>
                <w:lock w:val="sdtLocked"/>
              </w:sdtPr>
              <w:sdtContent>
                <w:tc>
                  <w:tcPr>
                    <w:tcW w:w="538" w:type="pct"/>
                    <w:shd w:val="clear" w:color="auto" w:fill="auto"/>
                  </w:tcPr>
                  <w:p w:rsidR="001B0EC1" w:rsidRPr="00B455F0" w:rsidRDefault="001B0EC1">
                    <w:pPr>
                      <w:jc w:val="right"/>
                      <w:rPr>
                        <w:sz w:val="18"/>
                        <w:szCs w:val="18"/>
                      </w:rPr>
                    </w:pPr>
                    <w:r w:rsidRPr="00B455F0">
                      <w:rPr>
                        <w:sz w:val="18"/>
                        <w:szCs w:val="18"/>
                      </w:rPr>
                      <w:t>-</w:t>
                    </w:r>
                  </w:p>
                </w:tc>
              </w:sdtContent>
            </w:sdt>
            <w:tc>
              <w:tcPr>
                <w:tcW w:w="693" w:type="pct"/>
                <w:shd w:val="clear" w:color="auto" w:fill="auto"/>
              </w:tcPr>
              <w:p w:rsidR="001B0EC1" w:rsidRPr="00B455F0" w:rsidRDefault="00892E69">
                <w:pPr>
                  <w:jc w:val="right"/>
                  <w:rPr>
                    <w:sz w:val="18"/>
                    <w:szCs w:val="18"/>
                  </w:rPr>
                </w:pPr>
                <w:sdt>
                  <w:sdtPr>
                    <w:rPr>
                      <w:sz w:val="18"/>
                      <w:szCs w:val="18"/>
                    </w:rPr>
                    <w:alias w:val="可供出售金融资产"/>
                    <w:tag w:val="_GBC_0c0190c2fcb84750902e2cc7ae60f58b"/>
                    <w:id w:val="10488247"/>
                    <w:lock w:val="sdtLocked"/>
                  </w:sdtPr>
                  <w:sdtContent>
                    <w:r w:rsidR="001B0EC1" w:rsidRPr="00B455F0">
                      <w:rPr>
                        <w:sz w:val="18"/>
                        <w:szCs w:val="18"/>
                      </w:rPr>
                      <w:t>15,060,752.74</w:t>
                    </w:r>
                  </w:sdtContent>
                </w:sdt>
              </w:p>
            </w:tc>
          </w:tr>
        </w:tbl>
        <w:p w:rsidR="001B0EC1" w:rsidRPr="00C24FC8" w:rsidRDefault="00892E69" w:rsidP="001B0EC1"/>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0488250"/>
        <w:lock w:val="sdtLocked"/>
        <w:placeholder>
          <w:docPart w:val="GBC22222222222222222222222222222"/>
        </w:placeholder>
      </w:sdtPr>
      <w:sdtEndPr>
        <w:rPr>
          <w:rFonts w:hint="default"/>
        </w:rPr>
      </w:sdtEndPr>
      <w:sdtContent>
        <w:p w:rsidR="001B0EC1" w:rsidRDefault="001B0EC1" w:rsidP="00706454">
          <w:pPr>
            <w:pStyle w:val="4"/>
            <w:numPr>
              <w:ilvl w:val="0"/>
              <w:numId w:val="70"/>
            </w:numPr>
            <w:tabs>
              <w:tab w:val="left" w:pos="644"/>
            </w:tabs>
            <w:rPr>
              <w:rFonts w:ascii="宋体" w:hAnsi="宋体"/>
              <w:szCs w:val="21"/>
            </w:rPr>
          </w:pPr>
          <w:r>
            <w:rPr>
              <w:rFonts w:ascii="宋体" w:hAnsi="宋体" w:hint="eastAsia"/>
              <w:szCs w:val="21"/>
            </w:rPr>
            <w:t>期末按公允价值计量的可供出售金融资产</w:t>
          </w:r>
        </w:p>
        <w:p w:rsidR="001B0EC1" w:rsidRDefault="00892E69" w:rsidP="001B0EC1">
          <w:pPr>
            <w:rPr>
              <w:szCs w:val="21"/>
            </w:rPr>
          </w:pPr>
          <w:sdt>
            <w:sdtPr>
              <w:alias w:val="是否适用：期末按公允价值计量的可供出售金融资产[双击切换]"/>
              <w:tag w:val="_GBC_fcf78bb5c9ff4aa281b71a0914b7fbd4"/>
              <w:id w:val="10488249"/>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sdtContent>
    </w:sdt>
    <w:sdt>
      <w:sdtPr>
        <w:rPr>
          <w:rFonts w:ascii="宋体" w:hAnsi="宋体" w:cstheme="minorBidi"/>
          <w:b w:val="0"/>
          <w:bCs w:val="0"/>
          <w:kern w:val="0"/>
          <w:szCs w:val="21"/>
        </w:rPr>
        <w:alias w:val="模块:期末按成本计量的可供出售金融资产"/>
        <w:tag w:val="_SEC_baf0881a12954bae8f00ac889a198dee"/>
        <w:id w:val="10488287"/>
        <w:lock w:val="sdtLocked"/>
        <w:placeholder>
          <w:docPart w:val="GBC22222222222222222222222222222"/>
        </w:placeholder>
      </w:sdtPr>
      <w:sdtContent>
        <w:p w:rsidR="001B0EC1" w:rsidRDefault="001B0EC1" w:rsidP="00706454">
          <w:pPr>
            <w:pStyle w:val="4"/>
            <w:numPr>
              <w:ilvl w:val="0"/>
              <w:numId w:val="70"/>
            </w:numPr>
            <w:tabs>
              <w:tab w:val="left" w:pos="644"/>
            </w:tabs>
            <w:rPr>
              <w:rFonts w:ascii="宋体" w:hAnsi="宋体"/>
              <w:szCs w:val="21"/>
            </w:rPr>
          </w:pPr>
          <w:r>
            <w:rPr>
              <w:rFonts w:ascii="宋体" w:hAnsi="宋体" w:hint="eastAsia"/>
              <w:szCs w:val="21"/>
            </w:rPr>
            <w:t>期末按成本计量的可供出售金融资产</w:t>
          </w:r>
        </w:p>
        <w:p w:rsidR="001B0EC1" w:rsidRDefault="00892E69">
          <w:sdt>
            <w:sdtPr>
              <w:alias w:val="是否适用：期末按成本计量的可供出售金融资产[双击切换]"/>
              <w:tag w:val="_GBC_a10ab953293549869e5cb4d04a744bb4"/>
              <w:id w:val="10488251"/>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p w:rsidR="001B0EC1" w:rsidRDefault="001B0EC1">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104882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104882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1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3"/>
            <w:gridCol w:w="1415"/>
            <w:gridCol w:w="638"/>
            <w:gridCol w:w="638"/>
            <w:gridCol w:w="1415"/>
            <w:gridCol w:w="415"/>
            <w:gridCol w:w="563"/>
            <w:gridCol w:w="539"/>
            <w:gridCol w:w="462"/>
            <w:gridCol w:w="848"/>
            <w:gridCol w:w="1151"/>
          </w:tblGrid>
          <w:tr w:rsidR="00915C90" w:rsidTr="00915C90">
            <w:trPr>
              <w:trHeight w:val="708"/>
            </w:trPr>
            <w:tc>
              <w:tcPr>
                <w:tcW w:w="680" w:type="pct"/>
                <w:vMerge w:val="restart"/>
                <w:tcBorders>
                  <w:top w:val="single" w:sz="4" w:space="0" w:color="auto"/>
                  <w:left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被投资</w:t>
                </w:r>
              </w:p>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单位</w:t>
                </w:r>
              </w:p>
            </w:tc>
            <w:tc>
              <w:tcPr>
                <w:tcW w:w="21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账面余额</w:t>
                </w:r>
              </w:p>
            </w:tc>
            <w:tc>
              <w:tcPr>
                <w:tcW w:w="10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rsidP="001B0EC1">
                <w:pPr>
                  <w:ind w:firstLineChars="100" w:firstLine="180"/>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减值准备</w:t>
                </w:r>
              </w:p>
            </w:tc>
            <w:tc>
              <w:tcPr>
                <w:tcW w:w="453" w:type="pct"/>
                <w:vMerge w:val="restart"/>
                <w:tcBorders>
                  <w:top w:val="single" w:sz="4" w:space="0" w:color="auto"/>
                  <w:left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在被投资单位持股比例(%)</w:t>
                </w:r>
              </w:p>
            </w:tc>
            <w:tc>
              <w:tcPr>
                <w:tcW w:w="615" w:type="pct"/>
                <w:vMerge w:val="restart"/>
                <w:tcBorders>
                  <w:top w:val="single" w:sz="4" w:space="0" w:color="auto"/>
                  <w:left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本期现金红利</w:t>
                </w:r>
              </w:p>
            </w:tc>
          </w:tr>
          <w:tr w:rsidR="00915C90" w:rsidTr="00915C90">
            <w:trPr>
              <w:trHeight w:val="922"/>
            </w:trPr>
            <w:tc>
              <w:tcPr>
                <w:tcW w:w="680" w:type="pct"/>
                <w:vMerge/>
                <w:tcBorders>
                  <w:left w:val="single" w:sz="4" w:space="0" w:color="auto"/>
                  <w:bottom w:val="single" w:sz="4" w:space="0" w:color="auto"/>
                  <w:right w:val="single" w:sz="4" w:space="0" w:color="auto"/>
                </w:tcBorders>
                <w:shd w:val="clear" w:color="auto" w:fill="auto"/>
              </w:tcPr>
              <w:p w:rsidR="001B0EC1" w:rsidRPr="00653F30" w:rsidRDefault="001B0EC1">
                <w:pPr>
                  <w:rPr>
                    <w:rFonts w:asciiTheme="minorEastAsia" w:eastAsiaTheme="minorEastAsia" w:hAnsiTheme="minorEastAsia"/>
                    <w:sz w:val="18"/>
                    <w:szCs w:val="18"/>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期初</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本期</w:t>
                </w:r>
              </w:p>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增加</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本期</w:t>
                </w:r>
              </w:p>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减少</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期末</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期初</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本期</w:t>
                </w:r>
              </w:p>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增加</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本期</w:t>
                </w:r>
              </w:p>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减少</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期末</w:t>
                </w:r>
              </w:p>
            </w:tc>
            <w:tc>
              <w:tcPr>
                <w:tcW w:w="453" w:type="pct"/>
                <w:vMerge/>
                <w:tcBorders>
                  <w:left w:val="single" w:sz="4" w:space="0" w:color="auto"/>
                  <w:bottom w:val="single" w:sz="4" w:space="0" w:color="auto"/>
                  <w:right w:val="single" w:sz="4" w:space="0" w:color="auto"/>
                </w:tcBorders>
                <w:shd w:val="clear" w:color="auto" w:fill="auto"/>
              </w:tcPr>
              <w:p w:rsidR="001B0EC1" w:rsidRPr="00653F30" w:rsidRDefault="001B0EC1">
                <w:pPr>
                  <w:jc w:val="center"/>
                  <w:rPr>
                    <w:rFonts w:asciiTheme="minorEastAsia" w:eastAsiaTheme="minorEastAsia" w:hAnsiTheme="minorEastAsia"/>
                    <w:sz w:val="18"/>
                    <w:szCs w:val="18"/>
                  </w:rPr>
                </w:pPr>
              </w:p>
            </w:tc>
            <w:tc>
              <w:tcPr>
                <w:tcW w:w="615" w:type="pct"/>
                <w:vMerge/>
                <w:tcBorders>
                  <w:left w:val="single" w:sz="4" w:space="0" w:color="auto"/>
                  <w:bottom w:val="single" w:sz="4" w:space="0" w:color="auto"/>
                  <w:right w:val="single" w:sz="4" w:space="0" w:color="auto"/>
                </w:tcBorders>
                <w:shd w:val="clear" w:color="auto" w:fill="auto"/>
              </w:tcPr>
              <w:p w:rsidR="001B0EC1" w:rsidRPr="00653F30" w:rsidRDefault="001B0EC1">
                <w:pPr>
                  <w:jc w:val="center"/>
                  <w:rPr>
                    <w:rFonts w:asciiTheme="minorEastAsia" w:eastAsiaTheme="minorEastAsia" w:hAnsiTheme="minorEastAsia"/>
                    <w:sz w:val="18"/>
                    <w:szCs w:val="18"/>
                  </w:rPr>
                </w:pPr>
              </w:p>
            </w:tc>
          </w:tr>
          <w:sdt>
            <w:sdtPr>
              <w:rPr>
                <w:rFonts w:asciiTheme="minorEastAsia" w:eastAsiaTheme="minorEastAsia" w:hAnsiTheme="minorEastAsia"/>
                <w:sz w:val="18"/>
                <w:szCs w:val="18"/>
              </w:rPr>
              <w:alias w:val="按成本计量的可供出售金融资产明细"/>
              <w:tag w:val="_TUP_1d2e493b356041198da5c9329107561c"/>
              <w:id w:val="10488265"/>
              <w:lock w:val="sdtLocked"/>
            </w:sdtPr>
            <w:sdtContent>
              <w:tr w:rsidR="00915C90" w:rsidTr="00915C90">
                <w:trPr>
                  <w:trHeight w:val="423"/>
                </w:trPr>
                <w:sdt>
                  <w:sdtPr>
                    <w:rPr>
                      <w:rFonts w:asciiTheme="minorEastAsia" w:eastAsiaTheme="minorEastAsia" w:hAnsiTheme="minorEastAsia"/>
                      <w:sz w:val="18"/>
                      <w:szCs w:val="18"/>
                    </w:rPr>
                    <w:alias w:val="按成本计量的可供出售金融资产明细-被投资单位"/>
                    <w:tag w:val="_GBC_20698d9e32a1488db9b599975221b58c"/>
                    <w:id w:val="10488254"/>
                    <w:lock w:val="sdtLocked"/>
                  </w:sdtPr>
                  <w:sdtContent>
                    <w:tc>
                      <w:tcPr>
                        <w:tcW w:w="680"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徽商银行股份有限公司</w:t>
                        </w:r>
                      </w:p>
                    </w:tc>
                  </w:sdtContent>
                </w:sdt>
                <w:sdt>
                  <w:sdtPr>
                    <w:rPr>
                      <w:rFonts w:asciiTheme="minorEastAsia" w:eastAsiaTheme="minorEastAsia" w:hAnsiTheme="minorEastAsia"/>
                      <w:sz w:val="18"/>
                      <w:szCs w:val="18"/>
                    </w:rPr>
                    <w:alias w:val="按成本计量的可供出售金融资产明细-原值"/>
                    <w:tag w:val="_GBC_016817296996477390539ab0388ecce0"/>
                    <w:id w:val="10488255"/>
                    <w:lock w:val="sdtLocked"/>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sz w:val="18"/>
                            <w:szCs w:val="18"/>
                          </w:rPr>
                          <w:t>5,060,752.74</w:t>
                        </w:r>
                      </w:p>
                    </w:tc>
                  </w:sdtContent>
                </w:sdt>
                <w:sdt>
                  <w:sdtPr>
                    <w:rPr>
                      <w:rFonts w:asciiTheme="minorEastAsia" w:eastAsiaTheme="minorEastAsia" w:hAnsiTheme="minorEastAsia"/>
                      <w:sz w:val="18"/>
                      <w:szCs w:val="18"/>
                    </w:rPr>
                    <w:alias w:val="按成本计量的可供出售金融资产明细-本期增加"/>
                    <w:tag w:val="_GBC_4a729a359b5b4b4a8f300354830ad57f"/>
                    <w:id w:val="10488256"/>
                    <w:lock w:val="sdtLocked"/>
                    <w:showingPlcHdr/>
                  </w:sdtPr>
                  <w:sdtContent>
                    <w:tc>
                      <w:tcPr>
                        <w:tcW w:w="341"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本期减少"/>
                    <w:tag w:val="_GBC_0d18171ff3cd4995919e2f27e72cde17"/>
                    <w:id w:val="10488257"/>
                    <w:lock w:val="sdtLocked"/>
                    <w:showingPlcHdr/>
                  </w:sdtPr>
                  <w:sdtContent>
                    <w:tc>
                      <w:tcPr>
                        <w:tcW w:w="341"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原值"/>
                    <w:tag w:val="_GBC_a86e3a11dcda49e9a1f97c2c17f02df2"/>
                    <w:id w:val="10488258"/>
                    <w:lock w:val="sdtLocked"/>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sz w:val="18"/>
                            <w:szCs w:val="18"/>
                          </w:rPr>
                          <w:t>5,060,752.74</w:t>
                        </w:r>
                      </w:p>
                    </w:tc>
                  </w:sdtContent>
                </w:sdt>
                <w:sdt>
                  <w:sdtPr>
                    <w:rPr>
                      <w:rFonts w:asciiTheme="minorEastAsia" w:eastAsiaTheme="minorEastAsia" w:hAnsiTheme="minorEastAsia"/>
                      <w:sz w:val="18"/>
                      <w:szCs w:val="18"/>
                    </w:rPr>
                    <w:alias w:val="按成本计量的可供出售金融资产明细-减值准备"/>
                    <w:tag w:val="_GBC_93c90cec00c74b4386b70f985e2ed2e6"/>
                    <w:id w:val="10488259"/>
                    <w:lock w:val="sdtLocked"/>
                    <w:showingPlcHdr/>
                  </w:sdtPr>
                  <w:sdtContent>
                    <w:tc>
                      <w:tcPr>
                        <w:tcW w:w="222"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减值准备本期增加"/>
                    <w:tag w:val="_GBC_134a5cc1c93146e38eba9038be991177"/>
                    <w:id w:val="10488260"/>
                    <w:lock w:val="sdtLocked"/>
                    <w:showingPlcHdr/>
                  </w:sdtPr>
                  <w:sdtContent>
                    <w:tc>
                      <w:tcPr>
                        <w:tcW w:w="301"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减值准备本期减少"/>
                    <w:tag w:val="_GBC_d465c17d80d046f8907c274fc77f040e"/>
                    <w:id w:val="10488261"/>
                    <w:lock w:val="sdtLocked"/>
                    <w:showingPlcHdr/>
                  </w:sdtPr>
                  <w:sdtContent>
                    <w:tc>
                      <w:tcPr>
                        <w:tcW w:w="288"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减值准备"/>
                    <w:tag w:val="_GBC_842d98543a8c4fe4b7e3c76d5a92dd8e"/>
                    <w:id w:val="10488262"/>
                    <w:lock w:val="sdtLocked"/>
                    <w:showingPlcHdr/>
                  </w:sdtPr>
                  <w:sdtContent>
                    <w:tc>
                      <w:tcPr>
                        <w:tcW w:w="247"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在被投资单位持股比例"/>
                    <w:tag w:val="_GBC_b2015fe9cb5945deba977aa5f95d55fa"/>
                    <w:id w:val="10488263"/>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rsidP="00C20C53">
                        <w:pPr>
                          <w:jc w:val="right"/>
                          <w:rPr>
                            <w:rFonts w:asciiTheme="minorEastAsia" w:eastAsiaTheme="minorEastAsia" w:hAnsiTheme="minorEastAsia"/>
                            <w:sz w:val="18"/>
                            <w:szCs w:val="18"/>
                          </w:rPr>
                        </w:pPr>
                        <w:r w:rsidRPr="00653F30">
                          <w:rPr>
                            <w:rFonts w:asciiTheme="minorEastAsia" w:eastAsiaTheme="minorEastAsia" w:hAnsiTheme="minorEastAsia"/>
                            <w:sz w:val="18"/>
                            <w:szCs w:val="18"/>
                          </w:rPr>
                          <w:t>0.05</w:t>
                        </w:r>
                      </w:p>
                    </w:tc>
                  </w:sdtContent>
                </w:sdt>
                <w:sdt>
                  <w:sdtPr>
                    <w:rPr>
                      <w:rFonts w:asciiTheme="minorEastAsia" w:eastAsiaTheme="minorEastAsia" w:hAnsiTheme="minorEastAsia"/>
                      <w:sz w:val="18"/>
                      <w:szCs w:val="18"/>
                    </w:rPr>
                    <w:alias w:val="按成本计量的可供出售金融资产明细-本期现金红利"/>
                    <w:tag w:val="_GBC_98c6150138ac4830b6356a562e311642"/>
                    <w:id w:val="10488264"/>
                    <w:lock w:val="sdtLocked"/>
                  </w:sdtPr>
                  <w:sdtContent>
                    <w:tc>
                      <w:tcPr>
                        <w:tcW w:w="615"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sz w:val="18"/>
                            <w:szCs w:val="18"/>
                          </w:rPr>
                          <w:t>895,034.85</w:t>
                        </w:r>
                      </w:p>
                    </w:tc>
                  </w:sdtContent>
                </w:sdt>
              </w:tr>
            </w:sdtContent>
          </w:sdt>
          <w:sdt>
            <w:sdtPr>
              <w:rPr>
                <w:rFonts w:asciiTheme="minorEastAsia" w:eastAsiaTheme="minorEastAsia" w:hAnsiTheme="minorEastAsia"/>
                <w:sz w:val="18"/>
                <w:szCs w:val="18"/>
              </w:rPr>
              <w:alias w:val="按成本计量的可供出售金融资产明细"/>
              <w:tag w:val="_TUP_1d2e493b356041198da5c9329107561c"/>
              <w:id w:val="10488277"/>
              <w:lock w:val="sdtLocked"/>
            </w:sdtPr>
            <w:sdtContent>
              <w:tr w:rsidR="00915C90" w:rsidTr="00915C90">
                <w:trPr>
                  <w:trHeight w:val="423"/>
                </w:trPr>
                <w:sdt>
                  <w:sdtPr>
                    <w:rPr>
                      <w:rFonts w:asciiTheme="minorEastAsia" w:eastAsiaTheme="minorEastAsia" w:hAnsiTheme="minorEastAsia"/>
                      <w:sz w:val="18"/>
                      <w:szCs w:val="18"/>
                    </w:rPr>
                    <w:alias w:val="按成本计量的可供出售金融资产明细-被投资单位"/>
                    <w:tag w:val="_GBC_20698d9e32a1488db9b599975221b58c"/>
                    <w:id w:val="10488266"/>
                    <w:lock w:val="sdtLocked"/>
                  </w:sdtPr>
                  <w:sdtContent>
                    <w:tc>
                      <w:tcPr>
                        <w:tcW w:w="680"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铜陵市富源小额贷款有限责任公司</w:t>
                        </w:r>
                      </w:p>
                    </w:tc>
                  </w:sdtContent>
                </w:sdt>
                <w:sdt>
                  <w:sdtPr>
                    <w:rPr>
                      <w:rFonts w:asciiTheme="minorEastAsia" w:eastAsiaTheme="minorEastAsia" w:hAnsiTheme="minorEastAsia"/>
                      <w:sz w:val="18"/>
                      <w:szCs w:val="18"/>
                    </w:rPr>
                    <w:alias w:val="按成本计量的可供出售金融资产明细-原值"/>
                    <w:tag w:val="_GBC_016817296996477390539ab0388ecce0"/>
                    <w:id w:val="10488267"/>
                    <w:lock w:val="sdtLocked"/>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sz w:val="18"/>
                            <w:szCs w:val="18"/>
                          </w:rPr>
                          <w:t>10,000,000.00</w:t>
                        </w:r>
                      </w:p>
                    </w:tc>
                  </w:sdtContent>
                </w:sdt>
                <w:sdt>
                  <w:sdtPr>
                    <w:rPr>
                      <w:rFonts w:asciiTheme="minorEastAsia" w:eastAsiaTheme="minorEastAsia" w:hAnsiTheme="minorEastAsia"/>
                      <w:sz w:val="18"/>
                      <w:szCs w:val="18"/>
                    </w:rPr>
                    <w:alias w:val="按成本计量的可供出售金融资产明细-本期增加"/>
                    <w:tag w:val="_GBC_4a729a359b5b4b4a8f300354830ad57f"/>
                    <w:id w:val="10488268"/>
                    <w:lock w:val="sdtLocked"/>
                    <w:showingPlcHdr/>
                  </w:sdtPr>
                  <w:sdtContent>
                    <w:tc>
                      <w:tcPr>
                        <w:tcW w:w="341"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本期减少"/>
                    <w:tag w:val="_GBC_0d18171ff3cd4995919e2f27e72cde17"/>
                    <w:id w:val="10488269"/>
                    <w:lock w:val="sdtLocked"/>
                    <w:showingPlcHdr/>
                  </w:sdtPr>
                  <w:sdtContent>
                    <w:tc>
                      <w:tcPr>
                        <w:tcW w:w="341"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原值"/>
                    <w:tag w:val="_GBC_a86e3a11dcda49e9a1f97c2c17f02df2"/>
                    <w:id w:val="10488270"/>
                    <w:lock w:val="sdtLocked"/>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sz w:val="18"/>
                            <w:szCs w:val="18"/>
                          </w:rPr>
                          <w:t>10,000,000.00</w:t>
                        </w:r>
                      </w:p>
                    </w:tc>
                  </w:sdtContent>
                </w:sdt>
                <w:sdt>
                  <w:sdtPr>
                    <w:rPr>
                      <w:rFonts w:asciiTheme="minorEastAsia" w:eastAsiaTheme="minorEastAsia" w:hAnsiTheme="minorEastAsia"/>
                      <w:sz w:val="18"/>
                      <w:szCs w:val="18"/>
                    </w:rPr>
                    <w:alias w:val="按成本计量的可供出售金融资产明细-减值准备"/>
                    <w:tag w:val="_GBC_93c90cec00c74b4386b70f985e2ed2e6"/>
                    <w:id w:val="10488271"/>
                    <w:lock w:val="sdtLocked"/>
                    <w:showingPlcHdr/>
                  </w:sdtPr>
                  <w:sdtContent>
                    <w:tc>
                      <w:tcPr>
                        <w:tcW w:w="222"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减值准备本期增加"/>
                    <w:tag w:val="_GBC_134a5cc1c93146e38eba9038be991177"/>
                    <w:id w:val="10488272"/>
                    <w:lock w:val="sdtLocked"/>
                    <w:showingPlcHdr/>
                  </w:sdtPr>
                  <w:sdtContent>
                    <w:tc>
                      <w:tcPr>
                        <w:tcW w:w="301"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减值准备本期减少"/>
                    <w:tag w:val="_GBC_d465c17d80d046f8907c274fc77f040e"/>
                    <w:id w:val="10488273"/>
                    <w:lock w:val="sdtLocked"/>
                    <w:showingPlcHdr/>
                  </w:sdtPr>
                  <w:sdtContent>
                    <w:tc>
                      <w:tcPr>
                        <w:tcW w:w="288"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减值准备"/>
                    <w:tag w:val="_GBC_842d98543a8c4fe4b7e3c76d5a92dd8e"/>
                    <w:id w:val="10488274"/>
                    <w:lock w:val="sdtLocked"/>
                    <w:showingPlcHdr/>
                  </w:sdtPr>
                  <w:sdtContent>
                    <w:tc>
                      <w:tcPr>
                        <w:tcW w:w="247"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按成本计量的可供出售金融资产明细-在被投资单位持股比例"/>
                    <w:tag w:val="_GBC_b2015fe9cb5945deba977aa5f95d55fa"/>
                    <w:id w:val="10488275"/>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rsidP="00C20C53">
                        <w:pPr>
                          <w:jc w:val="right"/>
                          <w:rPr>
                            <w:rFonts w:asciiTheme="minorEastAsia" w:eastAsiaTheme="minorEastAsia" w:hAnsiTheme="minorEastAsia"/>
                            <w:sz w:val="18"/>
                            <w:szCs w:val="18"/>
                          </w:rPr>
                        </w:pPr>
                        <w:r w:rsidRPr="00653F30">
                          <w:rPr>
                            <w:rFonts w:asciiTheme="minorEastAsia" w:eastAsiaTheme="minorEastAsia" w:hAnsiTheme="minorEastAsia"/>
                            <w:sz w:val="18"/>
                            <w:szCs w:val="18"/>
                          </w:rPr>
                          <w:t>2.50</w:t>
                        </w:r>
                      </w:p>
                    </w:tc>
                  </w:sdtContent>
                </w:sdt>
                <w:sdt>
                  <w:sdtPr>
                    <w:rPr>
                      <w:rFonts w:asciiTheme="minorEastAsia" w:eastAsiaTheme="minorEastAsia" w:hAnsiTheme="minorEastAsia"/>
                      <w:sz w:val="18"/>
                      <w:szCs w:val="18"/>
                    </w:rPr>
                    <w:alias w:val="按成本计量的可供出售金融资产明细-本期现金红利"/>
                    <w:tag w:val="_GBC_98c6150138ac4830b6356a562e311642"/>
                    <w:id w:val="10488276"/>
                    <w:lock w:val="sdtLocked"/>
                  </w:sdtPr>
                  <w:sdtContent>
                    <w:tc>
                      <w:tcPr>
                        <w:tcW w:w="615"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right"/>
                          <w:rPr>
                            <w:rFonts w:asciiTheme="minorEastAsia" w:eastAsiaTheme="minorEastAsia" w:hAnsiTheme="minorEastAsia"/>
                            <w:sz w:val="18"/>
                            <w:szCs w:val="18"/>
                          </w:rPr>
                        </w:pPr>
                        <w:r w:rsidRPr="00653F30">
                          <w:rPr>
                            <w:rFonts w:asciiTheme="minorEastAsia" w:eastAsiaTheme="minorEastAsia" w:hAnsiTheme="minorEastAsia"/>
                            <w:sz w:val="18"/>
                            <w:szCs w:val="18"/>
                          </w:rPr>
                          <w:t>-</w:t>
                        </w:r>
                      </w:p>
                    </w:tc>
                  </w:sdtContent>
                </w:sdt>
              </w:tr>
            </w:sdtContent>
          </w:sdt>
          <w:tr w:rsidR="00915C90" w:rsidTr="00915C90">
            <w:trPr>
              <w:trHeight w:val="279"/>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合计</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金融资产原值合计"/>
                    <w:tag w:val="_GBC_a4c6524b981e470eb442e14edc6af0be"/>
                    <w:id w:val="10488278"/>
                    <w:lock w:val="sdtLocked"/>
                  </w:sdtPr>
                  <w:sdtContent>
                    <w:r w:rsidR="001B0EC1" w:rsidRPr="00653F30">
                      <w:rPr>
                        <w:rFonts w:asciiTheme="minorEastAsia" w:eastAsiaTheme="minorEastAsia" w:hAnsiTheme="minorEastAsia"/>
                        <w:sz w:val="18"/>
                        <w:szCs w:val="18"/>
                      </w:rPr>
                      <w:t>15,060,752.74</w:t>
                    </w:r>
                  </w:sdtContent>
                </w:sdt>
              </w:p>
            </w:tc>
            <w:tc>
              <w:tcPr>
                <w:tcW w:w="341"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金融资产原值本期增加额合计"/>
                    <w:tag w:val="_GBC_121a7d5079794c8aaf89cef7fc22d501"/>
                    <w:id w:val="10488279"/>
                    <w:lock w:val="sdtLocked"/>
                    <w:showingPlcHdr/>
                  </w:sdtPr>
                  <w:sdtContent>
                    <w:r w:rsidR="001B0EC1" w:rsidRPr="00653F30">
                      <w:rPr>
                        <w:rFonts w:asciiTheme="minorEastAsia" w:eastAsiaTheme="minorEastAsia" w:hAnsiTheme="minorEastAsia" w:hint="eastAsia"/>
                        <w:color w:val="333399"/>
                        <w:sz w:val="18"/>
                        <w:szCs w:val="18"/>
                      </w:rPr>
                      <w:t xml:space="preserve">　</w:t>
                    </w:r>
                  </w:sdtContent>
                </w:sdt>
              </w:p>
            </w:tc>
            <w:tc>
              <w:tcPr>
                <w:tcW w:w="341"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金融资产原值本期减少额合计"/>
                    <w:tag w:val="_GBC_fe16b9db86204672824af2e9ae8c0e70"/>
                    <w:id w:val="10488280"/>
                    <w:lock w:val="sdtLocked"/>
                    <w:showingPlcHdr/>
                  </w:sdtPr>
                  <w:sdtContent>
                    <w:r w:rsidR="001B0EC1" w:rsidRPr="00653F30">
                      <w:rPr>
                        <w:rFonts w:asciiTheme="minorEastAsia" w:eastAsiaTheme="minorEastAsia" w:hAnsiTheme="minorEastAsia" w:hint="eastAsia"/>
                        <w:color w:val="333399"/>
                        <w:sz w:val="18"/>
                        <w:szCs w:val="18"/>
                      </w:rPr>
                      <w:t xml:space="preserve">　</w:t>
                    </w:r>
                  </w:sdtContent>
                </w:sdt>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金融资产原值合计"/>
                    <w:tag w:val="_GBC_7b7cf5edf0884779af50ebdaa9a899eb"/>
                    <w:id w:val="10488281"/>
                    <w:lock w:val="sdtLocked"/>
                  </w:sdtPr>
                  <w:sdtContent>
                    <w:r w:rsidR="001B0EC1" w:rsidRPr="00653F30">
                      <w:rPr>
                        <w:rFonts w:asciiTheme="minorEastAsia" w:eastAsiaTheme="minorEastAsia" w:hAnsiTheme="minorEastAsia"/>
                        <w:sz w:val="18"/>
                        <w:szCs w:val="18"/>
                      </w:rPr>
                      <w:t>15,060,752.74</w:t>
                    </w:r>
                  </w:sdtContent>
                </w:sdt>
              </w:p>
            </w:tc>
            <w:tc>
              <w:tcPr>
                <w:tcW w:w="222"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金融资产减值准备合计"/>
                    <w:tag w:val="_GBC_fd15ec7b97b54415b968beb776063b31"/>
                    <w:id w:val="10488282"/>
                    <w:lock w:val="sdtLocked"/>
                    <w:showingPlcHdr/>
                  </w:sdtPr>
                  <w:sdtContent>
                    <w:r w:rsidR="001B0EC1" w:rsidRPr="00653F30">
                      <w:rPr>
                        <w:rFonts w:asciiTheme="minorEastAsia" w:eastAsiaTheme="minorEastAsia" w:hAnsiTheme="minorEastAsia" w:hint="eastAsia"/>
                        <w:color w:val="333399"/>
                        <w:sz w:val="18"/>
                        <w:szCs w:val="18"/>
                      </w:rPr>
                      <w:t xml:space="preserve">　</w:t>
                    </w:r>
                  </w:sdtContent>
                </w:sdt>
              </w:p>
            </w:tc>
            <w:tc>
              <w:tcPr>
                <w:tcW w:w="301"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金融资产减值准备本期增加额合计"/>
                    <w:tag w:val="_GBC_19f32ce7e8d440039f615b9c315bbcd4"/>
                    <w:id w:val="10488283"/>
                    <w:lock w:val="sdtLocked"/>
                    <w:showingPlcHdr/>
                  </w:sdtPr>
                  <w:sdtContent>
                    <w:r w:rsidR="001B0EC1" w:rsidRPr="00653F30">
                      <w:rPr>
                        <w:rFonts w:asciiTheme="minorEastAsia" w:eastAsiaTheme="minorEastAsia" w:hAnsiTheme="minorEastAsia" w:hint="eastAsia"/>
                        <w:color w:val="333399"/>
                        <w:sz w:val="18"/>
                        <w:szCs w:val="18"/>
                      </w:rPr>
                      <w:t xml:space="preserve">　</w:t>
                    </w:r>
                  </w:sdtContent>
                </w:sdt>
              </w:p>
            </w:tc>
            <w:tc>
              <w:tcPr>
                <w:tcW w:w="288"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金融资产减值准备本期减少额合计"/>
                    <w:tag w:val="_GBC_55eee9f3e3174b8aa5c34490d6867bd6"/>
                    <w:id w:val="10488284"/>
                    <w:lock w:val="sdtLocked"/>
                    <w:showingPlcHdr/>
                  </w:sdtPr>
                  <w:sdtContent>
                    <w:r w:rsidR="001B0EC1" w:rsidRPr="00653F30">
                      <w:rPr>
                        <w:rFonts w:asciiTheme="minorEastAsia" w:eastAsiaTheme="minorEastAsia" w:hAnsiTheme="minorEastAsia" w:hint="eastAsia"/>
                        <w:color w:val="333399"/>
                        <w:sz w:val="18"/>
                        <w:szCs w:val="18"/>
                      </w:rPr>
                      <w:t xml:space="preserve">　</w:t>
                    </w:r>
                  </w:sdtContent>
                </w:sdt>
              </w:p>
            </w:tc>
            <w:tc>
              <w:tcPr>
                <w:tcW w:w="247"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金融资产减值准备合计"/>
                    <w:tag w:val="_GBC_5a7677a9de354022a14b5d9768a78749"/>
                    <w:id w:val="10488285"/>
                    <w:lock w:val="sdtLocked"/>
                    <w:showingPlcHdr/>
                  </w:sdtPr>
                  <w:sdtContent>
                    <w:r w:rsidR="001B0EC1" w:rsidRPr="00653F30">
                      <w:rPr>
                        <w:rFonts w:asciiTheme="minorEastAsia" w:eastAsiaTheme="minorEastAsia" w:hAnsiTheme="minorEastAsia" w:hint="eastAsia"/>
                        <w:color w:val="333399"/>
                        <w:sz w:val="18"/>
                        <w:szCs w:val="18"/>
                      </w:rPr>
                      <w:t xml:space="preserve">　</w:t>
                    </w:r>
                  </w:sdtContent>
                </w:sdt>
              </w:p>
            </w:tc>
            <w:tc>
              <w:tcPr>
                <w:tcW w:w="453"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1B0EC1">
                <w:pPr>
                  <w:jc w:val="center"/>
                  <w:rPr>
                    <w:rFonts w:asciiTheme="minorEastAsia" w:eastAsiaTheme="minorEastAsia" w:hAnsiTheme="minorEastAsia"/>
                    <w:sz w:val="18"/>
                    <w:szCs w:val="18"/>
                  </w:rPr>
                </w:pPr>
                <w:r w:rsidRPr="00653F30">
                  <w:rPr>
                    <w:rFonts w:asciiTheme="minorEastAsia" w:eastAsiaTheme="minorEastAsia" w:hAnsiTheme="minorEastAsia" w:hint="eastAsia"/>
                    <w:sz w:val="18"/>
                    <w:szCs w:val="18"/>
                  </w:rPr>
                  <w:t>/</w:t>
                </w:r>
              </w:p>
            </w:tc>
            <w:tc>
              <w:tcPr>
                <w:tcW w:w="615" w:type="pct"/>
                <w:tcBorders>
                  <w:top w:val="single" w:sz="4" w:space="0" w:color="auto"/>
                  <w:left w:val="single" w:sz="4" w:space="0" w:color="auto"/>
                  <w:bottom w:val="single" w:sz="4" w:space="0" w:color="auto"/>
                  <w:right w:val="single" w:sz="4" w:space="0" w:color="auto"/>
                </w:tcBorders>
                <w:shd w:val="clear" w:color="auto" w:fill="auto"/>
              </w:tcPr>
              <w:p w:rsidR="001B0EC1" w:rsidRPr="00653F3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金融资产本期红利合计"/>
                    <w:tag w:val="_GBC_4c119b483fb443e58bddb11b8be53139"/>
                    <w:id w:val="10488286"/>
                    <w:lock w:val="sdtLocked"/>
                  </w:sdtPr>
                  <w:sdtContent>
                    <w:r w:rsidR="001B0EC1" w:rsidRPr="00653F30">
                      <w:rPr>
                        <w:rFonts w:asciiTheme="minorEastAsia" w:eastAsiaTheme="minorEastAsia" w:hAnsiTheme="minorEastAsia"/>
                        <w:sz w:val="18"/>
                        <w:szCs w:val="18"/>
                      </w:rPr>
                      <w:t>895,034.85</w:t>
                    </w:r>
                  </w:sdtContent>
                </w:sdt>
              </w:p>
            </w:tc>
          </w:tr>
        </w:tbl>
        <w:p w:rsidR="001B0EC1" w:rsidRDefault="00892E69">
          <w:pPr>
            <w:rPr>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10488289"/>
        <w:lock w:val="sdtLocked"/>
        <w:placeholder>
          <w:docPart w:val="GBC22222222222222222222222222222"/>
        </w:placeholder>
      </w:sdtPr>
      <w:sdtEndPr>
        <w:rPr>
          <w:rFonts w:hint="default"/>
        </w:rPr>
      </w:sdtEndPr>
      <w:sdtContent>
        <w:p w:rsidR="001B0EC1" w:rsidRDefault="001B0EC1" w:rsidP="00706454">
          <w:pPr>
            <w:pStyle w:val="4"/>
            <w:numPr>
              <w:ilvl w:val="0"/>
              <w:numId w:val="70"/>
            </w:numPr>
            <w:tabs>
              <w:tab w:val="left" w:pos="644"/>
            </w:tabs>
            <w:rPr>
              <w:rFonts w:ascii="宋体" w:hAnsi="宋体"/>
              <w:szCs w:val="21"/>
            </w:rPr>
          </w:pPr>
          <w:r>
            <w:rPr>
              <w:rFonts w:ascii="宋体" w:hAnsi="宋体" w:hint="eastAsia"/>
              <w:szCs w:val="21"/>
            </w:rPr>
            <w:t>报告期内可供出售金融资产减值的变动情况</w:t>
          </w:r>
        </w:p>
        <w:p w:rsidR="001B0EC1" w:rsidRDefault="00892E69" w:rsidP="001B0EC1">
          <w:pPr>
            <w:rPr>
              <w:szCs w:val="21"/>
            </w:rPr>
          </w:pPr>
          <w:sdt>
            <w:sdtPr>
              <w:alias w:val="是否适用：报告期内可供出售金融资产减值的变动情况[双击切换]"/>
              <w:tag w:val="_GBC_e466674ff5084e62b189ce632e38104a"/>
              <w:id w:val="10488288"/>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0488291"/>
        <w:lock w:val="sdtLocked"/>
        <w:placeholder>
          <w:docPart w:val="GBC22222222222222222222222222222"/>
        </w:placeholder>
      </w:sdtPr>
      <w:sdtContent>
        <w:p w:rsidR="001B0EC1" w:rsidRDefault="001B0EC1" w:rsidP="00706454">
          <w:pPr>
            <w:pStyle w:val="4"/>
            <w:numPr>
              <w:ilvl w:val="0"/>
              <w:numId w:val="70"/>
            </w:numPr>
            <w:tabs>
              <w:tab w:val="left" w:pos="644"/>
            </w:tabs>
            <w:rPr>
              <w:kern w:val="0"/>
            </w:rPr>
          </w:pPr>
          <w:r>
            <w:rPr>
              <w:rFonts w:hint="eastAsia"/>
              <w:kern w:val="0"/>
            </w:rPr>
            <w:t>可供出售权益工具期末公允价值严重下跌或非暂时性下跌但未计提减值准备的相关说明：</w:t>
          </w:r>
        </w:p>
        <w:p w:rsidR="001B0EC1" w:rsidRDefault="00892E69" w:rsidP="001B0EC1">
          <w:sdt>
            <w:sdtPr>
              <w:alias w:val="是否适用：可供出售权益工具期末公允价值严重下跌或非暂时性下跌但未计提减值准备的相关说明[双击切换]"/>
              <w:tag w:val="_GBC_04e9e9f5cf9d420aae0ceab3605556e5"/>
              <w:id w:val="10488290"/>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sdtContent>
    </w:sdt>
    <w:sdt>
      <w:sdtPr>
        <w:rPr>
          <w:rFonts w:hint="eastAsia"/>
          <w:b/>
          <w:bCs/>
        </w:rPr>
        <w:alias w:val="模块:其他可供出售金融资产情况"/>
        <w:tag w:val="_SEC_d3424e795a9743a69d3ce6508cc278c4"/>
        <w:id w:val="10488293"/>
        <w:lock w:val="sdtLocked"/>
        <w:placeholder>
          <w:docPart w:val="GBC22222222222222222222222222222"/>
        </w:placeholder>
      </w:sdtPr>
      <w:sdtEndPr>
        <w:rPr>
          <w:rFonts w:cstheme="minorBidi" w:hint="default"/>
          <w:b w:val="0"/>
          <w:bCs w:val="0"/>
          <w:kern w:val="2"/>
          <w:szCs w:val="21"/>
        </w:rPr>
      </w:sdtEndPr>
      <w:sdtContent>
        <w:p w:rsidR="001B0EC1" w:rsidRDefault="001B0EC1">
          <w:r>
            <w:rPr>
              <w:rFonts w:hint="eastAsia"/>
            </w:rPr>
            <w:t>其他说明</w:t>
          </w:r>
        </w:p>
        <w:sdt>
          <w:sdtPr>
            <w:alias w:val="是否适用：可供出售金融资产其他情况说明[双击切换]"/>
            <w:tag w:val="_GBC_4856bddf3823489c8eada2b8588fd96d"/>
            <w:id w:val="10488292"/>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ind w:right="210"/>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10488295"/>
        <w:lock w:val="sdtLocked"/>
        <w:placeholder>
          <w:docPart w:val="GBC22222222222222222222222222222"/>
        </w:placeholder>
      </w:sdtPr>
      <w:sdtEndPr>
        <w:rPr>
          <w:rFonts w:hint="default"/>
          <w:szCs w:val="21"/>
        </w:rPr>
      </w:sdtEndPr>
      <w:sdtContent>
        <w:p w:rsidR="001B0EC1" w:rsidRDefault="001B0EC1" w:rsidP="00706454">
          <w:pPr>
            <w:pStyle w:val="a9"/>
            <w:numPr>
              <w:ilvl w:val="0"/>
              <w:numId w:val="71"/>
            </w:numPr>
            <w:ind w:firstLineChars="0"/>
            <w:rPr>
              <w:b/>
              <w:bCs/>
            </w:rPr>
          </w:pPr>
          <w:r>
            <w:rPr>
              <w:rFonts w:hint="eastAsia"/>
              <w:b/>
              <w:bCs/>
            </w:rPr>
            <w:t>持有至到期投资情况：</w:t>
          </w:r>
        </w:p>
        <w:sdt>
          <w:sdtPr>
            <w:alias w:val="是否适用：持有至到期投资情况[双击切换]"/>
            <w:tag w:val="_GBC_61194489ed014fecb6d6a1baf3993a99"/>
            <w:id w:val="10488294"/>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10488297"/>
        <w:lock w:val="sdtLocked"/>
        <w:placeholder>
          <w:docPart w:val="GBC22222222222222222222222222222"/>
        </w:placeholder>
      </w:sdtPr>
      <w:sdtContent>
        <w:p w:rsidR="001B0EC1" w:rsidRDefault="001B0EC1" w:rsidP="00706454">
          <w:pPr>
            <w:pStyle w:val="a9"/>
            <w:numPr>
              <w:ilvl w:val="0"/>
              <w:numId w:val="71"/>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10488296"/>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10488299"/>
        <w:lock w:val="sdtLocked"/>
        <w:placeholder>
          <w:docPart w:val="GBC22222222222222222222222222222"/>
        </w:placeholder>
      </w:sdtPr>
      <w:sdtContent>
        <w:p w:rsidR="001B0EC1" w:rsidRDefault="001B0EC1" w:rsidP="00706454">
          <w:pPr>
            <w:pStyle w:val="a9"/>
            <w:numPr>
              <w:ilvl w:val="0"/>
              <w:numId w:val="71"/>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0488298"/>
            <w:lock w:val="sdtContentLocked"/>
            <w:placeholder>
              <w:docPart w:val="GBC22222222222222222222222222222"/>
            </w:placeholder>
          </w:sdtPr>
          <w:sdtContent>
            <w:p w:rsidR="001B0EC1" w:rsidRDefault="00892E69" w:rsidP="001B0EC1">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sdt>
      <w:sdtPr>
        <w:rPr>
          <w:szCs w:val="21"/>
        </w:rPr>
        <w:alias w:val="模块:持有至到期投资的说明"/>
        <w:tag w:val="_SEC_f6956a4fcf6b435291f5dbd03cac89e0"/>
        <w:id w:val="10488301"/>
        <w:lock w:val="sdtLocked"/>
        <w:placeholder>
          <w:docPart w:val="GBC22222222222222222222222222222"/>
        </w:placeholder>
      </w:sdtPr>
      <w:sdtContent>
        <w:p w:rsidR="001B0EC1" w:rsidRDefault="001B0EC1">
          <w:pPr>
            <w:rPr>
              <w:szCs w:val="21"/>
            </w:rPr>
          </w:pPr>
          <w:r>
            <w:rPr>
              <w:rFonts w:hint="eastAsia"/>
              <w:szCs w:val="21"/>
            </w:rPr>
            <w:t>其他说明：</w:t>
          </w:r>
        </w:p>
        <w:sdt>
          <w:sdtPr>
            <w:rPr>
              <w:szCs w:val="21"/>
            </w:rPr>
            <w:alias w:val="是否适用：持有至到期投资的说明[双击切换]"/>
            <w:tag w:val="_GBC_b144f380a4db42faae6b870b26c1cd1f"/>
            <w:id w:val="10488300"/>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10488303"/>
        <w:lock w:val="sdtLocked"/>
        <w:placeholder>
          <w:docPart w:val="GBC22222222222222222222222222222"/>
        </w:placeholder>
      </w:sdtPr>
      <w:sdtEndPr>
        <w:rPr>
          <w:rFonts w:hint="default"/>
          <w:color w:val="FF0000"/>
          <w:szCs w:val="21"/>
        </w:rPr>
      </w:sdtEndPr>
      <w:sdtContent>
        <w:p w:rsidR="001B0EC1" w:rsidRDefault="001B0EC1" w:rsidP="00706454">
          <w:pPr>
            <w:pStyle w:val="4"/>
            <w:numPr>
              <w:ilvl w:val="0"/>
              <w:numId w:val="72"/>
            </w:numPr>
          </w:pPr>
          <w:r>
            <w:rPr>
              <w:rFonts w:hint="eastAsia"/>
            </w:rPr>
            <w:t>长期应收款情况：</w:t>
          </w:r>
        </w:p>
        <w:sdt>
          <w:sdtPr>
            <w:alias w:val="是否适用：长期应收款情况[双击切换]"/>
            <w:tag w:val="_GBC_0c54e576828240c482e58c8a9f7cd173"/>
            <w:id w:val="10488302"/>
            <w:lock w:val="sdtContentLocked"/>
            <w:placeholder>
              <w:docPart w:val="GBC22222222222222222222222222222"/>
            </w:placeholder>
          </w:sdtPr>
          <w:sdtContent>
            <w:p w:rsidR="001B0EC1" w:rsidRDefault="00892E69" w:rsidP="001B0EC1">
              <w:pPr>
                <w:rPr>
                  <w:color w:val="FF0000"/>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SEC_c0276803b0764169b1c7aa5897007892"/>
        <w:id w:val="10488305"/>
        <w:lock w:val="sdtLocked"/>
        <w:placeholder>
          <w:docPart w:val="GBC22222222222222222222222222222"/>
        </w:placeholder>
      </w:sdtPr>
      <w:sdtContent>
        <w:p w:rsidR="001B0EC1" w:rsidRDefault="001B0EC1" w:rsidP="00706454">
          <w:pPr>
            <w:pStyle w:val="4"/>
            <w:numPr>
              <w:ilvl w:val="0"/>
              <w:numId w:val="72"/>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10488304"/>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10488307"/>
        <w:lock w:val="sdtLocked"/>
        <w:placeholder>
          <w:docPart w:val="GBC22222222222222222222222222222"/>
        </w:placeholder>
      </w:sdtPr>
      <w:sdtContent>
        <w:p w:rsidR="001B0EC1" w:rsidRDefault="001B0EC1" w:rsidP="00706454">
          <w:pPr>
            <w:pStyle w:val="4"/>
            <w:numPr>
              <w:ilvl w:val="0"/>
              <w:numId w:val="72"/>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10488306"/>
            <w:lock w:val="sdtContentLocked"/>
            <w:placeholder>
              <w:docPart w:val="GBC22222222222222222222222222222"/>
            </w:placeholder>
          </w:sdtPr>
          <w:sdtContent>
            <w:p w:rsidR="001B0EC1" w:rsidRDefault="00892E69" w:rsidP="001B0EC1">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sdt>
      <w:sdtPr>
        <w:rPr>
          <w:rFonts w:hint="eastAsia"/>
          <w:szCs w:val="21"/>
        </w:rPr>
        <w:alias w:val="模块:长期应收款的其他说明"/>
        <w:tag w:val="_SEC_2121861ee4514c94a9ddd15a509ae12d"/>
        <w:id w:val="10488309"/>
        <w:lock w:val="sdtLocked"/>
        <w:placeholder>
          <w:docPart w:val="GBC22222222222222222222222222222"/>
        </w:placeholder>
      </w:sdtPr>
      <w:sdtContent>
        <w:p w:rsidR="001B0EC1" w:rsidRDefault="001B0EC1">
          <w:pPr>
            <w:rPr>
              <w:szCs w:val="21"/>
            </w:rPr>
          </w:pPr>
          <w:r>
            <w:rPr>
              <w:rFonts w:hint="eastAsia"/>
              <w:szCs w:val="21"/>
            </w:rPr>
            <w:t>其他说明</w:t>
          </w:r>
        </w:p>
        <w:sdt>
          <w:sdtPr>
            <w:rPr>
              <w:szCs w:val="21"/>
            </w:rPr>
            <w:alias w:val="是否适用：长期应收款的其他说明[双击切换]"/>
            <w:tag w:val="_GBC_374ef9a861254142b9ef8519d87eb5ac"/>
            <w:id w:val="10488308"/>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长期股权投资</w:t>
      </w:r>
    </w:p>
    <w:p w:rsidR="001B0EC1" w:rsidRDefault="00892E69">
      <w:sdt>
        <w:sdtPr>
          <w:rPr>
            <w:rFonts w:hint="eastAsia"/>
          </w:rPr>
          <w:alias w:val="是否适用：长期股权投资[双击切换]"/>
          <w:tag w:val="_GBC_94e2c461d3d34280a0a5f1e908656d3e"/>
          <w:id w:val="10488310"/>
          <w:lock w:val="sdtContentLocked"/>
          <w:placeholder>
            <w:docPart w:val="GBC22222222222222222222222222222"/>
          </w:placeholder>
        </w:sdtPr>
        <w:sdtContent>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10488400"/>
        <w:lock w:val="sdtLocked"/>
        <w:placeholder>
          <w:docPart w:val="GBC22222222222222222222222222222"/>
        </w:placeholder>
      </w:sdtPr>
      <w:sdtEndPr>
        <w:rPr>
          <w:szCs w:val="24"/>
        </w:rPr>
      </w:sdtEndPr>
      <w:sdtContent>
        <w:p w:rsidR="001B0EC1" w:rsidRDefault="001B0EC1">
          <w:pPr>
            <w:jc w:val="right"/>
            <w:rPr>
              <w:szCs w:val="21"/>
            </w:rPr>
          </w:pPr>
          <w:r>
            <w:rPr>
              <w:rFonts w:hint="eastAsia"/>
              <w:szCs w:val="21"/>
            </w:rPr>
            <w:t>单位：</w:t>
          </w:r>
          <w:sdt>
            <w:sdtPr>
              <w:rPr>
                <w:rFonts w:hint="eastAsia"/>
                <w:szCs w:val="21"/>
              </w:rPr>
              <w:alias w:val="单位：财务附注：长期股权投资"/>
              <w:tag w:val="_GBC_9ef1128bd666425898c1d0386f4940f0"/>
              <w:id w:val="1048831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104883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425"/>
            <w:gridCol w:w="291"/>
            <w:gridCol w:w="354"/>
            <w:gridCol w:w="1204"/>
            <w:gridCol w:w="708"/>
            <w:gridCol w:w="564"/>
            <w:gridCol w:w="708"/>
            <w:gridCol w:w="708"/>
            <w:gridCol w:w="430"/>
            <w:gridCol w:w="1408"/>
            <w:gridCol w:w="704"/>
          </w:tblGrid>
          <w:tr w:rsidR="00915C90" w:rsidRPr="00915C90" w:rsidTr="00915C90">
            <w:tc>
              <w:tcPr>
                <w:tcW w:w="507" w:type="pct"/>
                <w:vMerge w:val="restart"/>
                <w:tcBorders>
                  <w:top w:val="single" w:sz="4" w:space="0" w:color="auto"/>
                  <w:left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被投资单位</w:t>
                </w:r>
              </w:p>
            </w:tc>
            <w:tc>
              <w:tcPr>
                <w:tcW w:w="753" w:type="pct"/>
                <w:vMerge w:val="restart"/>
                <w:tcBorders>
                  <w:top w:val="single" w:sz="4" w:space="0" w:color="auto"/>
                  <w:left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期初</w:t>
                </w:r>
              </w:p>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余额</w:t>
                </w:r>
              </w:p>
            </w:tc>
            <w:tc>
              <w:tcPr>
                <w:tcW w:w="262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本期增减变动</w:t>
                </w:r>
              </w:p>
            </w:tc>
            <w:tc>
              <w:tcPr>
                <w:tcW w:w="744" w:type="pct"/>
                <w:vMerge w:val="restart"/>
                <w:tcBorders>
                  <w:top w:val="single" w:sz="4" w:space="0" w:color="auto"/>
                  <w:left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期末</w:t>
                </w:r>
              </w:p>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余额</w:t>
                </w:r>
              </w:p>
            </w:tc>
            <w:tc>
              <w:tcPr>
                <w:tcW w:w="372" w:type="pct"/>
                <w:vMerge w:val="restart"/>
                <w:tcBorders>
                  <w:top w:val="single" w:sz="4" w:space="0" w:color="auto"/>
                  <w:left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减值准备期末余额</w:t>
                </w:r>
              </w:p>
            </w:tc>
          </w:tr>
          <w:tr w:rsidR="00915C90" w:rsidRPr="00915C90" w:rsidTr="00BB477F">
            <w:tc>
              <w:tcPr>
                <w:tcW w:w="507" w:type="pct"/>
                <w:vMerge/>
                <w:tcBorders>
                  <w:left w:val="single" w:sz="4" w:space="0" w:color="auto"/>
                  <w:bottom w:val="single" w:sz="4" w:space="0" w:color="auto"/>
                  <w:right w:val="single" w:sz="4" w:space="0" w:color="auto"/>
                </w:tcBorders>
                <w:shd w:val="clear" w:color="auto" w:fill="auto"/>
              </w:tcPr>
              <w:p w:rsidR="001B0EC1" w:rsidRPr="00915C90" w:rsidRDefault="001B0EC1">
                <w:pPr>
                  <w:jc w:val="center"/>
                  <w:rPr>
                    <w:rFonts w:asciiTheme="minorEastAsia" w:eastAsiaTheme="minorEastAsia" w:hAnsiTheme="minorEastAsia"/>
                    <w:sz w:val="18"/>
                    <w:szCs w:val="18"/>
                  </w:rPr>
                </w:pPr>
              </w:p>
            </w:tc>
            <w:tc>
              <w:tcPr>
                <w:tcW w:w="753" w:type="pct"/>
                <w:vMerge/>
                <w:tcBorders>
                  <w:left w:val="single" w:sz="4" w:space="0" w:color="auto"/>
                  <w:bottom w:val="single" w:sz="4" w:space="0" w:color="auto"/>
                  <w:right w:val="single" w:sz="4" w:space="0" w:color="auto"/>
                </w:tcBorders>
                <w:shd w:val="clear" w:color="auto" w:fill="auto"/>
              </w:tcPr>
              <w:p w:rsidR="001B0EC1" w:rsidRPr="00915C90" w:rsidRDefault="001B0EC1">
                <w:pPr>
                  <w:jc w:val="center"/>
                  <w:rPr>
                    <w:rFonts w:asciiTheme="minorEastAsia" w:eastAsiaTheme="minorEastAsia" w:hAnsiTheme="minorEastAsia"/>
                    <w:sz w:val="18"/>
                    <w:szCs w:val="18"/>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追加投资</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减少投资</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权益法下确认的投资损益</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其他综合收益调整</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其他权益变动</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宣告发放现金股利或利润</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计提减值准备</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其他</w:t>
                </w:r>
              </w:p>
            </w:tc>
            <w:tc>
              <w:tcPr>
                <w:tcW w:w="744" w:type="pct"/>
                <w:vMerge/>
                <w:tcBorders>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p>
            </w:tc>
            <w:tc>
              <w:tcPr>
                <w:tcW w:w="372" w:type="pct"/>
                <w:vMerge/>
                <w:tcBorders>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p>
            </w:tc>
          </w:tr>
          <w:tr w:rsidR="00915C90" w:rsidRPr="00915C90" w:rsidTr="00BB477F">
            <w:tc>
              <w:tcPr>
                <w:tcW w:w="50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both"/>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一、合营企业</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r>
          <w:sdt>
            <w:sdtPr>
              <w:rPr>
                <w:rFonts w:asciiTheme="minorEastAsia" w:eastAsiaTheme="minorEastAsia" w:hAnsiTheme="minorEastAsia"/>
                <w:sz w:val="18"/>
                <w:szCs w:val="18"/>
              </w:rPr>
              <w:alias w:val="合营企业投资信息明细"/>
              <w:tag w:val="_TUP_c75e58945b574362871fd5ee9d3f2706"/>
              <w:id w:val="10488338"/>
              <w:lock w:val="sdtLocked"/>
            </w:sdtPr>
            <w:sdtContent>
              <w:tr w:rsidR="00915C90" w:rsidRPr="00915C90" w:rsidTr="00BB477F">
                <w:sdt>
                  <w:sdtPr>
                    <w:rPr>
                      <w:rFonts w:asciiTheme="minorEastAsia" w:eastAsiaTheme="minorEastAsia" w:hAnsiTheme="minorEastAsia"/>
                      <w:sz w:val="18"/>
                      <w:szCs w:val="18"/>
                    </w:rPr>
                    <w:alias w:val="合营企业投资信息明细－名称"/>
                    <w:tag w:val="_GBC_3e022dab136245038478312a5b3128e0"/>
                    <w:id w:val="10488326"/>
                    <w:lock w:val="sdtLocked"/>
                    <w:showingPlcHdr/>
                  </w:sdt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余额"/>
                    <w:tag w:val="_GBC_c076f12769ff4e948698d427b8be514b"/>
                    <w:id w:val="10488327"/>
                    <w:lock w:val="sdtLocked"/>
                    <w:showingPlcHd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追加投资"/>
                    <w:tag w:val="_GBC_f4b3512848714c75a2de66c18cfb66cd"/>
                    <w:id w:val="10488328"/>
                    <w:lock w:val="sdtLocked"/>
                    <w:showingPlcHdr/>
                  </w:sdt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减少投资"/>
                    <w:tag w:val="_GBC_63fecc3d2cb349259bf54b1ae8bad8d0"/>
                    <w:id w:val="10488329"/>
                    <w:lock w:val="sdtLocked"/>
                    <w:showingPlcHdr/>
                  </w:sdtPr>
                  <w:sdtContent>
                    <w:tc>
                      <w:tcPr>
                        <w:tcW w:w="18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权益法下确认的投资损益"/>
                    <w:tag w:val="_GBC_a2ff40d3e8d248fcaa8d6053f69822f2"/>
                    <w:id w:val="10488330"/>
                    <w:lock w:val="sdtLocked"/>
                    <w:showingPlcHdr/>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其他综合收益调整"/>
                    <w:tag w:val="_GBC_2727ee281d90484d92f9caf15d3f497d"/>
                    <w:id w:val="10488331"/>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其他权益变动"/>
                    <w:tag w:val="_GBC_9fc6131afae048b9ba7a7cb9fd15c7c0"/>
                    <w:id w:val="10488332"/>
                    <w:lock w:val="sdtLocked"/>
                    <w:showingPlcHdr/>
                  </w:sdtPr>
                  <w:sdtContent>
                    <w:tc>
                      <w:tcPr>
                        <w:tcW w:w="298"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宣告发放现金股利或利润"/>
                    <w:tag w:val="_GBC_5c46ddca0ac5408583b5d9a39c58099d"/>
                    <w:id w:val="10488333"/>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计提减值准备"/>
                    <w:tag w:val="_GBC_b51dee946c2e482fb0ba868e375f1abe"/>
                    <w:id w:val="10488334"/>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其他增减变动"/>
                    <w:tag w:val="_GBC_85aa486e4a304a89b5d61ef84d77c529"/>
                    <w:id w:val="10488335"/>
                    <w:lock w:val="sdtLocked"/>
                    <w:showingPlcHdr/>
                  </w:sdt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余额"/>
                    <w:tag w:val="_GBC_af118725a65745d9aba837ba7f6bc9a5"/>
                    <w:id w:val="10488336"/>
                    <w:lock w:val="sdtLocked"/>
                    <w:showingPlcHdr/>
                  </w:sdtPr>
                  <w:sdtContent>
                    <w:tc>
                      <w:tcPr>
                        <w:tcW w:w="74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投资明细-减值准备余额"/>
                    <w:tag w:val="_GBC_d2917951e14940dc8203dc0f5f872905"/>
                    <w:id w:val="10488337"/>
                    <w:lock w:val="sdtLocked"/>
                    <w:showingPlcHdr/>
                  </w:sdtPr>
                  <w:sdtContent>
                    <w:tc>
                      <w:tcPr>
                        <w:tcW w:w="372"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tr>
            </w:sdtContent>
          </w:sdt>
          <w:tr w:rsidR="00915C90" w:rsidRPr="00915C90" w:rsidTr="00BB477F">
            <w:tc>
              <w:tcPr>
                <w:tcW w:w="50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both"/>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小计</w:t>
                </w:r>
              </w:p>
            </w:tc>
            <w:sdt>
              <w:sdtPr>
                <w:rPr>
                  <w:rFonts w:asciiTheme="minorEastAsia" w:eastAsiaTheme="minorEastAsia" w:hAnsiTheme="minorEastAsia"/>
                  <w:sz w:val="18"/>
                  <w:szCs w:val="18"/>
                </w:rPr>
                <w:alias w:val="合营企业-余额小计"/>
                <w:tag w:val="_GBC_155238083b904c979bdae45f14038b6b"/>
                <w:id w:val="10488339"/>
                <w:lock w:val="sdtLocked"/>
                <w:showingPlcHd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追加投资小计"/>
                <w:tag w:val="_GBC_dba60e37bad24d06b7c8806dca102072"/>
                <w:id w:val="10488340"/>
                <w:lock w:val="sdtLocked"/>
                <w:showingPlcHdr/>
              </w:sdt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减少投资小计"/>
                <w:tag w:val="_GBC_17dd8e9b6f0044ac9dcfcfbfc690f3d5"/>
                <w:id w:val="10488341"/>
                <w:lock w:val="sdtLocked"/>
                <w:showingPlcHdr/>
              </w:sdtPr>
              <w:sdtContent>
                <w:tc>
                  <w:tcPr>
                    <w:tcW w:w="18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权益法下确认的投资损益小计"/>
                <w:tag w:val="_GBC_21a7459f40484c14ae44e81743de86eb"/>
                <w:id w:val="10488342"/>
                <w:lock w:val="sdtLocked"/>
                <w:showingPlcHdr/>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其他综合收益调整小计"/>
                <w:tag w:val="_GBC_106e560c452d4c40b567456c554a6d5a"/>
                <w:id w:val="10488343"/>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其他权益变动小计"/>
                <w:tag w:val="_GBC_c2f2ed50863d42b78a6b8dffccb37270"/>
                <w:id w:val="10488344"/>
                <w:lock w:val="sdtLocked"/>
                <w:showingPlcHdr/>
              </w:sdtPr>
              <w:sdtContent>
                <w:tc>
                  <w:tcPr>
                    <w:tcW w:w="298"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宣告发放现金股利或利润小计"/>
                <w:tag w:val="_GBC_4283dcd192eb451e8dbeb6c31015b17e"/>
                <w:id w:val="10488345"/>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计提减值准备小计"/>
                <w:tag w:val="_GBC_7c057909878e4b7c9db16f80218aa049"/>
                <w:id w:val="10488346"/>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其他增减变动小计"/>
                <w:tag w:val="_GBC_36ca29ba0bff4dc9842395479128e698"/>
                <w:id w:val="10488347"/>
                <w:lock w:val="sdtLocked"/>
                <w:showingPlcHdr/>
              </w:sdt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余额小计"/>
                <w:tag w:val="_GBC_b8c6deb5587b46818fde1911f74e1993"/>
                <w:id w:val="10488348"/>
                <w:lock w:val="sdtLocked"/>
                <w:showingPlcHdr/>
              </w:sdtPr>
              <w:sdtContent>
                <w:tc>
                  <w:tcPr>
                    <w:tcW w:w="74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合营企业-减值准备小计"/>
                <w:tag w:val="_GBC_b0a12e6e346948a5a9ad462b4bc3c0bb"/>
                <w:id w:val="10488349"/>
                <w:lock w:val="sdtLocked"/>
                <w:showingPlcHdr/>
              </w:sdtPr>
              <w:sdtContent>
                <w:tc>
                  <w:tcPr>
                    <w:tcW w:w="372"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tr>
          <w:tr w:rsidR="00915C90" w:rsidRPr="00915C90" w:rsidTr="00BB477F">
            <w:tc>
              <w:tcPr>
                <w:tcW w:w="50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both"/>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二、联营企业</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15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p>
            </w:tc>
          </w:tr>
          <w:sdt>
            <w:sdtPr>
              <w:rPr>
                <w:rFonts w:asciiTheme="minorEastAsia" w:eastAsiaTheme="minorEastAsia" w:hAnsiTheme="minorEastAsia" w:hint="eastAsia"/>
                <w:sz w:val="18"/>
                <w:szCs w:val="18"/>
              </w:rPr>
              <w:alias w:val="联营企业投资信息明细"/>
              <w:tag w:val="_TUP_9536e771f46d491bae43945d896c883f"/>
              <w:id w:val="10488362"/>
              <w:lock w:val="sdtLocked"/>
            </w:sdtPr>
            <w:sdtEndPr>
              <w:rPr>
                <w:rFonts w:hint="default"/>
              </w:rPr>
            </w:sdtEndPr>
            <w:sdtContent>
              <w:tr w:rsidR="00915C90" w:rsidRPr="00915C90" w:rsidTr="00BB477F">
                <w:sdt>
                  <w:sdtPr>
                    <w:rPr>
                      <w:rFonts w:asciiTheme="minorEastAsia" w:eastAsiaTheme="minorEastAsia" w:hAnsiTheme="minorEastAsia" w:hint="eastAsia"/>
                      <w:sz w:val="18"/>
                      <w:szCs w:val="18"/>
                    </w:rPr>
                    <w:alias w:val="联营企业投资信息明细－名称"/>
                    <w:tag w:val="_GBC_9f10b11b9848458cbb0bcfb9f53329c5"/>
                    <w:id w:val="10488350"/>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both"/>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安徽火炬电子材料产品试验检测有限责任公司</w:t>
                        </w:r>
                      </w:p>
                    </w:tc>
                  </w:sdtContent>
                </w:sdt>
                <w:sdt>
                  <w:sdtPr>
                    <w:rPr>
                      <w:rFonts w:asciiTheme="minorEastAsia" w:eastAsiaTheme="minorEastAsia" w:hAnsiTheme="minorEastAsia"/>
                      <w:sz w:val="18"/>
                      <w:szCs w:val="18"/>
                    </w:rPr>
                    <w:alias w:val="联营企业投资明细-余额"/>
                    <w:tag w:val="_GBC_edc6499d9e4e46ffac1c65768d630dc4"/>
                    <w:id w:val="10488351"/>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sz w:val="18"/>
                            <w:szCs w:val="18"/>
                          </w:rPr>
                          <w:t>1,414,455.12</w:t>
                        </w:r>
                      </w:p>
                    </w:tc>
                  </w:sdtContent>
                </w:sdt>
                <w:sdt>
                  <w:sdtPr>
                    <w:rPr>
                      <w:rFonts w:asciiTheme="minorEastAsia" w:eastAsiaTheme="minorEastAsia" w:hAnsiTheme="minorEastAsia"/>
                      <w:sz w:val="18"/>
                      <w:szCs w:val="18"/>
                    </w:rPr>
                    <w:alias w:val="联营企业投资明细-追加投资"/>
                    <w:tag w:val="_GBC_389f0726c51c4e90ba47889f18b43118"/>
                    <w:id w:val="10488352"/>
                    <w:lock w:val="sdtLocked"/>
                    <w:showingPlcHdr/>
                  </w:sdt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减少投资"/>
                    <w:tag w:val="_GBC_4f81043ef60144b8bdd49a6be5488aa2"/>
                    <w:id w:val="10488353"/>
                    <w:lock w:val="sdtLocked"/>
                    <w:showingPlcHdr/>
                  </w:sdtPr>
                  <w:sdtContent>
                    <w:tc>
                      <w:tcPr>
                        <w:tcW w:w="18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权益法下确认的投资损益"/>
                    <w:tag w:val="_GBC_8521ac73278249cca513d1c990fb4d08"/>
                    <w:id w:val="10488354"/>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sz w:val="18"/>
                            <w:szCs w:val="18"/>
                          </w:rPr>
                          <w:t>-81,942.24</w:t>
                        </w:r>
                      </w:p>
                    </w:tc>
                  </w:sdtContent>
                </w:sdt>
                <w:sdt>
                  <w:sdtPr>
                    <w:rPr>
                      <w:rFonts w:asciiTheme="minorEastAsia" w:eastAsiaTheme="minorEastAsia" w:hAnsiTheme="minorEastAsia"/>
                      <w:sz w:val="18"/>
                      <w:szCs w:val="18"/>
                    </w:rPr>
                    <w:alias w:val="联营企业投资明细-其他综合收益调整"/>
                    <w:tag w:val="_GBC_e986880a48484f60a6cc22ca026d1d6f"/>
                    <w:id w:val="10488355"/>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其他权益变动"/>
                    <w:tag w:val="_GBC_577d8e2cea9b468eb8683c8bebaa257c"/>
                    <w:id w:val="10488356"/>
                    <w:lock w:val="sdtLocked"/>
                    <w:showingPlcHdr/>
                  </w:sdtPr>
                  <w:sdtContent>
                    <w:tc>
                      <w:tcPr>
                        <w:tcW w:w="298"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宣告发放现金股利或利润"/>
                    <w:tag w:val="_GBC_9076db1bba024b6e9c4530f9951ac378"/>
                    <w:id w:val="10488357"/>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计提减值准备"/>
                    <w:tag w:val="_GBC_109424852fc44e2ab0f91f14bdfadf31"/>
                    <w:id w:val="10488358"/>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其他增减变动"/>
                    <w:tag w:val="_GBC_9f4bf77a92df42189b8a351056b8f4a8"/>
                    <w:id w:val="10488359"/>
                    <w:lock w:val="sdtLocked"/>
                    <w:showingPlcHdr/>
                  </w:sdt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余额"/>
                    <w:tag w:val="_GBC_b97c553bf5c74bc08aaab43627ea7ed2"/>
                    <w:id w:val="10488360"/>
                    <w:lock w:val="sdtLocked"/>
                  </w:sdtPr>
                  <w:sdtContent>
                    <w:tc>
                      <w:tcPr>
                        <w:tcW w:w="74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sz w:val="18"/>
                            <w:szCs w:val="18"/>
                          </w:rPr>
                          <w:t>1,332,512.88</w:t>
                        </w:r>
                      </w:p>
                    </w:tc>
                  </w:sdtContent>
                </w:sdt>
                <w:sdt>
                  <w:sdtPr>
                    <w:rPr>
                      <w:rFonts w:asciiTheme="minorEastAsia" w:eastAsiaTheme="minorEastAsia" w:hAnsiTheme="minorEastAsia"/>
                      <w:sz w:val="18"/>
                      <w:szCs w:val="18"/>
                    </w:rPr>
                    <w:alias w:val="联营企业投资明细-减值准备余额"/>
                    <w:tag w:val="_GBC_e23a6920c0194c4aa1c175debf508c10"/>
                    <w:id w:val="10488361"/>
                    <w:lock w:val="sdtLocked"/>
                    <w:showingPlcHdr/>
                  </w:sdtPr>
                  <w:sdtContent>
                    <w:tc>
                      <w:tcPr>
                        <w:tcW w:w="372"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tr>
            </w:sdtContent>
          </w:sdt>
          <w:sdt>
            <w:sdtPr>
              <w:rPr>
                <w:rFonts w:asciiTheme="minorEastAsia" w:eastAsiaTheme="minorEastAsia" w:hAnsiTheme="minorEastAsia" w:hint="eastAsia"/>
                <w:sz w:val="18"/>
                <w:szCs w:val="18"/>
              </w:rPr>
              <w:alias w:val="联营企业投资信息明细"/>
              <w:tag w:val="_TUP_9536e771f46d491bae43945d896c883f"/>
              <w:id w:val="10488375"/>
              <w:lock w:val="sdtLocked"/>
            </w:sdtPr>
            <w:sdtEndPr>
              <w:rPr>
                <w:rFonts w:hint="default"/>
              </w:rPr>
            </w:sdtEndPr>
            <w:sdtContent>
              <w:tr w:rsidR="00915C90" w:rsidRPr="00915C90" w:rsidTr="00BB477F">
                <w:sdt>
                  <w:sdtPr>
                    <w:rPr>
                      <w:rFonts w:asciiTheme="minorEastAsia" w:eastAsiaTheme="minorEastAsia" w:hAnsiTheme="minorEastAsia" w:hint="eastAsia"/>
                      <w:sz w:val="18"/>
                      <w:szCs w:val="18"/>
                    </w:rPr>
                    <w:alias w:val="联营企业投资信息明细－名称"/>
                    <w:tag w:val="_GBC_9f10b11b9848458cbb0bcfb9f53329c5"/>
                    <w:id w:val="10488363"/>
                    <w:lock w:val="sdtLocked"/>
                    <w:showingPlcHdr/>
                  </w:sdt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both"/>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余额"/>
                    <w:tag w:val="_GBC_edc6499d9e4e46ffac1c65768d630dc4"/>
                    <w:id w:val="10488364"/>
                    <w:lock w:val="sdtLocked"/>
                    <w:showingPlcHd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追加投资"/>
                    <w:tag w:val="_GBC_389f0726c51c4e90ba47889f18b43118"/>
                    <w:id w:val="10488365"/>
                    <w:lock w:val="sdtLocked"/>
                    <w:showingPlcHdr/>
                  </w:sdt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减少投资"/>
                    <w:tag w:val="_GBC_4f81043ef60144b8bdd49a6be5488aa2"/>
                    <w:id w:val="10488366"/>
                    <w:lock w:val="sdtLocked"/>
                    <w:showingPlcHdr/>
                  </w:sdtPr>
                  <w:sdtContent>
                    <w:tc>
                      <w:tcPr>
                        <w:tcW w:w="18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权益法下确认的投资损益"/>
                    <w:tag w:val="_GBC_8521ac73278249cca513d1c990fb4d08"/>
                    <w:id w:val="10488367"/>
                    <w:lock w:val="sdtLocked"/>
                    <w:showingPlcHdr/>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其他综合收益调整"/>
                    <w:tag w:val="_GBC_e986880a48484f60a6cc22ca026d1d6f"/>
                    <w:id w:val="10488368"/>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其他权益变动"/>
                    <w:tag w:val="_GBC_577d8e2cea9b468eb8683c8bebaa257c"/>
                    <w:id w:val="10488369"/>
                    <w:lock w:val="sdtLocked"/>
                    <w:showingPlcHdr/>
                  </w:sdtPr>
                  <w:sdtContent>
                    <w:tc>
                      <w:tcPr>
                        <w:tcW w:w="298"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宣告发放现金股利或利润"/>
                    <w:tag w:val="_GBC_9076db1bba024b6e9c4530f9951ac378"/>
                    <w:id w:val="10488370"/>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计提减值准备"/>
                    <w:tag w:val="_GBC_109424852fc44e2ab0f91f14bdfadf31"/>
                    <w:id w:val="10488371"/>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其他增减变动"/>
                    <w:tag w:val="_GBC_9f4bf77a92df42189b8a351056b8f4a8"/>
                    <w:id w:val="10488372"/>
                    <w:lock w:val="sdtLocked"/>
                    <w:showingPlcHdr/>
                  </w:sdt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余额"/>
                    <w:tag w:val="_GBC_b97c553bf5c74bc08aaab43627ea7ed2"/>
                    <w:id w:val="10488373"/>
                    <w:lock w:val="sdtLocked"/>
                    <w:showingPlcHdr/>
                  </w:sdtPr>
                  <w:sdtContent>
                    <w:tc>
                      <w:tcPr>
                        <w:tcW w:w="74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减值准备余额"/>
                    <w:tag w:val="_GBC_e23a6920c0194c4aa1c175debf508c10"/>
                    <w:id w:val="10488374"/>
                    <w:lock w:val="sdtLocked"/>
                    <w:showingPlcHdr/>
                  </w:sdtPr>
                  <w:sdtContent>
                    <w:tc>
                      <w:tcPr>
                        <w:tcW w:w="372"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tr>
            </w:sdtContent>
          </w:sdt>
          <w:tr w:rsidR="00915C90" w:rsidRPr="00915C90" w:rsidTr="00BB477F">
            <w:tc>
              <w:tcPr>
                <w:tcW w:w="50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both"/>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小计</w:t>
                </w:r>
              </w:p>
            </w:tc>
            <w:sdt>
              <w:sdtPr>
                <w:rPr>
                  <w:rFonts w:asciiTheme="minorEastAsia" w:eastAsiaTheme="minorEastAsia" w:hAnsiTheme="minorEastAsia"/>
                  <w:sz w:val="18"/>
                  <w:szCs w:val="18"/>
                </w:rPr>
                <w:alias w:val="联营企业-余额小计"/>
                <w:tag w:val="_GBC_5ae1492e8220493e9901901b6a1ff127"/>
                <w:id w:val="10488376"/>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sz w:val="18"/>
                        <w:szCs w:val="18"/>
                      </w:rPr>
                      <w:t>1,414,455.12</w:t>
                    </w:r>
                  </w:p>
                </w:tc>
              </w:sdtContent>
            </w:sdt>
            <w:sdt>
              <w:sdtPr>
                <w:rPr>
                  <w:rFonts w:asciiTheme="minorEastAsia" w:eastAsiaTheme="minorEastAsia" w:hAnsiTheme="minorEastAsia"/>
                  <w:sz w:val="18"/>
                  <w:szCs w:val="18"/>
                </w:rPr>
                <w:alias w:val="联营企业-追加投资小计"/>
                <w:tag w:val="_GBC_3866e3bec75f4495be380024c2267d52"/>
                <w:id w:val="10488377"/>
                <w:lock w:val="sdtLocked"/>
                <w:showingPlcHdr/>
              </w:sdt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减少投资小计"/>
                <w:tag w:val="_GBC_87693ba417ea4e0983997e4e40c07a9f"/>
                <w:id w:val="10488378"/>
                <w:lock w:val="sdtLocked"/>
                <w:showingPlcHdr/>
              </w:sdtPr>
              <w:sdtContent>
                <w:tc>
                  <w:tcPr>
                    <w:tcW w:w="18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权益法下确认的投资损益小计"/>
                <w:tag w:val="_GBC_f57420fe8c6e4666af66f3469b644ca0"/>
                <w:id w:val="10488379"/>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sz w:val="18"/>
                        <w:szCs w:val="18"/>
                      </w:rPr>
                      <w:t>-81,942.24</w:t>
                    </w:r>
                  </w:p>
                </w:tc>
              </w:sdtContent>
            </w:sdt>
            <w:sdt>
              <w:sdtPr>
                <w:rPr>
                  <w:rFonts w:asciiTheme="minorEastAsia" w:eastAsiaTheme="minorEastAsia" w:hAnsiTheme="minorEastAsia"/>
                  <w:sz w:val="18"/>
                  <w:szCs w:val="18"/>
                </w:rPr>
                <w:alias w:val="联营企业-其他综合收益调整小计"/>
                <w:tag w:val="_GBC_7bff39a7dd4d4785a45ffa7f6e5b79cf"/>
                <w:id w:val="10488380"/>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其他权益变动小计"/>
                <w:tag w:val="_GBC_1807a799265e4ba9afd553b9c077a911"/>
                <w:id w:val="10488381"/>
                <w:lock w:val="sdtLocked"/>
                <w:showingPlcHdr/>
              </w:sdtPr>
              <w:sdtContent>
                <w:tc>
                  <w:tcPr>
                    <w:tcW w:w="298"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宣告发放现金股利或利润小计"/>
                <w:tag w:val="_GBC_3df4c93fbccc41dfb3dbc9f47f06be3d"/>
                <w:id w:val="10488382"/>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计提减值准备小计"/>
                <w:tag w:val="_GBC_13e8af50d0e449bbad52e1474099ae85"/>
                <w:id w:val="10488383"/>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其他增减变动小计"/>
                <w:tag w:val="_GBC_0cd1179a77134b13870b1213b06396a2"/>
                <w:id w:val="10488384"/>
                <w:lock w:val="sdtLocked"/>
                <w:showingPlcHdr/>
              </w:sdtPr>
              <w:sdtContent>
                <w:tc>
                  <w:tcPr>
                    <w:tcW w:w="22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余额小计"/>
                <w:tag w:val="_GBC_7f47366c3d4248dfbb26db691bf7abb0"/>
                <w:id w:val="10488385"/>
                <w:lock w:val="sdtLocked"/>
              </w:sdtPr>
              <w:sdtContent>
                <w:tc>
                  <w:tcPr>
                    <w:tcW w:w="74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sz w:val="18"/>
                        <w:szCs w:val="18"/>
                      </w:rPr>
                      <w:t>1,332,512.88</w:t>
                    </w:r>
                  </w:p>
                </w:tc>
              </w:sdtContent>
            </w:sdt>
            <w:sdt>
              <w:sdtPr>
                <w:rPr>
                  <w:rFonts w:asciiTheme="minorEastAsia" w:eastAsiaTheme="minorEastAsia" w:hAnsiTheme="minorEastAsia"/>
                  <w:sz w:val="18"/>
                  <w:szCs w:val="18"/>
                </w:rPr>
                <w:alias w:val="联营企业-减值准备小计"/>
                <w:tag w:val="_GBC_1c3d5ebb7db3427ba587796775ffde8c"/>
                <w:id w:val="10488386"/>
                <w:lock w:val="sdtLocked"/>
                <w:showingPlcHdr/>
              </w:sdtPr>
              <w:sdtContent>
                <w:tc>
                  <w:tcPr>
                    <w:tcW w:w="372"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tr>
          <w:tr w:rsidR="00915C90" w:rsidRPr="00915C90" w:rsidTr="00BB477F">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15C90" w:rsidRDefault="001B0EC1">
                <w:pPr>
                  <w:jc w:val="center"/>
                  <w:rPr>
                    <w:rFonts w:asciiTheme="minorEastAsia" w:eastAsiaTheme="minorEastAsia" w:hAnsiTheme="minorEastAsia"/>
                    <w:sz w:val="18"/>
                    <w:szCs w:val="18"/>
                  </w:rPr>
                </w:pPr>
                <w:r w:rsidRPr="00915C90">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长期股权投资合计"/>
                <w:tag w:val="_GBC_f89297569e32436d9928859b5ec9f0d7"/>
                <w:id w:val="1048838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sz w:val="18"/>
                        <w:szCs w:val="18"/>
                      </w:rPr>
                      <w:t>1,414,455.12</w:t>
                    </w:r>
                  </w:p>
                </w:tc>
              </w:sdtContent>
            </w:sdt>
            <w:tc>
              <w:tcPr>
                <w:tcW w:w="15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股权投资本期增加-追加投资合计"/>
                    <w:tag w:val="_GBC_1d791e50ce7449a4ac460f6ea1d84f80"/>
                    <w:id w:val="10488388"/>
                    <w:lock w:val="sdtLocked"/>
                    <w:showingPlcHdr/>
                  </w:sdtPr>
                  <w:sdtContent>
                    <w:r w:rsidR="001B0EC1" w:rsidRPr="00915C90">
                      <w:rPr>
                        <w:rFonts w:asciiTheme="minorEastAsia" w:eastAsiaTheme="minorEastAsia" w:hAnsiTheme="minorEastAsia" w:hint="eastAsia"/>
                        <w:color w:val="333399"/>
                        <w:sz w:val="18"/>
                        <w:szCs w:val="18"/>
                      </w:rPr>
                      <w:t xml:space="preserve">　</w:t>
                    </w:r>
                  </w:sdtContent>
                </w:sdt>
              </w:p>
            </w:tc>
            <w:sdt>
              <w:sdtPr>
                <w:rPr>
                  <w:rFonts w:asciiTheme="minorEastAsia" w:eastAsiaTheme="minorEastAsia" w:hAnsiTheme="minorEastAsia"/>
                  <w:sz w:val="18"/>
                  <w:szCs w:val="18"/>
                </w:rPr>
                <w:alias w:val="长期股权投资本期减少-减少投资合计"/>
                <w:tag w:val="_GBC_3748f88aac8b4610996ae9832a0c9c76"/>
                <w:id w:val="10488389"/>
                <w:lock w:val="sdtLocked"/>
                <w:showingPlcHdr/>
              </w:sdtPr>
              <w:sdtContent>
                <w:tc>
                  <w:tcPr>
                    <w:tcW w:w="18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tc>
              <w:tcPr>
                <w:tcW w:w="636"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股权投资本期增加-权益法下确认的投资收益合计"/>
                    <w:tag w:val="_GBC_97d8a6e6e54147f195f44aa3bb1c4584"/>
                    <w:id w:val="10488390"/>
                    <w:lock w:val="sdtLocked"/>
                  </w:sdtPr>
                  <w:sdtContent>
                    <w:r w:rsidR="001B0EC1" w:rsidRPr="00915C90">
                      <w:rPr>
                        <w:rFonts w:asciiTheme="minorEastAsia" w:eastAsiaTheme="minorEastAsia" w:hAnsiTheme="minorEastAsia"/>
                        <w:sz w:val="18"/>
                        <w:szCs w:val="18"/>
                      </w:rPr>
                      <w:t>-81,942.24</w:t>
                    </w:r>
                  </w:sdtContent>
                </w:sdt>
              </w:p>
            </w:tc>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股权投资本期增加-其他综合收益调整合计"/>
                    <w:tag w:val="_GBC_450ad46308c34ab3a1df49d4334cdb19"/>
                    <w:id w:val="10488391"/>
                    <w:lock w:val="sdtLocked"/>
                    <w:showingPlcHdr/>
                  </w:sdtPr>
                  <w:sdtContent>
                    <w:r w:rsidR="001B0EC1" w:rsidRPr="00915C90">
                      <w:rPr>
                        <w:rFonts w:asciiTheme="minorEastAsia" w:eastAsiaTheme="minorEastAsia" w:hAnsiTheme="minorEastAsia" w:hint="eastAsia"/>
                        <w:color w:val="333399"/>
                        <w:sz w:val="18"/>
                        <w:szCs w:val="18"/>
                      </w:rPr>
                      <w:t xml:space="preserve">　</w:t>
                    </w:r>
                  </w:sdtContent>
                </w:sdt>
              </w:p>
            </w:tc>
            <w:tc>
              <w:tcPr>
                <w:tcW w:w="298"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股权投资本期增加-其他权益变动合计"/>
                    <w:tag w:val="_GBC_51a01682316b49a1816b14904a40c883"/>
                    <w:id w:val="10488392"/>
                    <w:lock w:val="sdtLocked"/>
                    <w:showingPlcHdr/>
                  </w:sdtPr>
                  <w:sdtContent>
                    <w:r w:rsidR="001B0EC1" w:rsidRPr="00915C90">
                      <w:rPr>
                        <w:rFonts w:asciiTheme="minorEastAsia" w:eastAsiaTheme="minorEastAsia" w:hAnsiTheme="minorEastAsia" w:hint="eastAsia"/>
                        <w:color w:val="333399"/>
                        <w:sz w:val="18"/>
                        <w:szCs w:val="18"/>
                      </w:rPr>
                      <w:t xml:space="preserve">　</w:t>
                    </w:r>
                  </w:sdtContent>
                </w:sdt>
              </w:p>
            </w:tc>
            <w:sdt>
              <w:sdtPr>
                <w:rPr>
                  <w:rFonts w:asciiTheme="minorEastAsia" w:eastAsiaTheme="minorEastAsia" w:hAnsiTheme="minorEastAsia"/>
                  <w:sz w:val="18"/>
                  <w:szCs w:val="18"/>
                </w:rPr>
                <w:alias w:val="长期股权投资宣告发放现金股利或利润合计"/>
                <w:tag w:val="_GBC_8ff1bd180c6d42fba364dc6b2cf4e95e"/>
                <w:id w:val="10488393"/>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长期股权投资减值准备_本期增加数"/>
                <w:tag w:val="_GBC_f20f4af0b97f4cde82af22c1ce8a9f88"/>
                <w:id w:val="10488394"/>
                <w:lock w:val="sdtLocked"/>
                <w:showingPlcHdr/>
              </w:sdtPr>
              <w:sdtContent>
                <w:tc>
                  <w:tcPr>
                    <w:tcW w:w="37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hint="eastAsia"/>
                        <w:color w:val="333399"/>
                        <w:sz w:val="18"/>
                        <w:szCs w:val="18"/>
                      </w:rPr>
                      <w:t xml:space="preserve">　</w:t>
                    </w:r>
                  </w:p>
                </w:tc>
              </w:sdtContent>
            </w:sdt>
            <w:tc>
              <w:tcPr>
                <w:tcW w:w="227"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892E69">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股权投资本期其他增减变动合计"/>
                    <w:tag w:val="_GBC_61fdc427ea5048c0918f476d45792495"/>
                    <w:id w:val="10488395"/>
                    <w:lock w:val="sdtLocked"/>
                    <w:showingPlcHdr/>
                  </w:sdtPr>
                  <w:sdtContent>
                    <w:r w:rsidR="001B0EC1" w:rsidRPr="00915C90">
                      <w:rPr>
                        <w:rFonts w:asciiTheme="minorEastAsia" w:eastAsiaTheme="minorEastAsia" w:hAnsiTheme="minorEastAsia" w:hint="eastAsia"/>
                        <w:color w:val="333399"/>
                        <w:sz w:val="18"/>
                        <w:szCs w:val="18"/>
                      </w:rPr>
                      <w:t xml:space="preserve">　</w:t>
                    </w:r>
                  </w:sdtContent>
                </w:sdt>
              </w:p>
            </w:tc>
            <w:sdt>
              <w:sdtPr>
                <w:rPr>
                  <w:rFonts w:asciiTheme="minorEastAsia" w:eastAsiaTheme="minorEastAsia" w:hAnsiTheme="minorEastAsia"/>
                  <w:sz w:val="18"/>
                  <w:szCs w:val="18"/>
                </w:rPr>
                <w:alias w:val="长期股权投资合计"/>
                <w:tag w:val="_GBC_034b69651f5340db9a03e3db014e4fc4"/>
                <w:id w:val="10488396"/>
                <w:lock w:val="sdtLocked"/>
              </w:sdtPr>
              <w:sdtContent>
                <w:tc>
                  <w:tcPr>
                    <w:tcW w:w="744"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sz w:val="18"/>
                        <w:szCs w:val="18"/>
                      </w:rPr>
                      <w:t>1,332,512.88</w:t>
                    </w:r>
                  </w:p>
                </w:tc>
              </w:sdtContent>
            </w:sdt>
            <w:sdt>
              <w:sdtPr>
                <w:rPr>
                  <w:rFonts w:asciiTheme="minorEastAsia" w:eastAsiaTheme="minorEastAsia" w:hAnsiTheme="minorEastAsia"/>
                  <w:sz w:val="18"/>
                  <w:szCs w:val="18"/>
                </w:rPr>
                <w:alias w:val="长期股权投资减值准备余额"/>
                <w:tag w:val="_GBC_e0d7f1299f3044518301387149e88e9a"/>
                <w:id w:val="10488397"/>
                <w:lock w:val="sdtLocked"/>
              </w:sdtPr>
              <w:sdtContent>
                <w:tc>
                  <w:tcPr>
                    <w:tcW w:w="372" w:type="pct"/>
                    <w:tcBorders>
                      <w:top w:val="single" w:sz="4" w:space="0" w:color="auto"/>
                      <w:left w:val="single" w:sz="4" w:space="0" w:color="auto"/>
                      <w:bottom w:val="single" w:sz="4" w:space="0" w:color="auto"/>
                      <w:right w:val="single" w:sz="4" w:space="0" w:color="auto"/>
                    </w:tcBorders>
                    <w:shd w:val="clear" w:color="auto" w:fill="auto"/>
                  </w:tcPr>
                  <w:p w:rsidR="001B0EC1" w:rsidRPr="00915C90" w:rsidRDefault="001B0EC1">
                    <w:pPr>
                      <w:jc w:val="right"/>
                      <w:rPr>
                        <w:rFonts w:asciiTheme="minorEastAsia" w:eastAsiaTheme="minorEastAsia" w:hAnsiTheme="minorEastAsia"/>
                        <w:sz w:val="18"/>
                        <w:szCs w:val="18"/>
                      </w:rPr>
                    </w:pPr>
                    <w:r w:rsidRPr="00915C90">
                      <w:rPr>
                        <w:rFonts w:asciiTheme="minorEastAsia" w:eastAsiaTheme="minorEastAsia" w:hAnsiTheme="minorEastAsia"/>
                        <w:sz w:val="18"/>
                        <w:szCs w:val="18"/>
                      </w:rPr>
                      <w:t>-</w:t>
                    </w:r>
                  </w:p>
                </w:tc>
              </w:sdtContent>
            </w:sdt>
          </w:tr>
        </w:tbl>
        <w:sdt>
          <w:sdtPr>
            <w:rPr>
              <w:rFonts w:hint="eastAsia"/>
              <w:szCs w:val="21"/>
            </w:rPr>
            <w:tag w:val="_SEC_3a311bd4f3f14e4ea06367dc28b85743"/>
            <w:id w:val="10488399"/>
            <w:lock w:val="sdtLocked"/>
            <w:showingPlcHdr/>
          </w:sdtPr>
          <w:sdtEndPr>
            <w:rPr>
              <w:rFonts w:hint="default"/>
            </w:rPr>
          </w:sdtEndPr>
          <w:sdtContent>
            <w:p w:rsidR="001B0EC1" w:rsidRDefault="00D32898" w:rsidP="00CD7DC3">
              <w:pPr>
                <w:snapToGrid w:val="0"/>
                <w:spacing w:line="240" w:lineRule="atLeast"/>
                <w:rPr>
                  <w:szCs w:val="21"/>
                </w:rPr>
              </w:pPr>
              <w:r>
                <w:rPr>
                  <w:szCs w:val="21"/>
                </w:rPr>
                <w:t xml:space="preserve">     </w:t>
              </w:r>
            </w:p>
          </w:sdtContent>
        </w:sdt>
      </w:sdtContent>
    </w:sdt>
    <w:p w:rsidR="003C4E22" w:rsidRDefault="001B0EC1" w:rsidP="003C4E22">
      <w:pPr>
        <w:pStyle w:val="3"/>
        <w:numPr>
          <w:ilvl w:val="0"/>
          <w:numId w:val="62"/>
        </w:numPr>
        <w:tabs>
          <w:tab w:val="left" w:pos="504"/>
        </w:tabs>
        <w:rPr>
          <w:rFonts w:ascii="宋体" w:hAnsi="宋体"/>
          <w:szCs w:val="21"/>
        </w:rPr>
      </w:pPr>
      <w:r>
        <w:rPr>
          <w:rFonts w:ascii="宋体" w:hAnsi="宋体" w:hint="eastAsia"/>
          <w:szCs w:val="21"/>
        </w:rPr>
        <w:t>投资性房地产</w:t>
      </w:r>
      <w:r w:rsidR="003C4E22">
        <w:rPr>
          <w:rFonts w:ascii="宋体" w:hAnsi="宋体" w:hint="eastAsia"/>
          <w:szCs w:val="21"/>
        </w:rPr>
        <w:t>投资性房地产</w:t>
      </w:r>
    </w:p>
    <w:sdt>
      <w:sdtPr>
        <w:rPr>
          <w:rFonts w:hint="eastAsia"/>
          <w:b/>
          <w:bCs/>
          <w:szCs w:val="21"/>
        </w:rPr>
        <w:alias w:val="选项模块:不适用"/>
        <w:tag w:val="_SEC_a051cc5b16ae41feb35dbabfee3cadf5"/>
        <w:id w:val="1767804344"/>
      </w:sdtPr>
      <w:sdtEndPr>
        <w:rPr>
          <w:b w:val="0"/>
          <w:bCs w:val="0"/>
          <w:szCs w:val="24"/>
        </w:rPr>
      </w:sdtEndPr>
      <w:sdtContent>
        <w:p w:rsidR="008D47D7" w:rsidRPr="00637D92" w:rsidRDefault="008D47D7" w:rsidP="00E577C1">
          <w:pPr>
            <w:ind w:right="283"/>
            <w:rPr>
              <w:szCs w:val="21"/>
            </w:rPr>
          </w:pPr>
          <w:r>
            <w:rPr>
              <w:rFonts w:hint="eastAsia"/>
              <w:szCs w:val="21"/>
            </w:rPr>
            <w:t>不</w:t>
          </w:r>
          <w:sdt>
            <w:sdtPr>
              <w:rPr>
                <w:rFonts w:hint="eastAsia"/>
                <w:szCs w:val="21"/>
              </w:rPr>
              <w:tag w:val="_PLD_7a7d0f2fe5d842cc9e995195f6b5e433"/>
              <w:id w:val="646867597"/>
              <w:lock w:val="sdtLocked"/>
            </w:sdtPr>
            <w:sdtContent>
              <w:r>
                <w:rPr>
                  <w:rFonts w:hint="eastAsia"/>
                  <w:szCs w:val="21"/>
                </w:rPr>
                <w:t>适</w:t>
              </w:r>
            </w:sdtContent>
          </w:sdt>
          <w:r>
            <w:rPr>
              <w:rFonts w:hint="eastAsia"/>
              <w:szCs w:val="21"/>
            </w:rPr>
            <w:t>用</w:t>
          </w:r>
        </w:p>
        <w:p w:rsidR="003C4E22" w:rsidRDefault="00892E69" w:rsidP="00BB477F">
          <w:pPr>
            <w:rPr>
              <w:szCs w:val="21"/>
            </w:rPr>
          </w:pPr>
        </w:p>
      </w:sdtContent>
    </w:sdt>
    <w:p w:rsidR="001B0EC1" w:rsidRDefault="001B0EC1">
      <w:r>
        <w:t>投资性房地产</w:t>
      </w:r>
      <w:r>
        <w:rPr>
          <w:rFonts w:hint="eastAsia"/>
        </w:rPr>
        <w:t>计量模式</w:t>
      </w:r>
    </w:p>
    <w:sdt>
      <w:sdtPr>
        <w:rPr>
          <w:rFonts w:hint="eastAsia"/>
          <w:b/>
          <w:bCs/>
          <w:szCs w:val="21"/>
        </w:rPr>
        <w:alias w:val="选项模块:不适用"/>
        <w:tag w:val="_SEC_a051cc5b16ae41feb35dbabfee3cadf5"/>
        <w:id w:val="10488577"/>
        <w:placeholder>
          <w:docPart w:val="GBC22222222222222222222222222222"/>
        </w:placeholder>
      </w:sdtPr>
      <w:sdtEndPr>
        <w:rPr>
          <w:b w:val="0"/>
          <w:bCs w:val="0"/>
          <w:szCs w:val="24"/>
        </w:rPr>
      </w:sdtEndPr>
      <w:sdtContent>
        <w:p w:rsidR="008D47D7" w:rsidRPr="00637D92" w:rsidRDefault="008D47D7" w:rsidP="00E577C1">
          <w:pPr>
            <w:ind w:right="283"/>
            <w:rPr>
              <w:szCs w:val="21"/>
            </w:rPr>
          </w:pPr>
          <w:r>
            <w:rPr>
              <w:rFonts w:hint="eastAsia"/>
              <w:szCs w:val="21"/>
            </w:rPr>
            <w:t>不</w:t>
          </w:r>
          <w:sdt>
            <w:sdtPr>
              <w:rPr>
                <w:rFonts w:hint="eastAsia"/>
                <w:szCs w:val="21"/>
              </w:rPr>
              <w:tag w:val="_PLD_7a7d0f2fe5d842cc9e995195f6b5e433"/>
              <w:id w:val="1099441"/>
              <w:lock w:val="sdtLocked"/>
            </w:sdtPr>
            <w:sdtContent>
              <w:r>
                <w:rPr>
                  <w:rFonts w:hint="eastAsia"/>
                  <w:szCs w:val="21"/>
                </w:rPr>
                <w:t>适</w:t>
              </w:r>
            </w:sdtContent>
          </w:sdt>
          <w:r>
            <w:rPr>
              <w:rFonts w:hint="eastAsia"/>
              <w:szCs w:val="21"/>
            </w:rPr>
            <w:t>用</w:t>
          </w:r>
        </w:p>
        <w:p w:rsidR="001B0EC1" w:rsidRPr="008D47D7" w:rsidRDefault="00892E69" w:rsidP="008D47D7"/>
      </w:sdtContent>
    </w:sd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10488726"/>
        <w:lock w:val="sdtLocked"/>
        <w:placeholder>
          <w:docPart w:val="GBC22222222222222222222222222222"/>
        </w:placeholder>
      </w:sdtPr>
      <w:sdtEndPr>
        <w:rPr>
          <w:rFonts w:cstheme="minorBidi"/>
          <w:kern w:val="2"/>
        </w:rPr>
      </w:sdtEndPr>
      <w:sdtContent>
        <w:p w:rsidR="001B0EC1" w:rsidRDefault="001B0EC1" w:rsidP="00706454">
          <w:pPr>
            <w:pStyle w:val="4"/>
            <w:numPr>
              <w:ilvl w:val="0"/>
              <w:numId w:val="74"/>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1048857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0488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0488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500" w:type="pct"/>
            <w:tblInd w:w="-2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1420"/>
            <w:gridCol w:w="1418"/>
            <w:gridCol w:w="1561"/>
            <w:gridCol w:w="1276"/>
            <w:gridCol w:w="1274"/>
            <w:gridCol w:w="1274"/>
            <w:gridCol w:w="1559"/>
          </w:tblGrid>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r w:rsidRPr="00723C90">
                  <w:rPr>
                    <w:rFonts w:hint="eastAsia"/>
                    <w:sz w:val="18"/>
                    <w:szCs w:val="18"/>
                  </w:rPr>
                  <w:t>项目</w:t>
                </w:r>
              </w:p>
            </w:tc>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892E69" w:rsidP="001B0EC1">
                <w:pPr>
                  <w:jc w:val="center"/>
                  <w:rPr>
                    <w:sz w:val="18"/>
                    <w:szCs w:val="18"/>
                  </w:rPr>
                </w:pPr>
                <w:sdt>
                  <w:sdtPr>
                    <w:rPr>
                      <w:rFonts w:hint="eastAsia"/>
                      <w:sz w:val="18"/>
                      <w:szCs w:val="18"/>
                    </w:rPr>
                    <w:alias w:val="固定资产情况明细-项目名称"/>
                    <w:tag w:val="_GBC_d421638fcfb34bbba0e548b4cb719a06"/>
                    <w:id w:val="10488581"/>
                    <w:lock w:val="sdtLocked"/>
                    <w:text/>
                  </w:sdtPr>
                  <w:sdtContent>
                    <w:r w:rsidR="001B0EC1" w:rsidRPr="00723C90">
                      <w:rPr>
                        <w:rFonts w:hint="eastAsia"/>
                        <w:sz w:val="18"/>
                        <w:szCs w:val="18"/>
                      </w:rPr>
                      <w:t>房屋及建筑物</w:t>
                    </w:r>
                  </w:sdtContent>
                </w:sdt>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892E69" w:rsidP="001B0EC1">
                <w:pPr>
                  <w:jc w:val="center"/>
                  <w:rPr>
                    <w:sz w:val="18"/>
                    <w:szCs w:val="18"/>
                  </w:rPr>
                </w:pPr>
                <w:sdt>
                  <w:sdtPr>
                    <w:rPr>
                      <w:rFonts w:hint="eastAsia"/>
                      <w:sz w:val="18"/>
                      <w:szCs w:val="18"/>
                    </w:rPr>
                    <w:alias w:val="固定资产情况明细-项目名称"/>
                    <w:tag w:val="_GBC_d421638fcfb34bbba0e548b4cb719a06"/>
                    <w:id w:val="10488582"/>
                    <w:lock w:val="sdtLocked"/>
                    <w:text/>
                  </w:sdtPr>
                  <w:sdtContent>
                    <w:r w:rsidR="001B0EC1" w:rsidRPr="00723C90">
                      <w:rPr>
                        <w:rFonts w:hint="eastAsia"/>
                        <w:sz w:val="18"/>
                        <w:szCs w:val="18"/>
                      </w:rPr>
                      <w:t>机器设备</w:t>
                    </w:r>
                  </w:sdtContent>
                </w:sdt>
              </w:p>
            </w:tc>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892E69" w:rsidP="001B0EC1">
                <w:pPr>
                  <w:jc w:val="center"/>
                  <w:rPr>
                    <w:sz w:val="18"/>
                    <w:szCs w:val="18"/>
                  </w:rPr>
                </w:pPr>
                <w:sdt>
                  <w:sdtPr>
                    <w:rPr>
                      <w:rFonts w:hint="eastAsia"/>
                      <w:sz w:val="18"/>
                      <w:szCs w:val="18"/>
                    </w:rPr>
                    <w:alias w:val="固定资产情况明细-项目名称"/>
                    <w:tag w:val="_GBC_d421638fcfb34bbba0e548b4cb719a06"/>
                    <w:id w:val="10488583"/>
                    <w:lock w:val="sdtLocked"/>
                    <w:text/>
                  </w:sdtPr>
                  <w:sdtContent>
                    <w:r w:rsidR="001B0EC1" w:rsidRPr="00723C90">
                      <w:rPr>
                        <w:rFonts w:hint="eastAsia"/>
                        <w:sz w:val="18"/>
                        <w:szCs w:val="18"/>
                      </w:rPr>
                      <w:t>运输工具</w:t>
                    </w:r>
                  </w:sdtContent>
                </w:sdt>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892E69" w:rsidP="001B0EC1">
                <w:pPr>
                  <w:jc w:val="center"/>
                  <w:rPr>
                    <w:sz w:val="18"/>
                    <w:szCs w:val="18"/>
                  </w:rPr>
                </w:pPr>
                <w:sdt>
                  <w:sdtPr>
                    <w:rPr>
                      <w:rFonts w:hint="eastAsia"/>
                      <w:sz w:val="18"/>
                      <w:szCs w:val="18"/>
                    </w:rPr>
                    <w:alias w:val="固定资产情况明细-项目名称"/>
                    <w:tag w:val="_GBC_d421638fcfb34bbba0e548b4cb719a06"/>
                    <w:id w:val="10488584"/>
                    <w:lock w:val="sdtLocked"/>
                    <w:text/>
                  </w:sdtPr>
                  <w:sdtContent>
                    <w:r w:rsidR="001B0EC1" w:rsidRPr="00723C90">
                      <w:rPr>
                        <w:rFonts w:hint="eastAsia"/>
                        <w:sz w:val="18"/>
                        <w:szCs w:val="18"/>
                      </w:rPr>
                      <w:t>仪器仪表</w:t>
                    </w:r>
                  </w:sdtContent>
                </w:sdt>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892E69" w:rsidP="001B0EC1">
                <w:pPr>
                  <w:jc w:val="center"/>
                  <w:rPr>
                    <w:sz w:val="18"/>
                    <w:szCs w:val="18"/>
                  </w:rPr>
                </w:pPr>
                <w:sdt>
                  <w:sdtPr>
                    <w:rPr>
                      <w:rFonts w:hint="eastAsia"/>
                      <w:sz w:val="18"/>
                      <w:szCs w:val="18"/>
                    </w:rPr>
                    <w:alias w:val="固定资产情况明细-项目名称"/>
                    <w:tag w:val="_GBC_d421638fcfb34bbba0e548b4cb719a06"/>
                    <w:id w:val="10488585"/>
                    <w:lock w:val="sdtLocked"/>
                    <w:text/>
                  </w:sdtPr>
                  <w:sdtContent>
                    <w:r w:rsidR="001B0EC1" w:rsidRPr="00723C90">
                      <w:rPr>
                        <w:rFonts w:hint="eastAsia"/>
                        <w:sz w:val="18"/>
                        <w:szCs w:val="18"/>
                      </w:rPr>
                      <w:t>其他设备</w:t>
                    </w:r>
                  </w:sdtContent>
                </w:sdt>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r w:rsidRPr="00723C90">
                  <w:rPr>
                    <w:rFonts w:hint="eastAsia"/>
                    <w:sz w:val="18"/>
                    <w:szCs w:val="18"/>
                  </w:rPr>
                  <w:t>合计</w:t>
                </w:r>
              </w:p>
            </w:tc>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rPr>
                    <w:sz w:val="18"/>
                    <w:szCs w:val="18"/>
                  </w:rPr>
                </w:pPr>
                <w:r w:rsidRPr="00723C90">
                  <w:rPr>
                    <w:rFonts w:hint="eastAsia"/>
                    <w:sz w:val="18"/>
                    <w:szCs w:val="18"/>
                  </w:rPr>
                  <w:t>一、账面原值：</w:t>
                </w:r>
              </w:p>
            </w:tc>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sz w:val="18"/>
                    <w:szCs w:val="18"/>
                  </w:rPr>
                  <w:t>1.</w:t>
                </w:r>
                <w:r w:rsidRPr="00723C90">
                  <w:rPr>
                    <w:rFonts w:hint="eastAsia"/>
                    <w:sz w:val="18"/>
                    <w:szCs w:val="18"/>
                  </w:rPr>
                  <w:t>期初余额</w:t>
                </w:r>
              </w:p>
            </w:tc>
            <w:sdt>
              <w:sdtPr>
                <w:rPr>
                  <w:sz w:val="18"/>
                  <w:szCs w:val="18"/>
                </w:rPr>
                <w:alias w:val="固定资产情况明细-账面原值"/>
                <w:tag w:val="_GBC_6d25426d45ce4ba3be2e8a82fcc0b8ba"/>
                <w:id w:val="10488586"/>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289,129,727.43</w:t>
                    </w:r>
                  </w:p>
                </w:tc>
              </w:sdtContent>
            </w:sdt>
            <w:sdt>
              <w:sdtPr>
                <w:rPr>
                  <w:sz w:val="18"/>
                  <w:szCs w:val="18"/>
                </w:rPr>
                <w:alias w:val="固定资产情况明细-账面原值"/>
                <w:tag w:val="_GBC_6d25426d45ce4ba3be2e8a82fcc0b8ba"/>
                <w:id w:val="10488587"/>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1,209,639,665.54</w:t>
                    </w:r>
                  </w:p>
                </w:tc>
              </w:sdtContent>
            </w:sdt>
            <w:sdt>
              <w:sdtPr>
                <w:rPr>
                  <w:sz w:val="18"/>
                  <w:szCs w:val="18"/>
                </w:rPr>
                <w:alias w:val="固定资产情况明细-账面原值"/>
                <w:tag w:val="_GBC_6d25426d45ce4ba3be2e8a82fcc0b8ba"/>
                <w:id w:val="10488588"/>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11,263,911.95</w:t>
                    </w:r>
                  </w:p>
                </w:tc>
              </w:sdtContent>
            </w:sdt>
            <w:sdt>
              <w:sdtPr>
                <w:rPr>
                  <w:sz w:val="18"/>
                  <w:szCs w:val="18"/>
                </w:rPr>
                <w:alias w:val="固定资产情况明细-账面原值"/>
                <w:tag w:val="_GBC_6d25426d45ce4ba3be2e8a82fcc0b8ba"/>
                <w:id w:val="10488589"/>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8,024,731.76</w:t>
                    </w:r>
                  </w:p>
                </w:tc>
              </w:sdtContent>
            </w:sdt>
            <w:sdt>
              <w:sdtPr>
                <w:rPr>
                  <w:sz w:val="18"/>
                  <w:szCs w:val="18"/>
                </w:rPr>
                <w:alias w:val="固定资产情况明细-账面原值"/>
                <w:tag w:val="_GBC_6d25426d45ce4ba3be2e8a82fcc0b8ba"/>
                <w:id w:val="10488590"/>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10,938,635.74</w:t>
                    </w:r>
                  </w:p>
                </w:tc>
              </w:sdtContent>
            </w:sdt>
            <w:sdt>
              <w:sdtPr>
                <w:rPr>
                  <w:sz w:val="18"/>
                  <w:szCs w:val="18"/>
                </w:rPr>
                <w:alias w:val="固定资产原价"/>
                <w:tag w:val="_GBC_538b9bc65a1e4ebda03b7a04d76b151a"/>
                <w:id w:val="10488591"/>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1,528,996,672.42</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sz w:val="18"/>
                    <w:szCs w:val="18"/>
                  </w:rPr>
                  <w:t>2.</w:t>
                </w:r>
                <w:r w:rsidRPr="00723C90">
                  <w:rPr>
                    <w:rFonts w:hint="eastAsia"/>
                    <w:sz w:val="18"/>
                    <w:szCs w:val="18"/>
                  </w:rPr>
                  <w:t>本期增加金额</w:t>
                </w:r>
              </w:p>
            </w:tc>
            <w:sdt>
              <w:sdtPr>
                <w:rPr>
                  <w:sz w:val="18"/>
                  <w:szCs w:val="18"/>
                </w:rPr>
                <w:alias w:val="固定资产情况明细-原值本期增加"/>
                <w:tag w:val="_GBC_23e20d035edd45839e315497c67fa3c1"/>
                <w:id w:val="10488592"/>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20,297,989.34</w:t>
                    </w:r>
                  </w:p>
                </w:tc>
              </w:sdtContent>
            </w:sdt>
            <w:sdt>
              <w:sdtPr>
                <w:rPr>
                  <w:sz w:val="18"/>
                  <w:szCs w:val="18"/>
                </w:rPr>
                <w:alias w:val="固定资产情况明细-原值本期增加"/>
                <w:tag w:val="_GBC_23e20d035edd45839e315497c67fa3c1"/>
                <w:id w:val="10488593"/>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86,075,391.67</w:t>
                    </w:r>
                  </w:p>
                </w:tc>
              </w:sdtContent>
            </w:sdt>
            <w:sdt>
              <w:sdtPr>
                <w:rPr>
                  <w:sz w:val="18"/>
                  <w:szCs w:val="18"/>
                </w:rPr>
                <w:alias w:val="固定资产情况明细-原值本期增加"/>
                <w:tag w:val="_GBC_23e20d035edd45839e315497c67fa3c1"/>
                <w:id w:val="10488594"/>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716,956.73</w:t>
                    </w:r>
                  </w:p>
                </w:tc>
              </w:sdtContent>
            </w:sdt>
            <w:sdt>
              <w:sdtPr>
                <w:rPr>
                  <w:sz w:val="18"/>
                  <w:szCs w:val="18"/>
                </w:rPr>
                <w:alias w:val="固定资产情况明细-原值本期增加"/>
                <w:tag w:val="_GBC_23e20d035edd45839e315497c67fa3c1"/>
                <w:id w:val="10488595"/>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798,475.39</w:t>
                    </w:r>
                  </w:p>
                </w:tc>
              </w:sdtContent>
            </w:sdt>
            <w:sdt>
              <w:sdtPr>
                <w:rPr>
                  <w:sz w:val="18"/>
                  <w:szCs w:val="18"/>
                </w:rPr>
                <w:alias w:val="固定资产情况明细-原值本期增加"/>
                <w:tag w:val="_GBC_23e20d035edd45839e315497c67fa3c1"/>
                <w:id w:val="10488596"/>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3,322,750.12</w:t>
                    </w:r>
                  </w:p>
                </w:tc>
              </w:sdtContent>
            </w:sdt>
            <w:sdt>
              <w:sdtPr>
                <w:rPr>
                  <w:sz w:val="18"/>
                  <w:szCs w:val="18"/>
                </w:rPr>
                <w:alias w:val="固定资产原价合计增加数"/>
                <w:tag w:val="_GBC_f707e24d38fb4e23aff82d6a348c9ce0"/>
                <w:id w:val="10488597"/>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111,211,563.25</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FA341C">
                <w:pPr>
                  <w:rPr>
                    <w:sz w:val="18"/>
                    <w:szCs w:val="18"/>
                  </w:rPr>
                </w:pPr>
                <w:r w:rsidRPr="00723C90">
                  <w:rPr>
                    <w:rFonts w:hint="eastAsia"/>
                    <w:sz w:val="18"/>
                    <w:szCs w:val="18"/>
                  </w:rPr>
                  <w:t>（1）购置</w:t>
                </w:r>
              </w:p>
            </w:tc>
            <w:sdt>
              <w:sdtPr>
                <w:rPr>
                  <w:sz w:val="18"/>
                  <w:szCs w:val="18"/>
                </w:rPr>
                <w:alias w:val="固定资产情况明细-购置"/>
                <w:tag w:val="_GBC_d3424ed317af4a7ca7755d1f41eb9561"/>
                <w:id w:val="10488598"/>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5,747,742.19</w:t>
                    </w:r>
                  </w:p>
                </w:tc>
              </w:sdtContent>
            </w:sdt>
            <w:sdt>
              <w:sdtPr>
                <w:rPr>
                  <w:sz w:val="18"/>
                  <w:szCs w:val="18"/>
                </w:rPr>
                <w:alias w:val="固定资产情况明细-购置"/>
                <w:tag w:val="_GBC_d3424ed317af4a7ca7755d1f41eb9561"/>
                <w:id w:val="10488599"/>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3,921,349.74</w:t>
                    </w:r>
                  </w:p>
                </w:tc>
              </w:sdtContent>
            </w:sdt>
            <w:sdt>
              <w:sdtPr>
                <w:rPr>
                  <w:sz w:val="18"/>
                  <w:szCs w:val="18"/>
                </w:rPr>
                <w:alias w:val="固定资产情况明细-购置"/>
                <w:tag w:val="_GBC_d3424ed317af4a7ca7755d1f41eb9561"/>
                <w:id w:val="10488600"/>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716,956.73</w:t>
                    </w:r>
                  </w:p>
                </w:tc>
              </w:sdtContent>
            </w:sdt>
            <w:sdt>
              <w:sdtPr>
                <w:rPr>
                  <w:sz w:val="18"/>
                  <w:szCs w:val="18"/>
                </w:rPr>
                <w:alias w:val="固定资产情况明细-购置"/>
                <w:tag w:val="_GBC_d3424ed317af4a7ca7755d1f41eb9561"/>
                <w:id w:val="10488601"/>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798,475.39</w:t>
                    </w:r>
                  </w:p>
                </w:tc>
              </w:sdtContent>
            </w:sdt>
            <w:sdt>
              <w:sdtPr>
                <w:rPr>
                  <w:sz w:val="18"/>
                  <w:szCs w:val="18"/>
                </w:rPr>
                <w:alias w:val="固定资产情况明细-购置"/>
                <w:tag w:val="_GBC_d3424ed317af4a7ca7755d1f41eb9561"/>
                <w:id w:val="10488602"/>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3,322,750.12</w:t>
                    </w:r>
                  </w:p>
                </w:tc>
              </w:sdtContent>
            </w:sdt>
            <w:sdt>
              <w:sdtPr>
                <w:rPr>
                  <w:sz w:val="18"/>
                  <w:szCs w:val="18"/>
                </w:rPr>
                <w:alias w:val="购置导致的固定资产原值本期增加合计"/>
                <w:tag w:val="_GBC_d5287220a15040a68ddf0307314289b6"/>
                <w:id w:val="10488603"/>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14,507,274.17</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FA341C">
                <w:pPr>
                  <w:rPr>
                    <w:sz w:val="18"/>
                    <w:szCs w:val="18"/>
                  </w:rPr>
                </w:pPr>
                <w:r w:rsidRPr="00723C90">
                  <w:rPr>
                    <w:rFonts w:hint="eastAsia"/>
                    <w:sz w:val="18"/>
                    <w:szCs w:val="18"/>
                  </w:rPr>
                  <w:t>（2）在建工程转入</w:t>
                </w:r>
              </w:p>
            </w:tc>
            <w:sdt>
              <w:sdtPr>
                <w:rPr>
                  <w:sz w:val="18"/>
                  <w:szCs w:val="18"/>
                </w:rPr>
                <w:alias w:val="固定资产情况明细-在建工程转入"/>
                <w:tag w:val="_GBC_a15b2f0447964cb4bfee5a91992c444b"/>
                <w:id w:val="10488604"/>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14,550,247.15</w:t>
                    </w:r>
                  </w:p>
                </w:tc>
              </w:sdtContent>
            </w:sdt>
            <w:sdt>
              <w:sdtPr>
                <w:rPr>
                  <w:sz w:val="18"/>
                  <w:szCs w:val="18"/>
                </w:rPr>
                <w:alias w:val="固定资产情况明细-在建工程转入"/>
                <w:tag w:val="_GBC_a15b2f0447964cb4bfee5a91992c444b"/>
                <w:id w:val="10488605"/>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82,154,041.93</w:t>
                    </w:r>
                  </w:p>
                </w:tc>
              </w:sdtContent>
            </w:sdt>
            <w:sdt>
              <w:sdtPr>
                <w:rPr>
                  <w:sz w:val="18"/>
                  <w:szCs w:val="18"/>
                </w:rPr>
                <w:alias w:val="固定资产情况明细-在建工程转入"/>
                <w:tag w:val="_GBC_a15b2f0447964cb4bfee5a91992c444b"/>
                <w:id w:val="10488606"/>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w:t>
                    </w:r>
                  </w:p>
                </w:tc>
              </w:sdtContent>
            </w:sdt>
            <w:sdt>
              <w:sdtPr>
                <w:rPr>
                  <w:sz w:val="18"/>
                  <w:szCs w:val="18"/>
                </w:rPr>
                <w:alias w:val="固定资产情况明细-在建工程转入"/>
                <w:tag w:val="_GBC_a15b2f0447964cb4bfee5a91992c444b"/>
                <w:id w:val="10488607"/>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w:t>
                    </w:r>
                  </w:p>
                </w:tc>
              </w:sdtContent>
            </w:sdt>
            <w:sdt>
              <w:sdtPr>
                <w:rPr>
                  <w:sz w:val="18"/>
                  <w:szCs w:val="18"/>
                </w:rPr>
                <w:alias w:val="固定资产情况明细-在建工程转入"/>
                <w:tag w:val="_GBC_a15b2f0447964cb4bfee5a91992c444b"/>
                <w:id w:val="10488608"/>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w:t>
                    </w:r>
                  </w:p>
                </w:tc>
              </w:sdtContent>
            </w:sdt>
            <w:sdt>
              <w:sdtPr>
                <w:rPr>
                  <w:sz w:val="18"/>
                  <w:szCs w:val="18"/>
                </w:rPr>
                <w:alias w:val="在建工程转入导致的固定资产原值本期增加合计"/>
                <w:tag w:val="_GBC_23565bf898b845a281408711f8791a21"/>
                <w:id w:val="10488609"/>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96,704,289.08</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50" w:firstLine="450"/>
                  <w:rPr>
                    <w:sz w:val="18"/>
                    <w:szCs w:val="18"/>
                  </w:rPr>
                </w:pPr>
                <w:r w:rsidRPr="00723C90">
                  <w:rPr>
                    <w:rFonts w:hint="eastAsia"/>
                    <w:sz w:val="18"/>
                    <w:szCs w:val="18"/>
                  </w:rPr>
                  <w:t>3.本期减少金额</w:t>
                </w:r>
              </w:p>
            </w:tc>
            <w:sdt>
              <w:sdtPr>
                <w:rPr>
                  <w:sz w:val="18"/>
                  <w:szCs w:val="18"/>
                </w:rPr>
                <w:alias w:val="固定资产情况明细-原值本期减少"/>
                <w:tag w:val="_GBC_0d1f42d6881040f9ae6c094e359d49f0"/>
                <w:id w:val="10488610"/>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原值本期减少"/>
                <w:tag w:val="_GBC_0d1f42d6881040f9ae6c094e359d49f0"/>
                <w:id w:val="10488611"/>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232,725,990.08</w:t>
                    </w:r>
                  </w:p>
                </w:tc>
              </w:sdtContent>
            </w:sdt>
            <w:sdt>
              <w:sdtPr>
                <w:rPr>
                  <w:sz w:val="18"/>
                  <w:szCs w:val="18"/>
                </w:rPr>
                <w:alias w:val="固定资产情况明细-原值本期减少"/>
                <w:tag w:val="_GBC_0d1f42d6881040f9ae6c094e359d49f0"/>
                <w:id w:val="10488612"/>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2,898,661.03</w:t>
                    </w:r>
                  </w:p>
                </w:tc>
              </w:sdtContent>
            </w:sdt>
            <w:sdt>
              <w:sdtPr>
                <w:rPr>
                  <w:sz w:val="18"/>
                  <w:szCs w:val="18"/>
                </w:rPr>
                <w:alias w:val="固定资产情况明细-原值本期减少"/>
                <w:tag w:val="_GBC_0d1f42d6881040f9ae6c094e359d49f0"/>
                <w:id w:val="10488613"/>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4,473,363.09</w:t>
                    </w:r>
                  </w:p>
                </w:tc>
              </w:sdtContent>
            </w:sdt>
            <w:sdt>
              <w:sdtPr>
                <w:rPr>
                  <w:sz w:val="18"/>
                  <w:szCs w:val="18"/>
                </w:rPr>
                <w:alias w:val="固定资产情况明细-原值本期减少"/>
                <w:tag w:val="_GBC_0d1f42d6881040f9ae6c094e359d49f0"/>
                <w:id w:val="10488614"/>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3,094,239.61</w:t>
                    </w:r>
                  </w:p>
                </w:tc>
              </w:sdtContent>
            </w:sdt>
            <w:sdt>
              <w:sdtPr>
                <w:rPr>
                  <w:sz w:val="18"/>
                  <w:szCs w:val="18"/>
                </w:rPr>
                <w:alias w:val="固定资产原价合计减少数"/>
                <w:tag w:val="_GBC_408ad4fe1629417a9e07898650b858c2"/>
                <w:id w:val="10488615"/>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243,192,253.81</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FA341C">
                <w:pPr>
                  <w:rPr>
                    <w:sz w:val="18"/>
                    <w:szCs w:val="18"/>
                  </w:rPr>
                </w:pPr>
                <w:r w:rsidRPr="00723C90">
                  <w:rPr>
                    <w:rFonts w:hint="eastAsia"/>
                    <w:sz w:val="18"/>
                    <w:szCs w:val="18"/>
                  </w:rPr>
                  <w:t>（1）处置或报废</w:t>
                </w:r>
              </w:p>
            </w:tc>
            <w:sdt>
              <w:sdtPr>
                <w:rPr>
                  <w:sz w:val="18"/>
                  <w:szCs w:val="18"/>
                </w:rPr>
                <w:alias w:val="固定资产情况明细-原值处置或报废"/>
                <w:tag w:val="_GBC_874c478cf87c41129d0fb83b76701ffb"/>
                <w:id w:val="10488616"/>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原值处置或报废"/>
                <w:tag w:val="_GBC_874c478cf87c41129d0fb83b76701ffb"/>
                <w:id w:val="10488617"/>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19,842,854.53</w:t>
                    </w:r>
                  </w:p>
                </w:tc>
              </w:sdtContent>
            </w:sdt>
            <w:sdt>
              <w:sdtPr>
                <w:rPr>
                  <w:sz w:val="18"/>
                  <w:szCs w:val="18"/>
                </w:rPr>
                <w:alias w:val="固定资产情况明细-原值处置或报废"/>
                <w:tag w:val="_GBC_874c478cf87c41129d0fb83b76701ffb"/>
                <w:id w:val="10488618"/>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2,706,461.03</w:t>
                    </w:r>
                  </w:p>
                </w:tc>
              </w:sdtContent>
            </w:sdt>
            <w:sdt>
              <w:sdtPr>
                <w:rPr>
                  <w:sz w:val="18"/>
                  <w:szCs w:val="18"/>
                </w:rPr>
                <w:alias w:val="固定资产情况明细-原值处置或报废"/>
                <w:tag w:val="_GBC_874c478cf87c41129d0fb83b76701ffb"/>
                <w:id w:val="10488619"/>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100,730.00</w:t>
                    </w:r>
                  </w:p>
                </w:tc>
              </w:sdtContent>
            </w:sdt>
            <w:sdt>
              <w:sdtPr>
                <w:rPr>
                  <w:sz w:val="18"/>
                  <w:szCs w:val="18"/>
                </w:rPr>
                <w:alias w:val="固定资产情况明细-原值处置或报废"/>
                <w:tag w:val="_GBC_874c478cf87c41129d0fb83b76701ffb"/>
                <w:id w:val="10488620"/>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245,746.41</w:t>
                    </w:r>
                  </w:p>
                </w:tc>
              </w:sdtContent>
            </w:sdt>
            <w:sdt>
              <w:sdtPr>
                <w:rPr>
                  <w:sz w:val="18"/>
                  <w:szCs w:val="18"/>
                </w:rPr>
                <w:alias w:val="处置或报废导致的固定资产原值本期减少合计"/>
                <w:tag w:val="_GBC_e842f34fa7884a938a581765c2e08ca7"/>
                <w:id w:val="10488621"/>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22,895,791.97</w:t>
                    </w:r>
                  </w:p>
                </w:tc>
              </w:sdtContent>
            </w:sdt>
          </w:tr>
          <w:tr w:rsidR="006A5264" w:rsidTr="00081DD6">
            <w:sdt>
              <w:sdtPr>
                <w:rPr>
                  <w:rFonts w:hint="eastAsia"/>
                  <w:sz w:val="18"/>
                  <w:szCs w:val="18"/>
                </w:rPr>
                <w:alias w:val="固定资产账面原值减少项目名称"/>
                <w:tag w:val="_GBC_bf0a28cbddd8409cb7657fa18a522437"/>
                <w:id w:val="10488622"/>
                <w:lock w:val="sdtLocked"/>
              </w:sdtPr>
              <w:sdtContent>
                <w:tc>
                  <w:tcPr>
                    <w:tcW w:w="726"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FA341C">
                    <w:pPr>
                      <w:rPr>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2</w:t>
                    </w:r>
                    <w:r>
                      <w:rPr>
                        <w:rFonts w:ascii="Times New Roman" w:hAnsi="Times New Roman" w:cs="Times New Roman" w:hint="eastAsia"/>
                        <w:sz w:val="18"/>
                        <w:szCs w:val="18"/>
                      </w:rPr>
                      <w:t>）</w:t>
                    </w:r>
                    <w:r w:rsidRPr="003C6115">
                      <w:rPr>
                        <w:rFonts w:ascii="Times New Roman" w:hAnsi="Times New Roman" w:cs="Times New Roman" w:hint="eastAsia"/>
                        <w:sz w:val="18"/>
                        <w:szCs w:val="18"/>
                      </w:rPr>
                      <w:t>转入在建工程</w:t>
                    </w:r>
                  </w:p>
                </w:tc>
              </w:sdtContent>
            </w:sdt>
            <w:sdt>
              <w:sdtPr>
                <w:rPr>
                  <w:rFonts w:hint="eastAsia"/>
                  <w:sz w:val="18"/>
                  <w:szCs w:val="18"/>
                </w:rPr>
                <w:alias w:val="固定资产账面原值减少项目金额"/>
                <w:tag w:val="_GBC_5be4d3b49a5c4a68a0d236b2da08d9af"/>
                <w:id w:val="10488623"/>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rFonts w:hint="eastAsia"/>
                  <w:sz w:val="18"/>
                  <w:szCs w:val="18"/>
                </w:rPr>
                <w:alias w:val="固定资产账面原值减少项目金额"/>
                <w:tag w:val="_GBC_5be4d3b49a5c4a68a0d236b2da08d9af"/>
                <w:id w:val="10488624"/>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212,883,135.55</w:t>
                    </w:r>
                  </w:p>
                </w:tc>
              </w:sdtContent>
            </w:sdt>
            <w:sdt>
              <w:sdtPr>
                <w:rPr>
                  <w:rFonts w:hint="eastAsia"/>
                  <w:sz w:val="18"/>
                  <w:szCs w:val="18"/>
                </w:rPr>
                <w:alias w:val="固定资产账面原值减少项目金额"/>
                <w:tag w:val="_GBC_5be4d3b49a5c4a68a0d236b2da08d9af"/>
                <w:id w:val="10488625"/>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192,200.00</w:t>
                    </w:r>
                  </w:p>
                </w:tc>
              </w:sdtContent>
            </w:sdt>
            <w:sdt>
              <w:sdtPr>
                <w:rPr>
                  <w:rFonts w:hint="eastAsia"/>
                  <w:sz w:val="18"/>
                  <w:szCs w:val="18"/>
                </w:rPr>
                <w:alias w:val="固定资产账面原值减少项目金额"/>
                <w:tag w:val="_GBC_5be4d3b49a5c4a68a0d236b2da08d9af"/>
                <w:id w:val="10488626"/>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4,372,633.09</w:t>
                    </w:r>
                  </w:p>
                </w:tc>
              </w:sdtContent>
            </w:sdt>
            <w:sdt>
              <w:sdtPr>
                <w:rPr>
                  <w:rFonts w:hint="eastAsia"/>
                  <w:sz w:val="18"/>
                  <w:szCs w:val="18"/>
                </w:rPr>
                <w:alias w:val="固定资产账面原值减少项目金额"/>
                <w:tag w:val="_GBC_5be4d3b49a5c4a68a0d236b2da08d9af"/>
                <w:id w:val="10488627"/>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2,848,493.20</w:t>
                    </w:r>
                  </w:p>
                </w:tc>
              </w:sdtContent>
            </w:sdt>
            <w:sdt>
              <w:sdtPr>
                <w:rPr>
                  <w:rFonts w:hint="eastAsia"/>
                  <w:sz w:val="18"/>
                  <w:szCs w:val="18"/>
                </w:rPr>
                <w:alias w:val="固定资产账面原值减少项目合计金额"/>
                <w:tag w:val="_GBC_9b93e9d244ff4453b139d8a42865ba80"/>
                <w:id w:val="10488628"/>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220,296,461.84</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rFonts w:hint="eastAsia"/>
                    <w:sz w:val="18"/>
                    <w:szCs w:val="18"/>
                  </w:rPr>
                  <w:t>4.期末余额</w:t>
                </w:r>
              </w:p>
            </w:tc>
            <w:sdt>
              <w:sdtPr>
                <w:rPr>
                  <w:sz w:val="18"/>
                  <w:szCs w:val="18"/>
                </w:rPr>
                <w:alias w:val="固定资产情况明细-账面原值"/>
                <w:tag w:val="_GBC_bafda3358e724d8ab35aef16a8ea3359"/>
                <w:id w:val="10488629"/>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309,427,716.77</w:t>
                    </w:r>
                  </w:p>
                </w:tc>
              </w:sdtContent>
            </w:sdt>
            <w:sdt>
              <w:sdtPr>
                <w:rPr>
                  <w:sz w:val="18"/>
                  <w:szCs w:val="18"/>
                </w:rPr>
                <w:alias w:val="固定资产情况明细-账面原值"/>
                <w:tag w:val="_GBC_bafda3358e724d8ab35aef16a8ea3359"/>
                <w:id w:val="10488630"/>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1,062,989,067.13</w:t>
                    </w:r>
                  </w:p>
                </w:tc>
              </w:sdtContent>
            </w:sdt>
            <w:sdt>
              <w:sdtPr>
                <w:rPr>
                  <w:sz w:val="18"/>
                  <w:szCs w:val="18"/>
                </w:rPr>
                <w:alias w:val="固定资产情况明细-账面原值"/>
                <w:tag w:val="_GBC_bafda3358e724d8ab35aef16a8ea3359"/>
                <w:id w:val="10488631"/>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9,082,207.65</w:t>
                    </w:r>
                  </w:p>
                </w:tc>
              </w:sdtContent>
            </w:sdt>
            <w:sdt>
              <w:sdtPr>
                <w:rPr>
                  <w:sz w:val="18"/>
                  <w:szCs w:val="18"/>
                </w:rPr>
                <w:alias w:val="固定资产情况明细-账面原值"/>
                <w:tag w:val="_GBC_bafda3358e724d8ab35aef16a8ea3359"/>
                <w:id w:val="10488632"/>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4,349,844.06</w:t>
                    </w:r>
                  </w:p>
                </w:tc>
              </w:sdtContent>
            </w:sdt>
            <w:sdt>
              <w:sdtPr>
                <w:rPr>
                  <w:sz w:val="18"/>
                  <w:szCs w:val="18"/>
                </w:rPr>
                <w:alias w:val="固定资产情况明细-账面原值"/>
                <w:tag w:val="_GBC_bafda3358e724d8ab35aef16a8ea3359"/>
                <w:id w:val="10488633"/>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11,167,146.25</w:t>
                    </w:r>
                  </w:p>
                </w:tc>
              </w:sdtContent>
            </w:sdt>
            <w:sdt>
              <w:sdtPr>
                <w:rPr>
                  <w:sz w:val="18"/>
                  <w:szCs w:val="18"/>
                </w:rPr>
                <w:alias w:val="固定资产原价"/>
                <w:tag w:val="_GBC_b77963b953bc4f08be23cdb7d41bb976"/>
                <w:id w:val="10488634"/>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1,397,015,981.86</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rPr>
                    <w:sz w:val="18"/>
                    <w:szCs w:val="18"/>
                  </w:rPr>
                </w:pPr>
                <w:r w:rsidRPr="00723C90">
                  <w:rPr>
                    <w:rFonts w:hint="eastAsia"/>
                    <w:sz w:val="18"/>
                    <w:szCs w:val="18"/>
                  </w:rPr>
                  <w:lastRenderedPageBreak/>
                  <w:t>二、累计折旧</w:t>
                </w:r>
              </w:p>
            </w:tc>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sz w:val="18"/>
                    <w:szCs w:val="18"/>
                  </w:rPr>
                  <w:t>1.</w:t>
                </w:r>
                <w:r w:rsidRPr="00723C90">
                  <w:rPr>
                    <w:rFonts w:hint="eastAsia"/>
                    <w:sz w:val="18"/>
                    <w:szCs w:val="18"/>
                  </w:rPr>
                  <w:t>期初余额</w:t>
                </w:r>
              </w:p>
            </w:tc>
            <w:sdt>
              <w:sdtPr>
                <w:rPr>
                  <w:sz w:val="18"/>
                  <w:szCs w:val="18"/>
                </w:rPr>
                <w:alias w:val="固定资产情况明细-累计折旧"/>
                <w:tag w:val="_GBC_85fb6cb50ff84094b7d40eaac456febe"/>
                <w:id w:val="10488635"/>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40,296,538.08</w:t>
                    </w:r>
                  </w:p>
                </w:tc>
              </w:sdtContent>
            </w:sdt>
            <w:sdt>
              <w:sdtPr>
                <w:rPr>
                  <w:sz w:val="18"/>
                  <w:szCs w:val="18"/>
                </w:rPr>
                <w:alias w:val="固定资产情况明细-累计折旧"/>
                <w:tag w:val="_GBC_85fb6cb50ff84094b7d40eaac456febe"/>
                <w:id w:val="10488636"/>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556,314,853.27</w:t>
                    </w:r>
                  </w:p>
                </w:tc>
              </w:sdtContent>
            </w:sdt>
            <w:sdt>
              <w:sdtPr>
                <w:rPr>
                  <w:sz w:val="18"/>
                  <w:szCs w:val="18"/>
                </w:rPr>
                <w:alias w:val="固定资产情况明细-累计折旧"/>
                <w:tag w:val="_GBC_85fb6cb50ff84094b7d40eaac456febe"/>
                <w:id w:val="10488637"/>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6,617,327.64</w:t>
                    </w:r>
                  </w:p>
                </w:tc>
              </w:sdtContent>
            </w:sdt>
            <w:sdt>
              <w:sdtPr>
                <w:rPr>
                  <w:sz w:val="18"/>
                  <w:szCs w:val="18"/>
                </w:rPr>
                <w:alias w:val="固定资产情况明细-累计折旧"/>
                <w:tag w:val="_GBC_85fb6cb50ff84094b7d40eaac456febe"/>
                <w:id w:val="10488638"/>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6,305,293.54</w:t>
                    </w:r>
                  </w:p>
                </w:tc>
              </w:sdtContent>
            </w:sdt>
            <w:sdt>
              <w:sdtPr>
                <w:rPr>
                  <w:sz w:val="18"/>
                  <w:szCs w:val="18"/>
                </w:rPr>
                <w:alias w:val="固定资产情况明细-累计折旧"/>
                <w:tag w:val="_GBC_85fb6cb50ff84094b7d40eaac456febe"/>
                <w:id w:val="10488639"/>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7,593,629.77</w:t>
                    </w:r>
                  </w:p>
                </w:tc>
              </w:sdtContent>
            </w:sdt>
            <w:sdt>
              <w:sdtPr>
                <w:rPr>
                  <w:sz w:val="18"/>
                  <w:szCs w:val="18"/>
                </w:rPr>
                <w:alias w:val="累计折旧"/>
                <w:tag w:val="_GBC_d2f50b63ad5e43a89a2e904b1d573819"/>
                <w:id w:val="10488640"/>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617,127,642.30</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sz w:val="18"/>
                    <w:szCs w:val="18"/>
                  </w:rPr>
                  <w:t>2.</w:t>
                </w:r>
                <w:r w:rsidRPr="00723C90">
                  <w:rPr>
                    <w:rFonts w:hint="eastAsia"/>
                    <w:sz w:val="18"/>
                    <w:szCs w:val="18"/>
                  </w:rPr>
                  <w:t>本期增加金额</w:t>
                </w:r>
              </w:p>
            </w:tc>
            <w:sdt>
              <w:sdtPr>
                <w:rPr>
                  <w:sz w:val="18"/>
                  <w:szCs w:val="18"/>
                </w:rPr>
                <w:alias w:val="固定资产情况明细-累计折旧本期增加"/>
                <w:tag w:val="_GBC_82a7b97b906b45e4bc2f520dc74bf4b6"/>
                <w:id w:val="10488641"/>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9,447,149.47</w:t>
                    </w:r>
                  </w:p>
                </w:tc>
              </w:sdtContent>
            </w:sdt>
            <w:sdt>
              <w:sdtPr>
                <w:rPr>
                  <w:sz w:val="18"/>
                  <w:szCs w:val="18"/>
                </w:rPr>
                <w:alias w:val="固定资产情况明细-累计折旧本期增加"/>
                <w:tag w:val="_GBC_82a7b97b906b45e4bc2f520dc74bf4b6"/>
                <w:id w:val="10488642"/>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70,297,768.19</w:t>
                    </w:r>
                  </w:p>
                </w:tc>
              </w:sdtContent>
            </w:sdt>
            <w:sdt>
              <w:sdtPr>
                <w:rPr>
                  <w:sz w:val="18"/>
                  <w:szCs w:val="18"/>
                </w:rPr>
                <w:alias w:val="固定资产情况明细-累计折旧本期增加"/>
                <w:tag w:val="_GBC_82a7b97b906b45e4bc2f520dc74bf4b6"/>
                <w:id w:val="10488643"/>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1,001,633.50</w:t>
                    </w:r>
                  </w:p>
                </w:tc>
              </w:sdtContent>
            </w:sdt>
            <w:sdt>
              <w:sdtPr>
                <w:rPr>
                  <w:sz w:val="18"/>
                  <w:szCs w:val="18"/>
                </w:rPr>
                <w:alias w:val="固定资产情况明细-累计折旧本期增加"/>
                <w:tag w:val="_GBC_82a7b97b906b45e4bc2f520dc74bf4b6"/>
                <w:id w:val="10488644"/>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496,211.93</w:t>
                    </w:r>
                  </w:p>
                </w:tc>
              </w:sdtContent>
            </w:sdt>
            <w:sdt>
              <w:sdtPr>
                <w:rPr>
                  <w:sz w:val="18"/>
                  <w:szCs w:val="18"/>
                </w:rPr>
                <w:alias w:val="固定资产情况明细-累计折旧本期增加"/>
                <w:tag w:val="_GBC_82a7b97b906b45e4bc2f520dc74bf4b6"/>
                <w:id w:val="10488645"/>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1,320,019.41</w:t>
                    </w:r>
                  </w:p>
                </w:tc>
              </w:sdtContent>
            </w:sdt>
            <w:sdt>
              <w:sdtPr>
                <w:rPr>
                  <w:sz w:val="18"/>
                  <w:szCs w:val="18"/>
                </w:rPr>
                <w:alias w:val="固定资产累计折旧增加数"/>
                <w:tag w:val="_GBC_04361f0b653e4d9ab609f835b2071042"/>
                <w:id w:val="10488646"/>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82,562,782.50</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FA341C">
                <w:pPr>
                  <w:rPr>
                    <w:sz w:val="18"/>
                    <w:szCs w:val="18"/>
                  </w:rPr>
                </w:pPr>
                <w:r w:rsidRPr="00723C90">
                  <w:rPr>
                    <w:rFonts w:hint="eastAsia"/>
                    <w:sz w:val="18"/>
                    <w:szCs w:val="18"/>
                  </w:rPr>
                  <w:t>（1）计提</w:t>
                </w:r>
              </w:p>
            </w:tc>
            <w:sdt>
              <w:sdtPr>
                <w:rPr>
                  <w:sz w:val="18"/>
                  <w:szCs w:val="18"/>
                </w:rPr>
                <w:alias w:val="固定资产情况明细-累计折旧计提"/>
                <w:tag w:val="_GBC_e820f677b74e474e9136008c677cac68"/>
                <w:id w:val="10488647"/>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9,447,149.47</w:t>
                    </w:r>
                  </w:p>
                </w:tc>
              </w:sdtContent>
            </w:sdt>
            <w:sdt>
              <w:sdtPr>
                <w:rPr>
                  <w:sz w:val="18"/>
                  <w:szCs w:val="18"/>
                </w:rPr>
                <w:alias w:val="固定资产情况明细-累计折旧计提"/>
                <w:tag w:val="_GBC_e820f677b74e474e9136008c677cac68"/>
                <w:id w:val="10488648"/>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70,297,768.19</w:t>
                    </w:r>
                  </w:p>
                </w:tc>
              </w:sdtContent>
            </w:sdt>
            <w:sdt>
              <w:sdtPr>
                <w:rPr>
                  <w:sz w:val="18"/>
                  <w:szCs w:val="18"/>
                </w:rPr>
                <w:alias w:val="固定资产情况明细-累计折旧计提"/>
                <w:tag w:val="_GBC_e820f677b74e474e9136008c677cac68"/>
                <w:id w:val="10488649"/>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1,001,633.50</w:t>
                    </w:r>
                  </w:p>
                </w:tc>
              </w:sdtContent>
            </w:sdt>
            <w:sdt>
              <w:sdtPr>
                <w:rPr>
                  <w:sz w:val="18"/>
                  <w:szCs w:val="18"/>
                </w:rPr>
                <w:alias w:val="固定资产情况明细-累计折旧计提"/>
                <w:tag w:val="_GBC_e820f677b74e474e9136008c677cac68"/>
                <w:id w:val="10488650"/>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496,211.93</w:t>
                    </w:r>
                  </w:p>
                </w:tc>
              </w:sdtContent>
            </w:sdt>
            <w:sdt>
              <w:sdtPr>
                <w:rPr>
                  <w:sz w:val="18"/>
                  <w:szCs w:val="18"/>
                </w:rPr>
                <w:alias w:val="固定资产情况明细-累计折旧计提"/>
                <w:tag w:val="_GBC_e820f677b74e474e9136008c677cac68"/>
                <w:id w:val="10488651"/>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1,320,019.41</w:t>
                    </w:r>
                  </w:p>
                </w:tc>
              </w:sdtContent>
            </w:sdt>
            <w:sdt>
              <w:sdtPr>
                <w:rPr>
                  <w:sz w:val="18"/>
                  <w:szCs w:val="18"/>
                </w:rPr>
                <w:alias w:val="固定资产累计折旧计提数"/>
                <w:tag w:val="_GBC_c35c2fe262f54a38b59d42befd4b892a"/>
                <w:id w:val="10488652"/>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82,562,782.50</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rFonts w:hint="eastAsia"/>
                    <w:sz w:val="18"/>
                    <w:szCs w:val="18"/>
                  </w:rPr>
                  <w:t>3.本期减少金额</w:t>
                </w:r>
              </w:p>
            </w:tc>
            <w:sdt>
              <w:sdtPr>
                <w:rPr>
                  <w:sz w:val="18"/>
                  <w:szCs w:val="18"/>
                </w:rPr>
                <w:alias w:val="固定资产情况明细-累计折旧本期减少"/>
                <w:tag w:val="_GBC_85ce4a91267643ef8d3b4b958b1a6515"/>
                <w:id w:val="10488653"/>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累计折旧本期减少"/>
                <w:tag w:val="_GBC_85ce4a91267643ef8d3b4b958b1a6515"/>
                <w:id w:val="10488654"/>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195,783,618.55</w:t>
                    </w:r>
                  </w:p>
                </w:tc>
              </w:sdtContent>
            </w:sdt>
            <w:sdt>
              <w:sdtPr>
                <w:rPr>
                  <w:sz w:val="18"/>
                  <w:szCs w:val="18"/>
                </w:rPr>
                <w:alias w:val="固定资产情况明细-累计折旧本期减少"/>
                <w:tag w:val="_GBC_85ce4a91267643ef8d3b4b958b1a6515"/>
                <w:id w:val="10488655"/>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2,534,711.40</w:t>
                    </w:r>
                  </w:p>
                </w:tc>
              </w:sdtContent>
            </w:sdt>
            <w:sdt>
              <w:sdtPr>
                <w:rPr>
                  <w:sz w:val="18"/>
                  <w:szCs w:val="18"/>
                </w:rPr>
                <w:alias w:val="固定资产情况明细-累计折旧本期减少"/>
                <w:tag w:val="_GBC_85ce4a91267643ef8d3b4b958b1a6515"/>
                <w:id w:val="10488656"/>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3,977,455.83</w:t>
                    </w:r>
                  </w:p>
                </w:tc>
              </w:sdtContent>
            </w:sdt>
            <w:sdt>
              <w:sdtPr>
                <w:rPr>
                  <w:sz w:val="18"/>
                  <w:szCs w:val="18"/>
                </w:rPr>
                <w:alias w:val="固定资产情况明细-累计折旧本期减少"/>
                <w:tag w:val="_GBC_85ce4a91267643ef8d3b4b958b1a6515"/>
                <w:id w:val="10488657"/>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2,778,958.97</w:t>
                    </w:r>
                  </w:p>
                </w:tc>
              </w:sdtContent>
            </w:sdt>
            <w:sdt>
              <w:sdtPr>
                <w:rPr>
                  <w:sz w:val="18"/>
                  <w:szCs w:val="18"/>
                </w:rPr>
                <w:alias w:val="固定资产累计折旧减少数"/>
                <w:tag w:val="_GBC_b407dabfbfc044678b786e11c6c89a08"/>
                <w:id w:val="10488658"/>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205,074,744.75</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300" w:firstLine="540"/>
                  <w:rPr>
                    <w:sz w:val="18"/>
                    <w:szCs w:val="18"/>
                  </w:rPr>
                </w:pPr>
                <w:r w:rsidRPr="00723C90">
                  <w:rPr>
                    <w:rFonts w:hint="eastAsia"/>
                    <w:sz w:val="18"/>
                    <w:szCs w:val="18"/>
                  </w:rPr>
                  <w:t>（1）处置或报废</w:t>
                </w:r>
              </w:p>
            </w:tc>
            <w:sdt>
              <w:sdtPr>
                <w:rPr>
                  <w:sz w:val="18"/>
                  <w:szCs w:val="18"/>
                </w:rPr>
                <w:alias w:val="固定资产情况明细-累计折旧处置或报废"/>
                <w:tag w:val="_GBC_74a4971f406949d381ec1be11336e6e1"/>
                <w:id w:val="10488659"/>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累计折旧处置或报废"/>
                <w:tag w:val="_GBC_74a4971f406949d381ec1be11336e6e1"/>
                <w:id w:val="10488660"/>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18,486,848.29</w:t>
                    </w:r>
                  </w:p>
                </w:tc>
              </w:sdtContent>
            </w:sdt>
            <w:sdt>
              <w:sdtPr>
                <w:rPr>
                  <w:sz w:val="18"/>
                  <w:szCs w:val="18"/>
                </w:rPr>
                <w:alias w:val="固定资产情况明细-累计折旧处置或报废"/>
                <w:tag w:val="_GBC_74a4971f406949d381ec1be11336e6e1"/>
                <w:id w:val="10488661"/>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2,383,815.70</w:t>
                    </w:r>
                  </w:p>
                </w:tc>
              </w:sdtContent>
            </w:sdt>
            <w:sdt>
              <w:sdtPr>
                <w:rPr>
                  <w:sz w:val="18"/>
                  <w:szCs w:val="18"/>
                </w:rPr>
                <w:alias w:val="固定资产情况明细-累计折旧处置或报废"/>
                <w:tag w:val="_GBC_74a4971f406949d381ec1be11336e6e1"/>
                <w:id w:val="10488662"/>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86,468.37</w:t>
                    </w:r>
                  </w:p>
                </w:tc>
              </w:sdtContent>
            </w:sdt>
            <w:sdt>
              <w:sdtPr>
                <w:rPr>
                  <w:sz w:val="18"/>
                  <w:szCs w:val="18"/>
                </w:rPr>
                <w:alias w:val="固定资产情况明细-累计折旧处置或报废"/>
                <w:tag w:val="_GBC_74a4971f406949d381ec1be11336e6e1"/>
                <w:id w:val="10488663"/>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211,159.09</w:t>
                    </w:r>
                  </w:p>
                </w:tc>
              </w:sdtContent>
            </w:sdt>
            <w:sdt>
              <w:sdtPr>
                <w:rPr>
                  <w:sz w:val="18"/>
                  <w:szCs w:val="18"/>
                </w:rPr>
                <w:alias w:val="处置或报废导致的固定资产累计折旧本期减少合计"/>
                <w:tag w:val="_GBC_c2d22978f1b64262be8dd3f85aba6b47"/>
                <w:id w:val="10488664"/>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21,168,291.45</w:t>
                    </w:r>
                  </w:p>
                </w:tc>
              </w:sdtContent>
            </w:sdt>
          </w:tr>
          <w:tr w:rsidR="006A5264" w:rsidTr="00081DD6">
            <w:sdt>
              <w:sdtPr>
                <w:rPr>
                  <w:rFonts w:hint="eastAsia"/>
                  <w:sz w:val="18"/>
                  <w:szCs w:val="18"/>
                </w:rPr>
                <w:alias w:val="固定资产累计折旧减少项目名称"/>
                <w:tag w:val="_GBC_20eae31762484d0a9c046fa65503339a"/>
                <w:id w:val="10488665"/>
                <w:lock w:val="sdtLocked"/>
              </w:sdtPr>
              <w:sdtContent>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300" w:firstLine="540"/>
                      <w:rPr>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2</w:t>
                    </w:r>
                    <w:r>
                      <w:rPr>
                        <w:rFonts w:ascii="Times New Roman" w:hAnsi="Times New Roman" w:cs="Times New Roman" w:hint="eastAsia"/>
                        <w:sz w:val="18"/>
                        <w:szCs w:val="18"/>
                      </w:rPr>
                      <w:t>）</w:t>
                    </w:r>
                    <w:r w:rsidRPr="003C6115">
                      <w:rPr>
                        <w:rFonts w:ascii="Times New Roman" w:hAnsi="Times New Roman" w:cs="Times New Roman" w:hint="eastAsia"/>
                        <w:sz w:val="18"/>
                        <w:szCs w:val="18"/>
                      </w:rPr>
                      <w:t>转入在建工程</w:t>
                    </w:r>
                  </w:p>
                </w:tc>
              </w:sdtContent>
            </w:sdt>
            <w:sdt>
              <w:sdtPr>
                <w:rPr>
                  <w:rFonts w:hint="eastAsia"/>
                  <w:sz w:val="18"/>
                  <w:szCs w:val="18"/>
                </w:rPr>
                <w:alias w:val="固定资产累计折旧减少项目金额"/>
                <w:tag w:val="_GBC_50575111ca3b4086b584bb25daa7a51a"/>
                <w:id w:val="10488666"/>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jc w:val="right"/>
                      <w:rPr>
                        <w:sz w:val="18"/>
                        <w:szCs w:val="18"/>
                      </w:rPr>
                    </w:pPr>
                    <w:r>
                      <w:rPr>
                        <w:sz w:val="18"/>
                        <w:szCs w:val="18"/>
                      </w:rPr>
                      <w:t>-</w:t>
                    </w:r>
                  </w:p>
                </w:tc>
              </w:sdtContent>
            </w:sdt>
            <w:sdt>
              <w:sdtPr>
                <w:rPr>
                  <w:rFonts w:hint="eastAsia"/>
                  <w:sz w:val="18"/>
                  <w:szCs w:val="18"/>
                </w:rPr>
                <w:alias w:val="固定资产累计折旧减少项目金额"/>
                <w:tag w:val="_GBC_50575111ca3b4086b584bb25daa7a51a"/>
                <w:id w:val="10488667"/>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jc w:val="right"/>
                      <w:rPr>
                        <w:sz w:val="18"/>
                        <w:szCs w:val="18"/>
                      </w:rPr>
                    </w:pPr>
                    <w:r>
                      <w:rPr>
                        <w:sz w:val="18"/>
                        <w:szCs w:val="18"/>
                      </w:rPr>
                      <w:t>177,296,770.26</w:t>
                    </w:r>
                  </w:p>
                </w:tc>
              </w:sdtContent>
            </w:sdt>
            <w:sdt>
              <w:sdtPr>
                <w:rPr>
                  <w:rFonts w:hint="eastAsia"/>
                  <w:sz w:val="18"/>
                  <w:szCs w:val="18"/>
                </w:rPr>
                <w:alias w:val="固定资产累计折旧减少项目金额"/>
                <w:tag w:val="_GBC_50575111ca3b4086b584bb25daa7a51a"/>
                <w:id w:val="10488668"/>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jc w:val="right"/>
                      <w:rPr>
                        <w:sz w:val="18"/>
                        <w:szCs w:val="18"/>
                      </w:rPr>
                    </w:pPr>
                    <w:r>
                      <w:rPr>
                        <w:sz w:val="18"/>
                        <w:szCs w:val="18"/>
                      </w:rPr>
                      <w:t>150,895.70</w:t>
                    </w:r>
                  </w:p>
                </w:tc>
              </w:sdtContent>
            </w:sdt>
            <w:sdt>
              <w:sdtPr>
                <w:rPr>
                  <w:rFonts w:hint="eastAsia"/>
                  <w:sz w:val="18"/>
                  <w:szCs w:val="18"/>
                </w:rPr>
                <w:alias w:val="固定资产累计折旧减少项目金额"/>
                <w:tag w:val="_GBC_50575111ca3b4086b584bb25daa7a51a"/>
                <w:id w:val="10488669"/>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jc w:val="right"/>
                      <w:rPr>
                        <w:sz w:val="18"/>
                        <w:szCs w:val="18"/>
                      </w:rPr>
                    </w:pPr>
                    <w:r>
                      <w:rPr>
                        <w:sz w:val="18"/>
                        <w:szCs w:val="18"/>
                      </w:rPr>
                      <w:t>3,890,987.46</w:t>
                    </w:r>
                  </w:p>
                </w:tc>
              </w:sdtContent>
            </w:sdt>
            <w:sdt>
              <w:sdtPr>
                <w:rPr>
                  <w:rFonts w:hint="eastAsia"/>
                  <w:sz w:val="18"/>
                  <w:szCs w:val="18"/>
                </w:rPr>
                <w:alias w:val="固定资产累计折旧减少项目金额"/>
                <w:tag w:val="_GBC_50575111ca3b4086b584bb25daa7a51a"/>
                <w:id w:val="10488670"/>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jc w:val="right"/>
                      <w:rPr>
                        <w:sz w:val="18"/>
                        <w:szCs w:val="18"/>
                      </w:rPr>
                    </w:pPr>
                    <w:r>
                      <w:rPr>
                        <w:sz w:val="18"/>
                        <w:szCs w:val="18"/>
                      </w:rPr>
                      <w:t>2,567,799.88</w:t>
                    </w:r>
                  </w:p>
                </w:tc>
              </w:sdtContent>
            </w:sdt>
            <w:sdt>
              <w:sdtPr>
                <w:rPr>
                  <w:rFonts w:hint="eastAsia"/>
                  <w:sz w:val="18"/>
                  <w:szCs w:val="18"/>
                </w:rPr>
                <w:alias w:val="固定资产累计折旧减少项目合计金额"/>
                <w:tag w:val="_GBC_ba854a525e15473181c1dd92dc7af67e"/>
                <w:id w:val="10488671"/>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jc w:val="right"/>
                      <w:rPr>
                        <w:sz w:val="18"/>
                        <w:szCs w:val="18"/>
                      </w:rPr>
                    </w:pPr>
                    <w:r>
                      <w:rPr>
                        <w:sz w:val="18"/>
                        <w:szCs w:val="18"/>
                      </w:rPr>
                      <w:t>183,906,453.30</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rFonts w:hint="eastAsia"/>
                    <w:sz w:val="18"/>
                    <w:szCs w:val="18"/>
                  </w:rPr>
                  <w:t>4.期末余额</w:t>
                </w:r>
              </w:p>
            </w:tc>
            <w:sdt>
              <w:sdtPr>
                <w:rPr>
                  <w:sz w:val="18"/>
                  <w:szCs w:val="18"/>
                </w:rPr>
                <w:alias w:val="固定资产情况明细-累计折旧"/>
                <w:tag w:val="_GBC_9424c4d3d70c402a8097be4060afb339"/>
                <w:id w:val="10488672"/>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49,743,687.55</w:t>
                    </w:r>
                  </w:p>
                </w:tc>
              </w:sdtContent>
            </w:sdt>
            <w:sdt>
              <w:sdtPr>
                <w:rPr>
                  <w:sz w:val="18"/>
                  <w:szCs w:val="18"/>
                </w:rPr>
                <w:alias w:val="固定资产情况明细-累计折旧"/>
                <w:tag w:val="_GBC_9424c4d3d70c402a8097be4060afb339"/>
                <w:id w:val="10488673"/>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430,829,002.91</w:t>
                    </w:r>
                  </w:p>
                </w:tc>
              </w:sdtContent>
            </w:sdt>
            <w:sdt>
              <w:sdtPr>
                <w:rPr>
                  <w:sz w:val="18"/>
                  <w:szCs w:val="18"/>
                </w:rPr>
                <w:alias w:val="固定资产情况明细-累计折旧"/>
                <w:tag w:val="_GBC_9424c4d3d70c402a8097be4060afb339"/>
                <w:id w:val="10488674"/>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5,084,249.74</w:t>
                    </w:r>
                  </w:p>
                </w:tc>
              </w:sdtContent>
            </w:sdt>
            <w:sdt>
              <w:sdtPr>
                <w:rPr>
                  <w:sz w:val="18"/>
                  <w:szCs w:val="18"/>
                </w:rPr>
                <w:alias w:val="固定资产情况明细-累计折旧"/>
                <w:tag w:val="_GBC_9424c4d3d70c402a8097be4060afb339"/>
                <w:id w:val="10488675"/>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2,824,049.64</w:t>
                    </w:r>
                  </w:p>
                </w:tc>
              </w:sdtContent>
            </w:sdt>
            <w:sdt>
              <w:sdtPr>
                <w:rPr>
                  <w:sz w:val="18"/>
                  <w:szCs w:val="18"/>
                </w:rPr>
                <w:alias w:val="固定资产情况明细-累计折旧"/>
                <w:tag w:val="_GBC_9424c4d3d70c402a8097be4060afb339"/>
                <w:id w:val="10488676"/>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6,134,690.21</w:t>
                    </w:r>
                  </w:p>
                </w:tc>
              </w:sdtContent>
            </w:sdt>
            <w:sdt>
              <w:sdtPr>
                <w:rPr>
                  <w:sz w:val="18"/>
                  <w:szCs w:val="18"/>
                </w:rPr>
                <w:alias w:val="累计折旧"/>
                <w:tag w:val="_GBC_ad8c5cce744c43e1a063a4e1ccda6750"/>
                <w:id w:val="10488677"/>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494,615,680.05</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rPr>
                    <w:sz w:val="18"/>
                    <w:szCs w:val="18"/>
                  </w:rPr>
                </w:pPr>
                <w:r w:rsidRPr="00723C90">
                  <w:rPr>
                    <w:rFonts w:hint="eastAsia"/>
                    <w:sz w:val="18"/>
                    <w:szCs w:val="18"/>
                  </w:rPr>
                  <w:t>三、减值准备</w:t>
                </w:r>
              </w:p>
            </w:tc>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sz w:val="18"/>
                    <w:szCs w:val="18"/>
                  </w:rPr>
                  <w:t>1.</w:t>
                </w:r>
                <w:r w:rsidRPr="00723C90">
                  <w:rPr>
                    <w:rFonts w:hint="eastAsia"/>
                    <w:sz w:val="18"/>
                    <w:szCs w:val="18"/>
                  </w:rPr>
                  <w:t>期初余额</w:t>
                </w:r>
              </w:p>
            </w:tc>
            <w:sdt>
              <w:sdtPr>
                <w:rPr>
                  <w:sz w:val="18"/>
                  <w:szCs w:val="18"/>
                </w:rPr>
                <w:alias w:val="固定资产情况明细-减值准备"/>
                <w:tag w:val="_GBC_a2eb7077eed649549482770c51e015b2"/>
                <w:id w:val="10488678"/>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
                <w:tag w:val="_GBC_a2eb7077eed649549482770c51e015b2"/>
                <w:id w:val="10488679"/>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5,024,492.44</w:t>
                    </w:r>
                  </w:p>
                </w:tc>
              </w:sdtContent>
            </w:sdt>
            <w:sdt>
              <w:sdtPr>
                <w:rPr>
                  <w:sz w:val="18"/>
                  <w:szCs w:val="18"/>
                </w:rPr>
                <w:alias w:val="固定资产情况明细-减值准备"/>
                <w:tag w:val="_GBC_a2eb7077eed649549482770c51e015b2"/>
                <w:id w:val="10488680"/>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119,460.30</w:t>
                    </w:r>
                  </w:p>
                </w:tc>
              </w:sdtContent>
            </w:sdt>
            <w:sdt>
              <w:sdtPr>
                <w:rPr>
                  <w:sz w:val="18"/>
                  <w:szCs w:val="18"/>
                </w:rPr>
                <w:alias w:val="固定资产情况明细-减值准备"/>
                <w:tag w:val="_GBC_a2eb7077eed649549482770c51e015b2"/>
                <w:id w:val="10488681"/>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
                <w:tag w:val="_GBC_a2eb7077eed649549482770c51e015b2"/>
                <w:id w:val="10488682"/>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减值准备"/>
                <w:tag w:val="_GBC_0df7625f3834470d941b6bf8db4cc003"/>
                <w:id w:val="10488683"/>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5,143,952.74</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sz w:val="18"/>
                    <w:szCs w:val="18"/>
                  </w:rPr>
                  <w:t>2.</w:t>
                </w:r>
                <w:r w:rsidRPr="00723C90">
                  <w:rPr>
                    <w:rFonts w:hint="eastAsia"/>
                    <w:sz w:val="18"/>
                    <w:szCs w:val="18"/>
                  </w:rPr>
                  <w:t>本期增加金额</w:t>
                </w:r>
              </w:p>
            </w:tc>
            <w:sdt>
              <w:sdtPr>
                <w:rPr>
                  <w:sz w:val="18"/>
                  <w:szCs w:val="18"/>
                </w:rPr>
                <w:alias w:val="固定资产情况明细-减值准备本期增加"/>
                <w:tag w:val="_GBC_e5224b36f17b46d4b631da2b31c102bc"/>
                <w:id w:val="10488684"/>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本期增加"/>
                <w:tag w:val="_GBC_e5224b36f17b46d4b631da2b31c102bc"/>
                <w:id w:val="10488685"/>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39,574,693.94</w:t>
                    </w:r>
                  </w:p>
                </w:tc>
              </w:sdtContent>
            </w:sdt>
            <w:sdt>
              <w:sdtPr>
                <w:rPr>
                  <w:sz w:val="18"/>
                  <w:szCs w:val="18"/>
                </w:rPr>
                <w:alias w:val="固定资产情况明细-减值准备本期增加"/>
                <w:tag w:val="_GBC_e5224b36f17b46d4b631da2b31c102bc"/>
                <w:id w:val="10488686"/>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本期增加"/>
                <w:tag w:val="_GBC_e5224b36f17b46d4b631da2b31c102bc"/>
                <w:id w:val="10488687"/>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本期增加"/>
                <w:tag w:val="_GBC_e5224b36f17b46d4b631da2b31c102bc"/>
                <w:id w:val="10488688"/>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1,027,492.10</w:t>
                    </w:r>
                  </w:p>
                </w:tc>
              </w:sdtContent>
            </w:sdt>
            <w:sdt>
              <w:sdtPr>
                <w:rPr>
                  <w:sz w:val="18"/>
                  <w:szCs w:val="18"/>
                </w:rPr>
                <w:alias w:val="固定资产减值准备本期增加合计"/>
                <w:tag w:val="_GBC_83d082de5d614e4a9e2b579ab9ae355f"/>
                <w:id w:val="10488689"/>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40,602,186.04</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081DD6">
                <w:pPr>
                  <w:rPr>
                    <w:sz w:val="18"/>
                    <w:szCs w:val="18"/>
                  </w:rPr>
                </w:pPr>
                <w:r w:rsidRPr="00723C90">
                  <w:rPr>
                    <w:rFonts w:hint="eastAsia"/>
                    <w:sz w:val="18"/>
                    <w:szCs w:val="18"/>
                  </w:rPr>
                  <w:t>（1）计提</w:t>
                </w:r>
              </w:p>
            </w:tc>
            <w:sdt>
              <w:sdtPr>
                <w:rPr>
                  <w:sz w:val="18"/>
                  <w:szCs w:val="18"/>
                </w:rPr>
                <w:alias w:val="固定资产情况明细-减值准备计提"/>
                <w:tag w:val="_GBC_3ed892662ce245cc99efa15ba706d3ee"/>
                <w:id w:val="10488690"/>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计提"/>
                <w:tag w:val="_GBC_3ed892662ce245cc99efa15ba706d3ee"/>
                <w:id w:val="10488691"/>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39,574,693.94</w:t>
                    </w:r>
                  </w:p>
                </w:tc>
              </w:sdtContent>
            </w:sdt>
            <w:sdt>
              <w:sdtPr>
                <w:rPr>
                  <w:sz w:val="18"/>
                  <w:szCs w:val="18"/>
                </w:rPr>
                <w:alias w:val="固定资产情况明细-减值准备计提"/>
                <w:tag w:val="_GBC_3ed892662ce245cc99efa15ba706d3ee"/>
                <w:id w:val="10488692"/>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计提"/>
                <w:tag w:val="_GBC_3ed892662ce245cc99efa15ba706d3ee"/>
                <w:id w:val="10488693"/>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计提"/>
                <w:tag w:val="_GBC_3ed892662ce245cc99efa15ba706d3ee"/>
                <w:id w:val="10488694"/>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1,027,492.10</w:t>
                    </w:r>
                  </w:p>
                </w:tc>
              </w:sdtContent>
            </w:sdt>
            <w:sdt>
              <w:sdtPr>
                <w:rPr>
                  <w:sz w:val="18"/>
                  <w:szCs w:val="18"/>
                </w:rPr>
                <w:alias w:val="计提导致的固定资产减值准备本期增加合计"/>
                <w:tag w:val="_GBC_f76aca64aef747bfb9ffd1ffbf964ee2"/>
                <w:id w:val="10488695"/>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40,602,186.04</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rFonts w:hint="eastAsia"/>
                    <w:sz w:val="18"/>
                    <w:szCs w:val="18"/>
                  </w:rPr>
                  <w:t>3.本期减少金额</w:t>
                </w:r>
              </w:p>
            </w:tc>
            <w:sdt>
              <w:sdtPr>
                <w:rPr>
                  <w:sz w:val="18"/>
                  <w:szCs w:val="18"/>
                </w:rPr>
                <w:alias w:val="固定资产情况明细-减值准备本期减少"/>
                <w:tag w:val="_GBC_049202d4ad0447d29049db66c7da4145"/>
                <w:id w:val="10488696"/>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本期减少"/>
                <w:tag w:val="_GBC_049202d4ad0447d29049db66c7da4145"/>
                <w:id w:val="10488697"/>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14,032.81</w:t>
                    </w:r>
                  </w:p>
                </w:tc>
              </w:sdtContent>
            </w:sdt>
            <w:sdt>
              <w:sdtPr>
                <w:rPr>
                  <w:sz w:val="18"/>
                  <w:szCs w:val="18"/>
                </w:rPr>
                <w:alias w:val="固定资产情况明细-减值准备本期减少"/>
                <w:tag w:val="_GBC_049202d4ad0447d29049db66c7da4145"/>
                <w:id w:val="10488698"/>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本期减少"/>
                <w:tag w:val="_GBC_049202d4ad0447d29049db66c7da4145"/>
                <w:id w:val="10488699"/>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本期减少"/>
                <w:tag w:val="_GBC_049202d4ad0447d29049db66c7da4145"/>
                <w:id w:val="10488700"/>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减值准备本期减少合计"/>
                <w:tag w:val="_GBC_3fd74e1472ee4489ab49e119c19faf6f"/>
                <w:id w:val="10488701"/>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14,032.81</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081DD6">
                <w:pPr>
                  <w:rPr>
                    <w:sz w:val="18"/>
                    <w:szCs w:val="18"/>
                  </w:rPr>
                </w:pPr>
                <w:r w:rsidRPr="00723C90">
                  <w:rPr>
                    <w:rFonts w:hint="eastAsia"/>
                    <w:sz w:val="18"/>
                    <w:szCs w:val="18"/>
                  </w:rPr>
                  <w:t>（1）处置或报废</w:t>
                </w:r>
              </w:p>
            </w:tc>
            <w:sdt>
              <w:sdtPr>
                <w:rPr>
                  <w:sz w:val="18"/>
                  <w:szCs w:val="18"/>
                </w:rPr>
                <w:alias w:val="固定资产情况明细-减值准备处置或报废"/>
                <w:tag w:val="_GBC_1e12f659766a4c4b815caecadacf2a1c"/>
                <w:id w:val="10488702"/>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处置或报废"/>
                <w:tag w:val="_GBC_1e12f659766a4c4b815caecadacf2a1c"/>
                <w:id w:val="10488703"/>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14,032.81</w:t>
                    </w:r>
                  </w:p>
                </w:tc>
              </w:sdtContent>
            </w:sdt>
            <w:sdt>
              <w:sdtPr>
                <w:rPr>
                  <w:sz w:val="18"/>
                  <w:szCs w:val="18"/>
                </w:rPr>
                <w:alias w:val="固定资产情况明细-减值准备处置或报废"/>
                <w:tag w:val="_GBC_1e12f659766a4c4b815caecadacf2a1c"/>
                <w:id w:val="10488704"/>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处置或报废"/>
                <w:tag w:val="_GBC_1e12f659766a4c4b815caecadacf2a1c"/>
                <w:id w:val="10488705"/>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处置或报废"/>
                <w:tag w:val="_GBC_1e12f659766a4c4b815caecadacf2a1c"/>
                <w:id w:val="10488706"/>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处置或报废导致的固定资产减值准备本期减少合计"/>
                <w:tag w:val="_GBC_59c6e5cd1c5348108c57ad902a25e44c"/>
                <w:id w:val="10488707"/>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14,032.81</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rFonts w:hint="eastAsia"/>
                    <w:sz w:val="18"/>
                    <w:szCs w:val="18"/>
                  </w:rPr>
                  <w:t>4.期末余额</w:t>
                </w:r>
              </w:p>
            </w:tc>
            <w:sdt>
              <w:sdtPr>
                <w:rPr>
                  <w:sz w:val="18"/>
                  <w:szCs w:val="18"/>
                </w:rPr>
                <w:alias w:val="固定资产情况明细-减值准备"/>
                <w:tag w:val="_GBC_f0af23e23cf848e09e71403210f8baf8"/>
                <w:id w:val="10488708"/>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
                <w:tag w:val="_GBC_f0af23e23cf848e09e71403210f8baf8"/>
                <w:id w:val="10488709"/>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44,585,153.57</w:t>
                    </w:r>
                  </w:p>
                </w:tc>
              </w:sdtContent>
            </w:sdt>
            <w:sdt>
              <w:sdtPr>
                <w:rPr>
                  <w:sz w:val="18"/>
                  <w:szCs w:val="18"/>
                </w:rPr>
                <w:alias w:val="固定资产情况明细-减值准备"/>
                <w:tag w:val="_GBC_f0af23e23cf848e09e71403210f8baf8"/>
                <w:id w:val="10488710"/>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119,460.30</w:t>
                    </w:r>
                  </w:p>
                </w:tc>
              </w:sdtContent>
            </w:sdt>
            <w:sdt>
              <w:sdtPr>
                <w:rPr>
                  <w:sz w:val="18"/>
                  <w:szCs w:val="18"/>
                </w:rPr>
                <w:alias w:val="固定资产情况明细-减值准备"/>
                <w:tag w:val="_GBC_f0af23e23cf848e09e71403210f8baf8"/>
                <w:id w:val="10488711"/>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w:t>
                    </w:r>
                  </w:p>
                </w:tc>
              </w:sdtContent>
            </w:sdt>
            <w:sdt>
              <w:sdtPr>
                <w:rPr>
                  <w:sz w:val="18"/>
                  <w:szCs w:val="18"/>
                </w:rPr>
                <w:alias w:val="固定资产情况明细-减值准备"/>
                <w:tag w:val="_GBC_f0af23e23cf848e09e71403210f8baf8"/>
                <w:id w:val="10488712"/>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1,027,492.10</w:t>
                    </w:r>
                  </w:p>
                </w:tc>
              </w:sdtContent>
            </w:sdt>
            <w:sdt>
              <w:sdtPr>
                <w:rPr>
                  <w:sz w:val="18"/>
                  <w:szCs w:val="18"/>
                </w:rPr>
                <w:alias w:val="固定资产减值准备"/>
                <w:tag w:val="_GBC_4416784fdc7f4b58a0440db971fcb94c"/>
                <w:id w:val="10488713"/>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Pr>
                        <w:sz w:val="18"/>
                        <w:szCs w:val="18"/>
                      </w:rPr>
                      <w:t>45,732,105.97</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rPr>
                    <w:sz w:val="18"/>
                    <w:szCs w:val="18"/>
                  </w:rPr>
                </w:pPr>
                <w:r w:rsidRPr="00723C90">
                  <w:rPr>
                    <w:rFonts w:hint="eastAsia"/>
                    <w:sz w:val="18"/>
                    <w:szCs w:val="18"/>
                  </w:rPr>
                  <w:t>四、账面价值</w:t>
                </w:r>
              </w:p>
            </w:tc>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center"/>
                  <w:rPr>
                    <w:sz w:val="18"/>
                    <w:szCs w:val="18"/>
                  </w:rPr>
                </w:pPr>
              </w:p>
            </w:tc>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rFonts w:hint="eastAsia"/>
                    <w:sz w:val="18"/>
                    <w:szCs w:val="18"/>
                  </w:rPr>
                  <w:t>1.期末账面价值</w:t>
                </w:r>
              </w:p>
            </w:tc>
            <w:sdt>
              <w:sdtPr>
                <w:rPr>
                  <w:sz w:val="18"/>
                  <w:szCs w:val="18"/>
                </w:rPr>
                <w:alias w:val="固定资产情况明细-账面价值"/>
                <w:tag w:val="_GBC_4a00a9e087f44de384c8f48d2429cad7"/>
                <w:id w:val="10488714"/>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259,684,029.22</w:t>
                    </w:r>
                  </w:p>
                </w:tc>
              </w:sdtContent>
            </w:sdt>
            <w:sdt>
              <w:sdtPr>
                <w:rPr>
                  <w:sz w:val="18"/>
                  <w:szCs w:val="18"/>
                </w:rPr>
                <w:alias w:val="固定资产情况明细-账面价值"/>
                <w:tag w:val="_GBC_4a00a9e087f44de384c8f48d2429cad7"/>
                <w:id w:val="10488715"/>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587,589,262.29</w:t>
                    </w:r>
                  </w:p>
                </w:tc>
              </w:sdtContent>
            </w:sdt>
            <w:sdt>
              <w:sdtPr>
                <w:rPr>
                  <w:sz w:val="18"/>
                  <w:szCs w:val="18"/>
                </w:rPr>
                <w:alias w:val="固定资产情况明细-账面价值"/>
                <w:tag w:val="_GBC_4a00a9e087f44de384c8f48d2429cad7"/>
                <w:id w:val="10488716"/>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3,878,413.63</w:t>
                    </w:r>
                  </w:p>
                </w:tc>
              </w:sdtContent>
            </w:sdt>
            <w:sdt>
              <w:sdtPr>
                <w:rPr>
                  <w:sz w:val="18"/>
                  <w:szCs w:val="18"/>
                </w:rPr>
                <w:alias w:val="固定资产情况明细-账面价值"/>
                <w:tag w:val="_GBC_4a00a9e087f44de384c8f48d2429cad7"/>
                <w:id w:val="10488717"/>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1,491,856.65</w:t>
                    </w:r>
                  </w:p>
                </w:tc>
              </w:sdtContent>
            </w:sdt>
            <w:sdt>
              <w:sdtPr>
                <w:rPr>
                  <w:sz w:val="18"/>
                  <w:szCs w:val="18"/>
                </w:rPr>
                <w:alias w:val="固定资产情况明细-账面价值"/>
                <w:tag w:val="_GBC_4a00a9e087f44de384c8f48d2429cad7"/>
                <w:id w:val="10488718"/>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4,024,634.05</w:t>
                    </w:r>
                  </w:p>
                </w:tc>
              </w:sdtContent>
            </w:sdt>
            <w:sdt>
              <w:sdtPr>
                <w:rPr>
                  <w:sz w:val="18"/>
                  <w:szCs w:val="18"/>
                </w:rPr>
                <w:alias w:val="固定资产净额"/>
                <w:tag w:val="_GBC_a083017e37414ea08660f6dc54895e55"/>
                <w:id w:val="10488719"/>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856,668,195.84</w:t>
                    </w:r>
                  </w:p>
                </w:tc>
              </w:sdtContent>
            </w:sdt>
          </w:tr>
          <w:tr w:rsidR="006A5264" w:rsidTr="00081DD6">
            <w:tc>
              <w:tcPr>
                <w:tcW w:w="726" w:type="pct"/>
                <w:tcBorders>
                  <w:top w:val="single" w:sz="6" w:space="0" w:color="auto"/>
                  <w:left w:val="single" w:sz="6" w:space="0" w:color="auto"/>
                  <w:bottom w:val="single" w:sz="6" w:space="0" w:color="auto"/>
                  <w:right w:val="single" w:sz="6" w:space="0" w:color="auto"/>
                </w:tcBorders>
                <w:shd w:val="clear" w:color="auto" w:fill="auto"/>
              </w:tcPr>
              <w:p w:rsidR="001B0EC1" w:rsidRPr="00723C90" w:rsidRDefault="001B0EC1" w:rsidP="001B0EC1">
                <w:pPr>
                  <w:ind w:firstLineChars="200" w:firstLine="360"/>
                  <w:rPr>
                    <w:sz w:val="18"/>
                    <w:szCs w:val="18"/>
                  </w:rPr>
                </w:pPr>
                <w:r w:rsidRPr="00723C90">
                  <w:rPr>
                    <w:rFonts w:hint="eastAsia"/>
                    <w:sz w:val="18"/>
                    <w:szCs w:val="18"/>
                  </w:rPr>
                  <w:t>2.期初账面价值</w:t>
                </w:r>
              </w:p>
            </w:tc>
            <w:sdt>
              <w:sdtPr>
                <w:rPr>
                  <w:sz w:val="18"/>
                  <w:szCs w:val="18"/>
                </w:rPr>
                <w:alias w:val="固定资产情况明细-账面价值"/>
                <w:tag w:val="_GBC_b0a40687283a4485b3028c8a8cc5d12a"/>
                <w:id w:val="10488720"/>
                <w:lock w:val="sdtLocked"/>
              </w:sdt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248,833,189.35</w:t>
                    </w:r>
                  </w:p>
                </w:tc>
              </w:sdtContent>
            </w:sdt>
            <w:sdt>
              <w:sdtPr>
                <w:rPr>
                  <w:sz w:val="18"/>
                  <w:szCs w:val="18"/>
                </w:rPr>
                <w:alias w:val="固定资产情况明细-账面价值"/>
                <w:tag w:val="_GBC_b0a40687283a4485b3028c8a8cc5d12a"/>
                <w:id w:val="10488721"/>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648,300,319.83</w:t>
                    </w:r>
                  </w:p>
                </w:tc>
              </w:sdtContent>
            </w:sdt>
            <w:sdt>
              <w:sdtPr>
                <w:rPr>
                  <w:sz w:val="18"/>
                  <w:szCs w:val="18"/>
                </w:rPr>
                <w:alias w:val="固定资产情况明细-账面价值"/>
                <w:tag w:val="_GBC_b0a40687283a4485b3028c8a8cc5d12a"/>
                <w:id w:val="10488722"/>
                <w:lock w:val="sdtLocked"/>
              </w:sdt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4,527,124.01</w:t>
                    </w:r>
                  </w:p>
                </w:tc>
              </w:sdtContent>
            </w:sdt>
            <w:sdt>
              <w:sdtPr>
                <w:rPr>
                  <w:sz w:val="18"/>
                  <w:szCs w:val="18"/>
                </w:rPr>
                <w:alias w:val="固定资产情况明细-账面价值"/>
                <w:tag w:val="_GBC_b0a40687283a4485b3028c8a8cc5d12a"/>
                <w:id w:val="10488723"/>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1,719,438.22</w:t>
                    </w:r>
                  </w:p>
                </w:tc>
              </w:sdtContent>
            </w:sdt>
            <w:sdt>
              <w:sdtPr>
                <w:rPr>
                  <w:sz w:val="18"/>
                  <w:szCs w:val="18"/>
                </w:rPr>
                <w:alias w:val="固定资产情况明细-账面价值"/>
                <w:tag w:val="_GBC_b0a40687283a4485b3028c8a8cc5d12a"/>
                <w:id w:val="10488724"/>
                <w:lock w:val="sdtLocked"/>
              </w:sdtPr>
              <w:sdtContent>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3,345,005.97</w:t>
                    </w:r>
                  </w:p>
                </w:tc>
              </w:sdtContent>
            </w:sdt>
            <w:sdt>
              <w:sdtPr>
                <w:rPr>
                  <w:sz w:val="18"/>
                  <w:szCs w:val="18"/>
                </w:rPr>
                <w:alias w:val="固定资产净额"/>
                <w:tag w:val="_GBC_5f5d20a3ddc3437bba675eebefd72fac"/>
                <w:id w:val="10488725"/>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723C90" w:rsidRDefault="001B0EC1" w:rsidP="001B0EC1">
                    <w:pPr>
                      <w:jc w:val="right"/>
                      <w:rPr>
                        <w:sz w:val="18"/>
                        <w:szCs w:val="18"/>
                      </w:rPr>
                    </w:pPr>
                    <w:r w:rsidRPr="00723C90">
                      <w:rPr>
                        <w:sz w:val="18"/>
                        <w:szCs w:val="18"/>
                      </w:rPr>
                      <w:t>906,725,077.38</w:t>
                    </w:r>
                  </w:p>
                </w:tc>
              </w:sdtContent>
            </w:sdt>
          </w:tr>
        </w:tbl>
        <w:p w:rsidR="001B0EC1" w:rsidRDefault="00892E69">
          <w:pPr>
            <w:rPr>
              <w:szCs w:val="21"/>
            </w:rPr>
          </w:pPr>
        </w:p>
      </w:sdtContent>
    </w:sdt>
    <w:sdt>
      <w:sdtPr>
        <w:rPr>
          <w:rFonts w:ascii="宋体" w:hAnsi="宋体" w:cs="宋体" w:hint="eastAsia"/>
          <w:b w:val="0"/>
          <w:bCs w:val="0"/>
          <w:kern w:val="0"/>
          <w:szCs w:val="21"/>
        </w:rPr>
        <w:alias w:val="模块:暂时闲置的固定资产情况"/>
        <w:tag w:val="_SEC_784fb493affa41d8985f9e8a71213cf9"/>
        <w:id w:val="10488728"/>
        <w:lock w:val="sdtLocked"/>
        <w:placeholder>
          <w:docPart w:val="GBC22222222222222222222222222222"/>
        </w:placeholder>
      </w:sdtPr>
      <w:sdtEndPr>
        <w:rPr>
          <w:rFonts w:cstheme="minorBidi" w:hint="default"/>
        </w:rPr>
      </w:sdtEndPr>
      <w:sdtContent>
        <w:p w:rsidR="001B0EC1" w:rsidRDefault="001B0EC1" w:rsidP="00706454">
          <w:pPr>
            <w:pStyle w:val="4"/>
            <w:numPr>
              <w:ilvl w:val="0"/>
              <w:numId w:val="74"/>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1B0EC1" w:rsidRDefault="00892E69" w:rsidP="001B0EC1">
          <w:pPr>
            <w:rPr>
              <w:szCs w:val="21"/>
            </w:rPr>
          </w:pPr>
          <w:sdt>
            <w:sdtPr>
              <w:alias w:val="是否适用：暂时闲置的固定资产情况[双击切换]"/>
              <w:tag w:val="_GBC_2fdfdf37e427442eb50e14c905c59fbe"/>
              <w:id w:val="10488727"/>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通过融资租赁租入的固定资产情况"/>
        <w:tag w:val="_SEC_c3ab5ff0dac4435c868c4dc1a729acc7"/>
        <w:id w:val="10488744"/>
        <w:lock w:val="sdtLocked"/>
        <w:placeholder>
          <w:docPart w:val="GBC22222222222222222222222222222"/>
        </w:placeholder>
      </w:sdtPr>
      <w:sdtEndPr>
        <w:rPr>
          <w:rFonts w:cstheme="minorBidi" w:hint="default"/>
          <w:kern w:val="2"/>
          <w:sz w:val="18"/>
          <w:szCs w:val="18"/>
        </w:rPr>
      </w:sdtEndPr>
      <w:sdtContent>
        <w:p w:rsidR="001B0EC1" w:rsidRDefault="001B0EC1" w:rsidP="00706454">
          <w:pPr>
            <w:pStyle w:val="4"/>
            <w:numPr>
              <w:ilvl w:val="0"/>
              <w:numId w:val="74"/>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d9da2ba422d647b4952839f1b49e1721"/>
            <w:id w:val="10488729"/>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color w:val="FF0000"/>
              <w:szCs w:val="21"/>
            </w:rPr>
          </w:pPr>
          <w:r>
            <w:rPr>
              <w:rFonts w:hint="eastAsia"/>
              <w:szCs w:val="21"/>
            </w:rPr>
            <w:t>单位：</w:t>
          </w:r>
          <w:sdt>
            <w:sdtPr>
              <w:rPr>
                <w:rFonts w:hint="eastAsia"/>
                <w:szCs w:val="21"/>
              </w:rPr>
              <w:alias w:val="单位：财务附注：通过融资租赁租入的固定资产情况"/>
              <w:tag w:val="_GBC_fe9a5df604c2442c98f43d648d936575"/>
              <w:id w:val="104887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e7fd0046b6a04b6a95fe4a6f82c82a79"/>
              <w:id w:val="1048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6"/>
            <w:gridCol w:w="1841"/>
            <w:gridCol w:w="1701"/>
            <w:gridCol w:w="1468"/>
            <w:gridCol w:w="1803"/>
          </w:tblGrid>
          <w:tr w:rsidR="001B0EC1" w:rsidRPr="00081DD6" w:rsidTr="00081DD6">
            <w:tc>
              <w:tcPr>
                <w:tcW w:w="1235" w:type="pct"/>
                <w:tcBorders>
                  <w:top w:val="single" w:sz="4" w:space="0" w:color="auto"/>
                  <w:left w:val="single" w:sz="4" w:space="0" w:color="auto"/>
                  <w:bottom w:val="single" w:sz="4" w:space="0" w:color="auto"/>
                  <w:right w:val="single" w:sz="4" w:space="0" w:color="auto"/>
                </w:tcBorders>
                <w:vAlign w:val="center"/>
              </w:tcPr>
              <w:p w:rsidR="001B0EC1" w:rsidRPr="00081DD6" w:rsidRDefault="001B0EC1">
                <w:pPr>
                  <w:jc w:val="center"/>
                  <w:rPr>
                    <w:sz w:val="18"/>
                    <w:szCs w:val="18"/>
                  </w:rPr>
                </w:pPr>
                <w:r w:rsidRPr="00081DD6">
                  <w:rPr>
                    <w:rFonts w:hint="eastAsia"/>
                    <w:sz w:val="18"/>
                    <w:szCs w:val="18"/>
                  </w:rPr>
                  <w:t>项目</w:t>
                </w:r>
              </w:p>
            </w:tc>
            <w:tc>
              <w:tcPr>
                <w:tcW w:w="1017" w:type="pct"/>
                <w:tcBorders>
                  <w:top w:val="single" w:sz="4" w:space="0" w:color="auto"/>
                  <w:left w:val="single" w:sz="4" w:space="0" w:color="auto"/>
                  <w:bottom w:val="single" w:sz="4" w:space="0" w:color="auto"/>
                  <w:right w:val="single" w:sz="4" w:space="0" w:color="auto"/>
                </w:tcBorders>
                <w:vAlign w:val="center"/>
              </w:tcPr>
              <w:p w:rsidR="001B0EC1" w:rsidRPr="00081DD6" w:rsidRDefault="001B0EC1">
                <w:pPr>
                  <w:jc w:val="center"/>
                  <w:rPr>
                    <w:sz w:val="18"/>
                    <w:szCs w:val="18"/>
                  </w:rPr>
                </w:pPr>
                <w:r w:rsidRPr="00081DD6">
                  <w:rPr>
                    <w:rFonts w:hint="eastAsia"/>
                    <w:sz w:val="18"/>
                    <w:szCs w:val="18"/>
                  </w:rPr>
                  <w:t>账面原值</w:t>
                </w:r>
              </w:p>
            </w:tc>
            <w:tc>
              <w:tcPr>
                <w:tcW w:w="940" w:type="pct"/>
                <w:tcBorders>
                  <w:top w:val="single" w:sz="4" w:space="0" w:color="auto"/>
                  <w:left w:val="single" w:sz="4" w:space="0" w:color="auto"/>
                  <w:bottom w:val="single" w:sz="4" w:space="0" w:color="auto"/>
                  <w:right w:val="single" w:sz="4" w:space="0" w:color="auto"/>
                </w:tcBorders>
                <w:vAlign w:val="center"/>
              </w:tcPr>
              <w:p w:rsidR="001B0EC1" w:rsidRPr="00081DD6" w:rsidRDefault="001B0EC1">
                <w:pPr>
                  <w:jc w:val="center"/>
                  <w:rPr>
                    <w:sz w:val="18"/>
                    <w:szCs w:val="18"/>
                  </w:rPr>
                </w:pPr>
                <w:r w:rsidRPr="00081DD6">
                  <w:rPr>
                    <w:rFonts w:hint="eastAsia"/>
                    <w:sz w:val="18"/>
                    <w:szCs w:val="18"/>
                  </w:rPr>
                  <w:t>累计折旧</w:t>
                </w:r>
              </w:p>
            </w:tc>
            <w:tc>
              <w:tcPr>
                <w:tcW w:w="811" w:type="pct"/>
                <w:tcBorders>
                  <w:top w:val="single" w:sz="4" w:space="0" w:color="auto"/>
                  <w:left w:val="single" w:sz="4" w:space="0" w:color="auto"/>
                  <w:bottom w:val="single" w:sz="4" w:space="0" w:color="auto"/>
                  <w:right w:val="single" w:sz="4" w:space="0" w:color="auto"/>
                </w:tcBorders>
                <w:vAlign w:val="center"/>
              </w:tcPr>
              <w:p w:rsidR="001B0EC1" w:rsidRPr="00081DD6" w:rsidRDefault="001B0EC1">
                <w:pPr>
                  <w:jc w:val="center"/>
                  <w:rPr>
                    <w:sz w:val="18"/>
                    <w:szCs w:val="18"/>
                  </w:rPr>
                </w:pPr>
                <w:r w:rsidRPr="00081DD6">
                  <w:rPr>
                    <w:rFonts w:hint="eastAsia"/>
                    <w:sz w:val="18"/>
                    <w:szCs w:val="18"/>
                  </w:rPr>
                  <w:t>减值准备</w:t>
                </w:r>
              </w:p>
            </w:tc>
            <w:tc>
              <w:tcPr>
                <w:tcW w:w="996" w:type="pct"/>
                <w:tcBorders>
                  <w:top w:val="single" w:sz="4" w:space="0" w:color="auto"/>
                  <w:left w:val="single" w:sz="4" w:space="0" w:color="auto"/>
                  <w:bottom w:val="single" w:sz="4" w:space="0" w:color="auto"/>
                  <w:right w:val="single" w:sz="4" w:space="0" w:color="auto"/>
                </w:tcBorders>
                <w:vAlign w:val="center"/>
              </w:tcPr>
              <w:p w:rsidR="001B0EC1" w:rsidRPr="00081DD6" w:rsidRDefault="001B0EC1">
                <w:pPr>
                  <w:jc w:val="center"/>
                  <w:rPr>
                    <w:sz w:val="18"/>
                    <w:szCs w:val="18"/>
                  </w:rPr>
                </w:pPr>
                <w:r w:rsidRPr="00081DD6">
                  <w:rPr>
                    <w:rFonts w:hint="eastAsia"/>
                    <w:sz w:val="18"/>
                    <w:szCs w:val="18"/>
                  </w:rPr>
                  <w:t>账面价值</w:t>
                </w:r>
              </w:p>
            </w:tc>
          </w:tr>
          <w:sdt>
            <w:sdtPr>
              <w:rPr>
                <w:sz w:val="18"/>
                <w:szCs w:val="18"/>
              </w:rPr>
              <w:alias w:val="通过融资租赁租入的的固定资产明细"/>
              <w:tag w:val="_TUP_384c3138a1ab4622b62968cb119e91b1"/>
              <w:id w:val="10488737"/>
              <w:lock w:val="sdtLocked"/>
            </w:sdtPr>
            <w:sdtContent>
              <w:tr w:rsidR="001B0EC1" w:rsidRPr="00081DD6" w:rsidTr="00081DD6">
                <w:sdt>
                  <w:sdtPr>
                    <w:rPr>
                      <w:sz w:val="18"/>
                      <w:szCs w:val="18"/>
                    </w:rPr>
                    <w:alias w:val="通过融资租赁租入的的固定资产明细－项目"/>
                    <w:tag w:val="_GBC_34b3dd00eaee4823a62fbac7721e1ed1"/>
                    <w:id w:val="10488732"/>
                    <w:lock w:val="sdtLocked"/>
                  </w:sdtPr>
                  <w:sdtContent>
                    <w:tc>
                      <w:tcPr>
                        <w:tcW w:w="1235" w:type="pct"/>
                        <w:tcBorders>
                          <w:top w:val="single" w:sz="4" w:space="0" w:color="auto"/>
                          <w:left w:val="single" w:sz="4" w:space="0" w:color="auto"/>
                          <w:bottom w:val="single" w:sz="4" w:space="0" w:color="auto"/>
                          <w:right w:val="single" w:sz="4" w:space="0" w:color="auto"/>
                        </w:tcBorders>
                      </w:tcPr>
                      <w:p w:rsidR="001B0EC1" w:rsidRPr="00081DD6" w:rsidRDefault="001B0EC1">
                        <w:pPr>
                          <w:rPr>
                            <w:sz w:val="18"/>
                            <w:szCs w:val="18"/>
                          </w:rPr>
                        </w:pPr>
                        <w:r w:rsidRPr="00081DD6">
                          <w:rPr>
                            <w:rFonts w:hint="eastAsia"/>
                            <w:sz w:val="18"/>
                            <w:szCs w:val="18"/>
                          </w:rPr>
                          <w:t>多尼尔薄膜生产线（部分）</w:t>
                        </w:r>
                      </w:p>
                    </w:tc>
                  </w:sdtContent>
                </w:sdt>
                <w:sdt>
                  <w:sdtPr>
                    <w:rPr>
                      <w:sz w:val="18"/>
                      <w:szCs w:val="18"/>
                    </w:rPr>
                    <w:alias w:val="通过融资租赁租入的的固定资产明细－账面原值"/>
                    <w:tag w:val="_GBC_78274fb3d070458faf43d22ef35e230a"/>
                    <w:id w:val="10488733"/>
                    <w:lock w:val="sdtLocked"/>
                  </w:sdtPr>
                  <w:sdtContent>
                    <w:tc>
                      <w:tcPr>
                        <w:tcW w:w="1017" w:type="pct"/>
                        <w:tcBorders>
                          <w:top w:val="single" w:sz="4" w:space="0" w:color="auto"/>
                          <w:left w:val="single" w:sz="4" w:space="0" w:color="auto"/>
                          <w:bottom w:val="single" w:sz="4" w:space="0" w:color="auto"/>
                          <w:right w:val="single" w:sz="4" w:space="0" w:color="auto"/>
                        </w:tcBorders>
                      </w:tcPr>
                      <w:p w:rsidR="001B0EC1" w:rsidRPr="00081DD6" w:rsidRDefault="001B0EC1">
                        <w:pPr>
                          <w:jc w:val="right"/>
                          <w:rPr>
                            <w:sz w:val="18"/>
                            <w:szCs w:val="18"/>
                          </w:rPr>
                        </w:pPr>
                        <w:r w:rsidRPr="00081DD6">
                          <w:rPr>
                            <w:sz w:val="18"/>
                            <w:szCs w:val="18"/>
                          </w:rPr>
                          <w:t>57,881,775.37</w:t>
                        </w:r>
                      </w:p>
                    </w:tc>
                  </w:sdtContent>
                </w:sdt>
                <w:sdt>
                  <w:sdtPr>
                    <w:rPr>
                      <w:sz w:val="18"/>
                      <w:szCs w:val="18"/>
                    </w:rPr>
                    <w:alias w:val="通过融资租赁租入的的固定资产明细－累计折旧"/>
                    <w:tag w:val="_GBC_2d25a553e10d43faacb0e4a4522092f8"/>
                    <w:id w:val="10488734"/>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081DD6" w:rsidRDefault="001B0EC1">
                        <w:pPr>
                          <w:jc w:val="right"/>
                          <w:rPr>
                            <w:sz w:val="18"/>
                            <w:szCs w:val="18"/>
                          </w:rPr>
                        </w:pPr>
                        <w:r w:rsidRPr="00081DD6">
                          <w:rPr>
                            <w:sz w:val="18"/>
                            <w:szCs w:val="18"/>
                          </w:rPr>
                          <w:t>4,934,792.36</w:t>
                        </w:r>
                      </w:p>
                    </w:tc>
                  </w:sdtContent>
                </w:sdt>
                <w:sdt>
                  <w:sdtPr>
                    <w:rPr>
                      <w:sz w:val="18"/>
                      <w:szCs w:val="18"/>
                    </w:rPr>
                    <w:alias w:val="通过融资租赁租入的的固定资产明细－减值准备"/>
                    <w:tag w:val="_GBC_df6a24d8a89a4198a4e5a35dc1d96b73"/>
                    <w:id w:val="10488735"/>
                    <w:lock w:val="sdtLocked"/>
                  </w:sdtPr>
                  <w:sdtContent>
                    <w:tc>
                      <w:tcPr>
                        <w:tcW w:w="811" w:type="pct"/>
                        <w:tcBorders>
                          <w:top w:val="single" w:sz="4" w:space="0" w:color="auto"/>
                          <w:left w:val="single" w:sz="4" w:space="0" w:color="auto"/>
                          <w:bottom w:val="single" w:sz="4" w:space="0" w:color="auto"/>
                          <w:right w:val="single" w:sz="4" w:space="0" w:color="auto"/>
                        </w:tcBorders>
                      </w:tcPr>
                      <w:p w:rsidR="001B0EC1" w:rsidRPr="00081DD6" w:rsidRDefault="001B0EC1" w:rsidP="001B0EC1">
                        <w:pPr>
                          <w:jc w:val="right"/>
                          <w:rPr>
                            <w:sz w:val="18"/>
                            <w:szCs w:val="18"/>
                          </w:rPr>
                        </w:pPr>
                        <w:r w:rsidRPr="00081DD6">
                          <w:rPr>
                            <w:rFonts w:hint="eastAsia"/>
                            <w:sz w:val="18"/>
                            <w:szCs w:val="18"/>
                          </w:rPr>
                          <w:t>-</w:t>
                        </w:r>
                      </w:p>
                    </w:tc>
                  </w:sdtContent>
                </w:sdt>
                <w:sdt>
                  <w:sdtPr>
                    <w:rPr>
                      <w:sz w:val="18"/>
                      <w:szCs w:val="18"/>
                    </w:rPr>
                    <w:alias w:val="通过融资租赁租入的的固定资产明细－账面净值"/>
                    <w:tag w:val="_GBC_e50a10327c1b4c9ea46f0861c9dd198e"/>
                    <w:id w:val="10488736"/>
                    <w:lock w:val="sdtLocked"/>
                  </w:sdtPr>
                  <w:sdtContent>
                    <w:tc>
                      <w:tcPr>
                        <w:tcW w:w="996" w:type="pct"/>
                        <w:tcBorders>
                          <w:top w:val="single" w:sz="4" w:space="0" w:color="auto"/>
                          <w:left w:val="single" w:sz="4" w:space="0" w:color="auto"/>
                          <w:bottom w:val="single" w:sz="4" w:space="0" w:color="auto"/>
                          <w:right w:val="single" w:sz="4" w:space="0" w:color="auto"/>
                        </w:tcBorders>
                      </w:tcPr>
                      <w:p w:rsidR="001B0EC1" w:rsidRPr="00081DD6" w:rsidRDefault="001B0EC1">
                        <w:pPr>
                          <w:jc w:val="right"/>
                          <w:rPr>
                            <w:sz w:val="18"/>
                            <w:szCs w:val="18"/>
                          </w:rPr>
                        </w:pPr>
                        <w:r w:rsidRPr="00081DD6">
                          <w:rPr>
                            <w:sz w:val="18"/>
                            <w:szCs w:val="18"/>
                          </w:rPr>
                          <w:t>52,946,983.01</w:t>
                        </w:r>
                      </w:p>
                    </w:tc>
                  </w:sdtContent>
                </w:sdt>
              </w:tr>
            </w:sdtContent>
          </w:sdt>
          <w:sdt>
            <w:sdtPr>
              <w:rPr>
                <w:sz w:val="18"/>
                <w:szCs w:val="18"/>
              </w:rPr>
              <w:alias w:val="通过融资租赁租入的的固定资产明细"/>
              <w:tag w:val="_TUP_384c3138a1ab4622b62968cb119e91b1"/>
              <w:id w:val="10488743"/>
              <w:lock w:val="sdtLocked"/>
            </w:sdtPr>
            <w:sdtContent>
              <w:tr w:rsidR="001B0EC1" w:rsidRPr="00081DD6" w:rsidTr="00081DD6">
                <w:sdt>
                  <w:sdtPr>
                    <w:rPr>
                      <w:sz w:val="18"/>
                      <w:szCs w:val="18"/>
                    </w:rPr>
                    <w:alias w:val="通过融资租赁租入的的固定资产明细－项目"/>
                    <w:tag w:val="_GBC_34b3dd00eaee4823a62fbac7721e1ed1"/>
                    <w:id w:val="10488738"/>
                    <w:lock w:val="sdtLocked"/>
                  </w:sdtPr>
                  <w:sdtContent>
                    <w:tc>
                      <w:tcPr>
                        <w:tcW w:w="1235" w:type="pct"/>
                        <w:tcBorders>
                          <w:top w:val="single" w:sz="4" w:space="0" w:color="auto"/>
                          <w:left w:val="single" w:sz="4" w:space="0" w:color="auto"/>
                          <w:bottom w:val="single" w:sz="4" w:space="0" w:color="auto"/>
                          <w:right w:val="single" w:sz="4" w:space="0" w:color="auto"/>
                        </w:tcBorders>
                      </w:tcPr>
                      <w:p w:rsidR="001B0EC1" w:rsidRPr="00081DD6" w:rsidRDefault="001B0EC1">
                        <w:pPr>
                          <w:rPr>
                            <w:sz w:val="18"/>
                            <w:szCs w:val="18"/>
                          </w:rPr>
                        </w:pPr>
                        <w:r w:rsidRPr="00081DD6">
                          <w:rPr>
                            <w:rFonts w:hint="eastAsia"/>
                            <w:sz w:val="18"/>
                            <w:szCs w:val="18"/>
                          </w:rPr>
                          <w:t>造粒机</w:t>
                        </w:r>
                      </w:p>
                    </w:tc>
                  </w:sdtContent>
                </w:sdt>
                <w:sdt>
                  <w:sdtPr>
                    <w:rPr>
                      <w:sz w:val="18"/>
                      <w:szCs w:val="18"/>
                    </w:rPr>
                    <w:alias w:val="通过融资租赁租入的的固定资产明细－账面原值"/>
                    <w:tag w:val="_GBC_78274fb3d070458faf43d22ef35e230a"/>
                    <w:id w:val="10488739"/>
                    <w:lock w:val="sdtLocked"/>
                  </w:sdtPr>
                  <w:sdtContent>
                    <w:tc>
                      <w:tcPr>
                        <w:tcW w:w="1017" w:type="pct"/>
                        <w:tcBorders>
                          <w:top w:val="single" w:sz="4" w:space="0" w:color="auto"/>
                          <w:left w:val="single" w:sz="4" w:space="0" w:color="auto"/>
                          <w:bottom w:val="single" w:sz="4" w:space="0" w:color="auto"/>
                          <w:right w:val="single" w:sz="4" w:space="0" w:color="auto"/>
                        </w:tcBorders>
                      </w:tcPr>
                      <w:p w:rsidR="001B0EC1" w:rsidRPr="00081DD6" w:rsidRDefault="001B0EC1">
                        <w:pPr>
                          <w:jc w:val="right"/>
                          <w:rPr>
                            <w:sz w:val="18"/>
                            <w:szCs w:val="18"/>
                          </w:rPr>
                        </w:pPr>
                        <w:r w:rsidRPr="00081DD6">
                          <w:rPr>
                            <w:sz w:val="18"/>
                            <w:szCs w:val="18"/>
                          </w:rPr>
                          <w:t>2,028,438.21</w:t>
                        </w:r>
                      </w:p>
                    </w:tc>
                  </w:sdtContent>
                </w:sdt>
                <w:sdt>
                  <w:sdtPr>
                    <w:rPr>
                      <w:sz w:val="18"/>
                      <w:szCs w:val="18"/>
                    </w:rPr>
                    <w:alias w:val="通过融资租赁租入的的固定资产明细－累计折旧"/>
                    <w:tag w:val="_GBC_2d25a553e10d43faacb0e4a4522092f8"/>
                    <w:id w:val="10488740"/>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081DD6" w:rsidRDefault="001B0EC1">
                        <w:pPr>
                          <w:jc w:val="right"/>
                          <w:rPr>
                            <w:sz w:val="18"/>
                            <w:szCs w:val="18"/>
                          </w:rPr>
                        </w:pPr>
                        <w:r w:rsidRPr="00081DD6">
                          <w:rPr>
                            <w:sz w:val="18"/>
                            <w:szCs w:val="18"/>
                          </w:rPr>
                          <w:t>172,943.62</w:t>
                        </w:r>
                      </w:p>
                    </w:tc>
                  </w:sdtContent>
                </w:sdt>
                <w:sdt>
                  <w:sdtPr>
                    <w:rPr>
                      <w:sz w:val="18"/>
                      <w:szCs w:val="18"/>
                    </w:rPr>
                    <w:alias w:val="通过融资租赁租入的的固定资产明细－减值准备"/>
                    <w:tag w:val="_GBC_df6a24d8a89a4198a4e5a35dc1d96b73"/>
                    <w:id w:val="10488741"/>
                    <w:lock w:val="sdtLocked"/>
                  </w:sdtPr>
                  <w:sdtContent>
                    <w:tc>
                      <w:tcPr>
                        <w:tcW w:w="811" w:type="pct"/>
                        <w:tcBorders>
                          <w:top w:val="single" w:sz="4" w:space="0" w:color="auto"/>
                          <w:left w:val="single" w:sz="4" w:space="0" w:color="auto"/>
                          <w:bottom w:val="single" w:sz="4" w:space="0" w:color="auto"/>
                          <w:right w:val="single" w:sz="4" w:space="0" w:color="auto"/>
                        </w:tcBorders>
                      </w:tcPr>
                      <w:p w:rsidR="001B0EC1" w:rsidRPr="00081DD6" w:rsidRDefault="001B0EC1" w:rsidP="001B0EC1">
                        <w:pPr>
                          <w:jc w:val="right"/>
                          <w:rPr>
                            <w:sz w:val="18"/>
                            <w:szCs w:val="18"/>
                          </w:rPr>
                        </w:pPr>
                        <w:r w:rsidRPr="00081DD6">
                          <w:rPr>
                            <w:rFonts w:hint="eastAsia"/>
                            <w:sz w:val="18"/>
                            <w:szCs w:val="18"/>
                          </w:rPr>
                          <w:t>-</w:t>
                        </w:r>
                      </w:p>
                    </w:tc>
                  </w:sdtContent>
                </w:sdt>
                <w:sdt>
                  <w:sdtPr>
                    <w:rPr>
                      <w:sz w:val="18"/>
                      <w:szCs w:val="18"/>
                    </w:rPr>
                    <w:alias w:val="通过融资租赁租入的的固定资产明细－账面净值"/>
                    <w:tag w:val="_GBC_e50a10327c1b4c9ea46f0861c9dd198e"/>
                    <w:id w:val="10488742"/>
                    <w:lock w:val="sdtLocked"/>
                  </w:sdtPr>
                  <w:sdtContent>
                    <w:tc>
                      <w:tcPr>
                        <w:tcW w:w="996" w:type="pct"/>
                        <w:tcBorders>
                          <w:top w:val="single" w:sz="4" w:space="0" w:color="auto"/>
                          <w:left w:val="single" w:sz="4" w:space="0" w:color="auto"/>
                          <w:bottom w:val="single" w:sz="4" w:space="0" w:color="auto"/>
                          <w:right w:val="single" w:sz="4" w:space="0" w:color="auto"/>
                        </w:tcBorders>
                      </w:tcPr>
                      <w:p w:rsidR="001B0EC1" w:rsidRPr="00081DD6" w:rsidRDefault="001B0EC1">
                        <w:pPr>
                          <w:jc w:val="right"/>
                          <w:rPr>
                            <w:sz w:val="18"/>
                            <w:szCs w:val="18"/>
                          </w:rPr>
                        </w:pPr>
                        <w:r w:rsidRPr="00081DD6">
                          <w:rPr>
                            <w:sz w:val="18"/>
                            <w:szCs w:val="18"/>
                          </w:rPr>
                          <w:t>1,855,494.59</w:t>
                        </w:r>
                      </w:p>
                    </w:tc>
                  </w:sdtContent>
                </w:sdt>
              </w:tr>
            </w:sdtContent>
          </w:sdt>
        </w:tbl>
      </w:sdtContent>
    </w:sdt>
    <w:p w:rsidR="001B0EC1" w:rsidRDefault="001B0EC1">
      <w:pPr>
        <w:rPr>
          <w:szCs w:val="21"/>
        </w:rPr>
      </w:pPr>
    </w:p>
    <w:sdt>
      <w:sdtPr>
        <w:rPr>
          <w:rFonts w:ascii="宋体" w:hAnsi="宋体" w:cs="宋体" w:hint="eastAsia"/>
          <w:b w:val="0"/>
          <w:bCs w:val="0"/>
          <w:kern w:val="0"/>
          <w:szCs w:val="21"/>
        </w:rPr>
        <w:alias w:val="模块:通过经营租赁租出的固定资产"/>
        <w:tag w:val="_SEC_1de7436e811c4703bed7fb7f0316bba2"/>
        <w:id w:val="10488746"/>
        <w:lock w:val="sdtLocked"/>
        <w:placeholder>
          <w:docPart w:val="GBC22222222222222222222222222222"/>
        </w:placeholder>
      </w:sdtPr>
      <w:sdtEndPr>
        <w:rPr>
          <w:rFonts w:hint="default"/>
          <w:color w:val="FF0000"/>
        </w:rPr>
      </w:sdtEndPr>
      <w:sdtContent>
        <w:p w:rsidR="001B0EC1" w:rsidRDefault="001B0EC1" w:rsidP="00706454">
          <w:pPr>
            <w:pStyle w:val="4"/>
            <w:numPr>
              <w:ilvl w:val="0"/>
              <w:numId w:val="74"/>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10488745"/>
            <w:lock w:val="sdtContentLocked"/>
            <w:placeholder>
              <w:docPart w:val="GBC22222222222222222222222222222"/>
            </w:placeholder>
          </w:sdtPr>
          <w:sdtContent>
            <w:p w:rsidR="001B0EC1" w:rsidRDefault="00892E69" w:rsidP="001B0EC1">
              <w:pPr>
                <w:rPr>
                  <w:color w:val="FF0000"/>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10488802"/>
        <w:lock w:val="sdtLocked"/>
        <w:placeholder>
          <w:docPart w:val="GBC22222222222222222222222222222"/>
        </w:placeholder>
      </w:sdtPr>
      <w:sdtEndPr>
        <w:rPr>
          <w:szCs w:val="24"/>
        </w:rPr>
      </w:sdtEndPr>
      <w:sdtContent>
        <w:p w:rsidR="001B0EC1" w:rsidRDefault="001B0EC1" w:rsidP="00706454">
          <w:pPr>
            <w:pStyle w:val="4"/>
            <w:numPr>
              <w:ilvl w:val="0"/>
              <w:numId w:val="74"/>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1B0EC1" w:rsidRDefault="00892E69">
          <w:sdt>
            <w:sdtPr>
              <w:alias w:val="是否适用：未办妥产权证书的固定资产情况[双击切换]"/>
              <w:tag w:val="_GBC_46625a97c34c4326af56ee4f005058fb"/>
              <w:id w:val="10488747"/>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p w:rsidR="001B0EC1" w:rsidRDefault="001B0EC1">
          <w:pPr>
            <w:jc w:val="right"/>
          </w:pPr>
          <w:r>
            <w:rPr>
              <w:rFonts w:hint="eastAsia"/>
            </w:rPr>
            <w:t>单位：</w:t>
          </w:r>
          <w:sdt>
            <w:sdtPr>
              <w:rPr>
                <w:rFonts w:hint="eastAsia"/>
              </w:rPr>
              <w:alias w:val="单位：财务附注：未办妥产权证书的固定资产情况"/>
              <w:tag w:val="_GBC_af0b65f779a444509a345fcc235c4e13"/>
              <w:id w:val="104887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104887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2972"/>
            <w:gridCol w:w="3129"/>
          </w:tblGrid>
          <w:tr w:rsidR="001B0EC1" w:rsidRPr="00081DD6" w:rsidTr="00D32898">
            <w:tc>
              <w:tcPr>
                <w:tcW w:w="1629" w:type="pct"/>
                <w:vAlign w:val="center"/>
              </w:tcPr>
              <w:p w:rsidR="001B0EC1" w:rsidRPr="00081DD6" w:rsidRDefault="001B0EC1" w:rsidP="001B0EC1">
                <w:pPr>
                  <w:jc w:val="center"/>
                  <w:rPr>
                    <w:sz w:val="18"/>
                    <w:szCs w:val="18"/>
                  </w:rPr>
                </w:pPr>
                <w:r w:rsidRPr="00081DD6">
                  <w:rPr>
                    <w:rFonts w:hint="eastAsia"/>
                    <w:sz w:val="18"/>
                    <w:szCs w:val="18"/>
                  </w:rPr>
                  <w:t>项目</w:t>
                </w:r>
              </w:p>
            </w:tc>
            <w:tc>
              <w:tcPr>
                <w:tcW w:w="1642" w:type="pct"/>
                <w:vAlign w:val="center"/>
              </w:tcPr>
              <w:p w:rsidR="001B0EC1" w:rsidRPr="00081DD6" w:rsidRDefault="001B0EC1" w:rsidP="001B0EC1">
                <w:pPr>
                  <w:jc w:val="center"/>
                  <w:rPr>
                    <w:sz w:val="18"/>
                    <w:szCs w:val="18"/>
                  </w:rPr>
                </w:pPr>
                <w:r w:rsidRPr="00081DD6">
                  <w:rPr>
                    <w:rFonts w:hint="eastAsia"/>
                    <w:sz w:val="18"/>
                    <w:szCs w:val="18"/>
                  </w:rPr>
                  <w:t>账面价值</w:t>
                </w:r>
              </w:p>
            </w:tc>
            <w:tc>
              <w:tcPr>
                <w:tcW w:w="1729" w:type="pct"/>
                <w:vAlign w:val="center"/>
              </w:tcPr>
              <w:p w:rsidR="001B0EC1" w:rsidRPr="00081DD6" w:rsidRDefault="001B0EC1" w:rsidP="001B0EC1">
                <w:pPr>
                  <w:jc w:val="center"/>
                  <w:rPr>
                    <w:sz w:val="18"/>
                    <w:szCs w:val="18"/>
                  </w:rPr>
                </w:pPr>
                <w:r w:rsidRPr="00081DD6">
                  <w:rPr>
                    <w:rFonts w:hint="eastAsia"/>
                    <w:sz w:val="18"/>
                    <w:szCs w:val="18"/>
                  </w:rPr>
                  <w:t>未办妥产权证书的原因</w:t>
                </w:r>
              </w:p>
            </w:tc>
          </w:tr>
          <w:sdt>
            <w:sdtPr>
              <w:rPr>
                <w:rFonts w:hint="eastAsia"/>
                <w:sz w:val="18"/>
                <w:szCs w:val="18"/>
              </w:rPr>
              <w:alias w:val="未办妥产权证书的固定资产情况明细"/>
              <w:tag w:val="_TUP_9737667686884195a6223f7e0d1c45ed"/>
              <w:id w:val="10488753"/>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50"/>
                    <w:lock w:val="sdtLocked"/>
                  </w:sdtPr>
                  <w:sdtContent>
                    <w:tc>
                      <w:tcPr>
                        <w:tcW w:w="1629" w:type="pct"/>
                      </w:tcPr>
                      <w:p w:rsidR="001B0EC1" w:rsidRPr="00081DD6" w:rsidRDefault="001B0EC1" w:rsidP="001B0EC1">
                        <w:pPr>
                          <w:rPr>
                            <w:sz w:val="18"/>
                            <w:szCs w:val="18"/>
                          </w:rPr>
                        </w:pPr>
                        <w:r w:rsidRPr="00081DD6">
                          <w:rPr>
                            <w:rFonts w:hint="eastAsia"/>
                            <w:sz w:val="18"/>
                            <w:szCs w:val="18"/>
                          </w:rPr>
                          <w:t>薄膜分公司五线房产</w:t>
                        </w:r>
                      </w:p>
                    </w:tc>
                  </w:sdtContent>
                </w:sdt>
                <w:sdt>
                  <w:sdtPr>
                    <w:rPr>
                      <w:sz w:val="18"/>
                      <w:szCs w:val="18"/>
                    </w:rPr>
                    <w:alias w:val="未办妥产权证书的固定资产情况明细-证书账面价值"/>
                    <w:tag w:val="_GBC_14bd03dd9f6a4384b9dec291d3b3e2e4"/>
                    <w:id w:val="10488751"/>
                    <w:lock w:val="sdtLocked"/>
                  </w:sdtPr>
                  <w:sdtContent>
                    <w:tc>
                      <w:tcPr>
                        <w:tcW w:w="1642" w:type="pct"/>
                      </w:tcPr>
                      <w:p w:rsidR="001B0EC1" w:rsidRPr="00081DD6" w:rsidRDefault="001B0EC1" w:rsidP="001B0EC1">
                        <w:pPr>
                          <w:jc w:val="right"/>
                          <w:rPr>
                            <w:sz w:val="18"/>
                            <w:szCs w:val="18"/>
                          </w:rPr>
                        </w:pPr>
                        <w:r w:rsidRPr="00081DD6">
                          <w:rPr>
                            <w:sz w:val="18"/>
                            <w:szCs w:val="18"/>
                          </w:rPr>
                          <w:t>38,305,745.37</w:t>
                        </w:r>
                      </w:p>
                    </w:tc>
                  </w:sdtContent>
                </w:sdt>
                <w:sdt>
                  <w:sdtPr>
                    <w:rPr>
                      <w:sz w:val="18"/>
                      <w:szCs w:val="18"/>
                    </w:rPr>
                    <w:alias w:val="未办妥产权证书的固定资产情况明细-原因"/>
                    <w:tag w:val="_GBC_7542a251777347689b92b27b5b7077d8"/>
                    <w:id w:val="10488752"/>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57"/>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54"/>
                    <w:lock w:val="sdtLocked"/>
                  </w:sdtPr>
                  <w:sdtContent>
                    <w:tc>
                      <w:tcPr>
                        <w:tcW w:w="1629" w:type="pct"/>
                      </w:tcPr>
                      <w:p w:rsidR="001B0EC1" w:rsidRPr="00081DD6" w:rsidRDefault="001B0EC1" w:rsidP="001B0EC1">
                        <w:pPr>
                          <w:rPr>
                            <w:sz w:val="18"/>
                            <w:szCs w:val="18"/>
                          </w:rPr>
                        </w:pPr>
                        <w:r w:rsidRPr="00081DD6">
                          <w:rPr>
                            <w:rFonts w:hint="eastAsia"/>
                            <w:sz w:val="18"/>
                            <w:szCs w:val="18"/>
                          </w:rPr>
                          <w:t>薄膜分公司六线房产</w:t>
                        </w:r>
                      </w:p>
                    </w:tc>
                  </w:sdtContent>
                </w:sdt>
                <w:sdt>
                  <w:sdtPr>
                    <w:rPr>
                      <w:sz w:val="18"/>
                      <w:szCs w:val="18"/>
                    </w:rPr>
                    <w:alias w:val="未办妥产权证书的固定资产情况明细-证书账面价值"/>
                    <w:tag w:val="_GBC_14bd03dd9f6a4384b9dec291d3b3e2e4"/>
                    <w:id w:val="10488755"/>
                    <w:lock w:val="sdtLocked"/>
                  </w:sdtPr>
                  <w:sdtContent>
                    <w:tc>
                      <w:tcPr>
                        <w:tcW w:w="1642" w:type="pct"/>
                      </w:tcPr>
                      <w:p w:rsidR="001B0EC1" w:rsidRPr="00081DD6" w:rsidRDefault="001B0EC1" w:rsidP="001B0EC1">
                        <w:pPr>
                          <w:jc w:val="right"/>
                          <w:rPr>
                            <w:sz w:val="18"/>
                            <w:szCs w:val="18"/>
                          </w:rPr>
                        </w:pPr>
                        <w:r w:rsidRPr="00081DD6">
                          <w:rPr>
                            <w:sz w:val="18"/>
                            <w:szCs w:val="18"/>
                          </w:rPr>
                          <w:t>37,573,596.74</w:t>
                        </w:r>
                      </w:p>
                    </w:tc>
                  </w:sdtContent>
                </w:sdt>
                <w:sdt>
                  <w:sdtPr>
                    <w:rPr>
                      <w:sz w:val="18"/>
                      <w:szCs w:val="18"/>
                    </w:rPr>
                    <w:alias w:val="未办妥产权证书的固定资产情况明细-原因"/>
                    <w:tag w:val="_GBC_7542a251777347689b92b27b5b7077d8"/>
                    <w:id w:val="10488756"/>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61"/>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58"/>
                    <w:lock w:val="sdtLocked"/>
                  </w:sdtPr>
                  <w:sdtContent>
                    <w:tc>
                      <w:tcPr>
                        <w:tcW w:w="1629" w:type="pct"/>
                      </w:tcPr>
                      <w:p w:rsidR="001B0EC1" w:rsidRPr="00081DD6" w:rsidRDefault="001B0EC1" w:rsidP="001B0EC1">
                        <w:pPr>
                          <w:rPr>
                            <w:sz w:val="18"/>
                            <w:szCs w:val="18"/>
                          </w:rPr>
                        </w:pPr>
                        <w:r w:rsidRPr="00081DD6">
                          <w:rPr>
                            <w:rFonts w:hint="eastAsia"/>
                            <w:sz w:val="18"/>
                            <w:szCs w:val="18"/>
                          </w:rPr>
                          <w:t>BOPET项目厂房</w:t>
                        </w:r>
                      </w:p>
                    </w:tc>
                  </w:sdtContent>
                </w:sdt>
                <w:sdt>
                  <w:sdtPr>
                    <w:rPr>
                      <w:sz w:val="18"/>
                      <w:szCs w:val="18"/>
                    </w:rPr>
                    <w:alias w:val="未办妥产权证书的固定资产情况明细-证书账面价值"/>
                    <w:tag w:val="_GBC_14bd03dd9f6a4384b9dec291d3b3e2e4"/>
                    <w:id w:val="10488759"/>
                    <w:lock w:val="sdtLocked"/>
                  </w:sdtPr>
                  <w:sdtContent>
                    <w:tc>
                      <w:tcPr>
                        <w:tcW w:w="1642" w:type="pct"/>
                      </w:tcPr>
                      <w:p w:rsidR="001B0EC1" w:rsidRPr="00081DD6" w:rsidRDefault="001B0EC1" w:rsidP="001B0EC1">
                        <w:pPr>
                          <w:jc w:val="right"/>
                          <w:rPr>
                            <w:sz w:val="18"/>
                            <w:szCs w:val="18"/>
                          </w:rPr>
                        </w:pPr>
                        <w:r w:rsidRPr="00081DD6">
                          <w:rPr>
                            <w:sz w:val="18"/>
                            <w:szCs w:val="18"/>
                          </w:rPr>
                          <w:t>9,805,065.82</w:t>
                        </w:r>
                      </w:p>
                    </w:tc>
                  </w:sdtContent>
                </w:sdt>
                <w:sdt>
                  <w:sdtPr>
                    <w:rPr>
                      <w:sz w:val="18"/>
                      <w:szCs w:val="18"/>
                    </w:rPr>
                    <w:alias w:val="未办妥产权证书的固定资产情况明细-原因"/>
                    <w:tag w:val="_GBC_7542a251777347689b92b27b5b7077d8"/>
                    <w:id w:val="10488760"/>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65"/>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62"/>
                    <w:lock w:val="sdtLocked"/>
                  </w:sdtPr>
                  <w:sdtContent>
                    <w:tc>
                      <w:tcPr>
                        <w:tcW w:w="1629" w:type="pct"/>
                      </w:tcPr>
                      <w:p w:rsidR="001B0EC1" w:rsidRPr="00081DD6" w:rsidRDefault="001B0EC1" w:rsidP="001B0EC1">
                        <w:pPr>
                          <w:rPr>
                            <w:sz w:val="18"/>
                            <w:szCs w:val="18"/>
                          </w:rPr>
                        </w:pPr>
                        <w:r w:rsidRPr="00081DD6">
                          <w:rPr>
                            <w:rFonts w:hint="eastAsia"/>
                            <w:sz w:val="18"/>
                            <w:szCs w:val="18"/>
                          </w:rPr>
                          <w:t>机车电容8号钢结构厂房</w:t>
                        </w:r>
                      </w:p>
                    </w:tc>
                  </w:sdtContent>
                </w:sdt>
                <w:sdt>
                  <w:sdtPr>
                    <w:rPr>
                      <w:sz w:val="18"/>
                      <w:szCs w:val="18"/>
                    </w:rPr>
                    <w:alias w:val="未办妥产权证书的固定资产情况明细-证书账面价值"/>
                    <w:tag w:val="_GBC_14bd03dd9f6a4384b9dec291d3b3e2e4"/>
                    <w:id w:val="10488763"/>
                    <w:lock w:val="sdtLocked"/>
                  </w:sdtPr>
                  <w:sdtContent>
                    <w:tc>
                      <w:tcPr>
                        <w:tcW w:w="1642" w:type="pct"/>
                      </w:tcPr>
                      <w:p w:rsidR="001B0EC1" w:rsidRPr="00081DD6" w:rsidRDefault="001B0EC1" w:rsidP="001B0EC1">
                        <w:pPr>
                          <w:jc w:val="right"/>
                          <w:rPr>
                            <w:sz w:val="18"/>
                            <w:szCs w:val="18"/>
                          </w:rPr>
                        </w:pPr>
                        <w:r w:rsidRPr="00081DD6">
                          <w:rPr>
                            <w:sz w:val="18"/>
                            <w:szCs w:val="18"/>
                          </w:rPr>
                          <w:t>6,558,635.20</w:t>
                        </w:r>
                      </w:p>
                    </w:tc>
                  </w:sdtContent>
                </w:sdt>
                <w:sdt>
                  <w:sdtPr>
                    <w:rPr>
                      <w:sz w:val="18"/>
                      <w:szCs w:val="18"/>
                    </w:rPr>
                    <w:alias w:val="未办妥产权证书的固定资产情况明细-原因"/>
                    <w:tag w:val="_GBC_7542a251777347689b92b27b5b7077d8"/>
                    <w:id w:val="10488764"/>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69"/>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66"/>
                    <w:lock w:val="sdtLocked"/>
                  </w:sdtPr>
                  <w:sdtContent>
                    <w:tc>
                      <w:tcPr>
                        <w:tcW w:w="1629" w:type="pct"/>
                      </w:tcPr>
                      <w:p w:rsidR="001B0EC1" w:rsidRPr="00081DD6" w:rsidRDefault="001B0EC1" w:rsidP="001B0EC1">
                        <w:pPr>
                          <w:rPr>
                            <w:sz w:val="18"/>
                            <w:szCs w:val="18"/>
                          </w:rPr>
                        </w:pPr>
                        <w:r w:rsidRPr="00081DD6">
                          <w:rPr>
                            <w:rFonts w:hint="eastAsia"/>
                            <w:sz w:val="18"/>
                            <w:szCs w:val="18"/>
                          </w:rPr>
                          <w:t>三科电子厂房</w:t>
                        </w:r>
                      </w:p>
                    </w:tc>
                  </w:sdtContent>
                </w:sdt>
                <w:sdt>
                  <w:sdtPr>
                    <w:rPr>
                      <w:sz w:val="18"/>
                      <w:szCs w:val="18"/>
                    </w:rPr>
                    <w:alias w:val="未办妥产权证书的固定资产情况明细-证书账面价值"/>
                    <w:tag w:val="_GBC_14bd03dd9f6a4384b9dec291d3b3e2e4"/>
                    <w:id w:val="10488767"/>
                    <w:lock w:val="sdtLocked"/>
                  </w:sdtPr>
                  <w:sdtContent>
                    <w:tc>
                      <w:tcPr>
                        <w:tcW w:w="1642" w:type="pct"/>
                      </w:tcPr>
                      <w:p w:rsidR="001B0EC1" w:rsidRPr="00081DD6" w:rsidRDefault="001B0EC1" w:rsidP="001B0EC1">
                        <w:pPr>
                          <w:jc w:val="right"/>
                          <w:rPr>
                            <w:sz w:val="18"/>
                            <w:szCs w:val="18"/>
                          </w:rPr>
                        </w:pPr>
                        <w:r w:rsidRPr="00081DD6">
                          <w:rPr>
                            <w:sz w:val="18"/>
                            <w:szCs w:val="18"/>
                          </w:rPr>
                          <w:t>6,580,915.38</w:t>
                        </w:r>
                      </w:p>
                    </w:tc>
                  </w:sdtContent>
                </w:sdt>
                <w:sdt>
                  <w:sdtPr>
                    <w:rPr>
                      <w:sz w:val="18"/>
                      <w:szCs w:val="18"/>
                    </w:rPr>
                    <w:alias w:val="未办妥产权证书的固定资产情况明细-原因"/>
                    <w:tag w:val="_GBC_7542a251777347689b92b27b5b7077d8"/>
                    <w:id w:val="10488768"/>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73"/>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70"/>
                    <w:lock w:val="sdtLocked"/>
                  </w:sdtPr>
                  <w:sdtContent>
                    <w:tc>
                      <w:tcPr>
                        <w:tcW w:w="1629" w:type="pct"/>
                      </w:tcPr>
                      <w:p w:rsidR="001B0EC1" w:rsidRPr="00081DD6" w:rsidRDefault="001B0EC1" w:rsidP="001B0EC1">
                        <w:pPr>
                          <w:rPr>
                            <w:sz w:val="18"/>
                            <w:szCs w:val="18"/>
                          </w:rPr>
                        </w:pPr>
                        <w:r w:rsidRPr="00081DD6">
                          <w:rPr>
                            <w:rFonts w:hint="eastAsia"/>
                            <w:sz w:val="18"/>
                            <w:szCs w:val="18"/>
                          </w:rPr>
                          <w:t>机车电容器6号厂房</w:t>
                        </w:r>
                      </w:p>
                    </w:tc>
                  </w:sdtContent>
                </w:sdt>
                <w:sdt>
                  <w:sdtPr>
                    <w:rPr>
                      <w:sz w:val="18"/>
                      <w:szCs w:val="18"/>
                    </w:rPr>
                    <w:alias w:val="未办妥产权证书的固定资产情况明细-证书账面价值"/>
                    <w:tag w:val="_GBC_14bd03dd9f6a4384b9dec291d3b3e2e4"/>
                    <w:id w:val="10488771"/>
                    <w:lock w:val="sdtLocked"/>
                  </w:sdtPr>
                  <w:sdtContent>
                    <w:tc>
                      <w:tcPr>
                        <w:tcW w:w="1642" w:type="pct"/>
                      </w:tcPr>
                      <w:p w:rsidR="001B0EC1" w:rsidRPr="00081DD6" w:rsidRDefault="001B0EC1" w:rsidP="001B0EC1">
                        <w:pPr>
                          <w:jc w:val="right"/>
                          <w:rPr>
                            <w:sz w:val="18"/>
                            <w:szCs w:val="18"/>
                          </w:rPr>
                        </w:pPr>
                        <w:r w:rsidRPr="00081DD6">
                          <w:rPr>
                            <w:sz w:val="18"/>
                            <w:szCs w:val="18"/>
                          </w:rPr>
                          <w:t>5,835,206.36</w:t>
                        </w:r>
                      </w:p>
                    </w:tc>
                  </w:sdtContent>
                </w:sdt>
                <w:sdt>
                  <w:sdtPr>
                    <w:rPr>
                      <w:sz w:val="18"/>
                      <w:szCs w:val="18"/>
                    </w:rPr>
                    <w:alias w:val="未办妥产权证书的固定资产情况明细-原因"/>
                    <w:tag w:val="_GBC_7542a251777347689b92b27b5b7077d8"/>
                    <w:id w:val="10488772"/>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77"/>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74"/>
                    <w:lock w:val="sdtLocked"/>
                  </w:sdtPr>
                  <w:sdtContent>
                    <w:tc>
                      <w:tcPr>
                        <w:tcW w:w="1629" w:type="pct"/>
                      </w:tcPr>
                      <w:p w:rsidR="001B0EC1" w:rsidRPr="00081DD6" w:rsidRDefault="001B0EC1" w:rsidP="001B0EC1">
                        <w:pPr>
                          <w:rPr>
                            <w:sz w:val="18"/>
                            <w:szCs w:val="18"/>
                          </w:rPr>
                        </w:pPr>
                        <w:r w:rsidRPr="00081DD6">
                          <w:rPr>
                            <w:rFonts w:hint="eastAsia"/>
                            <w:sz w:val="18"/>
                            <w:szCs w:val="18"/>
                          </w:rPr>
                          <w:t>电容器8号钢结构厂房</w:t>
                        </w:r>
                      </w:p>
                    </w:tc>
                  </w:sdtContent>
                </w:sdt>
                <w:sdt>
                  <w:sdtPr>
                    <w:rPr>
                      <w:sz w:val="18"/>
                      <w:szCs w:val="18"/>
                    </w:rPr>
                    <w:alias w:val="未办妥产权证书的固定资产情况明细-证书账面价值"/>
                    <w:tag w:val="_GBC_14bd03dd9f6a4384b9dec291d3b3e2e4"/>
                    <w:id w:val="10488775"/>
                    <w:lock w:val="sdtLocked"/>
                  </w:sdtPr>
                  <w:sdtContent>
                    <w:tc>
                      <w:tcPr>
                        <w:tcW w:w="1642" w:type="pct"/>
                      </w:tcPr>
                      <w:p w:rsidR="001B0EC1" w:rsidRPr="00081DD6" w:rsidRDefault="001B0EC1" w:rsidP="001B0EC1">
                        <w:pPr>
                          <w:jc w:val="right"/>
                          <w:rPr>
                            <w:sz w:val="18"/>
                            <w:szCs w:val="18"/>
                          </w:rPr>
                        </w:pPr>
                        <w:r w:rsidRPr="00081DD6">
                          <w:rPr>
                            <w:sz w:val="18"/>
                            <w:szCs w:val="18"/>
                          </w:rPr>
                          <w:t>5,492,524.40</w:t>
                        </w:r>
                      </w:p>
                    </w:tc>
                  </w:sdtContent>
                </w:sdt>
                <w:sdt>
                  <w:sdtPr>
                    <w:rPr>
                      <w:sz w:val="18"/>
                      <w:szCs w:val="18"/>
                    </w:rPr>
                    <w:alias w:val="未办妥产权证书的固定资产情况明细-原因"/>
                    <w:tag w:val="_GBC_7542a251777347689b92b27b5b7077d8"/>
                    <w:id w:val="10488776"/>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81"/>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78"/>
                    <w:lock w:val="sdtLocked"/>
                  </w:sdtPr>
                  <w:sdtContent>
                    <w:tc>
                      <w:tcPr>
                        <w:tcW w:w="1629" w:type="pct"/>
                      </w:tcPr>
                      <w:p w:rsidR="001B0EC1" w:rsidRPr="00081DD6" w:rsidRDefault="001B0EC1" w:rsidP="001B0EC1">
                        <w:pPr>
                          <w:rPr>
                            <w:sz w:val="18"/>
                            <w:szCs w:val="18"/>
                          </w:rPr>
                        </w:pPr>
                        <w:r w:rsidRPr="00081DD6">
                          <w:rPr>
                            <w:rFonts w:hint="eastAsia"/>
                            <w:sz w:val="18"/>
                            <w:szCs w:val="18"/>
                          </w:rPr>
                          <w:t>水晶厂房</w:t>
                        </w:r>
                      </w:p>
                    </w:tc>
                  </w:sdtContent>
                </w:sdt>
                <w:sdt>
                  <w:sdtPr>
                    <w:rPr>
                      <w:sz w:val="18"/>
                      <w:szCs w:val="18"/>
                    </w:rPr>
                    <w:alias w:val="未办妥产权证书的固定资产情况明细-证书账面价值"/>
                    <w:tag w:val="_GBC_14bd03dd9f6a4384b9dec291d3b3e2e4"/>
                    <w:id w:val="10488779"/>
                    <w:lock w:val="sdtLocked"/>
                  </w:sdtPr>
                  <w:sdtContent>
                    <w:tc>
                      <w:tcPr>
                        <w:tcW w:w="1642" w:type="pct"/>
                      </w:tcPr>
                      <w:p w:rsidR="001B0EC1" w:rsidRPr="00081DD6" w:rsidRDefault="001B0EC1" w:rsidP="001B0EC1">
                        <w:pPr>
                          <w:jc w:val="right"/>
                          <w:rPr>
                            <w:sz w:val="18"/>
                            <w:szCs w:val="18"/>
                          </w:rPr>
                        </w:pPr>
                        <w:r w:rsidRPr="00081DD6">
                          <w:rPr>
                            <w:sz w:val="18"/>
                            <w:szCs w:val="18"/>
                          </w:rPr>
                          <w:t>6,158,901.35</w:t>
                        </w:r>
                      </w:p>
                    </w:tc>
                  </w:sdtContent>
                </w:sdt>
                <w:sdt>
                  <w:sdtPr>
                    <w:rPr>
                      <w:sz w:val="18"/>
                      <w:szCs w:val="18"/>
                    </w:rPr>
                    <w:alias w:val="未办妥产权证书的固定资产情况明细-原因"/>
                    <w:tag w:val="_GBC_7542a251777347689b92b27b5b7077d8"/>
                    <w:id w:val="10488780"/>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85"/>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82"/>
                    <w:lock w:val="sdtLocked"/>
                  </w:sdtPr>
                  <w:sdtContent>
                    <w:tc>
                      <w:tcPr>
                        <w:tcW w:w="1629" w:type="pct"/>
                      </w:tcPr>
                      <w:p w:rsidR="001B0EC1" w:rsidRPr="00081DD6" w:rsidRDefault="001B0EC1" w:rsidP="001B0EC1">
                        <w:pPr>
                          <w:rPr>
                            <w:sz w:val="18"/>
                            <w:szCs w:val="18"/>
                          </w:rPr>
                        </w:pPr>
                        <w:r w:rsidRPr="00081DD6">
                          <w:rPr>
                            <w:rFonts w:hint="eastAsia"/>
                            <w:sz w:val="18"/>
                            <w:szCs w:val="18"/>
                          </w:rPr>
                          <w:t>薄膜电容生产厂房</w:t>
                        </w:r>
                        <w:proofErr w:type="gramStart"/>
                        <w:r w:rsidRPr="00081DD6">
                          <w:rPr>
                            <w:rFonts w:hint="eastAsia"/>
                            <w:sz w:val="18"/>
                            <w:szCs w:val="18"/>
                          </w:rPr>
                          <w:t>一</w:t>
                        </w:r>
                        <w:proofErr w:type="gramEnd"/>
                      </w:p>
                    </w:tc>
                  </w:sdtContent>
                </w:sdt>
                <w:sdt>
                  <w:sdtPr>
                    <w:rPr>
                      <w:sz w:val="18"/>
                      <w:szCs w:val="18"/>
                    </w:rPr>
                    <w:alias w:val="未办妥产权证书的固定资产情况明细-证书账面价值"/>
                    <w:tag w:val="_GBC_14bd03dd9f6a4384b9dec291d3b3e2e4"/>
                    <w:id w:val="10488783"/>
                    <w:lock w:val="sdtLocked"/>
                  </w:sdtPr>
                  <w:sdtContent>
                    <w:tc>
                      <w:tcPr>
                        <w:tcW w:w="1642" w:type="pct"/>
                      </w:tcPr>
                      <w:p w:rsidR="001B0EC1" w:rsidRPr="00081DD6" w:rsidRDefault="001B0EC1" w:rsidP="001B0EC1">
                        <w:pPr>
                          <w:jc w:val="right"/>
                          <w:rPr>
                            <w:sz w:val="18"/>
                            <w:szCs w:val="18"/>
                          </w:rPr>
                        </w:pPr>
                        <w:r w:rsidRPr="00081DD6">
                          <w:rPr>
                            <w:sz w:val="18"/>
                            <w:szCs w:val="18"/>
                          </w:rPr>
                          <w:t>4,001,911.75</w:t>
                        </w:r>
                      </w:p>
                    </w:tc>
                  </w:sdtContent>
                </w:sdt>
                <w:sdt>
                  <w:sdtPr>
                    <w:rPr>
                      <w:sz w:val="18"/>
                      <w:szCs w:val="18"/>
                    </w:rPr>
                    <w:alias w:val="未办妥产权证书的固定资产情况明细-原因"/>
                    <w:tag w:val="_GBC_7542a251777347689b92b27b5b7077d8"/>
                    <w:id w:val="10488784"/>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89"/>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86"/>
                    <w:lock w:val="sdtLocked"/>
                  </w:sdtPr>
                  <w:sdtContent>
                    <w:tc>
                      <w:tcPr>
                        <w:tcW w:w="1629" w:type="pct"/>
                      </w:tcPr>
                      <w:p w:rsidR="001B0EC1" w:rsidRPr="00081DD6" w:rsidRDefault="001B0EC1" w:rsidP="001B0EC1">
                        <w:pPr>
                          <w:rPr>
                            <w:sz w:val="18"/>
                            <w:szCs w:val="18"/>
                          </w:rPr>
                        </w:pPr>
                        <w:r w:rsidRPr="00081DD6">
                          <w:rPr>
                            <w:rFonts w:hint="eastAsia"/>
                            <w:sz w:val="18"/>
                            <w:szCs w:val="18"/>
                          </w:rPr>
                          <w:t>机车电容厂房</w:t>
                        </w:r>
                      </w:p>
                    </w:tc>
                  </w:sdtContent>
                </w:sdt>
                <w:sdt>
                  <w:sdtPr>
                    <w:rPr>
                      <w:sz w:val="18"/>
                      <w:szCs w:val="18"/>
                    </w:rPr>
                    <w:alias w:val="未办妥产权证书的固定资产情况明细-证书账面价值"/>
                    <w:tag w:val="_GBC_14bd03dd9f6a4384b9dec291d3b3e2e4"/>
                    <w:id w:val="10488787"/>
                    <w:lock w:val="sdtLocked"/>
                  </w:sdtPr>
                  <w:sdtContent>
                    <w:tc>
                      <w:tcPr>
                        <w:tcW w:w="1642" w:type="pct"/>
                      </w:tcPr>
                      <w:p w:rsidR="001B0EC1" w:rsidRPr="00081DD6" w:rsidRDefault="001B0EC1" w:rsidP="001B0EC1">
                        <w:pPr>
                          <w:jc w:val="right"/>
                          <w:rPr>
                            <w:sz w:val="18"/>
                            <w:szCs w:val="18"/>
                          </w:rPr>
                        </w:pPr>
                        <w:r w:rsidRPr="00081DD6">
                          <w:rPr>
                            <w:sz w:val="18"/>
                            <w:szCs w:val="18"/>
                          </w:rPr>
                          <w:t>3,428,480.12</w:t>
                        </w:r>
                      </w:p>
                    </w:tc>
                  </w:sdtContent>
                </w:sdt>
                <w:sdt>
                  <w:sdtPr>
                    <w:rPr>
                      <w:sz w:val="18"/>
                      <w:szCs w:val="18"/>
                    </w:rPr>
                    <w:alias w:val="未办妥产权证书的固定资产情况明细-原因"/>
                    <w:tag w:val="_GBC_7542a251777347689b92b27b5b7077d8"/>
                    <w:id w:val="10488788"/>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93"/>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90"/>
                    <w:lock w:val="sdtLocked"/>
                  </w:sdtPr>
                  <w:sdtContent>
                    <w:tc>
                      <w:tcPr>
                        <w:tcW w:w="1629" w:type="pct"/>
                      </w:tcPr>
                      <w:p w:rsidR="001B0EC1" w:rsidRPr="00081DD6" w:rsidRDefault="001B0EC1" w:rsidP="001B0EC1">
                        <w:pPr>
                          <w:rPr>
                            <w:sz w:val="18"/>
                            <w:szCs w:val="18"/>
                          </w:rPr>
                        </w:pPr>
                        <w:r w:rsidRPr="00081DD6">
                          <w:rPr>
                            <w:rFonts w:hint="eastAsia"/>
                            <w:sz w:val="18"/>
                            <w:szCs w:val="18"/>
                          </w:rPr>
                          <w:t>英晶体谐振器厂房</w:t>
                        </w:r>
                      </w:p>
                    </w:tc>
                  </w:sdtContent>
                </w:sdt>
                <w:sdt>
                  <w:sdtPr>
                    <w:rPr>
                      <w:sz w:val="18"/>
                      <w:szCs w:val="18"/>
                    </w:rPr>
                    <w:alias w:val="未办妥产权证书的固定资产情况明细-证书账面价值"/>
                    <w:tag w:val="_GBC_14bd03dd9f6a4384b9dec291d3b3e2e4"/>
                    <w:id w:val="10488791"/>
                    <w:lock w:val="sdtLocked"/>
                  </w:sdtPr>
                  <w:sdtContent>
                    <w:tc>
                      <w:tcPr>
                        <w:tcW w:w="1642" w:type="pct"/>
                      </w:tcPr>
                      <w:p w:rsidR="001B0EC1" w:rsidRPr="00081DD6" w:rsidRDefault="001B0EC1" w:rsidP="001B0EC1">
                        <w:pPr>
                          <w:jc w:val="right"/>
                          <w:rPr>
                            <w:sz w:val="18"/>
                            <w:szCs w:val="18"/>
                          </w:rPr>
                        </w:pPr>
                        <w:r w:rsidRPr="00081DD6">
                          <w:rPr>
                            <w:sz w:val="18"/>
                            <w:szCs w:val="18"/>
                          </w:rPr>
                          <w:t>3,137,375.90</w:t>
                        </w:r>
                      </w:p>
                    </w:tc>
                  </w:sdtContent>
                </w:sdt>
                <w:sdt>
                  <w:sdtPr>
                    <w:rPr>
                      <w:sz w:val="18"/>
                      <w:szCs w:val="18"/>
                    </w:rPr>
                    <w:alias w:val="未办妥产权证书的固定资产情况明细-原因"/>
                    <w:tag w:val="_GBC_7542a251777347689b92b27b5b7077d8"/>
                    <w:id w:val="10488792"/>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797"/>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94"/>
                    <w:lock w:val="sdtLocked"/>
                  </w:sdtPr>
                  <w:sdtContent>
                    <w:tc>
                      <w:tcPr>
                        <w:tcW w:w="1629" w:type="pct"/>
                      </w:tcPr>
                      <w:p w:rsidR="001B0EC1" w:rsidRPr="00081DD6" w:rsidRDefault="001B0EC1" w:rsidP="001B0EC1">
                        <w:pPr>
                          <w:rPr>
                            <w:sz w:val="18"/>
                            <w:szCs w:val="18"/>
                          </w:rPr>
                        </w:pPr>
                        <w:r w:rsidRPr="00081DD6">
                          <w:rPr>
                            <w:rFonts w:hint="eastAsia"/>
                            <w:sz w:val="18"/>
                            <w:szCs w:val="18"/>
                          </w:rPr>
                          <w:t>薄膜电容生产厂房二</w:t>
                        </w:r>
                      </w:p>
                    </w:tc>
                  </w:sdtContent>
                </w:sdt>
                <w:sdt>
                  <w:sdtPr>
                    <w:rPr>
                      <w:sz w:val="18"/>
                      <w:szCs w:val="18"/>
                    </w:rPr>
                    <w:alias w:val="未办妥产权证书的固定资产情况明细-证书账面价值"/>
                    <w:tag w:val="_GBC_14bd03dd9f6a4384b9dec291d3b3e2e4"/>
                    <w:id w:val="10488795"/>
                    <w:lock w:val="sdtLocked"/>
                  </w:sdtPr>
                  <w:sdtContent>
                    <w:tc>
                      <w:tcPr>
                        <w:tcW w:w="1642" w:type="pct"/>
                      </w:tcPr>
                      <w:p w:rsidR="001B0EC1" w:rsidRPr="00081DD6" w:rsidRDefault="001B0EC1" w:rsidP="001B0EC1">
                        <w:pPr>
                          <w:jc w:val="right"/>
                          <w:rPr>
                            <w:sz w:val="18"/>
                            <w:szCs w:val="18"/>
                          </w:rPr>
                        </w:pPr>
                        <w:r w:rsidRPr="00081DD6">
                          <w:rPr>
                            <w:sz w:val="18"/>
                            <w:szCs w:val="18"/>
                          </w:rPr>
                          <w:t>2,984,944.38</w:t>
                        </w:r>
                      </w:p>
                    </w:tc>
                  </w:sdtContent>
                </w:sdt>
                <w:sdt>
                  <w:sdtPr>
                    <w:rPr>
                      <w:sz w:val="18"/>
                      <w:szCs w:val="18"/>
                    </w:rPr>
                    <w:alias w:val="未办妥产权证书的固定资产情况明细-原因"/>
                    <w:tag w:val="_GBC_7542a251777347689b92b27b5b7077d8"/>
                    <w:id w:val="10488796"/>
                    <w:lock w:val="sdtLocked"/>
                  </w:sdtPr>
                  <w:sdtContent>
                    <w:tc>
                      <w:tcPr>
                        <w:tcW w:w="1729" w:type="pct"/>
                      </w:tcPr>
                      <w:p w:rsidR="001B0EC1" w:rsidRPr="00081DD6" w:rsidRDefault="001B0EC1" w:rsidP="009F00E0">
                        <w:pPr>
                          <w:jc w:val="center"/>
                          <w:rPr>
                            <w:sz w:val="18"/>
                            <w:szCs w:val="18"/>
                          </w:rPr>
                        </w:pPr>
                        <w:r w:rsidRPr="00081DD6">
                          <w:rPr>
                            <w:sz w:val="18"/>
                            <w:szCs w:val="18"/>
                          </w:rPr>
                          <w:t>正在办理相关手续</w:t>
                        </w:r>
                      </w:p>
                    </w:tc>
                  </w:sdtContent>
                </w:sdt>
              </w:tr>
            </w:sdtContent>
          </w:sdt>
          <w:sdt>
            <w:sdtPr>
              <w:rPr>
                <w:rFonts w:hint="eastAsia"/>
                <w:sz w:val="18"/>
                <w:szCs w:val="18"/>
              </w:rPr>
              <w:alias w:val="未办妥产权证书的固定资产情况明细"/>
              <w:tag w:val="_TUP_9737667686884195a6223f7e0d1c45ed"/>
              <w:id w:val="10488801"/>
              <w:lock w:val="sdtLocked"/>
            </w:sdtPr>
            <w:sdtContent>
              <w:tr w:rsidR="001B0EC1" w:rsidRPr="00081DD6" w:rsidTr="00D32898">
                <w:sdt>
                  <w:sdtPr>
                    <w:rPr>
                      <w:rFonts w:hint="eastAsia"/>
                      <w:sz w:val="18"/>
                      <w:szCs w:val="18"/>
                    </w:rPr>
                    <w:alias w:val="未办妥产权证书的固定资产情况明细-项目"/>
                    <w:tag w:val="_GBC_eea8655bf43947198c3721e6d9121272"/>
                    <w:id w:val="10488798"/>
                    <w:lock w:val="sdtLocked"/>
                  </w:sdtPr>
                  <w:sdtContent>
                    <w:tc>
                      <w:tcPr>
                        <w:tcW w:w="1629" w:type="pct"/>
                      </w:tcPr>
                      <w:p w:rsidR="001B0EC1" w:rsidRPr="00081DD6" w:rsidRDefault="001B0EC1" w:rsidP="001B0EC1">
                        <w:pPr>
                          <w:rPr>
                            <w:sz w:val="18"/>
                            <w:szCs w:val="18"/>
                          </w:rPr>
                        </w:pPr>
                        <w:r w:rsidRPr="00081DD6">
                          <w:rPr>
                            <w:rFonts w:hint="eastAsia"/>
                            <w:sz w:val="18"/>
                            <w:szCs w:val="18"/>
                          </w:rPr>
                          <w:t>合计</w:t>
                        </w:r>
                      </w:p>
                    </w:tc>
                  </w:sdtContent>
                </w:sdt>
                <w:sdt>
                  <w:sdtPr>
                    <w:rPr>
                      <w:sz w:val="18"/>
                      <w:szCs w:val="18"/>
                    </w:rPr>
                    <w:alias w:val="未办妥产权证书的固定资产情况明细-证书账面价值"/>
                    <w:tag w:val="_GBC_14bd03dd9f6a4384b9dec291d3b3e2e4"/>
                    <w:id w:val="10488799"/>
                    <w:lock w:val="sdtLocked"/>
                  </w:sdtPr>
                  <w:sdtContent>
                    <w:tc>
                      <w:tcPr>
                        <w:tcW w:w="1642" w:type="pct"/>
                      </w:tcPr>
                      <w:p w:rsidR="001B0EC1" w:rsidRPr="00081DD6" w:rsidRDefault="001B0EC1" w:rsidP="001B0EC1">
                        <w:pPr>
                          <w:jc w:val="right"/>
                          <w:rPr>
                            <w:sz w:val="18"/>
                            <w:szCs w:val="18"/>
                          </w:rPr>
                        </w:pPr>
                        <w:r w:rsidRPr="00081DD6">
                          <w:rPr>
                            <w:sz w:val="18"/>
                            <w:szCs w:val="18"/>
                          </w:rPr>
                          <w:t>129,863,302.77</w:t>
                        </w:r>
                      </w:p>
                    </w:tc>
                  </w:sdtContent>
                </w:sdt>
                <w:sdt>
                  <w:sdtPr>
                    <w:rPr>
                      <w:sz w:val="18"/>
                      <w:szCs w:val="18"/>
                    </w:rPr>
                    <w:alias w:val="未办妥产权证书的固定资产情况明细-原因"/>
                    <w:tag w:val="_GBC_7542a251777347689b92b27b5b7077d8"/>
                    <w:id w:val="10488800"/>
                    <w:lock w:val="sdtLocked"/>
                  </w:sdtPr>
                  <w:sdtContent>
                    <w:tc>
                      <w:tcPr>
                        <w:tcW w:w="1729" w:type="pct"/>
                      </w:tcPr>
                      <w:p w:rsidR="001B0EC1" w:rsidRPr="00081DD6" w:rsidRDefault="001B0EC1" w:rsidP="001B0EC1">
                        <w:pPr>
                          <w:rPr>
                            <w:sz w:val="18"/>
                            <w:szCs w:val="18"/>
                          </w:rPr>
                        </w:pPr>
                        <w:r w:rsidRPr="00081DD6">
                          <w:rPr>
                            <w:sz w:val="18"/>
                            <w:szCs w:val="18"/>
                          </w:rPr>
                          <w:t>-</w:t>
                        </w:r>
                      </w:p>
                    </w:tc>
                  </w:sdtContent>
                </w:sdt>
              </w:tr>
            </w:sdtContent>
          </w:sdt>
        </w:tbl>
        <w:p w:rsidR="009342B1" w:rsidRDefault="009342B1" w:rsidP="001B0EC1"/>
        <w:tbl>
          <w:tblPr>
            <w:tblW w:w="9073" w:type="dxa"/>
            <w:tblInd w:w="-34" w:type="dxa"/>
            <w:tblLayout w:type="fixed"/>
            <w:tblLook w:val="04A0"/>
          </w:tblPr>
          <w:tblGrid>
            <w:gridCol w:w="2977"/>
            <w:gridCol w:w="1560"/>
            <w:gridCol w:w="1417"/>
            <w:gridCol w:w="3119"/>
          </w:tblGrid>
          <w:tr w:rsidR="009342B1" w:rsidRPr="002505F3" w:rsidTr="009342B1">
            <w:trPr>
              <w:trHeight w:val="540"/>
            </w:trPr>
            <w:tc>
              <w:tcPr>
                <w:tcW w:w="9073" w:type="dxa"/>
                <w:gridSpan w:val="4"/>
                <w:tcBorders>
                  <w:top w:val="nil"/>
                  <w:left w:val="nil"/>
                  <w:bottom w:val="single" w:sz="4" w:space="0" w:color="auto"/>
                  <w:right w:val="nil"/>
                </w:tcBorders>
                <w:shd w:val="clear" w:color="auto" w:fill="auto"/>
                <w:noWrap/>
                <w:vAlign w:val="center"/>
                <w:hideMark/>
              </w:tcPr>
              <w:p w:rsidR="009342B1" w:rsidRPr="002505F3" w:rsidRDefault="009342B1" w:rsidP="00A25902">
                <w:pPr>
                  <w:rPr>
                    <w:b/>
                    <w:bCs/>
                    <w:color w:val="000000"/>
                    <w:sz w:val="18"/>
                    <w:szCs w:val="18"/>
                  </w:rPr>
                </w:pPr>
                <w:r>
                  <w:rPr>
                    <w:rFonts w:hint="eastAsia"/>
                    <w:b/>
                    <w:bCs/>
                    <w:szCs w:val="21"/>
                  </w:rPr>
                  <w:t>(6)</w:t>
                </w:r>
                <w:r w:rsidRPr="00D17B90">
                  <w:rPr>
                    <w:rFonts w:hint="eastAsia"/>
                    <w:b/>
                    <w:bCs/>
                    <w:szCs w:val="21"/>
                  </w:rPr>
                  <w:t>固定资产期末余额中抵押、担保或其他所有权受到限制的情况</w:t>
                </w:r>
              </w:p>
            </w:tc>
          </w:tr>
          <w:tr w:rsidR="009342B1" w:rsidRPr="002505F3" w:rsidTr="00D32898">
            <w:trPr>
              <w:trHeight w:val="54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jc w:val="center"/>
                  <w:rPr>
                    <w:b/>
                    <w:bCs/>
                    <w:color w:val="000000"/>
                    <w:sz w:val="18"/>
                    <w:szCs w:val="18"/>
                  </w:rPr>
                </w:pPr>
                <w:r w:rsidRPr="002505F3">
                  <w:rPr>
                    <w:rFonts w:hint="eastAsia"/>
                    <w:b/>
                    <w:bCs/>
                    <w:color w:val="000000"/>
                    <w:sz w:val="18"/>
                    <w:szCs w:val="18"/>
                  </w:rPr>
                  <w:t>项目</w:t>
                </w:r>
              </w:p>
            </w:tc>
            <w:tc>
              <w:tcPr>
                <w:tcW w:w="1560" w:type="dxa"/>
                <w:tcBorders>
                  <w:top w:val="nil"/>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b/>
                    <w:bCs/>
                    <w:color w:val="000000"/>
                    <w:sz w:val="18"/>
                    <w:szCs w:val="18"/>
                  </w:rPr>
                </w:pPr>
                <w:r w:rsidRPr="002505F3">
                  <w:rPr>
                    <w:rFonts w:hint="eastAsia"/>
                    <w:b/>
                    <w:bCs/>
                    <w:color w:val="000000"/>
                    <w:sz w:val="18"/>
                    <w:szCs w:val="18"/>
                  </w:rPr>
                  <w:t>权属证书</w:t>
                </w:r>
              </w:p>
            </w:tc>
            <w:tc>
              <w:tcPr>
                <w:tcW w:w="1417" w:type="dxa"/>
                <w:tcBorders>
                  <w:top w:val="nil"/>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b/>
                    <w:bCs/>
                    <w:color w:val="000000"/>
                    <w:sz w:val="18"/>
                    <w:szCs w:val="18"/>
                  </w:rPr>
                </w:pPr>
                <w:r w:rsidRPr="002505F3">
                  <w:rPr>
                    <w:rFonts w:hint="eastAsia"/>
                    <w:b/>
                    <w:bCs/>
                    <w:color w:val="000000"/>
                    <w:sz w:val="18"/>
                    <w:szCs w:val="18"/>
                  </w:rPr>
                  <w:t>账面价值</w:t>
                </w:r>
              </w:p>
            </w:tc>
            <w:tc>
              <w:tcPr>
                <w:tcW w:w="3119" w:type="dxa"/>
                <w:tcBorders>
                  <w:top w:val="nil"/>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b/>
                    <w:bCs/>
                    <w:color w:val="000000"/>
                    <w:sz w:val="18"/>
                    <w:szCs w:val="18"/>
                  </w:rPr>
                </w:pPr>
                <w:r w:rsidRPr="002505F3">
                  <w:rPr>
                    <w:rFonts w:hint="eastAsia"/>
                    <w:b/>
                    <w:bCs/>
                    <w:color w:val="000000"/>
                    <w:sz w:val="18"/>
                    <w:szCs w:val="18"/>
                  </w:rPr>
                  <w:t>抵押情况</w:t>
                </w:r>
              </w:p>
            </w:tc>
          </w:tr>
          <w:tr w:rsidR="009342B1" w:rsidRPr="002505F3" w:rsidTr="00D32898">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翠湖三路西段339号（办公楼）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color w:val="000000"/>
                    <w:sz w:val="18"/>
                    <w:szCs w:val="18"/>
                  </w:rPr>
                </w:pPr>
                <w:proofErr w:type="gramStart"/>
                <w:r w:rsidRPr="002505F3">
                  <w:rPr>
                    <w:rFonts w:hint="eastAsia"/>
                    <w:color w:val="000000"/>
                    <w:sz w:val="18"/>
                    <w:szCs w:val="18"/>
                  </w:rPr>
                  <w:t>铜房</w:t>
                </w:r>
                <w:proofErr w:type="gramEnd"/>
                <w:r w:rsidRPr="002505F3">
                  <w:rPr>
                    <w:rFonts w:hint="eastAsia"/>
                    <w:color w:val="000000"/>
                    <w:sz w:val="18"/>
                    <w:szCs w:val="18"/>
                  </w:rPr>
                  <w:t>2014字第001015号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right"/>
                  <w:rPr>
                    <w:color w:val="000000"/>
                    <w:sz w:val="18"/>
                    <w:szCs w:val="18"/>
                  </w:rPr>
                </w:pPr>
                <w:r w:rsidRPr="002505F3">
                  <w:rPr>
                    <w:rFonts w:hint="eastAsia"/>
                    <w:color w:val="000000"/>
                    <w:sz w:val="18"/>
                    <w:szCs w:val="18"/>
                  </w:rPr>
                  <w:t>21,363,424.78</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4B770A">
                <w:pPr>
                  <w:rPr>
                    <w:color w:val="000000"/>
                    <w:sz w:val="18"/>
                    <w:szCs w:val="18"/>
                  </w:rPr>
                </w:pPr>
                <w:r w:rsidRPr="002505F3">
                  <w:rPr>
                    <w:rFonts w:hint="eastAsia"/>
                    <w:color w:val="000000"/>
                    <w:sz w:val="18"/>
                    <w:szCs w:val="18"/>
                  </w:rPr>
                  <w:t>房产用于向中国工商银行股份有限公司铜陵分行办理</w:t>
                </w:r>
                <w:r w:rsidR="004B770A">
                  <w:rPr>
                    <w:rFonts w:hint="eastAsia"/>
                    <w:color w:val="000000"/>
                    <w:sz w:val="18"/>
                    <w:szCs w:val="18"/>
                  </w:rPr>
                  <w:t>3,600</w:t>
                </w:r>
                <w:r w:rsidRPr="002505F3">
                  <w:rPr>
                    <w:rFonts w:hint="eastAsia"/>
                    <w:color w:val="000000"/>
                    <w:sz w:val="18"/>
                    <w:szCs w:val="18"/>
                  </w:rPr>
                  <w:t>万元短期借款提供</w:t>
                </w:r>
                <w:proofErr w:type="gramStart"/>
                <w:r w:rsidRPr="002505F3">
                  <w:rPr>
                    <w:rFonts w:hint="eastAsia"/>
                    <w:color w:val="000000"/>
                    <w:sz w:val="18"/>
                    <w:szCs w:val="18"/>
                  </w:rPr>
                  <w:t>最</w:t>
                </w:r>
                <w:proofErr w:type="gramEnd"/>
                <w:r w:rsidRPr="002505F3">
                  <w:rPr>
                    <w:rFonts w:hint="eastAsia"/>
                    <w:color w:val="000000"/>
                    <w:sz w:val="18"/>
                    <w:szCs w:val="18"/>
                  </w:rPr>
                  <w:t>高额担保</w:t>
                </w:r>
              </w:p>
            </w:tc>
          </w:tr>
          <w:tr w:rsidR="009342B1" w:rsidRPr="002505F3" w:rsidTr="00D32898">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翠湖三路西段339号（1#、2#研发楼）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color w:val="000000"/>
                    <w:sz w:val="18"/>
                    <w:szCs w:val="18"/>
                  </w:rPr>
                </w:pPr>
                <w:proofErr w:type="gramStart"/>
                <w:r w:rsidRPr="002505F3">
                  <w:rPr>
                    <w:rFonts w:hint="eastAsia"/>
                    <w:color w:val="000000"/>
                    <w:sz w:val="18"/>
                    <w:szCs w:val="18"/>
                  </w:rPr>
                  <w:t>铜房</w:t>
                </w:r>
                <w:proofErr w:type="gramEnd"/>
                <w:r w:rsidRPr="002505F3">
                  <w:rPr>
                    <w:rFonts w:hint="eastAsia"/>
                    <w:color w:val="000000"/>
                    <w:sz w:val="18"/>
                    <w:szCs w:val="18"/>
                  </w:rPr>
                  <w:t>2014字第001016号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right"/>
                  <w:rPr>
                    <w:color w:val="000000"/>
                    <w:sz w:val="18"/>
                    <w:szCs w:val="18"/>
                  </w:rPr>
                </w:pPr>
                <w:r w:rsidRPr="002505F3">
                  <w:rPr>
                    <w:rFonts w:hint="eastAsia"/>
                    <w:color w:val="000000"/>
                    <w:sz w:val="18"/>
                    <w:szCs w:val="18"/>
                  </w:rPr>
                  <w:t>4,092,375.01</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9342B1" w:rsidRPr="002505F3" w:rsidRDefault="009342B1" w:rsidP="00A25902">
                <w:pPr>
                  <w:rPr>
                    <w:color w:val="000000"/>
                    <w:sz w:val="18"/>
                    <w:szCs w:val="18"/>
                  </w:rPr>
                </w:pPr>
              </w:p>
            </w:tc>
          </w:tr>
          <w:tr w:rsidR="009342B1" w:rsidRPr="002505F3" w:rsidTr="00D32898">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翠湖三路西段339号（1#研发中心）</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color w:val="000000"/>
                    <w:sz w:val="18"/>
                    <w:szCs w:val="18"/>
                  </w:rPr>
                </w:pPr>
                <w:proofErr w:type="gramStart"/>
                <w:r w:rsidRPr="002505F3">
                  <w:rPr>
                    <w:rFonts w:hint="eastAsia"/>
                    <w:color w:val="000000"/>
                    <w:sz w:val="18"/>
                    <w:szCs w:val="18"/>
                  </w:rPr>
                  <w:t>铜房</w:t>
                </w:r>
                <w:proofErr w:type="gramEnd"/>
                <w:r w:rsidRPr="002505F3">
                  <w:rPr>
                    <w:rFonts w:hint="eastAsia"/>
                    <w:color w:val="000000"/>
                    <w:sz w:val="18"/>
                    <w:szCs w:val="18"/>
                  </w:rPr>
                  <w:t>2014字第001017号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right"/>
                  <w:rPr>
                    <w:color w:val="000000"/>
                    <w:sz w:val="18"/>
                    <w:szCs w:val="18"/>
                  </w:rPr>
                </w:pPr>
                <w:r w:rsidRPr="002505F3">
                  <w:rPr>
                    <w:rFonts w:hint="eastAsia"/>
                    <w:color w:val="000000"/>
                    <w:sz w:val="18"/>
                    <w:szCs w:val="18"/>
                  </w:rPr>
                  <w:t>2,236,090.60</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9342B1" w:rsidRPr="002505F3" w:rsidRDefault="009342B1" w:rsidP="00A25902">
                <w:pPr>
                  <w:rPr>
                    <w:color w:val="000000"/>
                    <w:sz w:val="18"/>
                    <w:szCs w:val="18"/>
                  </w:rPr>
                </w:pPr>
              </w:p>
            </w:tc>
          </w:tr>
          <w:tr w:rsidR="009342B1" w:rsidRPr="002505F3" w:rsidTr="00D32898">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翠湖三路西段339号（食堂）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color w:val="000000"/>
                    <w:sz w:val="18"/>
                    <w:szCs w:val="18"/>
                  </w:rPr>
                </w:pPr>
                <w:proofErr w:type="gramStart"/>
                <w:r w:rsidRPr="002505F3">
                  <w:rPr>
                    <w:rFonts w:hint="eastAsia"/>
                    <w:color w:val="000000"/>
                    <w:sz w:val="18"/>
                    <w:szCs w:val="18"/>
                  </w:rPr>
                  <w:t>铜房</w:t>
                </w:r>
                <w:proofErr w:type="gramEnd"/>
                <w:r w:rsidRPr="002505F3">
                  <w:rPr>
                    <w:rFonts w:hint="eastAsia"/>
                    <w:color w:val="000000"/>
                    <w:sz w:val="18"/>
                    <w:szCs w:val="18"/>
                  </w:rPr>
                  <w:t>2014字第001018号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right"/>
                  <w:rPr>
                    <w:color w:val="000000"/>
                    <w:sz w:val="18"/>
                    <w:szCs w:val="18"/>
                  </w:rPr>
                </w:pPr>
                <w:r w:rsidRPr="002505F3">
                  <w:rPr>
                    <w:rFonts w:hint="eastAsia"/>
                    <w:color w:val="000000"/>
                    <w:sz w:val="18"/>
                    <w:szCs w:val="18"/>
                  </w:rPr>
                  <w:t>8,332,526.17</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9342B1" w:rsidRPr="002505F3" w:rsidRDefault="009342B1" w:rsidP="00A25902">
                <w:pPr>
                  <w:rPr>
                    <w:color w:val="000000"/>
                    <w:sz w:val="18"/>
                    <w:szCs w:val="18"/>
                  </w:rPr>
                </w:pPr>
              </w:p>
            </w:tc>
          </w:tr>
          <w:tr w:rsidR="009342B1" w:rsidRPr="002505F3" w:rsidTr="00D32898">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翠湖三路西段339号（镀膜厂）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color w:val="000000"/>
                    <w:sz w:val="18"/>
                    <w:szCs w:val="18"/>
                  </w:rPr>
                </w:pPr>
                <w:proofErr w:type="gramStart"/>
                <w:r w:rsidRPr="002505F3">
                  <w:rPr>
                    <w:rFonts w:hint="eastAsia"/>
                    <w:color w:val="000000"/>
                    <w:sz w:val="18"/>
                    <w:szCs w:val="18"/>
                  </w:rPr>
                  <w:t>铜房</w:t>
                </w:r>
                <w:proofErr w:type="gramEnd"/>
                <w:r w:rsidRPr="002505F3">
                  <w:rPr>
                    <w:rFonts w:hint="eastAsia"/>
                    <w:color w:val="000000"/>
                    <w:sz w:val="18"/>
                    <w:szCs w:val="18"/>
                  </w:rPr>
                  <w:t>2010字第007882号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right"/>
                  <w:rPr>
                    <w:color w:val="000000"/>
                    <w:sz w:val="18"/>
                    <w:szCs w:val="18"/>
                  </w:rPr>
                </w:pPr>
                <w:r w:rsidRPr="002505F3">
                  <w:rPr>
                    <w:rFonts w:hint="eastAsia"/>
                    <w:color w:val="000000"/>
                    <w:sz w:val="18"/>
                    <w:szCs w:val="18"/>
                  </w:rPr>
                  <w:t>11,823,635.39</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9342B1" w:rsidRPr="002505F3" w:rsidRDefault="009342B1" w:rsidP="00A25902">
                <w:pPr>
                  <w:rPr>
                    <w:color w:val="000000"/>
                    <w:sz w:val="18"/>
                    <w:szCs w:val="18"/>
                  </w:rPr>
                </w:pPr>
              </w:p>
            </w:tc>
          </w:tr>
          <w:tr w:rsidR="009342B1" w:rsidRPr="002505F3" w:rsidTr="00D32898">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翠湖三路西段339号（电容器扩建工程厂房）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color w:val="000000"/>
                    <w:sz w:val="18"/>
                    <w:szCs w:val="18"/>
                  </w:rPr>
                </w:pPr>
                <w:proofErr w:type="gramStart"/>
                <w:r w:rsidRPr="002505F3">
                  <w:rPr>
                    <w:rFonts w:hint="eastAsia"/>
                    <w:color w:val="000000"/>
                    <w:sz w:val="18"/>
                    <w:szCs w:val="18"/>
                  </w:rPr>
                  <w:t>铜房</w:t>
                </w:r>
                <w:proofErr w:type="gramEnd"/>
                <w:r w:rsidRPr="002505F3">
                  <w:rPr>
                    <w:rFonts w:hint="eastAsia"/>
                    <w:color w:val="000000"/>
                    <w:sz w:val="18"/>
                    <w:szCs w:val="18"/>
                  </w:rPr>
                  <w:t>2010字第019365号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right"/>
                  <w:rPr>
                    <w:color w:val="000000"/>
                    <w:sz w:val="18"/>
                    <w:szCs w:val="18"/>
                  </w:rPr>
                </w:pPr>
                <w:r w:rsidRPr="002505F3">
                  <w:rPr>
                    <w:rFonts w:hint="eastAsia"/>
                    <w:color w:val="000000"/>
                    <w:sz w:val="18"/>
                    <w:szCs w:val="18"/>
                  </w:rPr>
                  <w:t>20,488,083.69</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9342B1" w:rsidRPr="002505F3" w:rsidRDefault="009342B1" w:rsidP="00A25902">
                <w:pPr>
                  <w:rPr>
                    <w:color w:val="000000"/>
                    <w:sz w:val="18"/>
                    <w:szCs w:val="18"/>
                  </w:rPr>
                </w:pPr>
              </w:p>
            </w:tc>
          </w:tr>
          <w:tr w:rsidR="009342B1" w:rsidRPr="002505F3" w:rsidTr="00D32898">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温州铜峰厂房及办公楼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color w:val="000000"/>
                    <w:sz w:val="18"/>
                    <w:szCs w:val="18"/>
                  </w:rPr>
                </w:pPr>
                <w:proofErr w:type="gramStart"/>
                <w:r w:rsidRPr="002505F3">
                  <w:rPr>
                    <w:rFonts w:hint="eastAsia"/>
                    <w:color w:val="000000"/>
                    <w:sz w:val="18"/>
                    <w:szCs w:val="18"/>
                  </w:rPr>
                  <w:t>永房权证乌牛</w:t>
                </w:r>
                <w:proofErr w:type="gramEnd"/>
                <w:r w:rsidRPr="002505F3">
                  <w:rPr>
                    <w:rFonts w:hint="eastAsia"/>
                    <w:color w:val="000000"/>
                    <w:sz w:val="18"/>
                    <w:szCs w:val="18"/>
                  </w:rPr>
                  <w:t>字第10532、10533号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right"/>
                  <w:rPr>
                    <w:color w:val="000000"/>
                    <w:sz w:val="18"/>
                    <w:szCs w:val="18"/>
                  </w:rPr>
                </w:pPr>
                <w:r w:rsidRPr="002505F3">
                  <w:rPr>
                    <w:rFonts w:hint="eastAsia"/>
                    <w:color w:val="000000"/>
                    <w:sz w:val="18"/>
                    <w:szCs w:val="18"/>
                  </w:rPr>
                  <w:t>4,296,370.95</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房产用于向中国建设银行股份有限公司永嘉支行开具银行承兑汇票提供</w:t>
                </w:r>
                <w:proofErr w:type="gramStart"/>
                <w:r w:rsidRPr="002505F3">
                  <w:rPr>
                    <w:rFonts w:hint="eastAsia"/>
                    <w:color w:val="000000"/>
                    <w:sz w:val="18"/>
                    <w:szCs w:val="18"/>
                  </w:rPr>
                  <w:t>最</w:t>
                </w:r>
                <w:proofErr w:type="gramEnd"/>
                <w:r w:rsidRPr="002505F3">
                  <w:rPr>
                    <w:rFonts w:hint="eastAsia"/>
                    <w:color w:val="000000"/>
                    <w:sz w:val="18"/>
                    <w:szCs w:val="18"/>
                  </w:rPr>
                  <w:t>高额1</w:t>
                </w:r>
                <w:r w:rsidR="004B770A">
                  <w:rPr>
                    <w:rFonts w:hint="eastAsia"/>
                    <w:color w:val="000000"/>
                    <w:sz w:val="18"/>
                    <w:szCs w:val="18"/>
                  </w:rPr>
                  <w:t>,</w:t>
                </w:r>
                <w:r w:rsidRPr="002505F3">
                  <w:rPr>
                    <w:rFonts w:hint="eastAsia"/>
                    <w:color w:val="000000"/>
                    <w:sz w:val="18"/>
                    <w:szCs w:val="18"/>
                  </w:rPr>
                  <w:t>500万元抵押担保</w:t>
                </w:r>
              </w:p>
            </w:tc>
          </w:tr>
          <w:tr w:rsidR="009342B1" w:rsidRPr="002505F3" w:rsidTr="00D32898">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顺德厂房101单元</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color w:val="000000"/>
                    <w:sz w:val="18"/>
                    <w:szCs w:val="18"/>
                  </w:rPr>
                </w:pPr>
                <w:proofErr w:type="gramStart"/>
                <w:r w:rsidRPr="002505F3">
                  <w:rPr>
                    <w:rFonts w:hint="eastAsia"/>
                    <w:color w:val="000000"/>
                    <w:sz w:val="18"/>
                    <w:szCs w:val="18"/>
                  </w:rPr>
                  <w:t>粤房地权证佛字</w:t>
                </w:r>
                <w:proofErr w:type="gramEnd"/>
                <w:r w:rsidRPr="002505F3">
                  <w:rPr>
                    <w:rFonts w:hint="eastAsia"/>
                    <w:color w:val="000000"/>
                    <w:sz w:val="18"/>
                    <w:szCs w:val="18"/>
                  </w:rPr>
                  <w:t>第0315073927号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right"/>
                  <w:rPr>
                    <w:color w:val="000000"/>
                    <w:sz w:val="18"/>
                    <w:szCs w:val="18"/>
                  </w:rPr>
                </w:pPr>
                <w:r w:rsidRPr="002505F3">
                  <w:rPr>
                    <w:rFonts w:hint="eastAsia"/>
                    <w:color w:val="000000"/>
                    <w:sz w:val="18"/>
                    <w:szCs w:val="18"/>
                  </w:rPr>
                  <w:t>10,080,510.68</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4B770A">
                <w:pPr>
                  <w:rPr>
                    <w:color w:val="000000"/>
                    <w:sz w:val="18"/>
                    <w:szCs w:val="18"/>
                  </w:rPr>
                </w:pPr>
                <w:r w:rsidRPr="002505F3">
                  <w:rPr>
                    <w:rFonts w:hint="eastAsia"/>
                    <w:color w:val="000000"/>
                    <w:sz w:val="18"/>
                    <w:szCs w:val="18"/>
                  </w:rPr>
                  <w:t>房产用于向广东顺德农村商业银行陈村支行办理453</w:t>
                </w:r>
                <w:r w:rsidR="004B770A">
                  <w:rPr>
                    <w:rFonts w:hint="eastAsia"/>
                    <w:color w:val="000000"/>
                    <w:sz w:val="18"/>
                    <w:szCs w:val="18"/>
                  </w:rPr>
                  <w:t>.09万</w:t>
                </w:r>
                <w:r w:rsidRPr="002505F3">
                  <w:rPr>
                    <w:rFonts w:hint="eastAsia"/>
                    <w:color w:val="000000"/>
                    <w:sz w:val="18"/>
                    <w:szCs w:val="18"/>
                  </w:rPr>
                  <w:t>元长期借款提供抵押担保</w:t>
                </w:r>
              </w:p>
            </w:tc>
          </w:tr>
          <w:tr w:rsidR="009342B1" w:rsidRPr="002505F3" w:rsidTr="00D32898">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顺德厂房102单元</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color w:val="000000"/>
                    <w:sz w:val="18"/>
                    <w:szCs w:val="18"/>
                  </w:rPr>
                </w:pPr>
                <w:proofErr w:type="gramStart"/>
                <w:r w:rsidRPr="002505F3">
                  <w:rPr>
                    <w:rFonts w:hint="eastAsia"/>
                    <w:color w:val="000000"/>
                    <w:sz w:val="18"/>
                    <w:szCs w:val="18"/>
                  </w:rPr>
                  <w:t>粤房地权证佛字</w:t>
                </w:r>
                <w:proofErr w:type="gramEnd"/>
                <w:r w:rsidRPr="002505F3">
                  <w:rPr>
                    <w:rFonts w:hint="eastAsia"/>
                    <w:color w:val="000000"/>
                    <w:sz w:val="18"/>
                    <w:szCs w:val="18"/>
                  </w:rPr>
                  <w:t>第0315073928号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right"/>
                  <w:rPr>
                    <w:color w:val="000000"/>
                    <w:sz w:val="18"/>
                    <w:szCs w:val="18"/>
                  </w:rPr>
                </w:pPr>
                <w:r w:rsidRPr="002505F3">
                  <w:rPr>
                    <w:rFonts w:hint="eastAsia"/>
                    <w:color w:val="000000"/>
                    <w:sz w:val="18"/>
                    <w:szCs w:val="18"/>
                  </w:rPr>
                  <w:t>6,587,570.37</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9342B1" w:rsidRPr="002505F3" w:rsidRDefault="009342B1" w:rsidP="00A25902">
                <w:pPr>
                  <w:rPr>
                    <w:color w:val="000000"/>
                    <w:sz w:val="18"/>
                    <w:szCs w:val="18"/>
                  </w:rPr>
                </w:pPr>
              </w:p>
            </w:tc>
          </w:tr>
          <w:tr w:rsidR="009342B1" w:rsidRPr="002505F3" w:rsidTr="00D32898">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color w:val="000000"/>
                    <w:sz w:val="18"/>
                    <w:szCs w:val="18"/>
                  </w:rPr>
                </w:pPr>
                <w:r w:rsidRPr="002505F3">
                  <w:rPr>
                    <w:rFonts w:hint="eastAsia"/>
                    <w:color w:val="000000"/>
                    <w:sz w:val="18"/>
                    <w:szCs w:val="18"/>
                  </w:rPr>
                  <w:t>电容用薄膜复卷分切机</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center"/>
                  <w:rPr>
                    <w:color w:val="000000"/>
                    <w:sz w:val="18"/>
                    <w:szCs w:val="18"/>
                  </w:rPr>
                </w:pPr>
                <w:r w:rsidRPr="002505F3">
                  <w:rPr>
                    <w:rFonts w:hint="eastAsia"/>
                    <w:color w:val="000000"/>
                    <w:sz w:val="18"/>
                    <w:szCs w:val="18"/>
                  </w:rPr>
                  <w:t>本公司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A25902">
                <w:pPr>
                  <w:jc w:val="right"/>
                  <w:rPr>
                    <w:color w:val="000000"/>
                    <w:sz w:val="18"/>
                    <w:szCs w:val="18"/>
                  </w:rPr>
                </w:pPr>
                <w:r w:rsidRPr="002505F3">
                  <w:rPr>
                    <w:rFonts w:hint="eastAsia"/>
                    <w:color w:val="000000"/>
                    <w:sz w:val="18"/>
                    <w:szCs w:val="18"/>
                  </w:rPr>
                  <w:t>10,013,489.37</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9342B1" w:rsidRPr="002505F3" w:rsidRDefault="009342B1" w:rsidP="004B770A">
                <w:pPr>
                  <w:rPr>
                    <w:color w:val="000000"/>
                    <w:sz w:val="18"/>
                    <w:szCs w:val="18"/>
                  </w:rPr>
                </w:pPr>
                <w:r w:rsidRPr="002505F3">
                  <w:rPr>
                    <w:rFonts w:hint="eastAsia"/>
                    <w:color w:val="000000"/>
                    <w:sz w:val="18"/>
                    <w:szCs w:val="18"/>
                  </w:rPr>
                  <w:t>设备用于向远东国际租赁有限公司办理委托贷款</w:t>
                </w:r>
                <w:r w:rsidR="004B770A">
                  <w:rPr>
                    <w:rFonts w:hint="eastAsia"/>
                    <w:color w:val="000000"/>
                    <w:sz w:val="18"/>
                    <w:szCs w:val="18"/>
                  </w:rPr>
                  <w:t>395.83</w:t>
                </w:r>
                <w:r w:rsidRPr="002505F3">
                  <w:rPr>
                    <w:rFonts w:hint="eastAsia"/>
                    <w:color w:val="000000"/>
                    <w:sz w:val="18"/>
                    <w:szCs w:val="18"/>
                  </w:rPr>
                  <w:t>万元提供抵押</w:t>
                </w:r>
              </w:p>
            </w:tc>
          </w:tr>
          <w:tr w:rsidR="009342B1" w:rsidRPr="002505F3" w:rsidTr="009342B1">
            <w:trPr>
              <w:trHeight w:val="284"/>
            </w:trPr>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jc w:val="center"/>
                  <w:rPr>
                    <w:b/>
                    <w:bCs/>
                    <w:color w:val="000000"/>
                    <w:sz w:val="18"/>
                    <w:szCs w:val="18"/>
                  </w:rPr>
                </w:pPr>
                <w:r w:rsidRPr="002505F3">
                  <w:rPr>
                    <w:rFonts w:hint="eastAsia"/>
                    <w:b/>
                    <w:bCs/>
                    <w:color w:val="000000"/>
                    <w:sz w:val="18"/>
                    <w:szCs w:val="18"/>
                  </w:rPr>
                  <w:t>合计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jc w:val="right"/>
                  <w:rPr>
                    <w:b/>
                    <w:bCs/>
                    <w:color w:val="000000"/>
                    <w:sz w:val="18"/>
                    <w:szCs w:val="18"/>
                  </w:rPr>
                </w:pPr>
                <w:r w:rsidRPr="002505F3">
                  <w:rPr>
                    <w:rFonts w:hint="eastAsia"/>
                    <w:b/>
                    <w:bCs/>
                    <w:color w:val="000000"/>
                    <w:sz w:val="18"/>
                    <w:szCs w:val="18"/>
                  </w:rPr>
                  <w:t>99,314,077.01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2B1" w:rsidRPr="002505F3" w:rsidRDefault="009342B1" w:rsidP="00A25902">
                <w:pPr>
                  <w:rPr>
                    <w:b/>
                    <w:bCs/>
                    <w:color w:val="000000"/>
                    <w:sz w:val="18"/>
                    <w:szCs w:val="18"/>
                  </w:rPr>
                </w:pPr>
                <w:r w:rsidRPr="002505F3">
                  <w:rPr>
                    <w:rFonts w:hint="eastAsia"/>
                    <w:b/>
                    <w:bCs/>
                    <w:color w:val="000000"/>
                    <w:sz w:val="18"/>
                    <w:szCs w:val="18"/>
                  </w:rPr>
                  <w:t xml:space="preserve">　</w:t>
                </w:r>
              </w:p>
            </w:tc>
          </w:tr>
        </w:tbl>
        <w:p w:rsidR="001B0EC1" w:rsidRPr="009342B1" w:rsidRDefault="00892E69" w:rsidP="009342B1"/>
      </w:sdtContent>
    </w:sdt>
    <w:sdt>
      <w:sdtPr>
        <w:rPr>
          <w:rFonts w:hint="eastAsia"/>
          <w:szCs w:val="21"/>
        </w:rPr>
        <w:alias w:val="模块:固定资产说明"/>
        <w:tag w:val="_SEC_7134408257214aea8ca71da966442d44"/>
        <w:id w:val="10488804"/>
        <w:lock w:val="sdtLocked"/>
        <w:placeholder>
          <w:docPart w:val="GBC22222222222222222222222222222"/>
        </w:placeholder>
      </w:sdtPr>
      <w:sdtEndPr>
        <w:rPr>
          <w:rFonts w:hint="default"/>
        </w:rPr>
      </w:sdtEndPr>
      <w:sdtContent>
        <w:p w:rsidR="001B0EC1" w:rsidRDefault="001B0EC1">
          <w:pPr>
            <w:rPr>
              <w:szCs w:val="21"/>
            </w:rPr>
          </w:pPr>
          <w:r>
            <w:rPr>
              <w:rFonts w:hint="eastAsia"/>
              <w:szCs w:val="21"/>
            </w:rPr>
            <w:t>其他说明：</w:t>
          </w:r>
        </w:p>
        <w:sdt>
          <w:sdtPr>
            <w:rPr>
              <w:szCs w:val="21"/>
            </w:rPr>
            <w:alias w:val="是否适用：固定资产的说明[双击切换]"/>
            <w:tag w:val="_GBC_a7ec4df8fd354d7d9980e0f731a85e12"/>
            <w:id w:val="10488803"/>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color w:val="FF0000"/>
          <w:szCs w:val="21"/>
        </w:rPr>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10488846"/>
        <w:lock w:val="sdtLocked"/>
        <w:placeholder>
          <w:docPart w:val="GBC22222222222222222222222222222"/>
        </w:placeholder>
      </w:sdtPr>
      <w:sdtEndPr>
        <w:rPr>
          <w:szCs w:val="24"/>
        </w:rPr>
      </w:sdtEndPr>
      <w:sdtContent>
        <w:p w:rsidR="001B0EC1" w:rsidRDefault="001B0EC1" w:rsidP="00706454">
          <w:pPr>
            <w:pStyle w:val="4"/>
            <w:numPr>
              <w:ilvl w:val="0"/>
              <w:numId w:val="75"/>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10488805"/>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在建工程"/>
              <w:tag w:val="_GBC_c20f70bc9d1e4476bd65c1988111664f"/>
              <w:id w:val="1048880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04888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440"/>
            <w:gridCol w:w="1420"/>
            <w:gridCol w:w="423"/>
            <w:gridCol w:w="1418"/>
            <w:gridCol w:w="1276"/>
            <w:gridCol w:w="425"/>
            <w:gridCol w:w="1493"/>
          </w:tblGrid>
          <w:tr w:rsidR="00081DD6" w:rsidRPr="00081DD6" w:rsidTr="00081DD6">
            <w:trPr>
              <w:cantSplit/>
            </w:trPr>
            <w:tc>
              <w:tcPr>
                <w:tcW w:w="1372" w:type="pct"/>
                <w:vMerge w:val="restart"/>
                <w:tcBorders>
                  <w:top w:val="single" w:sz="6" w:space="0" w:color="auto"/>
                  <w:left w:val="single" w:sz="6" w:space="0" w:color="auto"/>
                  <w:bottom w:val="single" w:sz="6" w:space="0" w:color="auto"/>
                  <w:right w:val="single" w:sz="6" w:space="0" w:color="auto"/>
                </w:tcBorders>
                <w:vAlign w:val="center"/>
              </w:tcPr>
              <w:p w:rsidR="001B0EC1" w:rsidRPr="00081DD6" w:rsidRDefault="001B0EC1" w:rsidP="00081DD6">
                <w:pPr>
                  <w:jc w:val="center"/>
                  <w:rPr>
                    <w:sz w:val="18"/>
                    <w:szCs w:val="18"/>
                  </w:rPr>
                </w:pPr>
                <w:r w:rsidRPr="00081DD6">
                  <w:rPr>
                    <w:rFonts w:hint="eastAsia"/>
                    <w:sz w:val="18"/>
                    <w:szCs w:val="18"/>
                  </w:rPr>
                  <w:t>项目</w:t>
                </w:r>
              </w:p>
            </w:tc>
            <w:tc>
              <w:tcPr>
                <w:tcW w:w="1833" w:type="pct"/>
                <w:gridSpan w:val="3"/>
                <w:tcBorders>
                  <w:top w:val="single" w:sz="6" w:space="0" w:color="auto"/>
                  <w:left w:val="single" w:sz="6" w:space="0" w:color="auto"/>
                  <w:bottom w:val="single" w:sz="6" w:space="0" w:color="auto"/>
                  <w:right w:val="single" w:sz="6" w:space="0" w:color="auto"/>
                </w:tcBorders>
                <w:vAlign w:val="center"/>
              </w:tcPr>
              <w:p w:rsidR="001B0EC1" w:rsidRPr="00081DD6" w:rsidRDefault="001B0EC1" w:rsidP="00081DD6">
                <w:pPr>
                  <w:jc w:val="center"/>
                  <w:rPr>
                    <w:sz w:val="18"/>
                    <w:szCs w:val="18"/>
                  </w:rPr>
                </w:pPr>
                <w:r w:rsidRPr="00081DD6">
                  <w:rPr>
                    <w:rFonts w:hint="eastAsia"/>
                    <w:sz w:val="18"/>
                    <w:szCs w:val="18"/>
                  </w:rPr>
                  <w:t>期末余额</w:t>
                </w:r>
              </w:p>
            </w:tc>
            <w:tc>
              <w:tcPr>
                <w:tcW w:w="1795" w:type="pct"/>
                <w:gridSpan w:val="3"/>
                <w:tcBorders>
                  <w:top w:val="single" w:sz="6" w:space="0" w:color="auto"/>
                  <w:left w:val="single" w:sz="6" w:space="0" w:color="auto"/>
                  <w:bottom w:val="single" w:sz="6" w:space="0" w:color="auto"/>
                  <w:right w:val="single" w:sz="6" w:space="0" w:color="auto"/>
                </w:tcBorders>
                <w:vAlign w:val="center"/>
              </w:tcPr>
              <w:p w:rsidR="001B0EC1" w:rsidRPr="00081DD6" w:rsidRDefault="001B0EC1" w:rsidP="00081DD6">
                <w:pPr>
                  <w:jc w:val="center"/>
                  <w:rPr>
                    <w:sz w:val="18"/>
                    <w:szCs w:val="18"/>
                  </w:rPr>
                </w:pPr>
                <w:r w:rsidRPr="00081DD6">
                  <w:rPr>
                    <w:rFonts w:hint="eastAsia"/>
                    <w:sz w:val="18"/>
                    <w:szCs w:val="18"/>
                  </w:rPr>
                  <w:t>期初余额</w:t>
                </w:r>
              </w:p>
            </w:tc>
          </w:tr>
          <w:tr w:rsidR="00081DD6" w:rsidRPr="00081DD6" w:rsidTr="00081DD6">
            <w:trPr>
              <w:cantSplit/>
            </w:trPr>
            <w:tc>
              <w:tcPr>
                <w:tcW w:w="1372" w:type="pct"/>
                <w:vMerge/>
                <w:tcBorders>
                  <w:top w:val="single" w:sz="6" w:space="0" w:color="auto"/>
                  <w:left w:val="single" w:sz="6" w:space="0" w:color="auto"/>
                  <w:bottom w:val="single" w:sz="6" w:space="0" w:color="auto"/>
                  <w:right w:val="single" w:sz="6" w:space="0" w:color="auto"/>
                </w:tcBorders>
                <w:vAlign w:val="center"/>
              </w:tcPr>
              <w:p w:rsidR="001B0EC1" w:rsidRPr="00081DD6" w:rsidRDefault="001B0EC1" w:rsidP="00081DD6">
                <w:pPr>
                  <w:tabs>
                    <w:tab w:val="left" w:pos="420"/>
                  </w:tabs>
                  <w:ind w:left="420" w:hanging="420"/>
                  <w:jc w:val="center"/>
                  <w:rPr>
                    <w:sz w:val="18"/>
                    <w:szCs w:val="18"/>
                  </w:rPr>
                </w:pPr>
              </w:p>
            </w:tc>
            <w:tc>
              <w:tcPr>
                <w:tcW w:w="798" w:type="pct"/>
                <w:tcBorders>
                  <w:top w:val="single" w:sz="6" w:space="0" w:color="auto"/>
                  <w:left w:val="single" w:sz="6" w:space="0" w:color="auto"/>
                  <w:bottom w:val="single" w:sz="6" w:space="0" w:color="auto"/>
                  <w:right w:val="single" w:sz="6" w:space="0" w:color="auto"/>
                </w:tcBorders>
                <w:vAlign w:val="center"/>
              </w:tcPr>
              <w:p w:rsidR="001B0EC1" w:rsidRPr="00081DD6" w:rsidRDefault="001B0EC1" w:rsidP="00081DD6">
                <w:pPr>
                  <w:tabs>
                    <w:tab w:val="left" w:pos="420"/>
                  </w:tabs>
                  <w:ind w:left="420" w:hanging="420"/>
                  <w:jc w:val="center"/>
                  <w:rPr>
                    <w:sz w:val="18"/>
                    <w:szCs w:val="18"/>
                  </w:rPr>
                </w:pPr>
                <w:r w:rsidRPr="00081DD6">
                  <w:rPr>
                    <w:rFonts w:hint="eastAsia"/>
                    <w:sz w:val="18"/>
                    <w:szCs w:val="18"/>
                  </w:rPr>
                  <w:t>账面余额</w:t>
                </w:r>
              </w:p>
            </w:tc>
            <w:tc>
              <w:tcPr>
                <w:tcW w:w="238" w:type="pct"/>
                <w:tcBorders>
                  <w:top w:val="single" w:sz="6" w:space="0" w:color="auto"/>
                  <w:left w:val="single" w:sz="6" w:space="0" w:color="auto"/>
                  <w:bottom w:val="single" w:sz="6" w:space="0" w:color="auto"/>
                  <w:right w:val="single" w:sz="6" w:space="0" w:color="auto"/>
                </w:tcBorders>
                <w:vAlign w:val="center"/>
              </w:tcPr>
              <w:p w:rsidR="001B0EC1" w:rsidRPr="00081DD6" w:rsidRDefault="001B0EC1" w:rsidP="00081DD6">
                <w:pPr>
                  <w:pStyle w:val="11"/>
                  <w:jc w:val="center"/>
                  <w:rPr>
                    <w:sz w:val="18"/>
                    <w:szCs w:val="18"/>
                  </w:rPr>
                </w:pPr>
                <w:r w:rsidRPr="00081DD6">
                  <w:rPr>
                    <w:rFonts w:hint="eastAsia"/>
                    <w:sz w:val="18"/>
                    <w:szCs w:val="18"/>
                  </w:rPr>
                  <w:t>减值准备</w:t>
                </w:r>
              </w:p>
            </w:tc>
            <w:tc>
              <w:tcPr>
                <w:tcW w:w="797" w:type="pct"/>
                <w:tcBorders>
                  <w:top w:val="single" w:sz="6" w:space="0" w:color="auto"/>
                  <w:left w:val="single" w:sz="6" w:space="0" w:color="auto"/>
                  <w:bottom w:val="single" w:sz="6" w:space="0" w:color="auto"/>
                  <w:right w:val="single" w:sz="6" w:space="0" w:color="auto"/>
                </w:tcBorders>
                <w:vAlign w:val="center"/>
              </w:tcPr>
              <w:p w:rsidR="001B0EC1" w:rsidRPr="00081DD6" w:rsidRDefault="001B0EC1" w:rsidP="00081DD6">
                <w:pPr>
                  <w:pStyle w:val="11"/>
                  <w:jc w:val="center"/>
                  <w:rPr>
                    <w:sz w:val="18"/>
                    <w:szCs w:val="18"/>
                  </w:rPr>
                </w:pPr>
                <w:r w:rsidRPr="00081DD6">
                  <w:rPr>
                    <w:rFonts w:hint="eastAsia"/>
                    <w:sz w:val="18"/>
                    <w:szCs w:val="18"/>
                  </w:rPr>
                  <w:t>账面价值</w:t>
                </w:r>
              </w:p>
            </w:tc>
            <w:tc>
              <w:tcPr>
                <w:tcW w:w="717" w:type="pct"/>
                <w:tcBorders>
                  <w:top w:val="single" w:sz="6" w:space="0" w:color="auto"/>
                  <w:left w:val="single" w:sz="6" w:space="0" w:color="auto"/>
                  <w:bottom w:val="single" w:sz="6" w:space="0" w:color="auto"/>
                  <w:right w:val="single" w:sz="6" w:space="0" w:color="auto"/>
                </w:tcBorders>
                <w:vAlign w:val="center"/>
              </w:tcPr>
              <w:p w:rsidR="001B0EC1" w:rsidRPr="00081DD6" w:rsidRDefault="001B0EC1" w:rsidP="00081DD6">
                <w:pPr>
                  <w:tabs>
                    <w:tab w:val="left" w:pos="420"/>
                  </w:tabs>
                  <w:ind w:left="420" w:hanging="420"/>
                  <w:jc w:val="center"/>
                  <w:rPr>
                    <w:sz w:val="18"/>
                    <w:szCs w:val="18"/>
                  </w:rPr>
                </w:pPr>
                <w:r w:rsidRPr="00081DD6">
                  <w:rPr>
                    <w:rFonts w:hint="eastAsia"/>
                    <w:sz w:val="18"/>
                    <w:szCs w:val="18"/>
                  </w:rPr>
                  <w:t>账面余额</w:t>
                </w:r>
              </w:p>
            </w:tc>
            <w:tc>
              <w:tcPr>
                <w:tcW w:w="239" w:type="pct"/>
                <w:tcBorders>
                  <w:top w:val="single" w:sz="6" w:space="0" w:color="auto"/>
                  <w:left w:val="single" w:sz="6" w:space="0" w:color="auto"/>
                  <w:bottom w:val="single" w:sz="6" w:space="0" w:color="auto"/>
                  <w:right w:val="single" w:sz="6" w:space="0" w:color="auto"/>
                </w:tcBorders>
                <w:vAlign w:val="center"/>
              </w:tcPr>
              <w:p w:rsidR="001B0EC1" w:rsidRPr="00081DD6" w:rsidRDefault="001B0EC1" w:rsidP="00081DD6">
                <w:pPr>
                  <w:pStyle w:val="11"/>
                  <w:jc w:val="center"/>
                  <w:rPr>
                    <w:sz w:val="18"/>
                    <w:szCs w:val="18"/>
                  </w:rPr>
                </w:pPr>
                <w:r w:rsidRPr="00081DD6">
                  <w:rPr>
                    <w:rFonts w:hint="eastAsia"/>
                    <w:sz w:val="18"/>
                    <w:szCs w:val="18"/>
                  </w:rPr>
                  <w:t>减值准备</w:t>
                </w:r>
              </w:p>
            </w:tc>
            <w:tc>
              <w:tcPr>
                <w:tcW w:w="839" w:type="pct"/>
                <w:tcBorders>
                  <w:top w:val="single" w:sz="6" w:space="0" w:color="auto"/>
                  <w:left w:val="single" w:sz="6" w:space="0" w:color="auto"/>
                  <w:bottom w:val="single" w:sz="6" w:space="0" w:color="auto"/>
                  <w:right w:val="single" w:sz="6" w:space="0" w:color="auto"/>
                </w:tcBorders>
                <w:vAlign w:val="center"/>
              </w:tcPr>
              <w:p w:rsidR="001B0EC1" w:rsidRPr="00081DD6" w:rsidRDefault="001B0EC1" w:rsidP="00081DD6">
                <w:pPr>
                  <w:pStyle w:val="11"/>
                  <w:jc w:val="center"/>
                  <w:rPr>
                    <w:sz w:val="18"/>
                    <w:szCs w:val="18"/>
                  </w:rPr>
                </w:pPr>
                <w:r w:rsidRPr="00081DD6">
                  <w:rPr>
                    <w:rFonts w:hint="eastAsia"/>
                    <w:sz w:val="18"/>
                    <w:szCs w:val="18"/>
                  </w:rPr>
                  <w:t>账面价值</w:t>
                </w:r>
              </w:p>
            </w:tc>
          </w:tr>
          <w:sdt>
            <w:sdtPr>
              <w:rPr>
                <w:sz w:val="18"/>
                <w:szCs w:val="18"/>
              </w:rPr>
              <w:alias w:val="在建工程情况明细"/>
              <w:tag w:val="_TUP_33657c285bed467db1f9c5ec10046bbf"/>
              <w:id w:val="10488815"/>
              <w:lock w:val="sdtLocked"/>
            </w:sdtPr>
            <w:sdtContent>
              <w:tr w:rsidR="00081DD6" w:rsidRPr="00081DD6" w:rsidTr="00081DD6">
                <w:trPr>
                  <w:cantSplit/>
                </w:trPr>
                <w:sdt>
                  <w:sdtPr>
                    <w:rPr>
                      <w:sz w:val="18"/>
                      <w:szCs w:val="18"/>
                    </w:rPr>
                    <w:alias w:val="在建工程情况明细－项目"/>
                    <w:tag w:val="_GBC_0921ec21dc1d4bd0a0fc2d7ced9a6553"/>
                    <w:id w:val="10488808"/>
                    <w:lock w:val="sdtLocked"/>
                  </w:sdtPr>
                  <w:sdtContent>
                    <w:tc>
                      <w:tcPr>
                        <w:tcW w:w="1372" w:type="pct"/>
                        <w:tcBorders>
                          <w:top w:val="single" w:sz="6" w:space="0" w:color="auto"/>
                          <w:left w:val="single" w:sz="6" w:space="0" w:color="auto"/>
                          <w:bottom w:val="single" w:sz="6" w:space="0" w:color="auto"/>
                          <w:right w:val="single" w:sz="6" w:space="0" w:color="auto"/>
                        </w:tcBorders>
                      </w:tcPr>
                      <w:p w:rsidR="001B0EC1" w:rsidRPr="00081DD6" w:rsidRDefault="001B0EC1">
                        <w:pPr>
                          <w:rPr>
                            <w:sz w:val="18"/>
                            <w:szCs w:val="18"/>
                          </w:rPr>
                        </w:pPr>
                        <w:r w:rsidRPr="00081DD6">
                          <w:rPr>
                            <w:sz w:val="18"/>
                            <w:szCs w:val="18"/>
                          </w:rPr>
                          <w:t>新能源用薄膜材料技改项目</w:t>
                        </w:r>
                      </w:p>
                    </w:tc>
                  </w:sdtContent>
                </w:sdt>
                <w:sdt>
                  <w:sdtPr>
                    <w:rPr>
                      <w:sz w:val="18"/>
                      <w:szCs w:val="18"/>
                    </w:rPr>
                    <w:alias w:val="在建工程情况明细－账面原值"/>
                    <w:tag w:val="_GBC_1d038761ff634a0f836c56c551f38840"/>
                    <w:id w:val="10488809"/>
                    <w:lock w:val="sdtLocked"/>
                    <w:showingPlcHdr/>
                  </w:sdtPr>
                  <w:sdtContent>
                    <w:tc>
                      <w:tcPr>
                        <w:tcW w:w="798" w:type="pct"/>
                        <w:tcBorders>
                          <w:top w:val="single" w:sz="6" w:space="0" w:color="auto"/>
                          <w:left w:val="single" w:sz="6" w:space="0" w:color="auto"/>
                          <w:bottom w:val="single" w:sz="6" w:space="0" w:color="auto"/>
                          <w:right w:val="single" w:sz="6" w:space="0" w:color="auto"/>
                        </w:tcBorders>
                      </w:tcPr>
                      <w:p w:rsidR="001B0EC1" w:rsidRPr="00081DD6" w:rsidRDefault="001B0EC1">
                        <w:pPr>
                          <w:ind w:right="105"/>
                          <w:jc w:val="right"/>
                          <w:rPr>
                            <w:sz w:val="18"/>
                            <w:szCs w:val="18"/>
                          </w:rPr>
                        </w:pPr>
                        <w:r w:rsidRPr="00081DD6">
                          <w:rPr>
                            <w:rFonts w:hint="eastAsia"/>
                            <w:color w:val="333399"/>
                            <w:sz w:val="18"/>
                            <w:szCs w:val="18"/>
                          </w:rPr>
                          <w:t xml:space="preserve">　</w:t>
                        </w:r>
                      </w:p>
                    </w:tc>
                  </w:sdtContent>
                </w:sdt>
                <w:sdt>
                  <w:sdtPr>
                    <w:rPr>
                      <w:sz w:val="18"/>
                      <w:szCs w:val="18"/>
                    </w:rPr>
                    <w:alias w:val="在建工程情况明细－跌价准备"/>
                    <w:tag w:val="_GBC_5dc38ae8f3ee4d4397f5a58414179670"/>
                    <w:id w:val="10488810"/>
                    <w:lock w:val="sdtLocked"/>
                    <w:showingPlcHdr/>
                  </w:sdtPr>
                  <w:sdtContent>
                    <w:tc>
                      <w:tcPr>
                        <w:tcW w:w="238" w:type="pct"/>
                        <w:tcBorders>
                          <w:top w:val="single" w:sz="6" w:space="0" w:color="auto"/>
                          <w:left w:val="single" w:sz="6" w:space="0" w:color="auto"/>
                          <w:bottom w:val="single" w:sz="6" w:space="0" w:color="auto"/>
                          <w:right w:val="single" w:sz="6" w:space="0" w:color="auto"/>
                        </w:tcBorders>
                      </w:tcPr>
                      <w:p w:rsidR="001B0EC1" w:rsidRPr="00081DD6" w:rsidRDefault="001B0EC1">
                        <w:pPr>
                          <w:ind w:right="73"/>
                          <w:jc w:val="right"/>
                          <w:rPr>
                            <w:sz w:val="18"/>
                            <w:szCs w:val="18"/>
                          </w:rPr>
                        </w:pPr>
                        <w:r w:rsidRPr="00081DD6">
                          <w:rPr>
                            <w:rFonts w:hint="eastAsia"/>
                            <w:color w:val="333399"/>
                            <w:sz w:val="18"/>
                            <w:szCs w:val="18"/>
                          </w:rPr>
                          <w:t xml:space="preserve">　</w:t>
                        </w:r>
                      </w:p>
                    </w:tc>
                  </w:sdtContent>
                </w:sdt>
                <w:sdt>
                  <w:sdtPr>
                    <w:rPr>
                      <w:sz w:val="18"/>
                      <w:szCs w:val="18"/>
                    </w:rPr>
                    <w:alias w:val="在建工程情况明细－账面净值"/>
                    <w:tag w:val="_GBC_6e5c0b56365e446f9e41481b961f709f"/>
                    <w:id w:val="10488811"/>
                    <w:lock w:val="sdtLocked"/>
                    <w:showingPlcHdr/>
                  </w:sdtPr>
                  <w:sdtContent>
                    <w:tc>
                      <w:tcPr>
                        <w:tcW w:w="797" w:type="pct"/>
                        <w:tcBorders>
                          <w:top w:val="single" w:sz="6" w:space="0" w:color="auto"/>
                          <w:left w:val="single" w:sz="6" w:space="0" w:color="auto"/>
                          <w:bottom w:val="single" w:sz="6" w:space="0" w:color="auto"/>
                          <w:right w:val="single" w:sz="6" w:space="0" w:color="auto"/>
                        </w:tcBorders>
                      </w:tcPr>
                      <w:p w:rsidR="001B0EC1" w:rsidRPr="00081DD6" w:rsidRDefault="001B0EC1">
                        <w:pPr>
                          <w:ind w:right="73"/>
                          <w:jc w:val="right"/>
                          <w:rPr>
                            <w:sz w:val="18"/>
                            <w:szCs w:val="18"/>
                          </w:rPr>
                        </w:pPr>
                        <w:r w:rsidRPr="00081DD6">
                          <w:rPr>
                            <w:rFonts w:hint="eastAsia"/>
                            <w:color w:val="333399"/>
                            <w:sz w:val="18"/>
                            <w:szCs w:val="18"/>
                          </w:rPr>
                          <w:t xml:space="preserve">　</w:t>
                        </w:r>
                      </w:p>
                    </w:tc>
                  </w:sdtContent>
                </w:sdt>
                <w:sdt>
                  <w:sdtPr>
                    <w:rPr>
                      <w:sz w:val="18"/>
                      <w:szCs w:val="18"/>
                    </w:rPr>
                    <w:alias w:val="在建工程情况明细－账面原值"/>
                    <w:tag w:val="_GBC_e9275a5cff314d7186cbc0a908e31061"/>
                    <w:id w:val="10488812"/>
                    <w:lock w:val="sdtLocked"/>
                  </w:sdtPr>
                  <w:sdtContent>
                    <w:tc>
                      <w:tcPr>
                        <w:tcW w:w="717"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14,613,443.24</w:t>
                        </w:r>
                      </w:p>
                    </w:tc>
                  </w:sdtContent>
                </w:sdt>
                <w:sdt>
                  <w:sdtPr>
                    <w:rPr>
                      <w:sz w:val="18"/>
                      <w:szCs w:val="18"/>
                    </w:rPr>
                    <w:alias w:val="在建工程情况明细－跌价准备"/>
                    <w:tag w:val="_GBC_64937eca37d4421e8b8042f44ff8f045"/>
                    <w:id w:val="10488813"/>
                    <w:lock w:val="sdtLocked"/>
                    <w:showingPlcHdr/>
                  </w:sdtPr>
                  <w:sdtContent>
                    <w:tc>
                      <w:tcPr>
                        <w:tcW w:w="239"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rFonts w:hint="eastAsia"/>
                            <w:color w:val="333399"/>
                            <w:sz w:val="18"/>
                            <w:szCs w:val="18"/>
                          </w:rPr>
                          <w:t xml:space="preserve">　</w:t>
                        </w:r>
                      </w:p>
                    </w:tc>
                  </w:sdtContent>
                </w:sdt>
                <w:sdt>
                  <w:sdtPr>
                    <w:rPr>
                      <w:sz w:val="18"/>
                      <w:szCs w:val="18"/>
                    </w:rPr>
                    <w:alias w:val="在建工程情况明细－账面价值"/>
                    <w:tag w:val="_GBC_7b4b0089ceb6418d919bb1af4757fffd"/>
                    <w:id w:val="10488814"/>
                    <w:lock w:val="sdtLocked"/>
                  </w:sdtPr>
                  <w:sdtContent>
                    <w:tc>
                      <w:tcPr>
                        <w:tcW w:w="839"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14,613,443.24</w:t>
                        </w:r>
                      </w:p>
                    </w:tc>
                  </w:sdtContent>
                </w:sdt>
              </w:tr>
            </w:sdtContent>
          </w:sdt>
          <w:sdt>
            <w:sdtPr>
              <w:rPr>
                <w:sz w:val="18"/>
                <w:szCs w:val="18"/>
              </w:rPr>
              <w:alias w:val="在建工程情况明细"/>
              <w:tag w:val="_TUP_33657c285bed467db1f9c5ec10046bbf"/>
              <w:id w:val="10488823"/>
              <w:lock w:val="sdtLocked"/>
            </w:sdtPr>
            <w:sdtContent>
              <w:tr w:rsidR="00081DD6" w:rsidRPr="00081DD6" w:rsidTr="00081DD6">
                <w:trPr>
                  <w:cantSplit/>
                </w:trPr>
                <w:sdt>
                  <w:sdtPr>
                    <w:rPr>
                      <w:sz w:val="18"/>
                      <w:szCs w:val="18"/>
                    </w:rPr>
                    <w:alias w:val="在建工程情况明细－项目"/>
                    <w:tag w:val="_GBC_0921ec21dc1d4bd0a0fc2d7ced9a6553"/>
                    <w:id w:val="10488816"/>
                    <w:lock w:val="sdtLocked"/>
                  </w:sdtPr>
                  <w:sdtContent>
                    <w:tc>
                      <w:tcPr>
                        <w:tcW w:w="1372" w:type="pct"/>
                        <w:tcBorders>
                          <w:top w:val="single" w:sz="6" w:space="0" w:color="auto"/>
                          <w:left w:val="single" w:sz="6" w:space="0" w:color="auto"/>
                          <w:bottom w:val="single" w:sz="6" w:space="0" w:color="auto"/>
                          <w:right w:val="single" w:sz="6" w:space="0" w:color="auto"/>
                        </w:tcBorders>
                      </w:tcPr>
                      <w:p w:rsidR="001B0EC1" w:rsidRPr="00081DD6" w:rsidRDefault="001B0EC1">
                        <w:pPr>
                          <w:rPr>
                            <w:sz w:val="18"/>
                            <w:szCs w:val="18"/>
                          </w:rPr>
                        </w:pPr>
                        <w:r w:rsidRPr="00081DD6">
                          <w:rPr>
                            <w:sz w:val="18"/>
                            <w:szCs w:val="18"/>
                          </w:rPr>
                          <w:t>辅助用房</w:t>
                        </w:r>
                      </w:p>
                    </w:tc>
                  </w:sdtContent>
                </w:sdt>
                <w:sdt>
                  <w:sdtPr>
                    <w:rPr>
                      <w:sz w:val="18"/>
                      <w:szCs w:val="18"/>
                    </w:rPr>
                    <w:alias w:val="在建工程情况明细－账面原值"/>
                    <w:tag w:val="_GBC_1d038761ff634a0f836c56c551f38840"/>
                    <w:id w:val="10488817"/>
                    <w:lock w:val="sdtLocked"/>
                  </w:sdtPr>
                  <w:sdtContent>
                    <w:tc>
                      <w:tcPr>
                        <w:tcW w:w="798" w:type="pct"/>
                        <w:tcBorders>
                          <w:top w:val="single" w:sz="6" w:space="0" w:color="auto"/>
                          <w:left w:val="single" w:sz="6" w:space="0" w:color="auto"/>
                          <w:bottom w:val="single" w:sz="6" w:space="0" w:color="auto"/>
                          <w:right w:val="single" w:sz="6" w:space="0" w:color="auto"/>
                        </w:tcBorders>
                      </w:tcPr>
                      <w:p w:rsidR="001B0EC1" w:rsidRPr="00081DD6" w:rsidRDefault="001B0EC1">
                        <w:pPr>
                          <w:ind w:right="105"/>
                          <w:jc w:val="right"/>
                          <w:rPr>
                            <w:sz w:val="18"/>
                            <w:szCs w:val="18"/>
                          </w:rPr>
                        </w:pPr>
                        <w:r w:rsidRPr="00081DD6">
                          <w:rPr>
                            <w:sz w:val="18"/>
                            <w:szCs w:val="18"/>
                          </w:rPr>
                          <w:t>15,595,422.67</w:t>
                        </w:r>
                      </w:p>
                    </w:tc>
                  </w:sdtContent>
                </w:sdt>
                <w:sdt>
                  <w:sdtPr>
                    <w:rPr>
                      <w:sz w:val="18"/>
                      <w:szCs w:val="18"/>
                    </w:rPr>
                    <w:alias w:val="在建工程情况明细－跌价准备"/>
                    <w:tag w:val="_GBC_5dc38ae8f3ee4d4397f5a58414179670"/>
                    <w:id w:val="10488818"/>
                    <w:lock w:val="sdtLocked"/>
                    <w:showingPlcHdr/>
                  </w:sdtPr>
                  <w:sdtContent>
                    <w:tc>
                      <w:tcPr>
                        <w:tcW w:w="238" w:type="pct"/>
                        <w:tcBorders>
                          <w:top w:val="single" w:sz="6" w:space="0" w:color="auto"/>
                          <w:left w:val="single" w:sz="6" w:space="0" w:color="auto"/>
                          <w:bottom w:val="single" w:sz="6" w:space="0" w:color="auto"/>
                          <w:right w:val="single" w:sz="6" w:space="0" w:color="auto"/>
                        </w:tcBorders>
                      </w:tcPr>
                      <w:p w:rsidR="001B0EC1" w:rsidRPr="00081DD6" w:rsidRDefault="001B0EC1">
                        <w:pPr>
                          <w:ind w:right="73"/>
                          <w:jc w:val="right"/>
                          <w:rPr>
                            <w:sz w:val="18"/>
                            <w:szCs w:val="18"/>
                          </w:rPr>
                        </w:pPr>
                        <w:r w:rsidRPr="00081DD6">
                          <w:rPr>
                            <w:rFonts w:hint="eastAsia"/>
                            <w:color w:val="333399"/>
                            <w:sz w:val="18"/>
                            <w:szCs w:val="18"/>
                          </w:rPr>
                          <w:t xml:space="preserve">　</w:t>
                        </w:r>
                      </w:p>
                    </w:tc>
                  </w:sdtContent>
                </w:sdt>
                <w:sdt>
                  <w:sdtPr>
                    <w:rPr>
                      <w:sz w:val="18"/>
                      <w:szCs w:val="18"/>
                    </w:rPr>
                    <w:alias w:val="在建工程情况明细－账面净值"/>
                    <w:tag w:val="_GBC_6e5c0b56365e446f9e41481b961f709f"/>
                    <w:id w:val="10488819"/>
                    <w:lock w:val="sdtLocked"/>
                  </w:sdtPr>
                  <w:sdtContent>
                    <w:tc>
                      <w:tcPr>
                        <w:tcW w:w="797" w:type="pct"/>
                        <w:tcBorders>
                          <w:top w:val="single" w:sz="6" w:space="0" w:color="auto"/>
                          <w:left w:val="single" w:sz="6" w:space="0" w:color="auto"/>
                          <w:bottom w:val="single" w:sz="6" w:space="0" w:color="auto"/>
                          <w:right w:val="single" w:sz="6" w:space="0" w:color="auto"/>
                        </w:tcBorders>
                      </w:tcPr>
                      <w:p w:rsidR="001B0EC1" w:rsidRPr="00081DD6" w:rsidRDefault="001B0EC1">
                        <w:pPr>
                          <w:ind w:right="73"/>
                          <w:jc w:val="right"/>
                          <w:rPr>
                            <w:sz w:val="18"/>
                            <w:szCs w:val="18"/>
                          </w:rPr>
                        </w:pPr>
                        <w:r w:rsidRPr="00081DD6">
                          <w:rPr>
                            <w:sz w:val="18"/>
                            <w:szCs w:val="18"/>
                          </w:rPr>
                          <w:t>15,595,422.67</w:t>
                        </w:r>
                      </w:p>
                    </w:tc>
                  </w:sdtContent>
                </w:sdt>
                <w:sdt>
                  <w:sdtPr>
                    <w:rPr>
                      <w:sz w:val="18"/>
                      <w:szCs w:val="18"/>
                    </w:rPr>
                    <w:alias w:val="在建工程情况明细－账面原值"/>
                    <w:tag w:val="_GBC_e9275a5cff314d7186cbc0a908e31061"/>
                    <w:id w:val="10488820"/>
                    <w:lock w:val="sdtLocked"/>
                  </w:sdtPr>
                  <w:sdtContent>
                    <w:tc>
                      <w:tcPr>
                        <w:tcW w:w="717"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15,395,422.67</w:t>
                        </w:r>
                      </w:p>
                    </w:tc>
                  </w:sdtContent>
                </w:sdt>
                <w:sdt>
                  <w:sdtPr>
                    <w:rPr>
                      <w:sz w:val="18"/>
                      <w:szCs w:val="18"/>
                    </w:rPr>
                    <w:alias w:val="在建工程情况明细－跌价准备"/>
                    <w:tag w:val="_GBC_64937eca37d4421e8b8042f44ff8f045"/>
                    <w:id w:val="10488821"/>
                    <w:lock w:val="sdtLocked"/>
                    <w:showingPlcHdr/>
                  </w:sdtPr>
                  <w:sdtContent>
                    <w:tc>
                      <w:tcPr>
                        <w:tcW w:w="239"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rFonts w:hint="eastAsia"/>
                            <w:color w:val="333399"/>
                            <w:sz w:val="18"/>
                            <w:szCs w:val="18"/>
                          </w:rPr>
                          <w:t xml:space="preserve">　</w:t>
                        </w:r>
                      </w:p>
                    </w:tc>
                  </w:sdtContent>
                </w:sdt>
                <w:sdt>
                  <w:sdtPr>
                    <w:rPr>
                      <w:sz w:val="18"/>
                      <w:szCs w:val="18"/>
                    </w:rPr>
                    <w:alias w:val="在建工程情况明细－账面价值"/>
                    <w:tag w:val="_GBC_7b4b0089ceb6418d919bb1af4757fffd"/>
                    <w:id w:val="10488822"/>
                    <w:lock w:val="sdtLocked"/>
                  </w:sdtPr>
                  <w:sdtContent>
                    <w:tc>
                      <w:tcPr>
                        <w:tcW w:w="839"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15,395,422.67</w:t>
                        </w:r>
                      </w:p>
                    </w:tc>
                  </w:sdtContent>
                </w:sdt>
              </w:tr>
            </w:sdtContent>
          </w:sdt>
          <w:sdt>
            <w:sdtPr>
              <w:rPr>
                <w:sz w:val="18"/>
                <w:szCs w:val="18"/>
              </w:rPr>
              <w:alias w:val="在建工程情况明细"/>
              <w:tag w:val="_TUP_33657c285bed467db1f9c5ec10046bbf"/>
              <w:id w:val="10488831"/>
              <w:lock w:val="sdtLocked"/>
            </w:sdtPr>
            <w:sdtContent>
              <w:tr w:rsidR="00081DD6" w:rsidRPr="00081DD6" w:rsidTr="00081DD6">
                <w:trPr>
                  <w:cantSplit/>
                </w:trPr>
                <w:sdt>
                  <w:sdtPr>
                    <w:rPr>
                      <w:sz w:val="18"/>
                      <w:szCs w:val="18"/>
                    </w:rPr>
                    <w:alias w:val="在建工程情况明细－项目"/>
                    <w:tag w:val="_GBC_0921ec21dc1d4bd0a0fc2d7ced9a6553"/>
                    <w:id w:val="10488824"/>
                    <w:lock w:val="sdtLocked"/>
                  </w:sdtPr>
                  <w:sdtContent>
                    <w:tc>
                      <w:tcPr>
                        <w:tcW w:w="1372" w:type="pct"/>
                        <w:tcBorders>
                          <w:top w:val="single" w:sz="6" w:space="0" w:color="auto"/>
                          <w:left w:val="single" w:sz="6" w:space="0" w:color="auto"/>
                          <w:bottom w:val="single" w:sz="6" w:space="0" w:color="auto"/>
                          <w:right w:val="single" w:sz="6" w:space="0" w:color="auto"/>
                        </w:tcBorders>
                      </w:tcPr>
                      <w:p w:rsidR="001B0EC1" w:rsidRPr="00081DD6" w:rsidRDefault="001B0EC1">
                        <w:pPr>
                          <w:rPr>
                            <w:sz w:val="18"/>
                            <w:szCs w:val="18"/>
                          </w:rPr>
                        </w:pPr>
                        <w:r w:rsidRPr="00081DD6">
                          <w:rPr>
                            <w:sz w:val="18"/>
                            <w:szCs w:val="18"/>
                          </w:rPr>
                          <w:t>生产线搬迁改造项目</w:t>
                        </w:r>
                      </w:p>
                    </w:tc>
                  </w:sdtContent>
                </w:sdt>
                <w:sdt>
                  <w:sdtPr>
                    <w:rPr>
                      <w:sz w:val="18"/>
                      <w:szCs w:val="18"/>
                    </w:rPr>
                    <w:alias w:val="在建工程情况明细－账面原值"/>
                    <w:tag w:val="_GBC_1d038761ff634a0f836c56c551f38840"/>
                    <w:id w:val="10488825"/>
                    <w:lock w:val="sdtLocked"/>
                  </w:sdtPr>
                  <w:sdtContent>
                    <w:tc>
                      <w:tcPr>
                        <w:tcW w:w="798" w:type="pct"/>
                        <w:tcBorders>
                          <w:top w:val="single" w:sz="6" w:space="0" w:color="auto"/>
                          <w:left w:val="single" w:sz="6" w:space="0" w:color="auto"/>
                          <w:bottom w:val="single" w:sz="6" w:space="0" w:color="auto"/>
                          <w:right w:val="single" w:sz="6" w:space="0" w:color="auto"/>
                        </w:tcBorders>
                      </w:tcPr>
                      <w:p w:rsidR="001B0EC1" w:rsidRPr="00081DD6" w:rsidRDefault="001B0EC1">
                        <w:pPr>
                          <w:ind w:right="105"/>
                          <w:jc w:val="right"/>
                          <w:rPr>
                            <w:sz w:val="18"/>
                            <w:szCs w:val="18"/>
                          </w:rPr>
                        </w:pPr>
                        <w:r w:rsidRPr="00081DD6">
                          <w:rPr>
                            <w:sz w:val="18"/>
                            <w:szCs w:val="18"/>
                          </w:rPr>
                          <w:t>47,687,158.69</w:t>
                        </w:r>
                      </w:p>
                    </w:tc>
                  </w:sdtContent>
                </w:sdt>
                <w:sdt>
                  <w:sdtPr>
                    <w:rPr>
                      <w:sz w:val="18"/>
                      <w:szCs w:val="18"/>
                    </w:rPr>
                    <w:alias w:val="在建工程情况明细－跌价准备"/>
                    <w:tag w:val="_GBC_5dc38ae8f3ee4d4397f5a58414179670"/>
                    <w:id w:val="10488826"/>
                    <w:lock w:val="sdtLocked"/>
                    <w:showingPlcHdr/>
                  </w:sdtPr>
                  <w:sdtContent>
                    <w:tc>
                      <w:tcPr>
                        <w:tcW w:w="238" w:type="pct"/>
                        <w:tcBorders>
                          <w:top w:val="single" w:sz="6" w:space="0" w:color="auto"/>
                          <w:left w:val="single" w:sz="6" w:space="0" w:color="auto"/>
                          <w:bottom w:val="single" w:sz="6" w:space="0" w:color="auto"/>
                          <w:right w:val="single" w:sz="6" w:space="0" w:color="auto"/>
                        </w:tcBorders>
                      </w:tcPr>
                      <w:p w:rsidR="001B0EC1" w:rsidRPr="00081DD6" w:rsidRDefault="001B0EC1">
                        <w:pPr>
                          <w:ind w:right="73"/>
                          <w:jc w:val="right"/>
                          <w:rPr>
                            <w:sz w:val="18"/>
                            <w:szCs w:val="18"/>
                          </w:rPr>
                        </w:pPr>
                        <w:r w:rsidRPr="00081DD6">
                          <w:rPr>
                            <w:rFonts w:hint="eastAsia"/>
                            <w:color w:val="333399"/>
                            <w:sz w:val="18"/>
                            <w:szCs w:val="18"/>
                          </w:rPr>
                          <w:t xml:space="preserve">　</w:t>
                        </w:r>
                      </w:p>
                    </w:tc>
                  </w:sdtContent>
                </w:sdt>
                <w:sdt>
                  <w:sdtPr>
                    <w:rPr>
                      <w:sz w:val="18"/>
                      <w:szCs w:val="18"/>
                    </w:rPr>
                    <w:alias w:val="在建工程情况明细－账面净值"/>
                    <w:tag w:val="_GBC_6e5c0b56365e446f9e41481b961f709f"/>
                    <w:id w:val="10488827"/>
                    <w:lock w:val="sdtLocked"/>
                  </w:sdtPr>
                  <w:sdtContent>
                    <w:tc>
                      <w:tcPr>
                        <w:tcW w:w="797" w:type="pct"/>
                        <w:tcBorders>
                          <w:top w:val="single" w:sz="6" w:space="0" w:color="auto"/>
                          <w:left w:val="single" w:sz="6" w:space="0" w:color="auto"/>
                          <w:bottom w:val="single" w:sz="6" w:space="0" w:color="auto"/>
                          <w:right w:val="single" w:sz="6" w:space="0" w:color="auto"/>
                        </w:tcBorders>
                      </w:tcPr>
                      <w:p w:rsidR="001B0EC1" w:rsidRPr="00081DD6" w:rsidRDefault="001B0EC1">
                        <w:pPr>
                          <w:ind w:right="73"/>
                          <w:jc w:val="right"/>
                          <w:rPr>
                            <w:sz w:val="18"/>
                            <w:szCs w:val="18"/>
                          </w:rPr>
                        </w:pPr>
                        <w:r w:rsidRPr="00081DD6">
                          <w:rPr>
                            <w:sz w:val="18"/>
                            <w:szCs w:val="18"/>
                          </w:rPr>
                          <w:t>47,687,158.69</w:t>
                        </w:r>
                      </w:p>
                    </w:tc>
                  </w:sdtContent>
                </w:sdt>
                <w:sdt>
                  <w:sdtPr>
                    <w:rPr>
                      <w:sz w:val="18"/>
                      <w:szCs w:val="18"/>
                    </w:rPr>
                    <w:alias w:val="在建工程情况明细－账面原值"/>
                    <w:tag w:val="_GBC_e9275a5cff314d7186cbc0a908e31061"/>
                    <w:id w:val="10488828"/>
                    <w:lock w:val="sdtLocked"/>
                  </w:sdtPr>
                  <w:sdtContent>
                    <w:tc>
                      <w:tcPr>
                        <w:tcW w:w="717"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41,944,577.78</w:t>
                        </w:r>
                      </w:p>
                    </w:tc>
                  </w:sdtContent>
                </w:sdt>
                <w:sdt>
                  <w:sdtPr>
                    <w:rPr>
                      <w:sz w:val="18"/>
                      <w:szCs w:val="18"/>
                    </w:rPr>
                    <w:alias w:val="在建工程情况明细－跌价准备"/>
                    <w:tag w:val="_GBC_64937eca37d4421e8b8042f44ff8f045"/>
                    <w:id w:val="10488829"/>
                    <w:lock w:val="sdtLocked"/>
                    <w:showingPlcHdr/>
                  </w:sdtPr>
                  <w:sdtContent>
                    <w:tc>
                      <w:tcPr>
                        <w:tcW w:w="239"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rFonts w:hint="eastAsia"/>
                            <w:color w:val="333399"/>
                            <w:sz w:val="18"/>
                            <w:szCs w:val="18"/>
                          </w:rPr>
                          <w:t xml:space="preserve">　</w:t>
                        </w:r>
                      </w:p>
                    </w:tc>
                  </w:sdtContent>
                </w:sdt>
                <w:sdt>
                  <w:sdtPr>
                    <w:rPr>
                      <w:sz w:val="18"/>
                      <w:szCs w:val="18"/>
                    </w:rPr>
                    <w:alias w:val="在建工程情况明细－账面价值"/>
                    <w:tag w:val="_GBC_7b4b0089ceb6418d919bb1af4757fffd"/>
                    <w:id w:val="10488830"/>
                    <w:lock w:val="sdtLocked"/>
                  </w:sdtPr>
                  <w:sdtContent>
                    <w:tc>
                      <w:tcPr>
                        <w:tcW w:w="839"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41,944,577.78</w:t>
                        </w:r>
                      </w:p>
                    </w:tc>
                  </w:sdtContent>
                </w:sdt>
              </w:tr>
            </w:sdtContent>
          </w:sdt>
          <w:sdt>
            <w:sdtPr>
              <w:rPr>
                <w:sz w:val="18"/>
                <w:szCs w:val="18"/>
              </w:rPr>
              <w:alias w:val="在建工程情况明细"/>
              <w:tag w:val="_TUP_33657c285bed467db1f9c5ec10046bbf"/>
              <w:id w:val="10488839"/>
              <w:lock w:val="sdtLocked"/>
            </w:sdtPr>
            <w:sdtContent>
              <w:tr w:rsidR="00081DD6" w:rsidRPr="00081DD6" w:rsidTr="00081DD6">
                <w:trPr>
                  <w:cantSplit/>
                </w:trPr>
                <w:sdt>
                  <w:sdtPr>
                    <w:rPr>
                      <w:sz w:val="18"/>
                      <w:szCs w:val="18"/>
                    </w:rPr>
                    <w:alias w:val="在建工程情况明细－项目"/>
                    <w:tag w:val="_GBC_0921ec21dc1d4bd0a0fc2d7ced9a6553"/>
                    <w:id w:val="10488832"/>
                    <w:lock w:val="sdtLocked"/>
                  </w:sdtPr>
                  <w:sdtContent>
                    <w:tc>
                      <w:tcPr>
                        <w:tcW w:w="1372" w:type="pct"/>
                        <w:tcBorders>
                          <w:top w:val="single" w:sz="6" w:space="0" w:color="auto"/>
                          <w:left w:val="single" w:sz="6" w:space="0" w:color="auto"/>
                          <w:bottom w:val="single" w:sz="6" w:space="0" w:color="auto"/>
                          <w:right w:val="single" w:sz="6" w:space="0" w:color="auto"/>
                        </w:tcBorders>
                      </w:tcPr>
                      <w:p w:rsidR="001B0EC1" w:rsidRPr="00081DD6" w:rsidRDefault="001B0EC1">
                        <w:pPr>
                          <w:rPr>
                            <w:sz w:val="18"/>
                            <w:szCs w:val="18"/>
                          </w:rPr>
                        </w:pPr>
                        <w:r w:rsidRPr="00081DD6">
                          <w:rPr>
                            <w:sz w:val="18"/>
                            <w:szCs w:val="18"/>
                          </w:rPr>
                          <w:t>合肥铜峰工业园一期建设项目</w:t>
                        </w:r>
                      </w:p>
                    </w:tc>
                  </w:sdtContent>
                </w:sdt>
                <w:sdt>
                  <w:sdtPr>
                    <w:rPr>
                      <w:sz w:val="18"/>
                      <w:szCs w:val="18"/>
                    </w:rPr>
                    <w:alias w:val="在建工程情况明细－账面原值"/>
                    <w:tag w:val="_GBC_1d038761ff634a0f836c56c551f38840"/>
                    <w:id w:val="10488833"/>
                    <w:lock w:val="sdtLocked"/>
                  </w:sdtPr>
                  <w:sdtContent>
                    <w:tc>
                      <w:tcPr>
                        <w:tcW w:w="798" w:type="pct"/>
                        <w:tcBorders>
                          <w:top w:val="single" w:sz="6" w:space="0" w:color="auto"/>
                          <w:left w:val="single" w:sz="6" w:space="0" w:color="auto"/>
                          <w:bottom w:val="single" w:sz="6" w:space="0" w:color="auto"/>
                          <w:right w:val="single" w:sz="6" w:space="0" w:color="auto"/>
                        </w:tcBorders>
                      </w:tcPr>
                      <w:p w:rsidR="001B0EC1" w:rsidRPr="00081DD6" w:rsidRDefault="001B0EC1">
                        <w:pPr>
                          <w:ind w:right="105"/>
                          <w:jc w:val="right"/>
                          <w:rPr>
                            <w:sz w:val="18"/>
                            <w:szCs w:val="18"/>
                          </w:rPr>
                        </w:pPr>
                        <w:r w:rsidRPr="00081DD6">
                          <w:rPr>
                            <w:sz w:val="18"/>
                            <w:szCs w:val="18"/>
                          </w:rPr>
                          <w:t>17,027,557.57</w:t>
                        </w:r>
                      </w:p>
                    </w:tc>
                  </w:sdtContent>
                </w:sdt>
                <w:sdt>
                  <w:sdtPr>
                    <w:rPr>
                      <w:sz w:val="18"/>
                      <w:szCs w:val="18"/>
                    </w:rPr>
                    <w:alias w:val="在建工程情况明细－跌价准备"/>
                    <w:tag w:val="_GBC_5dc38ae8f3ee4d4397f5a58414179670"/>
                    <w:id w:val="10488834"/>
                    <w:lock w:val="sdtLocked"/>
                    <w:showingPlcHdr/>
                  </w:sdtPr>
                  <w:sdtContent>
                    <w:tc>
                      <w:tcPr>
                        <w:tcW w:w="238" w:type="pct"/>
                        <w:tcBorders>
                          <w:top w:val="single" w:sz="6" w:space="0" w:color="auto"/>
                          <w:left w:val="single" w:sz="6" w:space="0" w:color="auto"/>
                          <w:bottom w:val="single" w:sz="6" w:space="0" w:color="auto"/>
                          <w:right w:val="single" w:sz="6" w:space="0" w:color="auto"/>
                        </w:tcBorders>
                      </w:tcPr>
                      <w:p w:rsidR="001B0EC1" w:rsidRPr="00081DD6" w:rsidRDefault="001B0EC1">
                        <w:pPr>
                          <w:ind w:right="73"/>
                          <w:jc w:val="right"/>
                          <w:rPr>
                            <w:sz w:val="18"/>
                            <w:szCs w:val="18"/>
                          </w:rPr>
                        </w:pPr>
                        <w:r w:rsidRPr="00081DD6">
                          <w:rPr>
                            <w:rFonts w:hint="eastAsia"/>
                            <w:color w:val="333399"/>
                            <w:sz w:val="18"/>
                            <w:szCs w:val="18"/>
                          </w:rPr>
                          <w:t xml:space="preserve">　</w:t>
                        </w:r>
                      </w:p>
                    </w:tc>
                  </w:sdtContent>
                </w:sdt>
                <w:sdt>
                  <w:sdtPr>
                    <w:rPr>
                      <w:sz w:val="18"/>
                      <w:szCs w:val="18"/>
                    </w:rPr>
                    <w:alias w:val="在建工程情况明细－账面净值"/>
                    <w:tag w:val="_GBC_6e5c0b56365e446f9e41481b961f709f"/>
                    <w:id w:val="10488835"/>
                    <w:lock w:val="sdtLocked"/>
                  </w:sdtPr>
                  <w:sdtContent>
                    <w:tc>
                      <w:tcPr>
                        <w:tcW w:w="797" w:type="pct"/>
                        <w:tcBorders>
                          <w:top w:val="single" w:sz="6" w:space="0" w:color="auto"/>
                          <w:left w:val="single" w:sz="6" w:space="0" w:color="auto"/>
                          <w:bottom w:val="single" w:sz="6" w:space="0" w:color="auto"/>
                          <w:right w:val="single" w:sz="6" w:space="0" w:color="auto"/>
                        </w:tcBorders>
                      </w:tcPr>
                      <w:p w:rsidR="001B0EC1" w:rsidRPr="00081DD6" w:rsidRDefault="001B0EC1">
                        <w:pPr>
                          <w:ind w:right="73"/>
                          <w:jc w:val="right"/>
                          <w:rPr>
                            <w:sz w:val="18"/>
                            <w:szCs w:val="18"/>
                          </w:rPr>
                        </w:pPr>
                        <w:r w:rsidRPr="00081DD6">
                          <w:rPr>
                            <w:sz w:val="18"/>
                            <w:szCs w:val="18"/>
                          </w:rPr>
                          <w:t>17,027,557.57</w:t>
                        </w:r>
                      </w:p>
                    </w:tc>
                  </w:sdtContent>
                </w:sdt>
                <w:sdt>
                  <w:sdtPr>
                    <w:rPr>
                      <w:sz w:val="18"/>
                      <w:szCs w:val="18"/>
                    </w:rPr>
                    <w:alias w:val="在建工程情况明细－账面原值"/>
                    <w:tag w:val="_GBC_e9275a5cff314d7186cbc0a908e31061"/>
                    <w:id w:val="10488836"/>
                    <w:lock w:val="sdtLocked"/>
                  </w:sdtPr>
                  <w:sdtContent>
                    <w:tc>
                      <w:tcPr>
                        <w:tcW w:w="717"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7,474,627.88</w:t>
                        </w:r>
                      </w:p>
                    </w:tc>
                  </w:sdtContent>
                </w:sdt>
                <w:sdt>
                  <w:sdtPr>
                    <w:rPr>
                      <w:sz w:val="18"/>
                      <w:szCs w:val="18"/>
                    </w:rPr>
                    <w:alias w:val="在建工程情况明细－跌价准备"/>
                    <w:tag w:val="_GBC_64937eca37d4421e8b8042f44ff8f045"/>
                    <w:id w:val="10488837"/>
                    <w:lock w:val="sdtLocked"/>
                    <w:showingPlcHdr/>
                  </w:sdtPr>
                  <w:sdtContent>
                    <w:tc>
                      <w:tcPr>
                        <w:tcW w:w="239"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rFonts w:hint="eastAsia"/>
                            <w:color w:val="333399"/>
                            <w:sz w:val="18"/>
                            <w:szCs w:val="18"/>
                          </w:rPr>
                          <w:t xml:space="preserve">　</w:t>
                        </w:r>
                      </w:p>
                    </w:tc>
                  </w:sdtContent>
                </w:sdt>
                <w:sdt>
                  <w:sdtPr>
                    <w:rPr>
                      <w:sz w:val="18"/>
                      <w:szCs w:val="18"/>
                    </w:rPr>
                    <w:alias w:val="在建工程情况明细－账面价值"/>
                    <w:tag w:val="_GBC_7b4b0089ceb6418d919bb1af4757fffd"/>
                    <w:id w:val="10488838"/>
                    <w:lock w:val="sdtLocked"/>
                  </w:sdtPr>
                  <w:sdtContent>
                    <w:tc>
                      <w:tcPr>
                        <w:tcW w:w="839"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7,474,627.88</w:t>
                        </w:r>
                      </w:p>
                    </w:tc>
                  </w:sdtContent>
                </w:sdt>
              </w:tr>
            </w:sdtContent>
          </w:sdt>
          <w:tr w:rsidR="00081DD6" w:rsidRPr="00081DD6" w:rsidTr="00081DD6">
            <w:trPr>
              <w:cantSplit/>
            </w:trPr>
            <w:tc>
              <w:tcPr>
                <w:tcW w:w="1372" w:type="pct"/>
                <w:tcBorders>
                  <w:top w:val="single" w:sz="6" w:space="0" w:color="auto"/>
                  <w:left w:val="single" w:sz="6" w:space="0" w:color="auto"/>
                  <w:bottom w:val="single" w:sz="6" w:space="0" w:color="auto"/>
                  <w:right w:val="single" w:sz="6" w:space="0" w:color="auto"/>
                </w:tcBorders>
                <w:vAlign w:val="center"/>
              </w:tcPr>
              <w:p w:rsidR="001B0EC1" w:rsidRPr="00081DD6" w:rsidRDefault="001B0EC1">
                <w:pPr>
                  <w:jc w:val="center"/>
                  <w:rPr>
                    <w:sz w:val="18"/>
                    <w:szCs w:val="18"/>
                  </w:rPr>
                </w:pPr>
                <w:r w:rsidRPr="00081DD6">
                  <w:rPr>
                    <w:rFonts w:hint="eastAsia"/>
                    <w:sz w:val="18"/>
                    <w:szCs w:val="18"/>
                  </w:rPr>
                  <w:t>合计</w:t>
                </w:r>
              </w:p>
            </w:tc>
            <w:sdt>
              <w:sdtPr>
                <w:rPr>
                  <w:sz w:val="18"/>
                  <w:szCs w:val="18"/>
                </w:rPr>
                <w:alias w:val="在建工程合计"/>
                <w:tag w:val="_GBC_89ac51ac84a7401488110b05789afcfa"/>
                <w:id w:val="10488840"/>
                <w:lock w:val="sdtLocked"/>
              </w:sdtPr>
              <w:sdtContent>
                <w:tc>
                  <w:tcPr>
                    <w:tcW w:w="798" w:type="pct"/>
                    <w:tcBorders>
                      <w:top w:val="single" w:sz="6" w:space="0" w:color="auto"/>
                      <w:left w:val="single" w:sz="6" w:space="0" w:color="auto"/>
                      <w:bottom w:val="single" w:sz="6" w:space="0" w:color="auto"/>
                      <w:right w:val="single" w:sz="6" w:space="0" w:color="auto"/>
                    </w:tcBorders>
                  </w:tcPr>
                  <w:p w:rsidR="001B0EC1" w:rsidRPr="00081DD6" w:rsidRDefault="001B0EC1">
                    <w:pPr>
                      <w:ind w:right="105"/>
                      <w:jc w:val="right"/>
                      <w:rPr>
                        <w:sz w:val="18"/>
                        <w:szCs w:val="18"/>
                      </w:rPr>
                    </w:pPr>
                    <w:r w:rsidRPr="00081DD6">
                      <w:rPr>
                        <w:sz w:val="18"/>
                        <w:szCs w:val="18"/>
                      </w:rPr>
                      <w:t>80,310,138.93</w:t>
                    </w:r>
                  </w:p>
                </w:tc>
              </w:sdtContent>
            </w:sdt>
            <w:sdt>
              <w:sdtPr>
                <w:rPr>
                  <w:sz w:val="18"/>
                  <w:szCs w:val="18"/>
                </w:rPr>
                <w:alias w:val="在建工程减值准备合计余额"/>
                <w:tag w:val="_GBC_71180def48d64c9fa65afcac6670eb90"/>
                <w:id w:val="10488841"/>
                <w:lock w:val="sdtLocked"/>
              </w:sdtPr>
              <w:sdtContent>
                <w:tc>
                  <w:tcPr>
                    <w:tcW w:w="238" w:type="pct"/>
                    <w:tcBorders>
                      <w:top w:val="single" w:sz="6" w:space="0" w:color="auto"/>
                      <w:left w:val="single" w:sz="6" w:space="0" w:color="auto"/>
                      <w:bottom w:val="single" w:sz="6" w:space="0" w:color="auto"/>
                      <w:right w:val="single" w:sz="6" w:space="0" w:color="auto"/>
                    </w:tcBorders>
                  </w:tcPr>
                  <w:p w:rsidR="001B0EC1" w:rsidRPr="00081DD6" w:rsidRDefault="001B0EC1">
                    <w:pPr>
                      <w:ind w:right="73"/>
                      <w:jc w:val="right"/>
                      <w:rPr>
                        <w:sz w:val="18"/>
                        <w:szCs w:val="18"/>
                      </w:rPr>
                    </w:pPr>
                    <w:r w:rsidRPr="00081DD6">
                      <w:rPr>
                        <w:sz w:val="18"/>
                        <w:szCs w:val="18"/>
                      </w:rPr>
                      <w:t>-</w:t>
                    </w:r>
                  </w:p>
                </w:tc>
              </w:sdtContent>
            </w:sdt>
            <w:sdt>
              <w:sdtPr>
                <w:rPr>
                  <w:sz w:val="18"/>
                  <w:szCs w:val="18"/>
                </w:rPr>
                <w:alias w:val="在建工程"/>
                <w:tag w:val="_GBC_6d878133d054414c9e46d62934784e07"/>
                <w:id w:val="10488842"/>
                <w:lock w:val="sdtLocked"/>
              </w:sdtPr>
              <w:sdtContent>
                <w:tc>
                  <w:tcPr>
                    <w:tcW w:w="797" w:type="pct"/>
                    <w:tcBorders>
                      <w:top w:val="single" w:sz="6" w:space="0" w:color="auto"/>
                      <w:left w:val="single" w:sz="6" w:space="0" w:color="auto"/>
                      <w:bottom w:val="single" w:sz="6" w:space="0" w:color="auto"/>
                      <w:right w:val="single" w:sz="6" w:space="0" w:color="auto"/>
                    </w:tcBorders>
                  </w:tcPr>
                  <w:p w:rsidR="001B0EC1" w:rsidRPr="00081DD6" w:rsidRDefault="001B0EC1">
                    <w:pPr>
                      <w:ind w:right="73"/>
                      <w:jc w:val="right"/>
                      <w:rPr>
                        <w:sz w:val="18"/>
                        <w:szCs w:val="18"/>
                      </w:rPr>
                    </w:pPr>
                    <w:r w:rsidRPr="00081DD6">
                      <w:rPr>
                        <w:sz w:val="18"/>
                        <w:szCs w:val="18"/>
                      </w:rPr>
                      <w:t>80,310,138.93</w:t>
                    </w:r>
                  </w:p>
                </w:tc>
              </w:sdtContent>
            </w:sdt>
            <w:sdt>
              <w:sdtPr>
                <w:rPr>
                  <w:sz w:val="18"/>
                  <w:szCs w:val="18"/>
                </w:rPr>
                <w:alias w:val="在建工程合计"/>
                <w:tag w:val="_GBC_3960920b767f400795b5d0110d2b797c"/>
                <w:id w:val="10488843"/>
                <w:lock w:val="sdtLocked"/>
              </w:sdtPr>
              <w:sdtContent>
                <w:tc>
                  <w:tcPr>
                    <w:tcW w:w="717"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79,428,071.57</w:t>
                    </w:r>
                  </w:p>
                </w:tc>
              </w:sdtContent>
            </w:sdt>
            <w:sdt>
              <w:sdtPr>
                <w:rPr>
                  <w:sz w:val="18"/>
                  <w:szCs w:val="18"/>
                </w:rPr>
                <w:alias w:val="在建工程减值准备合计余额"/>
                <w:tag w:val="_GBC_0e307d334d3941408425fefc17687deb"/>
                <w:id w:val="10488844"/>
                <w:lock w:val="sdtLocked"/>
              </w:sdtPr>
              <w:sdtContent>
                <w:tc>
                  <w:tcPr>
                    <w:tcW w:w="239"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w:t>
                    </w:r>
                  </w:p>
                </w:tc>
              </w:sdtContent>
            </w:sdt>
            <w:sdt>
              <w:sdtPr>
                <w:rPr>
                  <w:sz w:val="18"/>
                  <w:szCs w:val="18"/>
                </w:rPr>
                <w:alias w:val="在建工程"/>
                <w:tag w:val="_GBC_2801977617064d58abc9ce9a4965973c"/>
                <w:id w:val="10488845"/>
                <w:lock w:val="sdtLocked"/>
              </w:sdtPr>
              <w:sdtContent>
                <w:tc>
                  <w:tcPr>
                    <w:tcW w:w="839" w:type="pct"/>
                    <w:tcBorders>
                      <w:top w:val="single" w:sz="6" w:space="0" w:color="auto"/>
                      <w:left w:val="single" w:sz="6" w:space="0" w:color="auto"/>
                      <w:bottom w:val="single" w:sz="6" w:space="0" w:color="auto"/>
                      <w:right w:val="single" w:sz="6" w:space="0" w:color="auto"/>
                    </w:tcBorders>
                  </w:tcPr>
                  <w:p w:rsidR="001B0EC1" w:rsidRPr="00081DD6" w:rsidRDefault="001B0EC1">
                    <w:pPr>
                      <w:jc w:val="right"/>
                      <w:rPr>
                        <w:sz w:val="18"/>
                        <w:szCs w:val="18"/>
                      </w:rPr>
                    </w:pPr>
                    <w:r w:rsidRPr="00081DD6">
                      <w:rPr>
                        <w:sz w:val="18"/>
                        <w:szCs w:val="18"/>
                      </w:rPr>
                      <w:t>79,428,071.57</w:t>
                    </w:r>
                  </w:p>
                </w:tc>
              </w:sdtContent>
            </w:sdt>
          </w:tr>
        </w:tbl>
        <w:p w:rsidR="001B0EC1" w:rsidRPr="00A25902" w:rsidRDefault="00892E69" w:rsidP="00A25902"/>
      </w:sdtContent>
    </w:sdt>
    <w:sdt>
      <w:sdtPr>
        <w:rPr>
          <w:rFonts w:ascii="宋体" w:hAnsi="宋体" w:cs="宋体" w:hint="eastAsia"/>
          <w:b w:val="0"/>
          <w:bCs w:val="0"/>
          <w:kern w:val="0"/>
          <w:szCs w:val="21"/>
        </w:rPr>
        <w:alias w:val="模块:重大在建工程项目变动情况"/>
        <w:tag w:val="_SEC_56f783d4f9274dee9510145d6c965ff7"/>
        <w:id w:val="10488928"/>
        <w:lock w:val="sdtLocked"/>
        <w:placeholder>
          <w:docPart w:val="GBC22222222222222222222222222222"/>
        </w:placeholder>
      </w:sdtPr>
      <w:sdtEndPr>
        <w:rPr>
          <w:rFonts w:cstheme="minorBidi" w:hint="default"/>
        </w:rPr>
      </w:sdtEndPr>
      <w:sdtContent>
        <w:p w:rsidR="001B0EC1" w:rsidRDefault="001B0EC1" w:rsidP="00706454">
          <w:pPr>
            <w:pStyle w:val="4"/>
            <w:numPr>
              <w:ilvl w:val="0"/>
              <w:numId w:val="75"/>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10488847"/>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104888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0488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737" w:type="pct"/>
            <w:tblInd w:w="-6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852"/>
            <w:gridCol w:w="1276"/>
            <w:gridCol w:w="1139"/>
            <w:gridCol w:w="990"/>
            <w:gridCol w:w="851"/>
            <w:gridCol w:w="704"/>
            <w:gridCol w:w="859"/>
            <w:gridCol w:w="708"/>
            <w:gridCol w:w="708"/>
            <w:gridCol w:w="567"/>
            <w:gridCol w:w="576"/>
            <w:gridCol w:w="427"/>
            <w:gridCol w:w="549"/>
          </w:tblGrid>
          <w:tr w:rsidR="0047637E" w:rsidTr="00212CC4">
            <w:trPr>
              <w:cantSplit/>
            </w:trPr>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ind w:right="105"/>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lastRenderedPageBreak/>
                  <w:t>项目名称</w:t>
                </w:r>
              </w:p>
            </w:tc>
            <w:tc>
              <w:tcPr>
                <w:tcW w:w="62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ind w:right="105"/>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预算数</w:t>
                </w: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ind w:right="105"/>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期初</w:t>
                </w:r>
              </w:p>
              <w:p w:rsidR="001B0EC1" w:rsidRPr="0047637E" w:rsidRDefault="001B0EC1" w:rsidP="001B0EC1">
                <w:pPr>
                  <w:ind w:right="105"/>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余额</w:t>
                </w:r>
              </w:p>
            </w:tc>
            <w:tc>
              <w:tcPr>
                <w:tcW w:w="48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ind w:right="105"/>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本期增加金额</w:t>
                </w: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ind w:right="73"/>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本期转入固定资产金额</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ind w:right="73"/>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本期其他减少金额</w:t>
                </w:r>
              </w:p>
            </w:tc>
            <w:tc>
              <w:tcPr>
                <w:tcW w:w="421" w:type="pct"/>
                <w:tcBorders>
                  <w:top w:val="single" w:sz="6" w:space="0" w:color="auto"/>
                  <w:left w:val="single" w:sz="6" w:space="0" w:color="auto"/>
                  <w:bottom w:val="single" w:sz="6" w:space="0" w:color="auto"/>
                  <w:right w:val="single" w:sz="6" w:space="0" w:color="auto"/>
                </w:tcBorders>
                <w:vAlign w:val="center"/>
              </w:tcPr>
              <w:p w:rsidR="001B0EC1" w:rsidRPr="0047637E" w:rsidRDefault="001B0EC1" w:rsidP="001B0EC1">
                <w:pPr>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期末</w:t>
                </w:r>
              </w:p>
              <w:p w:rsidR="001B0EC1" w:rsidRPr="0047637E" w:rsidRDefault="001B0EC1" w:rsidP="001B0EC1">
                <w:pPr>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余额</w:t>
                </w:r>
              </w:p>
            </w:tc>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工程累计投入占预算比例(%)</w:t>
                </w:r>
              </w:p>
            </w:tc>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工程进度</w:t>
                </w:r>
              </w:p>
            </w:tc>
            <w:tc>
              <w:tcPr>
                <w:tcW w:w="278"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利息资本化累计金额</w:t>
                </w:r>
              </w:p>
            </w:tc>
            <w:tc>
              <w:tcPr>
                <w:tcW w:w="28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其中：本期利息资本</w:t>
                </w:r>
                <w:proofErr w:type="gramStart"/>
                <w:r w:rsidRPr="0047637E">
                  <w:rPr>
                    <w:rFonts w:asciiTheme="minorEastAsia" w:eastAsiaTheme="minorEastAsia" w:hAnsiTheme="minorEastAsia" w:hint="eastAsia"/>
                    <w:sz w:val="15"/>
                    <w:szCs w:val="15"/>
                  </w:rPr>
                  <w:t>化金额</w:t>
                </w:r>
                <w:proofErr w:type="gramEnd"/>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本期利息资本化率(%)</w:t>
                </w:r>
              </w:p>
            </w:tc>
            <w:tc>
              <w:tcPr>
                <w:tcW w:w="269"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资金来源</w:t>
                </w:r>
              </w:p>
            </w:tc>
          </w:tr>
          <w:sdt>
            <w:sdtPr>
              <w:rPr>
                <w:rFonts w:asciiTheme="minorEastAsia" w:eastAsiaTheme="minorEastAsia" w:hAnsiTheme="minorEastAsia" w:hint="eastAsia"/>
                <w:sz w:val="15"/>
                <w:szCs w:val="15"/>
              </w:rPr>
              <w:alias w:val="在建工程明细"/>
              <w:tag w:val="_TUP_ddeb799b6fdf45e2b195807d1913c3bb"/>
              <w:id w:val="10488863"/>
              <w:lock w:val="sdtLocked"/>
            </w:sdtPr>
            <w:sdtContent>
              <w:tr w:rsidR="0047637E" w:rsidTr="00212CC4">
                <w:trPr>
                  <w:cantSplit/>
                </w:trPr>
                <w:sdt>
                  <w:sdtPr>
                    <w:rPr>
                      <w:rFonts w:asciiTheme="minorEastAsia" w:eastAsiaTheme="minorEastAsia" w:hAnsiTheme="minorEastAsia" w:hint="eastAsia"/>
                      <w:sz w:val="15"/>
                      <w:szCs w:val="15"/>
                    </w:rPr>
                    <w:alias w:val="在建工程项目名称"/>
                    <w:tag w:val="_GBC_08eebcbb250e43929d54a92a74b9bed9"/>
                    <w:id w:val="10488850"/>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105"/>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新能源用薄膜材料技改项目</w:t>
                        </w:r>
                      </w:p>
                    </w:tc>
                  </w:sdtContent>
                </w:sdt>
                <w:tc>
                  <w:tcPr>
                    <w:tcW w:w="625"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5"/>
                        <w:szCs w:val="15"/>
                      </w:rPr>
                      <w:alias w:val="在建工程预算数"/>
                      <w:tag w:val="_GBC_bfbf226423d94342bcf1d4af5f54d858"/>
                      <w:id w:val="10488851"/>
                      <w:lock w:val="sdtLocked"/>
                    </w:sdtPr>
                    <w:sdtContent>
                      <w:p w:rsidR="001B0EC1" w:rsidRPr="0047637E" w:rsidRDefault="001B0EC1" w:rsidP="001B0EC1">
                        <w:pPr>
                          <w:ind w:right="105"/>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427,540,000.00</w:t>
                        </w:r>
                      </w:p>
                    </w:sdtContent>
                  </w:sdt>
                </w:tc>
                <w:sdt>
                  <w:sdtPr>
                    <w:rPr>
                      <w:rFonts w:asciiTheme="minorEastAsia" w:eastAsiaTheme="minorEastAsia" w:hAnsiTheme="minorEastAsia"/>
                      <w:sz w:val="15"/>
                      <w:szCs w:val="15"/>
                    </w:rPr>
                    <w:alias w:val="在建工程项目金额"/>
                    <w:tag w:val="_GBC_c7b4dd03074f4b508118c59ac18ef165"/>
                    <w:id w:val="10488852"/>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14,613,443.24</w:t>
                        </w:r>
                      </w:p>
                    </w:tc>
                  </w:sdtContent>
                </w:sdt>
                <w:sdt>
                  <w:sdtPr>
                    <w:rPr>
                      <w:rFonts w:asciiTheme="minorEastAsia" w:eastAsiaTheme="minorEastAsia" w:hAnsiTheme="minorEastAsia"/>
                      <w:sz w:val="15"/>
                      <w:szCs w:val="15"/>
                    </w:rPr>
                    <w:alias w:val="在建工程项目金额增加数"/>
                    <w:tag w:val="_GBC_fee022c7f41642d6b1a5003254c08937"/>
                    <w:id w:val="10488853"/>
                    <w:lock w:val="sdtLocked"/>
                  </w:sdtPr>
                  <w:sdtContent>
                    <w:tc>
                      <w:tcPr>
                        <w:tcW w:w="48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alias w:val="在建工程项目转入固定资产"/>
                    <w:tag w:val="_GBC_be86c04f505849d3907ce31ce303ddd2"/>
                    <w:id w:val="10488854"/>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13,885,900.74</w:t>
                        </w:r>
                      </w:p>
                    </w:tc>
                  </w:sdtContent>
                </w:sdt>
                <w:sdt>
                  <w:sdtPr>
                    <w:rPr>
                      <w:rFonts w:asciiTheme="minorEastAsia" w:eastAsiaTheme="minorEastAsia" w:hAnsiTheme="minorEastAsia"/>
                      <w:sz w:val="15"/>
                      <w:szCs w:val="15"/>
                    </w:rPr>
                    <w:alias w:val="在建工程明细－其他减少"/>
                    <w:tag w:val="_GBC_08347e2ef7e84775ad2917dda4a8d090"/>
                    <w:id w:val="10488855"/>
                    <w:lock w:val="sdtLocked"/>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727,542.50</w:t>
                        </w:r>
                      </w:p>
                    </w:tc>
                  </w:sdtContent>
                </w:sdt>
                <w:sdt>
                  <w:sdtPr>
                    <w:rPr>
                      <w:rFonts w:asciiTheme="minorEastAsia" w:eastAsiaTheme="minorEastAsia" w:hAnsiTheme="minorEastAsia"/>
                      <w:sz w:val="15"/>
                      <w:szCs w:val="15"/>
                    </w:rPr>
                    <w:alias w:val="在建工程项目金额"/>
                    <w:tag w:val="_GBC_52494e6adf24482da9d3d25152b7c59e"/>
                    <w:id w:val="10488856"/>
                    <w:lock w:val="sdtLocked"/>
                  </w:sdtPr>
                  <w:sdtContent>
                    <w:tc>
                      <w:tcPr>
                        <w:tcW w:w="421" w:type="pct"/>
                        <w:tcBorders>
                          <w:top w:val="single" w:sz="6" w:space="0" w:color="auto"/>
                          <w:left w:val="single" w:sz="6" w:space="0" w:color="auto"/>
                          <w:bottom w:val="single" w:sz="6" w:space="0" w:color="auto"/>
                          <w:right w:val="single" w:sz="6" w:space="0" w:color="auto"/>
                        </w:tcBorders>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alias w:val="在建工程项目工程投入占预算比例"/>
                    <w:tag w:val="_GBC_7bf5ca56d38b477e9e5177a76aa49cc8"/>
                    <w:id w:val="10488857"/>
                    <w:lock w:val="sdtLocked"/>
                  </w:sdtPr>
                  <w:sdtConten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48.87</w:t>
                        </w:r>
                      </w:p>
                    </w:tc>
                  </w:sdtContent>
                </w:sdt>
                <w:sdt>
                  <w:sdtPr>
                    <w:rPr>
                      <w:rFonts w:asciiTheme="minorEastAsia" w:eastAsiaTheme="minorEastAsia" w:hAnsiTheme="minorEastAsia"/>
                      <w:sz w:val="15"/>
                      <w:szCs w:val="15"/>
                    </w:rPr>
                    <w:alias w:val="在建工程项目工程进度"/>
                    <w:tag w:val="_GBC_02c8c64124384f668a4a25597367e871"/>
                    <w:id w:val="10488858"/>
                    <w:lock w:val="sdtLocked"/>
                  </w:sdtPr>
                  <w:sdtConten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第一条生产线完工、高架</w:t>
                        </w:r>
                        <w:proofErr w:type="gramStart"/>
                        <w:r w:rsidRPr="0047637E">
                          <w:rPr>
                            <w:rFonts w:asciiTheme="minorEastAsia" w:eastAsiaTheme="minorEastAsia" w:hAnsiTheme="minorEastAsia" w:hint="eastAsia"/>
                            <w:sz w:val="15"/>
                            <w:szCs w:val="15"/>
                          </w:rPr>
                          <w:t>库基本</w:t>
                        </w:r>
                        <w:proofErr w:type="gramEnd"/>
                        <w:r w:rsidRPr="0047637E">
                          <w:rPr>
                            <w:rFonts w:asciiTheme="minorEastAsia" w:eastAsiaTheme="minorEastAsia" w:hAnsiTheme="minorEastAsia" w:hint="eastAsia"/>
                            <w:sz w:val="15"/>
                            <w:szCs w:val="15"/>
                          </w:rPr>
                          <w:t>完工</w:t>
                        </w:r>
                      </w:p>
                    </w:tc>
                  </w:sdtContent>
                </w:sdt>
                <w:sdt>
                  <w:sdtPr>
                    <w:rPr>
                      <w:rFonts w:asciiTheme="minorEastAsia" w:eastAsiaTheme="minorEastAsia" w:hAnsiTheme="minorEastAsia"/>
                      <w:sz w:val="15"/>
                      <w:szCs w:val="15"/>
                    </w:rPr>
                    <w:alias w:val="在建工程利息资本化金额"/>
                    <w:tag w:val="_GBC_857f4faf4cf345a7a82c29f6007a0fb1"/>
                    <w:id w:val="10488859"/>
                    <w:lock w:val="sdtLocked"/>
                    <w:showingPlcHdr/>
                  </w:sdtPr>
                  <w:sdtContent>
                    <w:tc>
                      <w:tcPr>
                        <w:tcW w:w="27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明细－当期利息资本化金额"/>
                    <w:tag w:val="_GBC_448057c5220042f2a9f03cff30e30dd4"/>
                    <w:id w:val="10488860"/>
                    <w:lock w:val="sdtLocked"/>
                    <w:showingPlcHdr/>
                  </w:sdtPr>
                  <w:sdtContent>
                    <w:tc>
                      <w:tcPr>
                        <w:tcW w:w="282"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明细－当期利息资本化率"/>
                    <w:tag w:val="_GBC_fe9c62980a2a476782a6ada25828e1ed"/>
                    <w:id w:val="10488861"/>
                    <w:lock w:val="sdtLocked"/>
                    <w:showingPlcHdr/>
                  </w:sdt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项目资金来源"/>
                    <w:tag w:val="_GBC_0c955235d65f4c4a9cbe9e21f388c487"/>
                    <w:id w:val="10488862"/>
                    <w:lock w:val="sdtLocked"/>
                  </w:sdtPr>
                  <w:sdtContent>
                    <w:tc>
                      <w:tcPr>
                        <w:tcW w:w="26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非公开发行股票募集</w:t>
                        </w:r>
                      </w:p>
                    </w:tc>
                  </w:sdtContent>
                </w:sdt>
              </w:tr>
            </w:sdtContent>
          </w:sdt>
          <w:sdt>
            <w:sdtPr>
              <w:rPr>
                <w:rFonts w:asciiTheme="minorEastAsia" w:eastAsiaTheme="minorEastAsia" w:hAnsiTheme="minorEastAsia" w:hint="eastAsia"/>
                <w:sz w:val="15"/>
                <w:szCs w:val="15"/>
              </w:rPr>
              <w:alias w:val="在建工程明细"/>
              <w:tag w:val="_TUP_ddeb799b6fdf45e2b195807d1913c3bb"/>
              <w:id w:val="10488877"/>
              <w:lock w:val="sdtLocked"/>
            </w:sdtPr>
            <w:sdtContent>
              <w:tr w:rsidR="0047637E" w:rsidTr="00212CC4">
                <w:trPr>
                  <w:cantSplit/>
                </w:trPr>
                <w:sdt>
                  <w:sdtPr>
                    <w:rPr>
                      <w:rFonts w:asciiTheme="minorEastAsia" w:eastAsiaTheme="minorEastAsia" w:hAnsiTheme="minorEastAsia" w:hint="eastAsia"/>
                      <w:sz w:val="15"/>
                      <w:szCs w:val="15"/>
                    </w:rPr>
                    <w:alias w:val="在建工程项目名称"/>
                    <w:tag w:val="_GBC_08eebcbb250e43929d54a92a74b9bed9"/>
                    <w:id w:val="10488864"/>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105"/>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辅助用房</w:t>
                        </w:r>
                      </w:p>
                    </w:tc>
                  </w:sdtContent>
                </w:sdt>
                <w:tc>
                  <w:tcPr>
                    <w:tcW w:w="625"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5"/>
                        <w:szCs w:val="15"/>
                      </w:rPr>
                      <w:alias w:val="在建工程预算数"/>
                      <w:tag w:val="_GBC_bfbf226423d94342bcf1d4af5f54d858"/>
                      <w:id w:val="10488865"/>
                      <w:lock w:val="sdtLocked"/>
                    </w:sdtPr>
                    <w:sdtContent>
                      <w:p w:rsidR="001B0EC1" w:rsidRPr="0047637E" w:rsidRDefault="001B0EC1" w:rsidP="001B0EC1">
                        <w:pPr>
                          <w:ind w:right="105"/>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14,846,800.00</w:t>
                        </w:r>
                      </w:p>
                    </w:sdtContent>
                  </w:sdt>
                </w:tc>
                <w:sdt>
                  <w:sdtPr>
                    <w:rPr>
                      <w:rFonts w:asciiTheme="minorEastAsia" w:eastAsiaTheme="minorEastAsia" w:hAnsiTheme="minorEastAsia"/>
                      <w:sz w:val="15"/>
                      <w:szCs w:val="15"/>
                    </w:rPr>
                    <w:alias w:val="在建工程项目金额"/>
                    <w:tag w:val="_GBC_c7b4dd03074f4b508118c59ac18ef165"/>
                    <w:id w:val="10488866"/>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15,395,422.67</w:t>
                        </w:r>
                      </w:p>
                    </w:tc>
                  </w:sdtContent>
                </w:sdt>
                <w:sdt>
                  <w:sdtPr>
                    <w:rPr>
                      <w:rFonts w:asciiTheme="minorEastAsia" w:eastAsiaTheme="minorEastAsia" w:hAnsiTheme="minorEastAsia"/>
                      <w:sz w:val="15"/>
                      <w:szCs w:val="15"/>
                    </w:rPr>
                    <w:alias w:val="在建工程项目金额增加数"/>
                    <w:tag w:val="_GBC_fee022c7f41642d6b1a5003254c08937"/>
                    <w:id w:val="10488867"/>
                    <w:lock w:val="sdtLocked"/>
                  </w:sdtPr>
                  <w:sdtContent>
                    <w:tc>
                      <w:tcPr>
                        <w:tcW w:w="48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200,000.00</w:t>
                        </w:r>
                      </w:p>
                    </w:tc>
                  </w:sdtContent>
                </w:sdt>
                <w:sdt>
                  <w:sdtPr>
                    <w:rPr>
                      <w:rFonts w:asciiTheme="minorEastAsia" w:eastAsiaTheme="minorEastAsia" w:hAnsiTheme="minorEastAsia"/>
                      <w:sz w:val="15"/>
                      <w:szCs w:val="15"/>
                    </w:rPr>
                    <w:alias w:val="在建工程项目转入固定资产"/>
                    <w:tag w:val="_GBC_be86c04f505849d3907ce31ce303ddd2"/>
                    <w:id w:val="10488868"/>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alias w:val="在建工程明细－其他减少"/>
                    <w:tag w:val="_GBC_08347e2ef7e84775ad2917dda4a8d090"/>
                    <w:id w:val="10488869"/>
                    <w:lock w:val="sdtLocked"/>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alias w:val="在建工程项目金额"/>
                    <w:tag w:val="_GBC_52494e6adf24482da9d3d25152b7c59e"/>
                    <w:id w:val="10488870"/>
                    <w:lock w:val="sdtLocked"/>
                  </w:sdtPr>
                  <w:sdtContent>
                    <w:tc>
                      <w:tcPr>
                        <w:tcW w:w="421" w:type="pct"/>
                        <w:tcBorders>
                          <w:top w:val="single" w:sz="6" w:space="0" w:color="auto"/>
                          <w:left w:val="single" w:sz="6" w:space="0" w:color="auto"/>
                          <w:bottom w:val="single" w:sz="6" w:space="0" w:color="auto"/>
                          <w:right w:val="single" w:sz="6" w:space="0" w:color="auto"/>
                        </w:tcBorders>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15,595,422.67</w:t>
                        </w:r>
                      </w:p>
                    </w:tc>
                  </w:sdtContent>
                </w:sdt>
                <w:sdt>
                  <w:sdtPr>
                    <w:rPr>
                      <w:rFonts w:asciiTheme="minorEastAsia" w:eastAsiaTheme="minorEastAsia" w:hAnsiTheme="minorEastAsia"/>
                      <w:sz w:val="15"/>
                      <w:szCs w:val="15"/>
                    </w:rPr>
                    <w:alias w:val="在建工程项目工程投入占预算比例"/>
                    <w:tag w:val="_GBC_7bf5ca56d38b477e9e5177a76aa49cc8"/>
                    <w:id w:val="10488871"/>
                    <w:lock w:val="sdtLocked"/>
                  </w:sdtPr>
                  <w:sdtConten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105.04</w:t>
                        </w:r>
                      </w:p>
                    </w:tc>
                  </w:sdtContent>
                </w:sdt>
                <w:sdt>
                  <w:sdtPr>
                    <w:rPr>
                      <w:rFonts w:asciiTheme="minorEastAsia" w:eastAsiaTheme="minorEastAsia" w:hAnsiTheme="minorEastAsia"/>
                      <w:sz w:val="15"/>
                      <w:szCs w:val="15"/>
                    </w:rPr>
                    <w:alias w:val="在建工程项目工程进度"/>
                    <w:tag w:val="_GBC_02c8c64124384f668a4a25597367e871"/>
                    <w:id w:val="10488872"/>
                    <w:lock w:val="sdtLocked"/>
                  </w:sdtPr>
                  <w:sdtConten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基本完工</w:t>
                        </w:r>
                      </w:p>
                    </w:tc>
                  </w:sdtContent>
                </w:sdt>
                <w:sdt>
                  <w:sdtPr>
                    <w:rPr>
                      <w:rFonts w:asciiTheme="minorEastAsia" w:eastAsiaTheme="minorEastAsia" w:hAnsiTheme="minorEastAsia"/>
                      <w:sz w:val="15"/>
                      <w:szCs w:val="15"/>
                    </w:rPr>
                    <w:alias w:val="在建工程利息资本化金额"/>
                    <w:tag w:val="_GBC_857f4faf4cf345a7a82c29f6007a0fb1"/>
                    <w:id w:val="10488873"/>
                    <w:lock w:val="sdtLocked"/>
                    <w:showingPlcHdr/>
                  </w:sdtPr>
                  <w:sdtContent>
                    <w:tc>
                      <w:tcPr>
                        <w:tcW w:w="27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建工程明细－当期利息资本化金额"/>
                    <w:tag w:val="_GBC_448057c5220042f2a9f03cff30e30dd4"/>
                    <w:id w:val="10488874"/>
                    <w:lock w:val="sdtLocked"/>
                    <w:showingPlcHdr/>
                  </w:sdtPr>
                  <w:sdtContent>
                    <w:tc>
                      <w:tcPr>
                        <w:tcW w:w="282"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建工程明细－当期利息资本化率"/>
                    <w:tag w:val="_GBC_fe9c62980a2a476782a6ada25828e1ed"/>
                    <w:id w:val="10488875"/>
                    <w:lock w:val="sdtLocked"/>
                    <w:showingPlcHdr/>
                  </w:sdt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建工程项目资金来源"/>
                    <w:tag w:val="_GBC_0c955235d65f4c4a9cbe9e21f388c487"/>
                    <w:id w:val="10488876"/>
                    <w:lock w:val="sdtLocked"/>
                  </w:sdtPr>
                  <w:sdtContent>
                    <w:tc>
                      <w:tcPr>
                        <w:tcW w:w="26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自筹</w:t>
                        </w:r>
                      </w:p>
                    </w:tc>
                  </w:sdtContent>
                </w:sdt>
              </w:tr>
            </w:sdtContent>
          </w:sdt>
          <w:sdt>
            <w:sdtPr>
              <w:rPr>
                <w:rFonts w:asciiTheme="minorEastAsia" w:eastAsiaTheme="minorEastAsia" w:hAnsiTheme="minorEastAsia" w:hint="eastAsia"/>
                <w:sz w:val="15"/>
                <w:szCs w:val="15"/>
              </w:rPr>
              <w:alias w:val="在建工程明细"/>
              <w:tag w:val="_TUP_ddeb799b6fdf45e2b195807d1913c3bb"/>
              <w:id w:val="10488891"/>
              <w:lock w:val="sdtLocked"/>
            </w:sdtPr>
            <w:sdtContent>
              <w:tr w:rsidR="0047637E" w:rsidTr="00212CC4">
                <w:trPr>
                  <w:cantSplit/>
                </w:trPr>
                <w:sdt>
                  <w:sdtPr>
                    <w:rPr>
                      <w:rFonts w:asciiTheme="minorEastAsia" w:eastAsiaTheme="minorEastAsia" w:hAnsiTheme="minorEastAsia" w:hint="eastAsia"/>
                      <w:sz w:val="15"/>
                      <w:szCs w:val="15"/>
                    </w:rPr>
                    <w:alias w:val="在建工程项目名称"/>
                    <w:tag w:val="_GBC_08eebcbb250e43929d54a92a74b9bed9"/>
                    <w:id w:val="10488878"/>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105"/>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生产线搬迁改造项目</w:t>
                        </w:r>
                      </w:p>
                    </w:tc>
                  </w:sdtContent>
                </w:sdt>
                <w:tc>
                  <w:tcPr>
                    <w:tcW w:w="625"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5"/>
                        <w:szCs w:val="15"/>
                      </w:rPr>
                      <w:alias w:val="在建工程预算数"/>
                      <w:tag w:val="_GBC_bfbf226423d94342bcf1d4af5f54d858"/>
                      <w:id w:val="10488879"/>
                      <w:lock w:val="sdtLocked"/>
                    </w:sdtPr>
                    <w:sdtContent>
                      <w:p w:rsidR="001B0EC1" w:rsidRPr="0047637E" w:rsidRDefault="001B0EC1" w:rsidP="001B0EC1">
                        <w:pPr>
                          <w:ind w:right="105"/>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102,020,000.00</w:t>
                        </w:r>
                      </w:p>
                    </w:sdtContent>
                  </w:sdt>
                </w:tc>
                <w:sdt>
                  <w:sdtPr>
                    <w:rPr>
                      <w:rFonts w:asciiTheme="minorEastAsia" w:eastAsiaTheme="minorEastAsia" w:hAnsiTheme="minorEastAsia"/>
                      <w:sz w:val="15"/>
                      <w:szCs w:val="15"/>
                    </w:rPr>
                    <w:alias w:val="在建工程项目金额"/>
                    <w:tag w:val="_GBC_c7b4dd03074f4b508118c59ac18ef165"/>
                    <w:id w:val="10488880"/>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41,944,577.78</w:t>
                        </w:r>
                      </w:p>
                    </w:tc>
                  </w:sdtContent>
                </w:sdt>
                <w:sdt>
                  <w:sdtPr>
                    <w:rPr>
                      <w:rFonts w:asciiTheme="minorEastAsia" w:eastAsiaTheme="minorEastAsia" w:hAnsiTheme="minorEastAsia"/>
                      <w:sz w:val="15"/>
                      <w:szCs w:val="15"/>
                    </w:rPr>
                    <w:alias w:val="在建工程项目金额增加数"/>
                    <w:tag w:val="_GBC_fee022c7f41642d6b1a5003254c08937"/>
                    <w:id w:val="10488881"/>
                    <w:lock w:val="sdtLocked"/>
                  </w:sdtPr>
                  <w:sdtContent>
                    <w:tc>
                      <w:tcPr>
                        <w:tcW w:w="48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87,896,622.84</w:t>
                        </w:r>
                      </w:p>
                    </w:tc>
                  </w:sdtContent>
                </w:sdt>
                <w:sdt>
                  <w:sdtPr>
                    <w:rPr>
                      <w:rFonts w:asciiTheme="minorEastAsia" w:eastAsiaTheme="minorEastAsia" w:hAnsiTheme="minorEastAsia"/>
                      <w:sz w:val="15"/>
                      <w:szCs w:val="15"/>
                    </w:rPr>
                    <w:alias w:val="在建工程项目转入固定资产"/>
                    <w:tag w:val="_GBC_be86c04f505849d3907ce31ce303ddd2"/>
                    <w:id w:val="10488882"/>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82,154,041.93</w:t>
                        </w:r>
                      </w:p>
                    </w:tc>
                  </w:sdtContent>
                </w:sdt>
                <w:sdt>
                  <w:sdtPr>
                    <w:rPr>
                      <w:rFonts w:asciiTheme="minorEastAsia" w:eastAsiaTheme="minorEastAsia" w:hAnsiTheme="minorEastAsia"/>
                      <w:sz w:val="15"/>
                      <w:szCs w:val="15"/>
                    </w:rPr>
                    <w:alias w:val="在建工程明细－其他减少"/>
                    <w:tag w:val="_GBC_08347e2ef7e84775ad2917dda4a8d090"/>
                    <w:id w:val="10488883"/>
                    <w:lock w:val="sdtLocked"/>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alias w:val="在建工程项目金额"/>
                    <w:tag w:val="_GBC_52494e6adf24482da9d3d25152b7c59e"/>
                    <w:id w:val="10488884"/>
                    <w:lock w:val="sdtLocked"/>
                  </w:sdtPr>
                  <w:sdtContent>
                    <w:tc>
                      <w:tcPr>
                        <w:tcW w:w="421" w:type="pct"/>
                        <w:tcBorders>
                          <w:top w:val="single" w:sz="6" w:space="0" w:color="auto"/>
                          <w:left w:val="single" w:sz="6" w:space="0" w:color="auto"/>
                          <w:bottom w:val="single" w:sz="6" w:space="0" w:color="auto"/>
                          <w:right w:val="single" w:sz="6" w:space="0" w:color="auto"/>
                        </w:tcBorders>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47,687,158.69</w:t>
                        </w:r>
                      </w:p>
                    </w:tc>
                  </w:sdtContent>
                </w:sdt>
                <w:sdt>
                  <w:sdtPr>
                    <w:rPr>
                      <w:rFonts w:asciiTheme="minorEastAsia" w:eastAsiaTheme="minorEastAsia" w:hAnsiTheme="minorEastAsia"/>
                      <w:sz w:val="15"/>
                      <w:szCs w:val="15"/>
                    </w:rPr>
                    <w:alias w:val="在建工程项目工程投入占预算比例"/>
                    <w:tag w:val="_GBC_7bf5ca56d38b477e9e5177a76aa49cc8"/>
                    <w:id w:val="10488885"/>
                    <w:lock w:val="sdtLocked"/>
                  </w:sdtPr>
                  <w:sdtConten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127.27</w:t>
                        </w:r>
                      </w:p>
                    </w:tc>
                  </w:sdtContent>
                </w:sdt>
                <w:sdt>
                  <w:sdtPr>
                    <w:rPr>
                      <w:rFonts w:asciiTheme="minorEastAsia" w:eastAsiaTheme="minorEastAsia" w:hAnsiTheme="minorEastAsia"/>
                      <w:sz w:val="15"/>
                      <w:szCs w:val="15"/>
                    </w:rPr>
                    <w:alias w:val="在建工程项目工程进度"/>
                    <w:tag w:val="_GBC_02c8c64124384f668a4a25597367e871"/>
                    <w:id w:val="10488886"/>
                    <w:lock w:val="sdtLocked"/>
                  </w:sdtPr>
                  <w:sdtConten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生产线安装调试</w:t>
                        </w:r>
                      </w:p>
                    </w:tc>
                  </w:sdtContent>
                </w:sdt>
                <w:sdt>
                  <w:sdtPr>
                    <w:rPr>
                      <w:rFonts w:asciiTheme="minorEastAsia" w:eastAsiaTheme="minorEastAsia" w:hAnsiTheme="minorEastAsia"/>
                      <w:sz w:val="15"/>
                      <w:szCs w:val="15"/>
                    </w:rPr>
                    <w:alias w:val="在建工程利息资本化金额"/>
                    <w:tag w:val="_GBC_857f4faf4cf345a7a82c29f6007a0fb1"/>
                    <w:id w:val="10488887"/>
                    <w:lock w:val="sdtLocked"/>
                    <w:showingPlcHdr/>
                  </w:sdtPr>
                  <w:sdtContent>
                    <w:tc>
                      <w:tcPr>
                        <w:tcW w:w="27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建工程明细－当期利息资本化金额"/>
                    <w:tag w:val="_GBC_448057c5220042f2a9f03cff30e30dd4"/>
                    <w:id w:val="10488888"/>
                    <w:lock w:val="sdtLocked"/>
                    <w:showingPlcHdr/>
                  </w:sdtPr>
                  <w:sdtContent>
                    <w:tc>
                      <w:tcPr>
                        <w:tcW w:w="282"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建工程明细－当期利息资本化率"/>
                    <w:tag w:val="_GBC_fe9c62980a2a476782a6ada25828e1ed"/>
                    <w:id w:val="10488889"/>
                    <w:lock w:val="sdtLocked"/>
                    <w:showingPlcHdr/>
                  </w:sdt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建工程项目资金来源"/>
                    <w:tag w:val="_GBC_0c955235d65f4c4a9cbe9e21f388c487"/>
                    <w:id w:val="10488890"/>
                    <w:lock w:val="sdtLocked"/>
                  </w:sdtPr>
                  <w:sdtContent>
                    <w:tc>
                      <w:tcPr>
                        <w:tcW w:w="26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自筹</w:t>
                        </w:r>
                      </w:p>
                    </w:tc>
                  </w:sdtContent>
                </w:sdt>
              </w:tr>
            </w:sdtContent>
          </w:sdt>
          <w:sdt>
            <w:sdtPr>
              <w:rPr>
                <w:rFonts w:asciiTheme="minorEastAsia" w:eastAsiaTheme="minorEastAsia" w:hAnsiTheme="minorEastAsia" w:hint="eastAsia"/>
                <w:sz w:val="15"/>
                <w:szCs w:val="15"/>
              </w:rPr>
              <w:alias w:val="在建工程明细"/>
              <w:tag w:val="_TUP_ddeb799b6fdf45e2b195807d1913c3bb"/>
              <w:id w:val="10488905"/>
              <w:lock w:val="sdtLocked"/>
            </w:sdtPr>
            <w:sdtContent>
              <w:tr w:rsidR="0047637E" w:rsidTr="00212CC4">
                <w:trPr>
                  <w:cantSplit/>
                </w:trPr>
                <w:sdt>
                  <w:sdtPr>
                    <w:rPr>
                      <w:rFonts w:asciiTheme="minorEastAsia" w:eastAsiaTheme="minorEastAsia" w:hAnsiTheme="minorEastAsia" w:hint="eastAsia"/>
                      <w:sz w:val="15"/>
                      <w:szCs w:val="15"/>
                    </w:rPr>
                    <w:alias w:val="在建工程项目名称"/>
                    <w:tag w:val="_GBC_08eebcbb250e43929d54a92a74b9bed9"/>
                    <w:id w:val="10488892"/>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105"/>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合肥铜峰工业园一期建设项目</w:t>
                        </w:r>
                      </w:p>
                    </w:tc>
                  </w:sdtContent>
                </w:sdt>
                <w:tc>
                  <w:tcPr>
                    <w:tcW w:w="625"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5"/>
                        <w:szCs w:val="15"/>
                      </w:rPr>
                      <w:alias w:val="在建工程预算数"/>
                      <w:tag w:val="_GBC_bfbf226423d94342bcf1d4af5f54d858"/>
                      <w:id w:val="10488893"/>
                      <w:lock w:val="sdtLocked"/>
                    </w:sdtPr>
                    <w:sdtContent>
                      <w:p w:rsidR="001B0EC1" w:rsidRPr="0047637E" w:rsidRDefault="001B0EC1" w:rsidP="001B0EC1">
                        <w:pPr>
                          <w:ind w:right="105"/>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40,900,000.00</w:t>
                        </w:r>
                      </w:p>
                    </w:sdtContent>
                  </w:sdt>
                </w:tc>
                <w:sdt>
                  <w:sdtPr>
                    <w:rPr>
                      <w:rFonts w:asciiTheme="minorEastAsia" w:eastAsiaTheme="minorEastAsia" w:hAnsiTheme="minorEastAsia"/>
                      <w:sz w:val="15"/>
                      <w:szCs w:val="15"/>
                    </w:rPr>
                    <w:alias w:val="在建工程项目金额"/>
                    <w:tag w:val="_GBC_c7b4dd03074f4b508118c59ac18ef165"/>
                    <w:id w:val="10488894"/>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7,474,627.88</w:t>
                        </w:r>
                      </w:p>
                    </w:tc>
                  </w:sdtContent>
                </w:sdt>
                <w:sdt>
                  <w:sdtPr>
                    <w:rPr>
                      <w:rFonts w:asciiTheme="minorEastAsia" w:eastAsiaTheme="minorEastAsia" w:hAnsiTheme="minorEastAsia"/>
                      <w:sz w:val="15"/>
                      <w:szCs w:val="15"/>
                    </w:rPr>
                    <w:alias w:val="在建工程项目金额增加数"/>
                    <w:tag w:val="_GBC_fee022c7f41642d6b1a5003254c08937"/>
                    <w:id w:val="10488895"/>
                    <w:lock w:val="sdtLocked"/>
                  </w:sdtPr>
                  <w:sdtContent>
                    <w:tc>
                      <w:tcPr>
                        <w:tcW w:w="48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9,552,929.69</w:t>
                        </w:r>
                      </w:p>
                    </w:tc>
                  </w:sdtContent>
                </w:sdt>
                <w:sdt>
                  <w:sdtPr>
                    <w:rPr>
                      <w:rFonts w:asciiTheme="minorEastAsia" w:eastAsiaTheme="minorEastAsia" w:hAnsiTheme="minorEastAsia"/>
                      <w:sz w:val="15"/>
                      <w:szCs w:val="15"/>
                    </w:rPr>
                    <w:alias w:val="在建工程项目转入固定资产"/>
                    <w:tag w:val="_GBC_be86c04f505849d3907ce31ce303ddd2"/>
                    <w:id w:val="10488896"/>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alias w:val="在建工程明细－其他减少"/>
                    <w:tag w:val="_GBC_08347e2ef7e84775ad2917dda4a8d090"/>
                    <w:id w:val="10488897"/>
                    <w:lock w:val="sdtLocked"/>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alias w:val="在建工程项目金额"/>
                    <w:tag w:val="_GBC_52494e6adf24482da9d3d25152b7c59e"/>
                    <w:id w:val="10488898"/>
                    <w:lock w:val="sdtLocked"/>
                  </w:sdtPr>
                  <w:sdtContent>
                    <w:tc>
                      <w:tcPr>
                        <w:tcW w:w="421" w:type="pct"/>
                        <w:tcBorders>
                          <w:top w:val="single" w:sz="6" w:space="0" w:color="auto"/>
                          <w:left w:val="single" w:sz="6" w:space="0" w:color="auto"/>
                          <w:bottom w:val="single" w:sz="6" w:space="0" w:color="auto"/>
                          <w:right w:val="single" w:sz="6" w:space="0" w:color="auto"/>
                        </w:tcBorders>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17,027,557.57</w:t>
                        </w:r>
                      </w:p>
                    </w:tc>
                  </w:sdtContent>
                </w:sdt>
                <w:sdt>
                  <w:sdtPr>
                    <w:rPr>
                      <w:rFonts w:asciiTheme="minorEastAsia" w:eastAsiaTheme="minorEastAsia" w:hAnsiTheme="minorEastAsia"/>
                      <w:sz w:val="15"/>
                      <w:szCs w:val="15"/>
                    </w:rPr>
                    <w:alias w:val="在建工程项目工程投入占预算比例"/>
                    <w:tag w:val="_GBC_7bf5ca56d38b477e9e5177a76aa49cc8"/>
                    <w:id w:val="10488899"/>
                    <w:lock w:val="sdtLocked"/>
                  </w:sdtPr>
                  <w:sdtConten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41.63</w:t>
                        </w:r>
                      </w:p>
                    </w:tc>
                  </w:sdtContent>
                </w:sdt>
                <w:sdt>
                  <w:sdtPr>
                    <w:rPr>
                      <w:rFonts w:asciiTheme="minorEastAsia" w:eastAsiaTheme="minorEastAsia" w:hAnsiTheme="minorEastAsia"/>
                      <w:sz w:val="15"/>
                      <w:szCs w:val="15"/>
                    </w:rPr>
                    <w:alias w:val="在建工程项目工程进度"/>
                    <w:tag w:val="_GBC_02c8c64124384f668a4a25597367e871"/>
                    <w:id w:val="10488900"/>
                    <w:lock w:val="sdtLocked"/>
                  </w:sdtPr>
                  <w:sdtConten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一期厂房建设基本完工</w:t>
                        </w:r>
                      </w:p>
                    </w:tc>
                  </w:sdtContent>
                </w:sdt>
                <w:sdt>
                  <w:sdtPr>
                    <w:rPr>
                      <w:rFonts w:asciiTheme="minorEastAsia" w:eastAsiaTheme="minorEastAsia" w:hAnsiTheme="minorEastAsia"/>
                      <w:sz w:val="15"/>
                      <w:szCs w:val="15"/>
                    </w:rPr>
                    <w:alias w:val="在建工程利息资本化金额"/>
                    <w:tag w:val="_GBC_857f4faf4cf345a7a82c29f6007a0fb1"/>
                    <w:id w:val="10488901"/>
                    <w:lock w:val="sdtLocked"/>
                    <w:showingPlcHdr/>
                  </w:sdtPr>
                  <w:sdtContent>
                    <w:tc>
                      <w:tcPr>
                        <w:tcW w:w="27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建工程明细－当期利息资本化金额"/>
                    <w:tag w:val="_GBC_448057c5220042f2a9f03cff30e30dd4"/>
                    <w:id w:val="10488902"/>
                    <w:lock w:val="sdtLocked"/>
                    <w:showingPlcHdr/>
                  </w:sdtPr>
                  <w:sdtContent>
                    <w:tc>
                      <w:tcPr>
                        <w:tcW w:w="282"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建工程明细－当期利息资本化率"/>
                    <w:tag w:val="_GBC_fe9c62980a2a476782a6ada25828e1ed"/>
                    <w:id w:val="10488903"/>
                    <w:lock w:val="sdtLocked"/>
                    <w:showingPlcHdr/>
                  </w:sdt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建工程项目资金来源"/>
                    <w:tag w:val="_GBC_0c955235d65f4c4a9cbe9e21f388c487"/>
                    <w:id w:val="10488904"/>
                    <w:lock w:val="sdtLocked"/>
                  </w:sdtPr>
                  <w:sdtContent>
                    <w:tc>
                      <w:tcPr>
                        <w:tcW w:w="26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自筹</w:t>
                        </w:r>
                      </w:p>
                    </w:tc>
                  </w:sdtContent>
                </w:sdt>
              </w:tr>
            </w:sdtContent>
          </w:sdt>
          <w:sdt>
            <w:sdtPr>
              <w:rPr>
                <w:rFonts w:asciiTheme="minorEastAsia" w:eastAsiaTheme="minorEastAsia" w:hAnsiTheme="minorEastAsia" w:hint="eastAsia"/>
                <w:sz w:val="15"/>
                <w:szCs w:val="15"/>
              </w:rPr>
              <w:alias w:val="在建工程明细"/>
              <w:tag w:val="_TUP_ddeb799b6fdf45e2b195807d1913c3bb"/>
              <w:id w:val="10488919"/>
              <w:lock w:val="sdtLocked"/>
            </w:sdtPr>
            <w:sdtContent>
              <w:tr w:rsidR="0047637E" w:rsidTr="00212CC4">
                <w:trPr>
                  <w:cantSplit/>
                </w:trPr>
                <w:sdt>
                  <w:sdtPr>
                    <w:rPr>
                      <w:rFonts w:asciiTheme="minorEastAsia" w:eastAsiaTheme="minorEastAsia" w:hAnsiTheme="minorEastAsia" w:hint="eastAsia"/>
                      <w:sz w:val="15"/>
                      <w:szCs w:val="15"/>
                    </w:rPr>
                    <w:alias w:val="在建工程项目名称"/>
                    <w:tag w:val="_GBC_08eebcbb250e43929d54a92a74b9bed9"/>
                    <w:id w:val="10488906"/>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105"/>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铜峰工业园二期室外道路排水工程</w:t>
                        </w:r>
                      </w:p>
                    </w:tc>
                  </w:sdtContent>
                </w:sdt>
                <w:tc>
                  <w:tcPr>
                    <w:tcW w:w="625"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5"/>
                        <w:szCs w:val="15"/>
                      </w:rPr>
                      <w:alias w:val="在建工程预算数"/>
                      <w:tag w:val="_GBC_bfbf226423d94342bcf1d4af5f54d858"/>
                      <w:id w:val="10488907"/>
                      <w:lock w:val="sdtLocked"/>
                      <w:showingPlcHdr/>
                    </w:sdtPr>
                    <w:sdtContent>
                      <w:p w:rsidR="001B0EC1" w:rsidRPr="0047637E" w:rsidRDefault="001B0EC1" w:rsidP="001B0EC1">
                        <w:pPr>
                          <w:ind w:right="105"/>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 xml:space="preserve">     </w:t>
                        </w:r>
                      </w:p>
                    </w:sdtContent>
                  </w:sdt>
                </w:tc>
                <w:sdt>
                  <w:sdtPr>
                    <w:rPr>
                      <w:rFonts w:asciiTheme="minorEastAsia" w:eastAsiaTheme="minorEastAsia" w:hAnsiTheme="minorEastAsia"/>
                      <w:sz w:val="15"/>
                      <w:szCs w:val="15"/>
                    </w:rPr>
                    <w:alias w:val="在建工程项目金额"/>
                    <w:tag w:val="_GBC_c7b4dd03074f4b508118c59ac18ef165"/>
                    <w:id w:val="10488908"/>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 xml:space="preserve">     </w:t>
                        </w:r>
                      </w:p>
                    </w:tc>
                  </w:sdtContent>
                </w:sdt>
                <w:sdt>
                  <w:sdtPr>
                    <w:rPr>
                      <w:rFonts w:asciiTheme="minorEastAsia" w:eastAsiaTheme="minorEastAsia" w:hAnsiTheme="minorEastAsia"/>
                      <w:sz w:val="15"/>
                      <w:szCs w:val="15"/>
                    </w:rPr>
                    <w:alias w:val="在建工程项目金额增加数"/>
                    <w:tag w:val="_GBC_fee022c7f41642d6b1a5003254c08937"/>
                    <w:id w:val="10488909"/>
                    <w:lock w:val="sdtLocked"/>
                  </w:sdtPr>
                  <w:sdtContent>
                    <w:tc>
                      <w:tcPr>
                        <w:tcW w:w="48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664,346.41</w:t>
                        </w:r>
                      </w:p>
                    </w:tc>
                  </w:sdtContent>
                </w:sdt>
                <w:sdt>
                  <w:sdtPr>
                    <w:rPr>
                      <w:rFonts w:asciiTheme="minorEastAsia" w:eastAsiaTheme="minorEastAsia" w:hAnsiTheme="minorEastAsia"/>
                      <w:sz w:val="15"/>
                      <w:szCs w:val="15"/>
                    </w:rPr>
                    <w:alias w:val="在建工程项目转入固定资产"/>
                    <w:tag w:val="_GBC_be86c04f505849d3907ce31ce303ddd2"/>
                    <w:id w:val="10488910"/>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664,346.41</w:t>
                        </w:r>
                      </w:p>
                    </w:tc>
                  </w:sdtContent>
                </w:sdt>
                <w:sdt>
                  <w:sdtPr>
                    <w:rPr>
                      <w:rFonts w:asciiTheme="minorEastAsia" w:eastAsiaTheme="minorEastAsia" w:hAnsiTheme="minorEastAsia"/>
                      <w:sz w:val="15"/>
                      <w:szCs w:val="15"/>
                    </w:rPr>
                    <w:alias w:val="在建工程明细－其他减少"/>
                    <w:tag w:val="_GBC_08347e2ef7e84775ad2917dda4a8d090"/>
                    <w:id w:val="10488911"/>
                    <w:lock w:val="sdtLocked"/>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alias w:val="在建工程项目金额"/>
                    <w:tag w:val="_GBC_52494e6adf24482da9d3d25152b7c59e"/>
                    <w:id w:val="10488912"/>
                    <w:lock w:val="sdtLocked"/>
                  </w:sdtPr>
                  <w:sdtContent>
                    <w:tc>
                      <w:tcPr>
                        <w:tcW w:w="421" w:type="pct"/>
                        <w:tcBorders>
                          <w:top w:val="single" w:sz="6" w:space="0" w:color="auto"/>
                          <w:left w:val="single" w:sz="6" w:space="0" w:color="auto"/>
                          <w:bottom w:val="single" w:sz="6" w:space="0" w:color="auto"/>
                          <w:right w:val="single" w:sz="6" w:space="0" w:color="auto"/>
                        </w:tcBorders>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alias w:val="在建工程项目工程投入占预算比例"/>
                    <w:tag w:val="_GBC_7bf5ca56d38b477e9e5177a76aa49cc8"/>
                    <w:id w:val="10488913"/>
                    <w:lock w:val="sdtLocked"/>
                    <w:showingPlcHdr/>
                  </w:sdtPr>
                  <w:sdtConten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 xml:space="preserve">     </w:t>
                        </w:r>
                      </w:p>
                    </w:tc>
                  </w:sdtContent>
                </w:sdt>
                <w:sdt>
                  <w:sdtPr>
                    <w:rPr>
                      <w:rFonts w:asciiTheme="minorEastAsia" w:eastAsiaTheme="minorEastAsia" w:hAnsiTheme="minorEastAsia"/>
                      <w:sz w:val="15"/>
                      <w:szCs w:val="15"/>
                    </w:rPr>
                    <w:alias w:val="在建工程项目工程进度"/>
                    <w:tag w:val="_GBC_02c8c64124384f668a4a25597367e871"/>
                    <w:id w:val="10488914"/>
                    <w:lock w:val="sdtLocked"/>
                  </w:sdtPr>
                  <w:sdtConten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已完工</w:t>
                        </w:r>
                      </w:p>
                    </w:tc>
                  </w:sdtContent>
                </w:sdt>
                <w:sdt>
                  <w:sdtPr>
                    <w:rPr>
                      <w:rFonts w:asciiTheme="minorEastAsia" w:eastAsiaTheme="minorEastAsia" w:hAnsiTheme="minorEastAsia"/>
                      <w:sz w:val="15"/>
                      <w:szCs w:val="15"/>
                    </w:rPr>
                    <w:alias w:val="在建工程利息资本化金额"/>
                    <w:tag w:val="_GBC_857f4faf4cf345a7a82c29f6007a0fb1"/>
                    <w:id w:val="10488915"/>
                    <w:lock w:val="sdtLocked"/>
                    <w:showingPlcHdr/>
                  </w:sdtPr>
                  <w:sdtContent>
                    <w:tc>
                      <w:tcPr>
                        <w:tcW w:w="27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明细－当期利息资本化金额"/>
                    <w:tag w:val="_GBC_448057c5220042f2a9f03cff30e30dd4"/>
                    <w:id w:val="10488916"/>
                    <w:lock w:val="sdtLocked"/>
                    <w:showingPlcHdr/>
                  </w:sdtPr>
                  <w:sdtContent>
                    <w:tc>
                      <w:tcPr>
                        <w:tcW w:w="282"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明细－当期利息资本化率"/>
                    <w:tag w:val="_GBC_fe9c62980a2a476782a6ada25828e1ed"/>
                    <w:id w:val="10488917"/>
                    <w:lock w:val="sdtLocked"/>
                    <w:showingPlcHdr/>
                  </w:sdtPr>
                  <w:sdtContent>
                    <w:tc>
                      <w:tcPr>
                        <w:tcW w:w="20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项目资金来源"/>
                    <w:tag w:val="_GBC_0c955235d65f4c4a9cbe9e21f388c487"/>
                    <w:id w:val="10488918"/>
                    <w:lock w:val="sdtLocked"/>
                  </w:sdtPr>
                  <w:sdtContent>
                    <w:tc>
                      <w:tcPr>
                        <w:tcW w:w="26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自筹</w:t>
                        </w:r>
                      </w:p>
                    </w:tc>
                  </w:sdtContent>
                </w:sdt>
              </w:tr>
            </w:sdtContent>
          </w:sdt>
          <w:tr w:rsidR="0047637E" w:rsidTr="00212CC4">
            <w:trPr>
              <w:cantSplit/>
            </w:trPr>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47637E" w:rsidRDefault="001B0EC1" w:rsidP="001B0EC1">
                <w:pPr>
                  <w:ind w:right="105"/>
                  <w:jc w:val="center"/>
                  <w:rPr>
                    <w:rFonts w:asciiTheme="minorEastAsia" w:eastAsiaTheme="minorEastAsia" w:hAnsiTheme="minorEastAsia"/>
                    <w:sz w:val="15"/>
                    <w:szCs w:val="15"/>
                  </w:rPr>
                </w:pPr>
                <w:r w:rsidRPr="0047637E">
                  <w:rPr>
                    <w:rFonts w:asciiTheme="minorEastAsia" w:eastAsiaTheme="minorEastAsia" w:hAnsiTheme="minorEastAsia" w:hint="eastAsia"/>
                    <w:sz w:val="15"/>
                    <w:szCs w:val="15"/>
                  </w:rPr>
                  <w:t>合计</w:t>
                </w:r>
              </w:p>
            </w:tc>
            <w:tc>
              <w:tcPr>
                <w:tcW w:w="625"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5"/>
                    <w:szCs w:val="15"/>
                  </w:rPr>
                  <w:alias w:val="在建工程预算数合计"/>
                  <w:tag w:val="_GBC_634373cd3e864a10839fd993c0be2cac"/>
                  <w:id w:val="10488920"/>
                  <w:lock w:val="sdtLocked"/>
                </w:sdtPr>
                <w:sdtContent>
                  <w:p w:rsidR="001B0EC1" w:rsidRPr="0047637E" w:rsidRDefault="001B0EC1" w:rsidP="001B0EC1">
                    <w:pPr>
                      <w:ind w:right="105"/>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w:t>
                    </w:r>
                  </w:p>
                </w:sdtContent>
              </w:sdt>
            </w:tc>
            <w:sdt>
              <w:sdtPr>
                <w:rPr>
                  <w:rFonts w:asciiTheme="minorEastAsia" w:eastAsiaTheme="minorEastAsia" w:hAnsiTheme="minorEastAsia"/>
                  <w:sz w:val="15"/>
                  <w:szCs w:val="15"/>
                </w:rPr>
                <w:alias w:val="重大在建工程合计"/>
                <w:tag w:val="_GBC_61935a26967b44cab28425ea2efbd6ea"/>
                <w:id w:val="10488921"/>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79,428,071.57</w:t>
                    </w:r>
                  </w:p>
                </w:tc>
              </w:sdtContent>
            </w:sdt>
            <w:sdt>
              <w:sdtPr>
                <w:rPr>
                  <w:rFonts w:asciiTheme="minorEastAsia" w:eastAsiaTheme="minorEastAsia" w:hAnsiTheme="minorEastAsia"/>
                  <w:sz w:val="15"/>
                  <w:szCs w:val="15"/>
                </w:rPr>
                <w:alias w:val="在建工程合计增加数"/>
                <w:tag w:val="_GBC_714fd48ce1d34047ac2ab4aafac49e69"/>
                <w:id w:val="10488922"/>
                <w:lock w:val="sdtLocked"/>
              </w:sdtPr>
              <w:sdtContent>
                <w:tc>
                  <w:tcPr>
                    <w:tcW w:w="48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98,313,898.94</w:t>
                    </w:r>
                  </w:p>
                </w:tc>
              </w:sdtContent>
            </w:sdt>
            <w:sdt>
              <w:sdtPr>
                <w:rPr>
                  <w:rFonts w:asciiTheme="minorEastAsia" w:eastAsiaTheme="minorEastAsia" w:hAnsiTheme="minorEastAsia"/>
                  <w:sz w:val="15"/>
                  <w:szCs w:val="15"/>
                </w:rPr>
                <w:alias w:val="在建工程转入固定资产合计"/>
                <w:tag w:val="_GBC_79faccfe074e4e79ad579319f732007a"/>
                <w:id w:val="10488923"/>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73"/>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96,704,289.08</w:t>
                    </w:r>
                  </w:p>
                </w:tc>
              </w:sdtContent>
            </w:sdt>
            <w:sdt>
              <w:sdtPr>
                <w:rPr>
                  <w:rFonts w:asciiTheme="minorEastAsia" w:eastAsiaTheme="minorEastAsia" w:hAnsiTheme="minorEastAsia"/>
                  <w:sz w:val="15"/>
                  <w:szCs w:val="15"/>
                </w:rPr>
                <w:alias w:val="在建工程其他减少合计"/>
                <w:tag w:val="_GBC_69bc8d53411041f6b5de1c37f9f89374"/>
                <w:id w:val="10488924"/>
                <w:lock w:val="sdtLocked"/>
              </w:sdt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727,542.50</w:t>
                    </w:r>
                  </w:p>
                </w:tc>
              </w:sdtContent>
            </w:sdt>
            <w:sdt>
              <w:sdtPr>
                <w:rPr>
                  <w:rFonts w:asciiTheme="minorEastAsia" w:eastAsiaTheme="minorEastAsia" w:hAnsiTheme="minorEastAsia"/>
                  <w:sz w:val="15"/>
                  <w:szCs w:val="15"/>
                </w:rPr>
                <w:alias w:val="重大在建工程合计"/>
                <w:tag w:val="_GBC_451f5434b70f4cf9ae8fe114eb2765c8"/>
                <w:id w:val="10488925"/>
                <w:lock w:val="sdtLocked"/>
              </w:sdtPr>
              <w:sdtContent>
                <w:tc>
                  <w:tcPr>
                    <w:tcW w:w="421" w:type="pct"/>
                    <w:tcBorders>
                      <w:top w:val="single" w:sz="6" w:space="0" w:color="auto"/>
                      <w:left w:val="single" w:sz="6" w:space="0" w:color="auto"/>
                      <w:bottom w:val="single" w:sz="6" w:space="0" w:color="auto"/>
                      <w:right w:val="single" w:sz="6" w:space="0" w:color="auto"/>
                    </w:tcBorders>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sz w:val="15"/>
                        <w:szCs w:val="15"/>
                      </w:rPr>
                      <w:t>80,310,138.93</w:t>
                    </w:r>
                  </w:p>
                </w:tc>
              </w:sdtContent>
            </w:sdt>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174"/>
                  <w:jc w:val="center"/>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tc>
              <w:tcPr>
                <w:tcW w:w="347"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174"/>
                  <w:jc w:val="center"/>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sdt>
              <w:sdtPr>
                <w:rPr>
                  <w:rFonts w:asciiTheme="minorEastAsia" w:eastAsiaTheme="minorEastAsia" w:hAnsiTheme="minorEastAsia"/>
                  <w:sz w:val="15"/>
                  <w:szCs w:val="15"/>
                </w:rPr>
                <w:alias w:val="在建工程利息资本化金额合计"/>
                <w:tag w:val="_GBC_d3671d7f0b2343c4b6d2f58373437678"/>
                <w:id w:val="10488926"/>
                <w:lock w:val="sdtLocked"/>
                <w:showingPlcHdr/>
              </w:sdtPr>
              <w:sdtContent>
                <w:tc>
                  <w:tcPr>
                    <w:tcW w:w="278"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当期利息资本化金额合计"/>
                <w:tag w:val="_GBC_8eefb64f0fac4ea497996c70f48a61ae"/>
                <w:id w:val="10488927"/>
                <w:lock w:val="sdtLocked"/>
                <w:showingPlcHdr/>
              </w:sdtPr>
              <w:sdtContent>
                <w:tc>
                  <w:tcPr>
                    <w:tcW w:w="282"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jc w:val="right"/>
                      <w:rPr>
                        <w:rFonts w:asciiTheme="minorEastAsia" w:eastAsiaTheme="minorEastAsia" w:hAnsiTheme="minorEastAsia"/>
                        <w:sz w:val="15"/>
                        <w:szCs w:val="15"/>
                      </w:rPr>
                    </w:pPr>
                    <w:r w:rsidRPr="0047637E">
                      <w:rPr>
                        <w:rFonts w:asciiTheme="minorEastAsia" w:eastAsiaTheme="minorEastAsia" w:hAnsiTheme="minorEastAsia" w:hint="eastAsia"/>
                        <w:color w:val="333399"/>
                        <w:sz w:val="15"/>
                        <w:szCs w:val="15"/>
                      </w:rPr>
                      <w:t xml:space="preserve">　</w:t>
                    </w:r>
                  </w:p>
                </w:tc>
              </w:sdtContent>
            </w:sdt>
            <w:tc>
              <w:tcPr>
                <w:tcW w:w="20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174"/>
                  <w:jc w:val="center"/>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tc>
              <w:tcPr>
                <w:tcW w:w="269" w:type="pct"/>
                <w:tcBorders>
                  <w:top w:val="single" w:sz="6" w:space="0" w:color="auto"/>
                  <w:left w:val="single" w:sz="6" w:space="0" w:color="auto"/>
                  <w:bottom w:val="single" w:sz="6" w:space="0" w:color="auto"/>
                  <w:right w:val="single" w:sz="6" w:space="0" w:color="auto"/>
                </w:tcBorders>
                <w:shd w:val="clear" w:color="auto" w:fill="auto"/>
              </w:tcPr>
              <w:p w:rsidR="001B0EC1" w:rsidRPr="0047637E" w:rsidRDefault="001B0EC1" w:rsidP="001B0EC1">
                <w:pPr>
                  <w:ind w:right="174"/>
                  <w:jc w:val="center"/>
                  <w:rPr>
                    <w:rFonts w:asciiTheme="minorEastAsia" w:eastAsiaTheme="minorEastAsia" w:hAnsiTheme="minorEastAsia"/>
                    <w:sz w:val="15"/>
                    <w:szCs w:val="15"/>
                  </w:rPr>
                </w:pPr>
                <w:r w:rsidRPr="0047637E">
                  <w:rPr>
                    <w:rFonts w:asciiTheme="minorEastAsia" w:eastAsiaTheme="minorEastAsia" w:hAnsiTheme="minorEastAsia"/>
                    <w:sz w:val="15"/>
                    <w:szCs w:val="15"/>
                  </w:rPr>
                  <w:t>/</w:t>
                </w:r>
              </w:p>
            </w:tc>
          </w:tr>
        </w:tbl>
        <w:p w:rsidR="001B0EC1" w:rsidRDefault="00892E69">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10488930"/>
        <w:lock w:val="sdtLocked"/>
        <w:placeholder>
          <w:docPart w:val="GBC22222222222222222222222222222"/>
        </w:placeholder>
      </w:sdtPr>
      <w:sdtEndPr>
        <w:rPr>
          <w:rFonts w:asciiTheme="minorHAnsi" w:hAnsiTheme="minorHAnsi" w:cstheme="minorBidi"/>
          <w:kern w:val="2"/>
          <w:szCs w:val="22"/>
        </w:rPr>
      </w:sdtEndPr>
      <w:sdtContent>
        <w:p w:rsidR="001B0EC1" w:rsidRDefault="001B0EC1" w:rsidP="00706454">
          <w:pPr>
            <w:pStyle w:val="4"/>
            <w:numPr>
              <w:ilvl w:val="0"/>
              <w:numId w:val="75"/>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10488929"/>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0488932"/>
        <w:lock w:val="sdtLocked"/>
        <w:placeholder>
          <w:docPart w:val="GBC22222222222222222222222222222"/>
        </w:placeholder>
      </w:sdtPr>
      <w:sdtEndPr>
        <w:rPr>
          <w:rFonts w:hint="default"/>
        </w:rPr>
      </w:sdtEndPr>
      <w:sdtContent>
        <w:p w:rsidR="001B0EC1" w:rsidRDefault="001B0EC1">
          <w:pPr>
            <w:rPr>
              <w:szCs w:val="21"/>
            </w:rPr>
          </w:pPr>
          <w:r>
            <w:rPr>
              <w:rFonts w:hint="eastAsia"/>
              <w:szCs w:val="21"/>
            </w:rPr>
            <w:t>其他说明</w:t>
          </w:r>
        </w:p>
        <w:sdt>
          <w:sdtPr>
            <w:rPr>
              <w:szCs w:val="21"/>
            </w:rPr>
            <w:alias w:val="是否适用：在建工程的说明[双击切换]"/>
            <w:tag w:val="_GBC_e6220a45d928426882f5c3ad23ff2098"/>
            <w:id w:val="10488931"/>
            <w:lock w:val="sdtContentLocked"/>
            <w:placeholder>
              <w:docPart w:val="GBC22222222222222222222222222222"/>
            </w:placeholder>
          </w:sdtPr>
          <w:sdtContent>
            <w:p w:rsidR="001B0EC1" w:rsidRDefault="00892E69" w:rsidP="001B0EC1">
              <w:pPr>
                <w:rPr>
                  <w:color w:val="FF0000"/>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theme="minorBidi" w:hint="eastAsia"/>
          <w:b w:val="0"/>
          <w:bCs w:val="0"/>
          <w:kern w:val="0"/>
          <w:szCs w:val="21"/>
        </w:rPr>
        <w:alias w:val="模块:工程物资"/>
        <w:tag w:val="_SEC_57646d76c9b54fbc8b0c285f81791103"/>
        <w:id w:val="10488934"/>
        <w:lock w:val="sdtLocked"/>
        <w:placeholder>
          <w:docPart w:val="GBC22222222222222222222222222222"/>
        </w:placeholder>
      </w:sdtPr>
      <w:sdtEndPr>
        <w:rPr>
          <w:rFonts w:hint="default"/>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10488933"/>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Pr="00212CC4" w:rsidRDefault="00892E69">
          <w:pPr>
            <w:rPr>
              <w:rFonts w:cstheme="minorBidi"/>
              <w:szCs w:val="21"/>
            </w:rPr>
          </w:pPr>
        </w:p>
      </w:sdtContent>
    </w:sdt>
    <w:sdt>
      <w:sdtPr>
        <w:rPr>
          <w:rFonts w:ascii="宋体" w:hAnsi="宋体" w:cs="宋体" w:hint="eastAsia"/>
          <w:b w:val="0"/>
          <w:bCs w:val="0"/>
          <w:kern w:val="0"/>
          <w:szCs w:val="21"/>
        </w:rPr>
        <w:alias w:val="模块:固定资产清理"/>
        <w:tag w:val="_SEC_e623ea972f7d45dc8b0c9f9862e5b400"/>
        <w:id w:val="10488936"/>
        <w:lock w:val="sdtLocked"/>
        <w:placeholder>
          <w:docPart w:val="GBC22222222222222222222222222222"/>
        </w:placeholder>
      </w:sdtPr>
      <w:sdtContent>
        <w:p w:rsidR="001B0EC1" w:rsidRDefault="001B0EC1" w:rsidP="00706454">
          <w:pPr>
            <w:pStyle w:val="3"/>
            <w:numPr>
              <w:ilvl w:val="0"/>
              <w:numId w:val="62"/>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0488935"/>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szCs w:val="21"/>
            </w:rPr>
          </w:pPr>
        </w:p>
      </w:sdtContent>
    </w:sd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10488938"/>
        <w:lock w:val="sdtLocked"/>
        <w:placeholder>
          <w:docPart w:val="GBC22222222222222222222222222222"/>
        </w:placeholder>
      </w:sdtPr>
      <w:sdtEndPr>
        <w:rPr>
          <w:rFonts w:hint="default"/>
          <w:kern w:val="2"/>
        </w:rPr>
      </w:sdtEndPr>
      <w:sdtContent>
        <w:p w:rsidR="001B0EC1" w:rsidRDefault="001B0EC1" w:rsidP="00706454">
          <w:pPr>
            <w:pStyle w:val="4"/>
            <w:numPr>
              <w:ilvl w:val="0"/>
              <w:numId w:val="76"/>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0488937"/>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10488940"/>
        <w:lock w:val="sdtLocked"/>
        <w:placeholder>
          <w:docPart w:val="GBC22222222222222222222222222222"/>
        </w:placeholder>
      </w:sdtPr>
      <w:sdtEndPr>
        <w:rPr>
          <w:rFonts w:asciiTheme="minorHAnsi" w:hAnsiTheme="minorHAnsi"/>
          <w:kern w:val="2"/>
          <w:szCs w:val="22"/>
        </w:rPr>
      </w:sdtEndPr>
      <w:sdtContent>
        <w:p w:rsidR="001B0EC1" w:rsidRDefault="001B0EC1" w:rsidP="00706454">
          <w:pPr>
            <w:pStyle w:val="4"/>
            <w:numPr>
              <w:ilvl w:val="0"/>
              <w:numId w:val="76"/>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0488939"/>
            <w:lock w:val="sdtContentLocked"/>
            <w:placeholder>
              <w:docPart w:val="GBC22222222222222222222222222222"/>
            </w:placeholder>
          </w:sdtPr>
          <w:sdtContent>
            <w:p w:rsidR="001B0EC1" w:rsidRDefault="00892E69" w:rsidP="001B0EC1">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0488942"/>
        <w:lock w:val="sdtLocked"/>
        <w:placeholder>
          <w:docPart w:val="GBC22222222222222222222222222222"/>
        </w:placeholder>
      </w:sdtPr>
      <w:sdtEndPr>
        <w:rPr>
          <w:rFonts w:hint="default"/>
        </w:rPr>
      </w:sdtEndPr>
      <w:sdtContent>
        <w:p w:rsidR="001B0EC1" w:rsidRDefault="001B0EC1">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0488941"/>
            <w:lock w:val="sdtContentLocked"/>
            <w:placeholder>
              <w:docPart w:val="GBC22222222222222222222222222222"/>
            </w:placeholder>
          </w:sdtPr>
          <w:sdtContent>
            <w:p w:rsidR="001B0EC1" w:rsidRDefault="00892E69" w:rsidP="001B0EC1">
              <w:pPr>
                <w:autoSpaceDE w:val="0"/>
                <w:autoSpaceDN w:val="0"/>
                <w:adjustRightInd w:val="0"/>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油气资产"/>
        <w:tag w:val="_SEC_1c42b01146a94d2891a3a0557341368e"/>
        <w:id w:val="10488944"/>
        <w:lock w:val="sdtLocked"/>
        <w:placeholder>
          <w:docPart w:val="GBC22222222222222222222222222222"/>
        </w:placeholder>
      </w:sdtPr>
      <w:sdtEndPr>
        <w:rPr>
          <w:rFonts w:cstheme="minorBidi" w:hint="default"/>
          <w:kern w:val="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0488943"/>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rsidP="002026B4">
          <w:pPr>
            <w:autoSpaceDE w:val="0"/>
            <w:autoSpaceDN w:val="0"/>
            <w:adjustRightInd w:val="0"/>
            <w:rPr>
              <w:szCs w:val="21"/>
            </w:rPr>
          </w:pPr>
        </w:p>
      </w:sdtContent>
    </w:sd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0489040"/>
        <w:lock w:val="sdtLocked"/>
        <w:placeholder>
          <w:docPart w:val="GBC22222222222222222222222222222"/>
        </w:placeholder>
      </w:sdtPr>
      <w:sdtEndPr>
        <w:rPr>
          <w:rFonts w:hint="default"/>
          <w:szCs w:val="24"/>
        </w:rPr>
      </w:sdtEndPr>
      <w:sdtContent>
        <w:p w:rsidR="001B0EC1" w:rsidRDefault="001B0EC1" w:rsidP="00706454">
          <w:pPr>
            <w:pStyle w:val="4"/>
            <w:numPr>
              <w:ilvl w:val="0"/>
              <w:numId w:val="77"/>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0488945"/>
            <w:lock w:val="sdtContentLocked"/>
          </w:sdtPr>
          <w:sdtContent>
            <w:p w:rsidR="001B0EC1" w:rsidRDefault="00892E69">
              <w:pPr>
                <w:snapToGrid w:val="0"/>
                <w:spacing w:line="240" w:lineRule="atLeast"/>
                <w:rPr>
                  <w:szCs w:val="21"/>
                </w:rPr>
              </w:pPr>
              <w:r>
                <w:rPr>
                  <w:rFonts w:hint="eastAsia"/>
                  <w:szCs w:val="21"/>
                </w:rPr>
                <w:fldChar w:fldCharType="begin"/>
              </w:r>
              <w:r w:rsidR="001B0EC1">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1B0EC1">
                <w:rPr>
                  <w:rFonts w:hint="eastAsia"/>
                  <w:szCs w:val="21"/>
                </w:rPr>
                <w:instrText>MACROBUTTON  SnrToggleCheckbox □不适用</w:instrText>
              </w:r>
              <w:r>
                <w:rPr>
                  <w:rFonts w:hint="eastAsia"/>
                  <w:szCs w:val="21"/>
                </w:rPr>
                <w:fldChar w:fldCharType="end"/>
              </w:r>
            </w:p>
          </w:sdtContent>
        </w:sdt>
        <w:p w:rsidR="001B0EC1" w:rsidRDefault="001B0EC1">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048894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04889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6"/>
            <w:gridCol w:w="1387"/>
            <w:gridCol w:w="1386"/>
            <w:gridCol w:w="1386"/>
            <w:gridCol w:w="1357"/>
            <w:gridCol w:w="1567"/>
          </w:tblGrid>
          <w:tr w:rsidR="001B0EC1" w:rsidTr="00212CC4">
            <w:trPr>
              <w:trHeight w:val="284"/>
            </w:trPr>
            <w:tc>
              <w:tcPr>
                <w:tcW w:w="1086" w:type="pct"/>
                <w:shd w:val="clear" w:color="auto" w:fill="auto"/>
                <w:vAlign w:val="center"/>
              </w:tcPr>
              <w:p w:rsidR="001B0EC1" w:rsidRPr="00A00F08" w:rsidRDefault="001B0EC1">
                <w:pPr>
                  <w:jc w:val="center"/>
                  <w:rPr>
                    <w:sz w:val="18"/>
                    <w:szCs w:val="18"/>
                  </w:rPr>
                </w:pPr>
                <w:r w:rsidRPr="00A00F08">
                  <w:rPr>
                    <w:rFonts w:hint="eastAsia"/>
                    <w:sz w:val="18"/>
                    <w:szCs w:val="18"/>
                  </w:rPr>
                  <w:t>项目</w:t>
                </w:r>
              </w:p>
            </w:tc>
            <w:tc>
              <w:tcPr>
                <w:tcW w:w="766" w:type="pct"/>
                <w:shd w:val="clear" w:color="auto" w:fill="auto"/>
                <w:vAlign w:val="center"/>
              </w:tcPr>
              <w:p w:rsidR="001B0EC1" w:rsidRPr="00A00F08" w:rsidRDefault="001B0EC1">
                <w:pPr>
                  <w:jc w:val="center"/>
                  <w:rPr>
                    <w:sz w:val="18"/>
                    <w:szCs w:val="18"/>
                  </w:rPr>
                </w:pPr>
                <w:r w:rsidRPr="00A00F08">
                  <w:rPr>
                    <w:rFonts w:hint="eastAsia"/>
                    <w:sz w:val="18"/>
                    <w:szCs w:val="18"/>
                  </w:rPr>
                  <w:t>土地使用权</w:t>
                </w:r>
              </w:p>
            </w:tc>
            <w:tc>
              <w:tcPr>
                <w:tcW w:w="766" w:type="pct"/>
                <w:shd w:val="clear" w:color="auto" w:fill="auto"/>
                <w:vAlign w:val="center"/>
              </w:tcPr>
              <w:p w:rsidR="001B0EC1" w:rsidRPr="00A00F08" w:rsidRDefault="001B0EC1">
                <w:pPr>
                  <w:jc w:val="center"/>
                  <w:rPr>
                    <w:sz w:val="18"/>
                    <w:szCs w:val="18"/>
                  </w:rPr>
                </w:pPr>
                <w:r w:rsidRPr="00A00F08">
                  <w:rPr>
                    <w:rFonts w:hint="eastAsia"/>
                    <w:sz w:val="18"/>
                    <w:szCs w:val="18"/>
                  </w:rPr>
                  <w:t>专利权</w:t>
                </w:r>
              </w:p>
            </w:tc>
            <w:tc>
              <w:tcPr>
                <w:tcW w:w="766" w:type="pct"/>
                <w:shd w:val="clear" w:color="auto" w:fill="auto"/>
                <w:vAlign w:val="center"/>
              </w:tcPr>
              <w:p w:rsidR="001B0EC1" w:rsidRPr="00A00F08" w:rsidRDefault="001B0EC1">
                <w:pPr>
                  <w:jc w:val="center"/>
                  <w:rPr>
                    <w:sz w:val="18"/>
                    <w:szCs w:val="18"/>
                  </w:rPr>
                </w:pPr>
                <w:r w:rsidRPr="00A00F08">
                  <w:rPr>
                    <w:rFonts w:hint="eastAsia"/>
                    <w:sz w:val="18"/>
                    <w:szCs w:val="18"/>
                  </w:rPr>
                  <w:t>非专利技术</w:t>
                </w:r>
              </w:p>
            </w:tc>
            <w:sdt>
              <w:sdtPr>
                <w:rPr>
                  <w:sz w:val="18"/>
                  <w:szCs w:val="18"/>
                </w:rPr>
                <w:alias w:val="无形资产明细－项目"/>
                <w:tag w:val="_GBC_1a0001be34594900ba0c5e610a635d50"/>
                <w:id w:val="10488948"/>
                <w:lock w:val="sdtLocked"/>
              </w:sdtPr>
              <w:sdtEndPr>
                <w:rPr>
                  <w:rFonts w:hint="eastAsia"/>
                </w:rPr>
              </w:sdtEndPr>
              <w:sdtContent>
                <w:tc>
                  <w:tcPr>
                    <w:tcW w:w="750" w:type="pct"/>
                    <w:shd w:val="clear" w:color="auto" w:fill="auto"/>
                    <w:vAlign w:val="center"/>
                  </w:tcPr>
                  <w:p w:rsidR="001B0EC1" w:rsidRPr="00A00F08" w:rsidRDefault="001B0EC1">
                    <w:pPr>
                      <w:jc w:val="center"/>
                      <w:rPr>
                        <w:sz w:val="18"/>
                        <w:szCs w:val="18"/>
                      </w:rPr>
                    </w:pPr>
                    <w:r w:rsidRPr="00A00F08">
                      <w:rPr>
                        <w:sz w:val="18"/>
                        <w:szCs w:val="18"/>
                      </w:rPr>
                      <w:t>仓库物流管理信息系统</w:t>
                    </w:r>
                  </w:p>
                </w:tc>
              </w:sdtContent>
            </w:sdt>
            <w:tc>
              <w:tcPr>
                <w:tcW w:w="866" w:type="pct"/>
                <w:shd w:val="clear" w:color="auto" w:fill="auto"/>
                <w:vAlign w:val="center"/>
              </w:tcPr>
              <w:p w:rsidR="001B0EC1" w:rsidRPr="00A00F08" w:rsidRDefault="001B0EC1">
                <w:pPr>
                  <w:jc w:val="center"/>
                  <w:rPr>
                    <w:sz w:val="18"/>
                    <w:szCs w:val="18"/>
                  </w:rPr>
                </w:pPr>
                <w:r w:rsidRPr="00A00F08">
                  <w:rPr>
                    <w:sz w:val="18"/>
                    <w:szCs w:val="18"/>
                  </w:rPr>
                  <w:t>合计</w:t>
                </w:r>
              </w:p>
            </w:tc>
          </w:tr>
          <w:tr w:rsidR="001B0EC1" w:rsidTr="00212CC4">
            <w:trPr>
              <w:trHeight w:val="284"/>
            </w:trPr>
            <w:tc>
              <w:tcPr>
                <w:tcW w:w="1086" w:type="pct"/>
                <w:shd w:val="clear" w:color="auto" w:fill="auto"/>
                <w:vAlign w:val="center"/>
              </w:tcPr>
              <w:p w:rsidR="001B0EC1" w:rsidRPr="00A00F08" w:rsidRDefault="001B0EC1">
                <w:pPr>
                  <w:rPr>
                    <w:sz w:val="18"/>
                    <w:szCs w:val="18"/>
                  </w:rPr>
                </w:pPr>
                <w:r w:rsidRPr="00A00F08">
                  <w:rPr>
                    <w:sz w:val="18"/>
                    <w:szCs w:val="18"/>
                  </w:rPr>
                  <w:lastRenderedPageBreak/>
                  <w:t>一、</w:t>
                </w:r>
                <w:r w:rsidRPr="00A00F08">
                  <w:rPr>
                    <w:rFonts w:hint="eastAsia"/>
                    <w:sz w:val="18"/>
                    <w:szCs w:val="18"/>
                  </w:rPr>
                  <w:t>账面原值</w:t>
                </w:r>
              </w:p>
            </w:tc>
            <w:tc>
              <w:tcPr>
                <w:tcW w:w="766" w:type="pct"/>
                <w:shd w:val="clear" w:color="auto" w:fill="auto"/>
              </w:tcPr>
              <w:p w:rsidR="001B0EC1" w:rsidRPr="00A00F08" w:rsidRDefault="001B0EC1">
                <w:pPr>
                  <w:rPr>
                    <w:sz w:val="18"/>
                    <w:szCs w:val="18"/>
                  </w:rPr>
                </w:pPr>
              </w:p>
            </w:tc>
            <w:tc>
              <w:tcPr>
                <w:tcW w:w="766" w:type="pct"/>
                <w:shd w:val="clear" w:color="auto" w:fill="auto"/>
              </w:tcPr>
              <w:p w:rsidR="001B0EC1" w:rsidRPr="00A00F08" w:rsidRDefault="001B0EC1">
                <w:pPr>
                  <w:rPr>
                    <w:sz w:val="18"/>
                    <w:szCs w:val="18"/>
                  </w:rPr>
                </w:pPr>
              </w:p>
            </w:tc>
            <w:tc>
              <w:tcPr>
                <w:tcW w:w="766" w:type="pct"/>
                <w:shd w:val="clear" w:color="auto" w:fill="auto"/>
              </w:tcPr>
              <w:p w:rsidR="001B0EC1" w:rsidRPr="00A00F08" w:rsidRDefault="001B0EC1">
                <w:pPr>
                  <w:rPr>
                    <w:sz w:val="18"/>
                    <w:szCs w:val="18"/>
                  </w:rPr>
                </w:pPr>
              </w:p>
            </w:tc>
            <w:tc>
              <w:tcPr>
                <w:tcW w:w="750" w:type="pct"/>
                <w:shd w:val="clear" w:color="auto" w:fill="auto"/>
              </w:tcPr>
              <w:p w:rsidR="001B0EC1" w:rsidRPr="00A00F08" w:rsidRDefault="001B0EC1">
                <w:pPr>
                  <w:rPr>
                    <w:sz w:val="18"/>
                    <w:szCs w:val="18"/>
                  </w:rPr>
                </w:pPr>
              </w:p>
            </w:tc>
            <w:tc>
              <w:tcPr>
                <w:tcW w:w="866" w:type="pct"/>
                <w:shd w:val="clear" w:color="auto" w:fill="auto"/>
              </w:tcPr>
              <w:p w:rsidR="001B0EC1" w:rsidRPr="00A00F08" w:rsidRDefault="001B0EC1">
                <w:pPr>
                  <w:rPr>
                    <w:sz w:val="18"/>
                    <w:szCs w:val="18"/>
                  </w:rPr>
                </w:pPr>
              </w:p>
            </w:tc>
          </w:tr>
          <w:tr w:rsidR="001B0EC1" w:rsidTr="00212CC4">
            <w:trPr>
              <w:trHeight w:val="284"/>
            </w:trPr>
            <w:tc>
              <w:tcPr>
                <w:tcW w:w="1086" w:type="pct"/>
                <w:shd w:val="clear" w:color="auto" w:fill="auto"/>
                <w:vAlign w:val="center"/>
              </w:tcPr>
              <w:p w:rsidR="001B0EC1" w:rsidRPr="00A00F08" w:rsidRDefault="001B0EC1">
                <w:pPr>
                  <w:rPr>
                    <w:sz w:val="18"/>
                    <w:szCs w:val="18"/>
                  </w:rPr>
                </w:pPr>
                <w:r w:rsidRPr="00A00F08">
                  <w:rPr>
                    <w:sz w:val="18"/>
                    <w:szCs w:val="18"/>
                  </w:rPr>
                  <w:t xml:space="preserve">    1.</w:t>
                </w:r>
                <w:r w:rsidRPr="00A00F08">
                  <w:rPr>
                    <w:rFonts w:hint="eastAsia"/>
                    <w:sz w:val="18"/>
                    <w:szCs w:val="18"/>
                  </w:rPr>
                  <w:t>期</w:t>
                </w:r>
                <w:r w:rsidRPr="00A00F08">
                  <w:rPr>
                    <w:sz w:val="18"/>
                    <w:szCs w:val="18"/>
                  </w:rPr>
                  <w:t>初余额</w:t>
                </w:r>
              </w:p>
            </w:tc>
            <w:sdt>
              <w:sdtPr>
                <w:rPr>
                  <w:rFonts w:hint="eastAsia"/>
                  <w:sz w:val="18"/>
                  <w:szCs w:val="18"/>
                </w:rPr>
                <w:alias w:val="无形资产中土地使用权原值"/>
                <w:tag w:val="_GBC_e163c29d4edc41228a6b5e48ee56d0b5"/>
                <w:id w:val="10488949"/>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20,600,277.65</w:t>
                    </w:r>
                  </w:p>
                </w:tc>
              </w:sdtContent>
            </w:sdt>
            <w:sdt>
              <w:sdtPr>
                <w:rPr>
                  <w:rFonts w:hint="eastAsia"/>
                  <w:sz w:val="18"/>
                  <w:szCs w:val="18"/>
                </w:rPr>
                <w:alias w:val="无形资产中专利权原值"/>
                <w:tag w:val="_GBC_3731cffbfa844d9fb0d9774aa99ac1ad"/>
                <w:id w:val="10488950"/>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11,193,850.00</w:t>
                    </w:r>
                  </w:p>
                </w:tc>
              </w:sdtContent>
            </w:sdt>
            <w:sdt>
              <w:sdtPr>
                <w:rPr>
                  <w:rFonts w:hint="eastAsia"/>
                  <w:sz w:val="18"/>
                  <w:szCs w:val="18"/>
                </w:rPr>
                <w:alias w:val="无形资产中非专利技术原值"/>
                <w:tag w:val="_GBC_de34ce261dcf4b1d99455037fd69e5ac"/>
                <w:id w:val="10488951"/>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28,030,565.00</w:t>
                    </w:r>
                  </w:p>
                </w:tc>
              </w:sdtContent>
            </w:sdt>
            <w:sdt>
              <w:sdtPr>
                <w:rPr>
                  <w:rFonts w:hint="eastAsia"/>
                  <w:sz w:val="18"/>
                  <w:szCs w:val="18"/>
                </w:rPr>
                <w:alias w:val="无形资产明细－账面余额"/>
                <w:tag w:val="_GBC_df6e8ab224234c6dae13508aa04fd093"/>
                <w:id w:val="10488952"/>
                <w:lock w:val="sdtLocked"/>
              </w:sdtPr>
              <w:sdtContent>
                <w:tc>
                  <w:tcPr>
                    <w:tcW w:w="750" w:type="pct"/>
                    <w:shd w:val="clear" w:color="auto" w:fill="auto"/>
                  </w:tcPr>
                  <w:p w:rsidR="001B0EC1" w:rsidRPr="00A00F08" w:rsidRDefault="001B0EC1">
                    <w:pPr>
                      <w:jc w:val="right"/>
                      <w:rPr>
                        <w:sz w:val="18"/>
                        <w:szCs w:val="18"/>
                      </w:rPr>
                    </w:pPr>
                    <w:r w:rsidRPr="00A00F08">
                      <w:rPr>
                        <w:rFonts w:hint="eastAsia"/>
                        <w:sz w:val="18"/>
                        <w:szCs w:val="18"/>
                      </w:rPr>
                      <w:t>1,547,800.00</w:t>
                    </w:r>
                  </w:p>
                </w:tc>
              </w:sdtContent>
            </w:sdt>
            <w:sdt>
              <w:sdtPr>
                <w:rPr>
                  <w:sz w:val="18"/>
                  <w:szCs w:val="18"/>
                </w:rPr>
                <w:alias w:val="无形资产原价"/>
                <w:tag w:val="_GBC_f5641373db8b454d973ab6888f74be15"/>
                <w:id w:val="10488953"/>
                <w:lock w:val="sdtLocked"/>
              </w:sdtPr>
              <w:sdtContent>
                <w:tc>
                  <w:tcPr>
                    <w:tcW w:w="866" w:type="pct"/>
                    <w:shd w:val="clear" w:color="auto" w:fill="auto"/>
                  </w:tcPr>
                  <w:p w:rsidR="001B0EC1" w:rsidRPr="00A00F08" w:rsidRDefault="001B0EC1">
                    <w:pPr>
                      <w:jc w:val="right"/>
                      <w:rPr>
                        <w:sz w:val="18"/>
                        <w:szCs w:val="18"/>
                      </w:rPr>
                    </w:pPr>
                    <w:r w:rsidRPr="00A00F08">
                      <w:rPr>
                        <w:sz w:val="18"/>
                        <w:szCs w:val="18"/>
                      </w:rPr>
                      <w:t>61,372,492.65</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200" w:firstLine="360"/>
                  <w:rPr>
                    <w:sz w:val="18"/>
                    <w:szCs w:val="18"/>
                  </w:rPr>
                </w:pPr>
                <w:r w:rsidRPr="00A00F08">
                  <w:rPr>
                    <w:sz w:val="18"/>
                    <w:szCs w:val="18"/>
                  </w:rPr>
                  <w:t>2.本期增加</w:t>
                </w:r>
                <w:r w:rsidRPr="00A00F08">
                  <w:rPr>
                    <w:rFonts w:hint="eastAsia"/>
                    <w:sz w:val="18"/>
                    <w:szCs w:val="18"/>
                  </w:rPr>
                  <w:t>金额</w:t>
                </w:r>
              </w:p>
            </w:tc>
            <w:sdt>
              <w:sdtPr>
                <w:rPr>
                  <w:rFonts w:hint="eastAsia"/>
                  <w:sz w:val="18"/>
                  <w:szCs w:val="18"/>
                </w:rPr>
                <w:alias w:val="无形资产中土地使用权原值本期增加额"/>
                <w:tag w:val="_GBC_114236529e1d4db8a1d1002da9e7e5c1"/>
                <w:id w:val="10488954"/>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230,609.00</w:t>
                    </w:r>
                  </w:p>
                </w:tc>
              </w:sdtContent>
            </w:sdt>
            <w:sdt>
              <w:sdtPr>
                <w:rPr>
                  <w:rFonts w:hint="eastAsia"/>
                  <w:sz w:val="18"/>
                  <w:szCs w:val="18"/>
                </w:rPr>
                <w:alias w:val="无形资产中专利权原值本期增加额"/>
                <w:tag w:val="_GBC_c4b958c2888e495dae13934f99ef681f"/>
                <w:id w:val="10488955"/>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w:t>
                    </w:r>
                  </w:p>
                </w:tc>
              </w:sdtContent>
            </w:sdt>
            <w:sdt>
              <w:sdtPr>
                <w:rPr>
                  <w:rFonts w:hint="eastAsia"/>
                  <w:sz w:val="18"/>
                  <w:szCs w:val="18"/>
                </w:rPr>
                <w:alias w:val="无形资产中非专利技术原值本期增加额"/>
                <w:tag w:val="_GBC_44178924dbd0410483fa90804a9360fa"/>
                <w:id w:val="10488956"/>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w:t>
                    </w:r>
                  </w:p>
                </w:tc>
              </w:sdtContent>
            </w:sdt>
            <w:sdt>
              <w:sdtPr>
                <w:rPr>
                  <w:rFonts w:hint="eastAsia"/>
                  <w:sz w:val="18"/>
                  <w:szCs w:val="18"/>
                </w:rPr>
                <w:alias w:val="无形资产明细－增加额"/>
                <w:tag w:val="_GBC_caa25f8f7c654e85952e8527419ae666"/>
                <w:id w:val="10488957"/>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无形资产原价（增加额）"/>
                <w:tag w:val="_GBC_3f0300820e804a64ad73537c2f44fdd3"/>
                <w:id w:val="10488958"/>
                <w:lock w:val="sdtLocked"/>
              </w:sdtPr>
              <w:sdtContent>
                <w:tc>
                  <w:tcPr>
                    <w:tcW w:w="866" w:type="pct"/>
                    <w:shd w:val="clear" w:color="auto" w:fill="auto"/>
                  </w:tcPr>
                  <w:p w:rsidR="001B0EC1" w:rsidRPr="00A00F08" w:rsidRDefault="001B0EC1">
                    <w:pPr>
                      <w:jc w:val="right"/>
                      <w:rPr>
                        <w:sz w:val="18"/>
                        <w:szCs w:val="18"/>
                      </w:rPr>
                    </w:pPr>
                    <w:r w:rsidRPr="00A00F08">
                      <w:rPr>
                        <w:sz w:val="18"/>
                        <w:szCs w:val="18"/>
                      </w:rPr>
                      <w:t>230,609.00</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300" w:firstLine="540"/>
                  <w:rPr>
                    <w:sz w:val="18"/>
                    <w:szCs w:val="18"/>
                  </w:rPr>
                </w:pPr>
                <w:r w:rsidRPr="00A00F08">
                  <w:rPr>
                    <w:sz w:val="18"/>
                    <w:szCs w:val="18"/>
                  </w:rPr>
                  <w:t>(1)</w:t>
                </w:r>
                <w:r w:rsidRPr="00A00F08">
                  <w:rPr>
                    <w:rFonts w:hint="eastAsia"/>
                    <w:sz w:val="18"/>
                    <w:szCs w:val="18"/>
                  </w:rPr>
                  <w:t>购置</w:t>
                </w:r>
              </w:p>
            </w:tc>
            <w:sdt>
              <w:sdtPr>
                <w:rPr>
                  <w:rFonts w:hint="eastAsia"/>
                  <w:sz w:val="18"/>
                  <w:szCs w:val="18"/>
                </w:rPr>
                <w:alias w:val="外购导致的土地使用权账面原值增加额"/>
                <w:tag w:val="_GBC_bf817770cba64693ba801c102c7f10ba"/>
                <w:id w:val="10488959"/>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230,609.00</w:t>
                    </w:r>
                  </w:p>
                </w:tc>
              </w:sdtContent>
            </w:sdt>
            <w:sdt>
              <w:sdtPr>
                <w:rPr>
                  <w:rFonts w:hint="eastAsia"/>
                  <w:sz w:val="18"/>
                  <w:szCs w:val="18"/>
                </w:rPr>
                <w:alias w:val="外购导致的专利权账面原值增加额"/>
                <w:tag w:val="_GBC_4ff0d0f28c4047e0a6635be499cb5c56"/>
                <w:id w:val="10488960"/>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w:t>
                    </w:r>
                  </w:p>
                </w:tc>
              </w:sdtContent>
            </w:sdt>
            <w:sdt>
              <w:sdtPr>
                <w:rPr>
                  <w:rFonts w:hint="eastAsia"/>
                  <w:sz w:val="18"/>
                  <w:szCs w:val="18"/>
                </w:rPr>
                <w:alias w:val="外购导致的非专利技术账面原值增加额"/>
                <w:tag w:val="_GBC_10942c56d69a4387854ee0b0d9a8b5c5"/>
                <w:id w:val="10488961"/>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w:t>
                    </w:r>
                  </w:p>
                </w:tc>
              </w:sdtContent>
            </w:sdt>
            <w:sdt>
              <w:sdtPr>
                <w:rPr>
                  <w:rFonts w:hint="eastAsia"/>
                  <w:sz w:val="18"/>
                  <w:szCs w:val="18"/>
                </w:rPr>
                <w:alias w:val="无形资产明细-外购导致的原值增加"/>
                <w:tag w:val="_GBC_a5c4d2e445f34ae495d988c142f45e56"/>
                <w:id w:val="10488962"/>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外购导致的无形资产账面原值增加额"/>
                <w:tag w:val="_GBC_8e6cb13e8924404da0334decda0d748a"/>
                <w:id w:val="10488963"/>
                <w:lock w:val="sdtLocked"/>
              </w:sdtPr>
              <w:sdtEndPr>
                <w:rPr>
                  <w:rFonts w:hint="eastAsia"/>
                </w:rPr>
              </w:sdtEndPr>
              <w:sdtContent>
                <w:tc>
                  <w:tcPr>
                    <w:tcW w:w="866" w:type="pct"/>
                    <w:shd w:val="clear" w:color="auto" w:fill="auto"/>
                  </w:tcPr>
                  <w:p w:rsidR="001B0EC1" w:rsidRPr="00A00F08" w:rsidRDefault="001B0EC1">
                    <w:pPr>
                      <w:jc w:val="right"/>
                      <w:rPr>
                        <w:sz w:val="18"/>
                        <w:szCs w:val="18"/>
                      </w:rPr>
                    </w:pPr>
                    <w:r w:rsidRPr="00A00F08">
                      <w:rPr>
                        <w:sz w:val="18"/>
                        <w:szCs w:val="18"/>
                      </w:rPr>
                      <w:t>230,609.00</w:t>
                    </w:r>
                  </w:p>
                </w:tc>
              </w:sdtContent>
            </w:sdt>
          </w:tr>
          <w:tr w:rsidR="001B0EC1" w:rsidTr="00212CC4">
            <w:trPr>
              <w:trHeight w:val="284"/>
            </w:trPr>
            <w:tc>
              <w:tcPr>
                <w:tcW w:w="1086" w:type="pct"/>
                <w:shd w:val="clear" w:color="auto" w:fill="auto"/>
                <w:vAlign w:val="center"/>
              </w:tcPr>
              <w:p w:rsidR="001B0EC1" w:rsidRPr="00A00F08" w:rsidRDefault="001B0EC1">
                <w:pPr>
                  <w:rPr>
                    <w:sz w:val="18"/>
                    <w:szCs w:val="18"/>
                  </w:rPr>
                </w:pPr>
                <w:r w:rsidRPr="00A00F08">
                  <w:rPr>
                    <w:sz w:val="18"/>
                    <w:szCs w:val="18"/>
                  </w:rPr>
                  <w:t xml:space="preserve">    3.本期减少</w:t>
                </w:r>
                <w:r w:rsidRPr="00A00F08">
                  <w:rPr>
                    <w:rFonts w:hint="eastAsia"/>
                    <w:sz w:val="18"/>
                    <w:szCs w:val="18"/>
                  </w:rPr>
                  <w:t>金额</w:t>
                </w:r>
              </w:p>
            </w:tc>
            <w:sdt>
              <w:sdtPr>
                <w:rPr>
                  <w:rFonts w:hint="eastAsia"/>
                  <w:sz w:val="18"/>
                  <w:szCs w:val="18"/>
                </w:rPr>
                <w:alias w:val="无形资产中土地使用权原值本期减少额"/>
                <w:tag w:val="_GBC_1a877a76fccd4d6c85af81f3057146f2"/>
                <w:id w:val="10488964"/>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中专利权原值本期减少额"/>
                <w:tag w:val="_GBC_02fb96cf051e4f80a56b198fa2610214"/>
                <w:id w:val="10488965"/>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中非专利技术原值本期减少额"/>
                <w:tag w:val="_GBC_4717fbc580c6432e98f993bc61cde70d"/>
                <w:id w:val="10488966"/>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明细－减少额"/>
                <w:tag w:val="_GBC_39477e5f6f9b4ccbb8c96a29ef523d73"/>
                <w:id w:val="10488967"/>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无形资产原价（减少额）"/>
                <w:tag w:val="_GBC_bea1cacba5004cc182c6aa471a541e07"/>
                <w:id w:val="10488968"/>
                <w:lock w:val="sdtLocked"/>
                <w:showingPlcHdr/>
              </w:sdtPr>
              <w:sdtContent>
                <w:tc>
                  <w:tcPr>
                    <w:tcW w:w="8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tr>
          <w:tr w:rsidR="001B0EC1" w:rsidTr="00212CC4">
            <w:trPr>
              <w:trHeight w:val="284"/>
            </w:trPr>
            <w:tc>
              <w:tcPr>
                <w:tcW w:w="1086" w:type="pct"/>
                <w:shd w:val="clear" w:color="auto" w:fill="auto"/>
                <w:vAlign w:val="center"/>
              </w:tcPr>
              <w:p w:rsidR="001B0EC1" w:rsidRPr="00A00F08" w:rsidRDefault="001B0EC1">
                <w:pPr>
                  <w:rPr>
                    <w:sz w:val="18"/>
                    <w:szCs w:val="18"/>
                  </w:rPr>
                </w:pPr>
                <w:r w:rsidRPr="00A00F08">
                  <w:rPr>
                    <w:sz w:val="18"/>
                    <w:szCs w:val="18"/>
                  </w:rPr>
                  <w:t xml:space="preserve">   4.期末余额</w:t>
                </w:r>
              </w:p>
            </w:tc>
            <w:sdt>
              <w:sdtPr>
                <w:rPr>
                  <w:rFonts w:hint="eastAsia"/>
                  <w:sz w:val="18"/>
                  <w:szCs w:val="18"/>
                </w:rPr>
                <w:alias w:val="无形资产中土地使用权原值"/>
                <w:tag w:val="_GBC_e7f5770254a84313a45e319d66861ce5"/>
                <w:id w:val="10488969"/>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20,830,886.65</w:t>
                    </w:r>
                  </w:p>
                </w:tc>
              </w:sdtContent>
            </w:sdt>
            <w:sdt>
              <w:sdtPr>
                <w:rPr>
                  <w:rFonts w:hint="eastAsia"/>
                  <w:sz w:val="18"/>
                  <w:szCs w:val="18"/>
                </w:rPr>
                <w:alias w:val="无形资产中专利权原值"/>
                <w:tag w:val="_GBC_7ebebb74132747a0b5161302507d0419"/>
                <w:id w:val="10488970"/>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11,193,850.00</w:t>
                    </w:r>
                  </w:p>
                </w:tc>
              </w:sdtContent>
            </w:sdt>
            <w:sdt>
              <w:sdtPr>
                <w:rPr>
                  <w:rFonts w:hint="eastAsia"/>
                  <w:sz w:val="18"/>
                  <w:szCs w:val="18"/>
                </w:rPr>
                <w:alias w:val="无形资产中非专利技术原值"/>
                <w:tag w:val="_GBC_add43a5228a04864a52ced6d725b68ca"/>
                <w:id w:val="10488971"/>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28,030,565.00</w:t>
                    </w:r>
                  </w:p>
                </w:tc>
              </w:sdtContent>
            </w:sdt>
            <w:sdt>
              <w:sdtPr>
                <w:rPr>
                  <w:rFonts w:hint="eastAsia"/>
                  <w:sz w:val="18"/>
                  <w:szCs w:val="18"/>
                </w:rPr>
                <w:alias w:val="无形资产明细－账面余额"/>
                <w:tag w:val="_GBC_6f1bf2b149e942f095eff6159510bef8"/>
                <w:id w:val="10488972"/>
                <w:lock w:val="sdtLocked"/>
              </w:sdtPr>
              <w:sdtContent>
                <w:tc>
                  <w:tcPr>
                    <w:tcW w:w="750" w:type="pct"/>
                    <w:shd w:val="clear" w:color="auto" w:fill="auto"/>
                  </w:tcPr>
                  <w:p w:rsidR="001B0EC1" w:rsidRPr="00A00F08" w:rsidRDefault="001B0EC1">
                    <w:pPr>
                      <w:jc w:val="right"/>
                      <w:rPr>
                        <w:sz w:val="18"/>
                        <w:szCs w:val="18"/>
                      </w:rPr>
                    </w:pPr>
                    <w:r w:rsidRPr="00A00F08">
                      <w:rPr>
                        <w:rFonts w:hint="eastAsia"/>
                        <w:sz w:val="18"/>
                        <w:szCs w:val="18"/>
                      </w:rPr>
                      <w:t>1,547,800.00</w:t>
                    </w:r>
                  </w:p>
                </w:tc>
              </w:sdtContent>
            </w:sdt>
            <w:sdt>
              <w:sdtPr>
                <w:rPr>
                  <w:sz w:val="18"/>
                  <w:szCs w:val="18"/>
                </w:rPr>
                <w:alias w:val="无形资产原价"/>
                <w:tag w:val="_GBC_755b0dd4fb4640b5a11a2f784b32a4da"/>
                <w:id w:val="10488973"/>
                <w:lock w:val="sdtLocked"/>
              </w:sdtPr>
              <w:sdtContent>
                <w:tc>
                  <w:tcPr>
                    <w:tcW w:w="866" w:type="pct"/>
                    <w:shd w:val="clear" w:color="auto" w:fill="auto"/>
                  </w:tcPr>
                  <w:p w:rsidR="001B0EC1" w:rsidRPr="00A00F08" w:rsidRDefault="001B0EC1">
                    <w:pPr>
                      <w:jc w:val="right"/>
                      <w:rPr>
                        <w:sz w:val="18"/>
                        <w:szCs w:val="18"/>
                      </w:rPr>
                    </w:pPr>
                    <w:r w:rsidRPr="00A00F08">
                      <w:rPr>
                        <w:sz w:val="18"/>
                        <w:szCs w:val="18"/>
                      </w:rPr>
                      <w:t>61,603,101.65</w:t>
                    </w:r>
                  </w:p>
                </w:tc>
              </w:sdtContent>
            </w:sdt>
          </w:tr>
          <w:tr w:rsidR="001B0EC1" w:rsidTr="00212CC4">
            <w:trPr>
              <w:trHeight w:val="284"/>
            </w:trPr>
            <w:tc>
              <w:tcPr>
                <w:tcW w:w="1086" w:type="pct"/>
                <w:shd w:val="clear" w:color="auto" w:fill="auto"/>
                <w:vAlign w:val="center"/>
              </w:tcPr>
              <w:p w:rsidR="001B0EC1" w:rsidRPr="00A00F08" w:rsidRDefault="001B0EC1">
                <w:pPr>
                  <w:rPr>
                    <w:sz w:val="18"/>
                    <w:szCs w:val="18"/>
                  </w:rPr>
                </w:pPr>
                <w:r w:rsidRPr="00A00F08">
                  <w:rPr>
                    <w:sz w:val="18"/>
                    <w:szCs w:val="18"/>
                  </w:rPr>
                  <w:t>二、累计</w:t>
                </w:r>
                <w:r w:rsidRPr="00A00F08">
                  <w:rPr>
                    <w:rFonts w:hint="eastAsia"/>
                    <w:sz w:val="18"/>
                    <w:szCs w:val="18"/>
                  </w:rPr>
                  <w:t>摊销</w:t>
                </w:r>
              </w:p>
            </w:tc>
            <w:tc>
              <w:tcPr>
                <w:tcW w:w="766" w:type="pct"/>
                <w:shd w:val="clear" w:color="auto" w:fill="auto"/>
              </w:tcPr>
              <w:p w:rsidR="001B0EC1" w:rsidRPr="00A00F08" w:rsidRDefault="001B0EC1">
                <w:pPr>
                  <w:jc w:val="right"/>
                  <w:rPr>
                    <w:sz w:val="18"/>
                    <w:szCs w:val="18"/>
                  </w:rPr>
                </w:pPr>
              </w:p>
            </w:tc>
            <w:tc>
              <w:tcPr>
                <w:tcW w:w="766" w:type="pct"/>
                <w:shd w:val="clear" w:color="auto" w:fill="auto"/>
              </w:tcPr>
              <w:p w:rsidR="001B0EC1" w:rsidRPr="00A00F08" w:rsidRDefault="001B0EC1">
                <w:pPr>
                  <w:jc w:val="right"/>
                  <w:rPr>
                    <w:sz w:val="18"/>
                    <w:szCs w:val="18"/>
                  </w:rPr>
                </w:pPr>
              </w:p>
            </w:tc>
            <w:tc>
              <w:tcPr>
                <w:tcW w:w="766" w:type="pct"/>
                <w:shd w:val="clear" w:color="auto" w:fill="auto"/>
              </w:tcPr>
              <w:p w:rsidR="001B0EC1" w:rsidRPr="00A00F08" w:rsidRDefault="001B0EC1">
                <w:pPr>
                  <w:jc w:val="right"/>
                  <w:rPr>
                    <w:sz w:val="18"/>
                    <w:szCs w:val="18"/>
                  </w:rPr>
                </w:pPr>
              </w:p>
            </w:tc>
            <w:tc>
              <w:tcPr>
                <w:tcW w:w="750" w:type="pct"/>
                <w:shd w:val="clear" w:color="auto" w:fill="auto"/>
              </w:tcPr>
              <w:p w:rsidR="001B0EC1" w:rsidRPr="00A00F08" w:rsidRDefault="001B0EC1">
                <w:pPr>
                  <w:jc w:val="right"/>
                  <w:rPr>
                    <w:sz w:val="18"/>
                    <w:szCs w:val="18"/>
                  </w:rPr>
                </w:pPr>
              </w:p>
            </w:tc>
            <w:tc>
              <w:tcPr>
                <w:tcW w:w="866" w:type="pct"/>
                <w:shd w:val="clear" w:color="auto" w:fill="auto"/>
              </w:tcPr>
              <w:p w:rsidR="001B0EC1" w:rsidRPr="00A00F08" w:rsidRDefault="001B0EC1">
                <w:pPr>
                  <w:jc w:val="right"/>
                  <w:rPr>
                    <w:sz w:val="18"/>
                    <w:szCs w:val="18"/>
                  </w:rPr>
                </w:pPr>
              </w:p>
            </w:tc>
          </w:tr>
          <w:tr w:rsidR="001B0EC1" w:rsidTr="00212CC4">
            <w:trPr>
              <w:trHeight w:val="284"/>
            </w:trPr>
            <w:tc>
              <w:tcPr>
                <w:tcW w:w="1086" w:type="pct"/>
                <w:shd w:val="clear" w:color="auto" w:fill="auto"/>
                <w:vAlign w:val="center"/>
              </w:tcPr>
              <w:p w:rsidR="001B0EC1" w:rsidRPr="00A00F08" w:rsidRDefault="001B0EC1" w:rsidP="001B0EC1">
                <w:pPr>
                  <w:ind w:firstLineChars="200" w:firstLine="360"/>
                  <w:rPr>
                    <w:sz w:val="18"/>
                    <w:szCs w:val="18"/>
                  </w:rPr>
                </w:pPr>
                <w:r w:rsidRPr="00A00F08">
                  <w:rPr>
                    <w:rFonts w:hint="eastAsia"/>
                    <w:sz w:val="18"/>
                    <w:szCs w:val="18"/>
                  </w:rPr>
                  <w:t>1.期</w:t>
                </w:r>
                <w:r w:rsidRPr="00A00F08">
                  <w:rPr>
                    <w:sz w:val="18"/>
                    <w:szCs w:val="18"/>
                  </w:rPr>
                  <w:t>初余额</w:t>
                </w:r>
              </w:p>
            </w:tc>
            <w:sdt>
              <w:sdtPr>
                <w:rPr>
                  <w:rFonts w:hint="eastAsia"/>
                  <w:sz w:val="18"/>
                  <w:szCs w:val="18"/>
                </w:rPr>
                <w:alias w:val="无形资产中土地使用权累计摊销"/>
                <w:tag w:val="_GBC_bb31473c3cff4b47a3c9bd3dc346d2c2"/>
                <w:id w:val="10488974"/>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3,099,917.05</w:t>
                    </w:r>
                  </w:p>
                </w:tc>
              </w:sdtContent>
            </w:sdt>
            <w:sdt>
              <w:sdtPr>
                <w:rPr>
                  <w:rFonts w:hint="eastAsia"/>
                  <w:sz w:val="18"/>
                  <w:szCs w:val="18"/>
                </w:rPr>
                <w:alias w:val="无形资产中专利权累计摊销"/>
                <w:tag w:val="_GBC_d3824669839048ecafcb92b24011c469"/>
                <w:id w:val="10488975"/>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1,278,849.72</w:t>
                    </w:r>
                  </w:p>
                </w:tc>
              </w:sdtContent>
            </w:sdt>
            <w:sdt>
              <w:sdtPr>
                <w:rPr>
                  <w:rFonts w:hint="eastAsia"/>
                  <w:sz w:val="18"/>
                  <w:szCs w:val="18"/>
                </w:rPr>
                <w:alias w:val="无形资产中非专利技术累计摊销"/>
                <w:tag w:val="_GBC_57e5fb1f68204ad38689783f5f1e4f55"/>
                <w:id w:val="10488976"/>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25,523,064.04</w:t>
                    </w:r>
                  </w:p>
                </w:tc>
              </w:sdtContent>
            </w:sdt>
            <w:sdt>
              <w:sdtPr>
                <w:rPr>
                  <w:rFonts w:hint="eastAsia"/>
                  <w:sz w:val="18"/>
                  <w:szCs w:val="18"/>
                </w:rPr>
                <w:alias w:val="无形资产累计摊销数"/>
                <w:tag w:val="_GBC_9682d46fb96e45fd8041aad584d2c030"/>
                <w:id w:val="10488977"/>
                <w:lock w:val="sdtLocked"/>
              </w:sdtPr>
              <w:sdtContent>
                <w:tc>
                  <w:tcPr>
                    <w:tcW w:w="750" w:type="pct"/>
                    <w:shd w:val="clear" w:color="auto" w:fill="auto"/>
                  </w:tcPr>
                  <w:p w:rsidR="001B0EC1" w:rsidRPr="00A00F08" w:rsidRDefault="001B0EC1">
                    <w:pPr>
                      <w:jc w:val="right"/>
                      <w:rPr>
                        <w:sz w:val="18"/>
                        <w:szCs w:val="18"/>
                      </w:rPr>
                    </w:pPr>
                    <w:r w:rsidRPr="00A00F08">
                      <w:rPr>
                        <w:rFonts w:hint="eastAsia"/>
                        <w:sz w:val="18"/>
                        <w:szCs w:val="18"/>
                      </w:rPr>
                      <w:t>1,547,800.00</w:t>
                    </w:r>
                  </w:p>
                </w:tc>
              </w:sdtContent>
            </w:sdt>
            <w:sdt>
              <w:sdtPr>
                <w:rPr>
                  <w:sz w:val="18"/>
                  <w:szCs w:val="18"/>
                </w:rPr>
                <w:alias w:val="无形资产累计折旧"/>
                <w:tag w:val="_GBC_6d2214124a904ccc9c771cfd6ccc615f"/>
                <w:id w:val="10488978"/>
                <w:lock w:val="sdtLocked"/>
              </w:sdtPr>
              <w:sdtContent>
                <w:tc>
                  <w:tcPr>
                    <w:tcW w:w="866" w:type="pct"/>
                    <w:shd w:val="clear" w:color="auto" w:fill="auto"/>
                  </w:tcPr>
                  <w:p w:rsidR="001B0EC1" w:rsidRPr="00A00F08" w:rsidRDefault="001B0EC1">
                    <w:pPr>
                      <w:jc w:val="right"/>
                      <w:rPr>
                        <w:sz w:val="18"/>
                        <w:szCs w:val="18"/>
                      </w:rPr>
                    </w:pPr>
                    <w:r w:rsidRPr="00A00F08">
                      <w:rPr>
                        <w:sz w:val="18"/>
                        <w:szCs w:val="18"/>
                      </w:rPr>
                      <w:t>31,449,630.81</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200" w:firstLine="360"/>
                  <w:rPr>
                    <w:sz w:val="18"/>
                    <w:szCs w:val="18"/>
                  </w:rPr>
                </w:pPr>
                <w:r w:rsidRPr="00A00F08">
                  <w:rPr>
                    <w:sz w:val="18"/>
                    <w:szCs w:val="18"/>
                  </w:rPr>
                  <w:t>2.本期增加</w:t>
                </w:r>
                <w:r w:rsidRPr="00A00F08">
                  <w:rPr>
                    <w:rFonts w:hint="eastAsia"/>
                    <w:sz w:val="18"/>
                    <w:szCs w:val="18"/>
                  </w:rPr>
                  <w:t>金额</w:t>
                </w:r>
              </w:p>
            </w:tc>
            <w:sdt>
              <w:sdtPr>
                <w:rPr>
                  <w:rFonts w:hint="eastAsia"/>
                  <w:sz w:val="18"/>
                  <w:szCs w:val="18"/>
                </w:rPr>
                <w:alias w:val="无形资产中土地使用权累计摊销本期增加额"/>
                <w:tag w:val="_GBC_3a0b5b5020ee48d3826925362550dd92"/>
                <w:id w:val="10488979"/>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434,483.78</w:t>
                    </w:r>
                  </w:p>
                </w:tc>
              </w:sdtContent>
            </w:sdt>
            <w:sdt>
              <w:sdtPr>
                <w:rPr>
                  <w:rFonts w:hint="eastAsia"/>
                  <w:sz w:val="18"/>
                  <w:szCs w:val="18"/>
                </w:rPr>
                <w:alias w:val="无形资产中专利权累计摊销本期增加额"/>
                <w:tag w:val="_GBC_d95d1f72f5f44d98af01ba70cbfc91f3"/>
                <w:id w:val="10488980"/>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1,069,999.93</w:t>
                    </w:r>
                  </w:p>
                </w:tc>
              </w:sdtContent>
            </w:sdt>
            <w:sdt>
              <w:sdtPr>
                <w:rPr>
                  <w:rFonts w:hint="eastAsia"/>
                  <w:sz w:val="18"/>
                  <w:szCs w:val="18"/>
                </w:rPr>
                <w:alias w:val="无形资产中非专利技术累计摊销本期增加额"/>
                <w:tag w:val="_GBC_d6f14efc26a64920ab7f53ace85a3087"/>
                <w:id w:val="10488981"/>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320,106.49</w:t>
                    </w:r>
                  </w:p>
                </w:tc>
              </w:sdtContent>
            </w:sdt>
            <w:sdt>
              <w:sdtPr>
                <w:rPr>
                  <w:rFonts w:hint="eastAsia"/>
                  <w:sz w:val="18"/>
                  <w:szCs w:val="18"/>
                </w:rPr>
                <w:alias w:val="无形资产明细-累计摊销增加"/>
                <w:tag w:val="_GBC_2cc92127464442a69edf0e9c3286a06f"/>
                <w:id w:val="10488982"/>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无形资产累计折旧（增加额）"/>
                <w:tag w:val="_GBC_89289fc33f134f91b51798a094b05e41"/>
                <w:id w:val="10488983"/>
                <w:lock w:val="sdtLocked"/>
              </w:sdtPr>
              <w:sdtContent>
                <w:tc>
                  <w:tcPr>
                    <w:tcW w:w="866" w:type="pct"/>
                    <w:shd w:val="clear" w:color="auto" w:fill="auto"/>
                  </w:tcPr>
                  <w:p w:rsidR="001B0EC1" w:rsidRPr="00A00F08" w:rsidRDefault="001B0EC1">
                    <w:pPr>
                      <w:jc w:val="right"/>
                      <w:rPr>
                        <w:sz w:val="18"/>
                        <w:szCs w:val="18"/>
                      </w:rPr>
                    </w:pPr>
                    <w:r w:rsidRPr="00A00F08">
                      <w:rPr>
                        <w:sz w:val="18"/>
                        <w:szCs w:val="18"/>
                      </w:rPr>
                      <w:t>1,824,590.20</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300" w:firstLine="540"/>
                  <w:rPr>
                    <w:sz w:val="18"/>
                    <w:szCs w:val="18"/>
                  </w:rPr>
                </w:pPr>
                <w:r w:rsidRPr="00A00F08">
                  <w:rPr>
                    <w:rFonts w:hint="eastAsia"/>
                    <w:sz w:val="18"/>
                    <w:szCs w:val="18"/>
                  </w:rPr>
                  <w:t>（1）</w:t>
                </w:r>
                <w:r w:rsidRPr="00A00F08">
                  <w:rPr>
                    <w:sz w:val="18"/>
                    <w:szCs w:val="18"/>
                  </w:rPr>
                  <w:t>计提</w:t>
                </w:r>
              </w:p>
            </w:tc>
            <w:sdt>
              <w:sdtPr>
                <w:rPr>
                  <w:rFonts w:hint="eastAsia"/>
                  <w:sz w:val="18"/>
                  <w:szCs w:val="18"/>
                </w:rPr>
                <w:alias w:val="计提导致的土地使用权累计摊销增加额"/>
                <w:tag w:val="_GBC_687d5b52385f4098b1638bc435ded1b9"/>
                <w:id w:val="10488984"/>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434,483.78</w:t>
                    </w:r>
                  </w:p>
                </w:tc>
              </w:sdtContent>
            </w:sdt>
            <w:sdt>
              <w:sdtPr>
                <w:rPr>
                  <w:rFonts w:hint="eastAsia"/>
                  <w:sz w:val="18"/>
                  <w:szCs w:val="18"/>
                </w:rPr>
                <w:alias w:val="计提导致的专利权累计摊销增加额"/>
                <w:tag w:val="_GBC_d24574e8656f4ed1aae2a6b16a8baef8"/>
                <w:id w:val="10488985"/>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1,069,999.93</w:t>
                    </w:r>
                  </w:p>
                </w:tc>
              </w:sdtContent>
            </w:sdt>
            <w:sdt>
              <w:sdtPr>
                <w:rPr>
                  <w:rFonts w:hint="eastAsia"/>
                  <w:sz w:val="18"/>
                  <w:szCs w:val="18"/>
                </w:rPr>
                <w:alias w:val="计提导致的非专利技术累计摊销增加额"/>
                <w:tag w:val="_GBC_85c3ea106742448e989001ef71127e67"/>
                <w:id w:val="10488986"/>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320,106.49</w:t>
                    </w:r>
                  </w:p>
                </w:tc>
              </w:sdtContent>
            </w:sdt>
            <w:sdt>
              <w:sdtPr>
                <w:rPr>
                  <w:rFonts w:hint="eastAsia"/>
                  <w:sz w:val="18"/>
                  <w:szCs w:val="18"/>
                </w:rPr>
                <w:alias w:val="无形资产明细-计提导致的累计摊销增加"/>
                <w:tag w:val="_GBC_defdd33ce7444331950ca6e09f929c4d"/>
                <w:id w:val="10488987"/>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计提导致的无形资产累计摊销增加额"/>
                <w:tag w:val="_GBC_60e0f7dab56e4622a4e78214ce680a44"/>
                <w:id w:val="10488988"/>
                <w:lock w:val="sdtLocked"/>
              </w:sdtPr>
              <w:sdtContent>
                <w:tc>
                  <w:tcPr>
                    <w:tcW w:w="866" w:type="pct"/>
                    <w:shd w:val="clear" w:color="auto" w:fill="auto"/>
                  </w:tcPr>
                  <w:p w:rsidR="001B0EC1" w:rsidRPr="00A00F08" w:rsidRDefault="001B0EC1">
                    <w:pPr>
                      <w:jc w:val="right"/>
                      <w:rPr>
                        <w:sz w:val="18"/>
                        <w:szCs w:val="18"/>
                      </w:rPr>
                    </w:pPr>
                    <w:r w:rsidRPr="00A00F08">
                      <w:rPr>
                        <w:rFonts w:hint="eastAsia"/>
                        <w:sz w:val="18"/>
                        <w:szCs w:val="18"/>
                      </w:rPr>
                      <w:t>1,824,590.20</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200" w:firstLine="360"/>
                  <w:rPr>
                    <w:sz w:val="18"/>
                    <w:szCs w:val="18"/>
                  </w:rPr>
                </w:pPr>
                <w:r w:rsidRPr="00A00F08">
                  <w:rPr>
                    <w:rFonts w:hint="eastAsia"/>
                    <w:sz w:val="18"/>
                    <w:szCs w:val="18"/>
                  </w:rPr>
                  <w:t>3.</w:t>
                </w:r>
                <w:r w:rsidRPr="00A00F08">
                  <w:rPr>
                    <w:sz w:val="18"/>
                    <w:szCs w:val="18"/>
                  </w:rPr>
                  <w:t>本期减少</w:t>
                </w:r>
                <w:r w:rsidRPr="00A00F08">
                  <w:rPr>
                    <w:rFonts w:hint="eastAsia"/>
                    <w:sz w:val="18"/>
                    <w:szCs w:val="18"/>
                  </w:rPr>
                  <w:t>金额</w:t>
                </w:r>
              </w:p>
            </w:tc>
            <w:sdt>
              <w:sdtPr>
                <w:rPr>
                  <w:rFonts w:hint="eastAsia"/>
                  <w:sz w:val="18"/>
                  <w:szCs w:val="18"/>
                </w:rPr>
                <w:alias w:val="无形资产中土地使用权累计摊销本期减少额"/>
                <w:tag w:val="_GBC_dd88e601ca304afc8c74daf194f888a0"/>
                <w:id w:val="10488989"/>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中专利权累计摊销本期减少额"/>
                <w:tag w:val="_GBC_08735e07f6b94b4bbf250dd974e9fd2d"/>
                <w:id w:val="10488990"/>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中非专利技术累计摊销本期减少额"/>
                <w:tag w:val="_GBC_8068472177f74c6f8c5f8deae934d214"/>
                <w:id w:val="10488991"/>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明细-累计摊销减少"/>
                <w:tag w:val="_GBC_2edbcf1571d24a4ebf1407846b523831"/>
                <w:id w:val="10488992"/>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无形资产累计折旧（减少额）"/>
                <w:tag w:val="_GBC_17ddb9cb1b324050a49195906932413b"/>
                <w:id w:val="10488993"/>
                <w:lock w:val="sdtLocked"/>
                <w:showingPlcHdr/>
              </w:sdtPr>
              <w:sdtContent>
                <w:tc>
                  <w:tcPr>
                    <w:tcW w:w="8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200" w:firstLine="360"/>
                  <w:rPr>
                    <w:sz w:val="18"/>
                    <w:szCs w:val="18"/>
                  </w:rPr>
                </w:pPr>
                <w:r w:rsidRPr="00A00F08">
                  <w:rPr>
                    <w:rFonts w:hint="eastAsia"/>
                    <w:sz w:val="18"/>
                    <w:szCs w:val="18"/>
                  </w:rPr>
                  <w:t>4.</w:t>
                </w:r>
                <w:r w:rsidRPr="00A00F08">
                  <w:rPr>
                    <w:sz w:val="18"/>
                    <w:szCs w:val="18"/>
                  </w:rPr>
                  <w:t>期末余额</w:t>
                </w:r>
              </w:p>
            </w:tc>
            <w:sdt>
              <w:sdtPr>
                <w:rPr>
                  <w:rFonts w:hint="eastAsia"/>
                  <w:sz w:val="18"/>
                  <w:szCs w:val="18"/>
                </w:rPr>
                <w:alias w:val="无形资产中土地使用权累计摊销"/>
                <w:tag w:val="_GBC_0d8a57f1ef4e45f981f955a0f750d5ad"/>
                <w:id w:val="10488994"/>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3,534,400.83</w:t>
                    </w:r>
                  </w:p>
                </w:tc>
              </w:sdtContent>
            </w:sdt>
            <w:sdt>
              <w:sdtPr>
                <w:rPr>
                  <w:rFonts w:hint="eastAsia"/>
                  <w:sz w:val="18"/>
                  <w:szCs w:val="18"/>
                </w:rPr>
                <w:alias w:val="无形资产中专利权累计摊销"/>
                <w:tag w:val="_GBC_5e37bb7d3e13470c975cf3cc9e56ca65"/>
                <w:id w:val="10488995"/>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2,348,849.65</w:t>
                    </w:r>
                  </w:p>
                </w:tc>
              </w:sdtContent>
            </w:sdt>
            <w:sdt>
              <w:sdtPr>
                <w:rPr>
                  <w:rFonts w:hint="eastAsia"/>
                  <w:sz w:val="18"/>
                  <w:szCs w:val="18"/>
                </w:rPr>
                <w:alias w:val="无形资产中非专利技术累计摊销"/>
                <w:tag w:val="_GBC_9a5362b95e324b52950535cc5bf69821"/>
                <w:id w:val="10488996"/>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25,843,170.53</w:t>
                    </w:r>
                  </w:p>
                </w:tc>
              </w:sdtContent>
            </w:sdt>
            <w:sdt>
              <w:sdtPr>
                <w:rPr>
                  <w:rFonts w:hint="eastAsia"/>
                  <w:sz w:val="18"/>
                  <w:szCs w:val="18"/>
                </w:rPr>
                <w:alias w:val="无形资产累计摊销数"/>
                <w:tag w:val="_GBC_fcc444fdc3fa4641b0a998e7233016c8"/>
                <w:id w:val="10488997"/>
                <w:lock w:val="sdtLocked"/>
              </w:sdtPr>
              <w:sdtContent>
                <w:tc>
                  <w:tcPr>
                    <w:tcW w:w="750" w:type="pct"/>
                    <w:shd w:val="clear" w:color="auto" w:fill="auto"/>
                  </w:tcPr>
                  <w:p w:rsidR="001B0EC1" w:rsidRPr="00A00F08" w:rsidRDefault="001B0EC1">
                    <w:pPr>
                      <w:jc w:val="right"/>
                      <w:rPr>
                        <w:sz w:val="18"/>
                        <w:szCs w:val="18"/>
                      </w:rPr>
                    </w:pPr>
                    <w:r w:rsidRPr="00A00F08">
                      <w:rPr>
                        <w:rFonts w:hint="eastAsia"/>
                        <w:sz w:val="18"/>
                        <w:szCs w:val="18"/>
                      </w:rPr>
                      <w:t>1,547,800.00</w:t>
                    </w:r>
                  </w:p>
                </w:tc>
              </w:sdtContent>
            </w:sdt>
            <w:sdt>
              <w:sdtPr>
                <w:rPr>
                  <w:sz w:val="18"/>
                  <w:szCs w:val="18"/>
                </w:rPr>
                <w:alias w:val="无形资产累计折旧"/>
                <w:tag w:val="_GBC_e4186fe780b7439ead0ba50a8d221480"/>
                <w:id w:val="10488998"/>
                <w:lock w:val="sdtLocked"/>
              </w:sdtPr>
              <w:sdtContent>
                <w:tc>
                  <w:tcPr>
                    <w:tcW w:w="866" w:type="pct"/>
                    <w:shd w:val="clear" w:color="auto" w:fill="auto"/>
                  </w:tcPr>
                  <w:p w:rsidR="001B0EC1" w:rsidRPr="00A00F08" w:rsidRDefault="001B0EC1">
                    <w:pPr>
                      <w:jc w:val="right"/>
                      <w:rPr>
                        <w:sz w:val="18"/>
                        <w:szCs w:val="18"/>
                      </w:rPr>
                    </w:pPr>
                    <w:r w:rsidRPr="00A00F08">
                      <w:rPr>
                        <w:sz w:val="18"/>
                        <w:szCs w:val="18"/>
                      </w:rPr>
                      <w:t>33,274,221.01</w:t>
                    </w:r>
                  </w:p>
                </w:tc>
              </w:sdtContent>
            </w:sdt>
          </w:tr>
          <w:tr w:rsidR="001B0EC1" w:rsidTr="00212CC4">
            <w:trPr>
              <w:trHeight w:val="284"/>
            </w:trPr>
            <w:tc>
              <w:tcPr>
                <w:tcW w:w="1086" w:type="pct"/>
                <w:shd w:val="clear" w:color="auto" w:fill="auto"/>
                <w:vAlign w:val="center"/>
              </w:tcPr>
              <w:p w:rsidR="001B0EC1" w:rsidRPr="00A00F08" w:rsidRDefault="001B0EC1">
                <w:pPr>
                  <w:rPr>
                    <w:sz w:val="18"/>
                    <w:szCs w:val="18"/>
                  </w:rPr>
                </w:pPr>
                <w:r w:rsidRPr="00A00F08">
                  <w:rPr>
                    <w:sz w:val="18"/>
                    <w:szCs w:val="18"/>
                  </w:rPr>
                  <w:t>三、减值准备</w:t>
                </w:r>
              </w:p>
            </w:tc>
            <w:tc>
              <w:tcPr>
                <w:tcW w:w="766" w:type="pct"/>
                <w:shd w:val="clear" w:color="auto" w:fill="auto"/>
              </w:tcPr>
              <w:p w:rsidR="001B0EC1" w:rsidRPr="00A00F08" w:rsidRDefault="001B0EC1">
                <w:pPr>
                  <w:jc w:val="right"/>
                  <w:rPr>
                    <w:sz w:val="18"/>
                    <w:szCs w:val="18"/>
                  </w:rPr>
                </w:pPr>
              </w:p>
            </w:tc>
            <w:tc>
              <w:tcPr>
                <w:tcW w:w="766" w:type="pct"/>
                <w:shd w:val="clear" w:color="auto" w:fill="auto"/>
              </w:tcPr>
              <w:p w:rsidR="001B0EC1" w:rsidRPr="00A00F08" w:rsidRDefault="001B0EC1">
                <w:pPr>
                  <w:jc w:val="right"/>
                  <w:rPr>
                    <w:sz w:val="18"/>
                    <w:szCs w:val="18"/>
                  </w:rPr>
                </w:pPr>
              </w:p>
            </w:tc>
            <w:tc>
              <w:tcPr>
                <w:tcW w:w="766" w:type="pct"/>
                <w:shd w:val="clear" w:color="auto" w:fill="auto"/>
              </w:tcPr>
              <w:p w:rsidR="001B0EC1" w:rsidRPr="00A00F08" w:rsidRDefault="001B0EC1">
                <w:pPr>
                  <w:jc w:val="right"/>
                  <w:rPr>
                    <w:sz w:val="18"/>
                    <w:szCs w:val="18"/>
                  </w:rPr>
                </w:pPr>
              </w:p>
            </w:tc>
            <w:tc>
              <w:tcPr>
                <w:tcW w:w="750" w:type="pct"/>
                <w:shd w:val="clear" w:color="auto" w:fill="auto"/>
              </w:tcPr>
              <w:p w:rsidR="001B0EC1" w:rsidRPr="00A00F08" w:rsidRDefault="001B0EC1">
                <w:pPr>
                  <w:jc w:val="right"/>
                  <w:rPr>
                    <w:sz w:val="18"/>
                    <w:szCs w:val="18"/>
                  </w:rPr>
                </w:pPr>
              </w:p>
            </w:tc>
            <w:tc>
              <w:tcPr>
                <w:tcW w:w="866" w:type="pct"/>
                <w:shd w:val="clear" w:color="auto" w:fill="auto"/>
              </w:tcPr>
              <w:p w:rsidR="001B0EC1" w:rsidRPr="00A00F08" w:rsidRDefault="001B0EC1">
                <w:pPr>
                  <w:jc w:val="right"/>
                  <w:rPr>
                    <w:sz w:val="18"/>
                    <w:szCs w:val="18"/>
                  </w:rPr>
                </w:pPr>
              </w:p>
            </w:tc>
          </w:tr>
          <w:tr w:rsidR="001B0EC1" w:rsidTr="00212CC4">
            <w:trPr>
              <w:trHeight w:val="284"/>
            </w:trPr>
            <w:tc>
              <w:tcPr>
                <w:tcW w:w="1086" w:type="pct"/>
                <w:shd w:val="clear" w:color="auto" w:fill="auto"/>
                <w:vAlign w:val="center"/>
              </w:tcPr>
              <w:p w:rsidR="001B0EC1" w:rsidRPr="00A00F08" w:rsidRDefault="001B0EC1" w:rsidP="001B0EC1">
                <w:pPr>
                  <w:ind w:firstLineChars="200" w:firstLine="360"/>
                  <w:rPr>
                    <w:sz w:val="18"/>
                    <w:szCs w:val="18"/>
                  </w:rPr>
                </w:pPr>
                <w:r w:rsidRPr="00A00F08">
                  <w:rPr>
                    <w:rFonts w:hint="eastAsia"/>
                    <w:sz w:val="18"/>
                    <w:szCs w:val="18"/>
                  </w:rPr>
                  <w:t>1.期</w:t>
                </w:r>
                <w:r w:rsidRPr="00A00F08">
                  <w:rPr>
                    <w:sz w:val="18"/>
                    <w:szCs w:val="18"/>
                  </w:rPr>
                  <w:t>初余额</w:t>
                </w:r>
              </w:p>
            </w:tc>
            <w:sdt>
              <w:sdtPr>
                <w:rPr>
                  <w:rFonts w:hint="eastAsia"/>
                  <w:sz w:val="18"/>
                  <w:szCs w:val="18"/>
                </w:rPr>
                <w:alias w:val="无形资产中土地使用权减值准备"/>
                <w:tag w:val="_GBC_34cccec61f9a4eb98f7b41a08d60330c"/>
                <w:id w:val="10488999"/>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中专利权减值准备"/>
                <w:tag w:val="_GBC_ab8dd191be0243d9a00dc4760095a9d4"/>
                <w:id w:val="10489000"/>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中非专利技术减值准备"/>
                <w:tag w:val="_GBC_eac498d6d6b04739b0a72e20c578b944"/>
                <w:id w:val="10489001"/>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明细-减值准备"/>
                <w:tag w:val="_GBC_2f4dbcbce3464ab3a938e447c46cf110"/>
                <w:id w:val="10489002"/>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无形资产减值准备合计余额"/>
                <w:tag w:val="_GBC_afb8f83a36184e77a896c4f40853a4fc"/>
                <w:id w:val="10489003"/>
                <w:lock w:val="sdtLocked"/>
                <w:showingPlcHdr/>
              </w:sdtPr>
              <w:sdtContent>
                <w:tc>
                  <w:tcPr>
                    <w:tcW w:w="8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200" w:firstLine="360"/>
                  <w:rPr>
                    <w:sz w:val="18"/>
                    <w:szCs w:val="18"/>
                  </w:rPr>
                </w:pPr>
                <w:r w:rsidRPr="00A00F08">
                  <w:rPr>
                    <w:sz w:val="18"/>
                    <w:szCs w:val="18"/>
                  </w:rPr>
                  <w:t>2.本期增加</w:t>
                </w:r>
                <w:r w:rsidRPr="00A00F08">
                  <w:rPr>
                    <w:rFonts w:hint="eastAsia"/>
                    <w:sz w:val="18"/>
                    <w:szCs w:val="18"/>
                  </w:rPr>
                  <w:t>金额</w:t>
                </w:r>
              </w:p>
            </w:tc>
            <w:sdt>
              <w:sdtPr>
                <w:rPr>
                  <w:rFonts w:hint="eastAsia"/>
                  <w:sz w:val="18"/>
                  <w:szCs w:val="18"/>
                </w:rPr>
                <w:alias w:val="无形资产中土地使用权减值准备本期增加额"/>
                <w:tag w:val="_GBC_1f0d82e5a6a94701afa6d9eb3efb835a"/>
                <w:id w:val="10489004"/>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w:t>
                    </w:r>
                  </w:p>
                </w:tc>
              </w:sdtContent>
            </w:sdt>
            <w:sdt>
              <w:sdtPr>
                <w:rPr>
                  <w:rFonts w:hint="eastAsia"/>
                  <w:sz w:val="18"/>
                  <w:szCs w:val="18"/>
                </w:rPr>
                <w:alias w:val="无形资产中专利权减值准备本期增加额"/>
                <w:tag w:val="_GBC_7f56392d607341f3839fee5fd1c713b5"/>
                <w:id w:val="10489005"/>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8,833,333.36</w:t>
                    </w:r>
                  </w:p>
                </w:tc>
              </w:sdtContent>
            </w:sdt>
            <w:sdt>
              <w:sdtPr>
                <w:rPr>
                  <w:rFonts w:hint="eastAsia"/>
                  <w:sz w:val="18"/>
                  <w:szCs w:val="18"/>
                </w:rPr>
                <w:alias w:val="无形资产中非专利技术减值准备本期增加额"/>
                <w:tag w:val="_GBC_a5445bb587534ae598a32f814073c2f7"/>
                <w:id w:val="10489006"/>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w:t>
                    </w:r>
                  </w:p>
                </w:tc>
              </w:sdtContent>
            </w:sdt>
            <w:sdt>
              <w:sdtPr>
                <w:rPr>
                  <w:rFonts w:hint="eastAsia"/>
                  <w:sz w:val="18"/>
                  <w:szCs w:val="18"/>
                </w:rPr>
                <w:alias w:val="无形资产明细-减值准备增加"/>
                <w:tag w:val="_GBC_518ae0c89a1342ef87348e5615669cb8"/>
                <w:id w:val="10489007"/>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无形资产减值准备合计_本期增加数"/>
                <w:tag w:val="_GBC_eac3008f6d3c4b23a28c7d12dc20234d"/>
                <w:id w:val="10489008"/>
                <w:lock w:val="sdtLocked"/>
              </w:sdtPr>
              <w:sdtContent>
                <w:tc>
                  <w:tcPr>
                    <w:tcW w:w="866" w:type="pct"/>
                    <w:shd w:val="clear" w:color="auto" w:fill="auto"/>
                  </w:tcPr>
                  <w:p w:rsidR="001B0EC1" w:rsidRPr="00A00F08" w:rsidRDefault="001B0EC1">
                    <w:pPr>
                      <w:jc w:val="right"/>
                      <w:rPr>
                        <w:sz w:val="18"/>
                        <w:szCs w:val="18"/>
                      </w:rPr>
                    </w:pPr>
                    <w:r w:rsidRPr="00A00F08">
                      <w:rPr>
                        <w:sz w:val="18"/>
                        <w:szCs w:val="18"/>
                      </w:rPr>
                      <w:t>8,833,333.36</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300" w:firstLine="540"/>
                  <w:rPr>
                    <w:sz w:val="18"/>
                    <w:szCs w:val="18"/>
                  </w:rPr>
                </w:pPr>
                <w:r w:rsidRPr="00A00F08">
                  <w:rPr>
                    <w:rFonts w:hint="eastAsia"/>
                    <w:sz w:val="18"/>
                    <w:szCs w:val="18"/>
                  </w:rPr>
                  <w:t>（1）</w:t>
                </w:r>
                <w:r w:rsidRPr="00A00F08">
                  <w:rPr>
                    <w:sz w:val="18"/>
                    <w:szCs w:val="18"/>
                  </w:rPr>
                  <w:t>计提</w:t>
                </w:r>
              </w:p>
            </w:tc>
            <w:sdt>
              <w:sdtPr>
                <w:rPr>
                  <w:rFonts w:hint="eastAsia"/>
                  <w:sz w:val="18"/>
                  <w:szCs w:val="18"/>
                </w:rPr>
                <w:alias w:val="计提导致的土地使用权减值准备增加额"/>
                <w:tag w:val="_GBC_8502328385eb481a854cfcf2daed0643"/>
                <w:id w:val="10489009"/>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w:t>
                    </w:r>
                  </w:p>
                </w:tc>
              </w:sdtContent>
            </w:sdt>
            <w:sdt>
              <w:sdtPr>
                <w:rPr>
                  <w:rFonts w:hint="eastAsia"/>
                  <w:sz w:val="18"/>
                  <w:szCs w:val="18"/>
                </w:rPr>
                <w:alias w:val="计提导致的专利权减值准备增加额"/>
                <w:tag w:val="_GBC_987273e956354f00acce0b0a23161b6a"/>
                <w:id w:val="10489010"/>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8,833,333.36</w:t>
                    </w:r>
                  </w:p>
                </w:tc>
              </w:sdtContent>
            </w:sdt>
            <w:sdt>
              <w:sdtPr>
                <w:rPr>
                  <w:rFonts w:hint="eastAsia"/>
                  <w:sz w:val="18"/>
                  <w:szCs w:val="18"/>
                </w:rPr>
                <w:alias w:val="计提导致的非专利技术减值准备增加额"/>
                <w:tag w:val="_GBC_e1dc37759a064b03934f7d8acf802618"/>
                <w:id w:val="10489011"/>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w:t>
                    </w:r>
                  </w:p>
                </w:tc>
              </w:sdtContent>
            </w:sdt>
            <w:sdt>
              <w:sdtPr>
                <w:rPr>
                  <w:rFonts w:hint="eastAsia"/>
                  <w:sz w:val="18"/>
                  <w:szCs w:val="18"/>
                </w:rPr>
                <w:alias w:val="无形资产明细-计提导致减值准备增加"/>
                <w:tag w:val="_GBC_b2aaf444f7154ef6a8c36f3f50d062e4"/>
                <w:id w:val="10489012"/>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计提导致的无形资产减值准备增加额"/>
                <w:tag w:val="_GBC_0d717f58abc24cc3a463ed28638d49a1"/>
                <w:id w:val="10489013"/>
                <w:lock w:val="sdtLocked"/>
              </w:sdtPr>
              <w:sdtContent>
                <w:tc>
                  <w:tcPr>
                    <w:tcW w:w="866" w:type="pct"/>
                    <w:shd w:val="clear" w:color="auto" w:fill="auto"/>
                  </w:tcPr>
                  <w:p w:rsidR="001B0EC1" w:rsidRPr="00A00F08" w:rsidRDefault="001B0EC1">
                    <w:pPr>
                      <w:jc w:val="right"/>
                      <w:rPr>
                        <w:sz w:val="18"/>
                        <w:szCs w:val="18"/>
                      </w:rPr>
                    </w:pPr>
                    <w:r w:rsidRPr="00A00F08">
                      <w:rPr>
                        <w:rFonts w:hint="eastAsia"/>
                        <w:sz w:val="18"/>
                        <w:szCs w:val="18"/>
                      </w:rPr>
                      <w:t>8,833,333.36</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200" w:firstLine="360"/>
                  <w:rPr>
                    <w:sz w:val="18"/>
                    <w:szCs w:val="18"/>
                  </w:rPr>
                </w:pPr>
                <w:r w:rsidRPr="00A00F08">
                  <w:rPr>
                    <w:rFonts w:hint="eastAsia"/>
                    <w:sz w:val="18"/>
                    <w:szCs w:val="18"/>
                  </w:rPr>
                  <w:t>3.</w:t>
                </w:r>
                <w:r w:rsidRPr="00A00F08">
                  <w:rPr>
                    <w:sz w:val="18"/>
                    <w:szCs w:val="18"/>
                  </w:rPr>
                  <w:t>本期减少</w:t>
                </w:r>
                <w:r w:rsidRPr="00A00F08">
                  <w:rPr>
                    <w:rFonts w:hint="eastAsia"/>
                    <w:sz w:val="18"/>
                    <w:szCs w:val="18"/>
                  </w:rPr>
                  <w:t>金额</w:t>
                </w:r>
              </w:p>
            </w:tc>
            <w:sdt>
              <w:sdtPr>
                <w:rPr>
                  <w:rFonts w:hint="eastAsia"/>
                  <w:sz w:val="18"/>
                  <w:szCs w:val="18"/>
                </w:rPr>
                <w:alias w:val="无形资产中土地使用权减值准备本期减少额"/>
                <w:tag w:val="_GBC_36f9b71eeaa64903a3c222974d1c3c55"/>
                <w:id w:val="10489014"/>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中专利权减值准备本期减少额"/>
                <w:tag w:val="_GBC_67cfc776a7174e03b59cfebbd11a42c8"/>
                <w:id w:val="10489015"/>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中非专利技术减值准备本期减少额"/>
                <w:tag w:val="_GBC_941622983d2d4691ae6f72864e2626fe"/>
                <w:id w:val="10489016"/>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明细-减值准备减少"/>
                <w:tag w:val="_GBC_a41dff3c4f274472a2f61bc6cd7fe2bc"/>
                <w:id w:val="10489017"/>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无形资产减值准备合计_本期减少数合计"/>
                <w:tag w:val="_GBC_fbc4a34e95ed4b76979d2f97f578a36d"/>
                <w:id w:val="10489018"/>
                <w:lock w:val="sdtLocked"/>
                <w:showingPlcHdr/>
              </w:sdtPr>
              <w:sdtContent>
                <w:tc>
                  <w:tcPr>
                    <w:tcW w:w="8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300" w:firstLine="540"/>
                  <w:rPr>
                    <w:sz w:val="18"/>
                    <w:szCs w:val="18"/>
                  </w:rPr>
                </w:pPr>
                <w:r w:rsidRPr="00A00F08">
                  <w:rPr>
                    <w:sz w:val="18"/>
                    <w:szCs w:val="18"/>
                  </w:rPr>
                  <w:t>(</w:t>
                </w:r>
                <w:r w:rsidRPr="00A00F08">
                  <w:rPr>
                    <w:rFonts w:hint="eastAsia"/>
                    <w:sz w:val="18"/>
                    <w:szCs w:val="18"/>
                  </w:rPr>
                  <w:t>1</w:t>
                </w:r>
                <w:r w:rsidRPr="00A00F08">
                  <w:rPr>
                    <w:sz w:val="18"/>
                    <w:szCs w:val="18"/>
                  </w:rPr>
                  <w:t>)</w:t>
                </w:r>
                <w:r w:rsidRPr="00A00F08">
                  <w:rPr>
                    <w:rFonts w:hint="eastAsia"/>
                    <w:sz w:val="18"/>
                    <w:szCs w:val="18"/>
                  </w:rPr>
                  <w:t>处置</w:t>
                </w:r>
              </w:p>
            </w:tc>
            <w:sdt>
              <w:sdtPr>
                <w:rPr>
                  <w:rFonts w:hint="eastAsia"/>
                  <w:sz w:val="18"/>
                  <w:szCs w:val="18"/>
                </w:rPr>
                <w:alias w:val="无形资产中处置导致的土地使用权减值准备减少额"/>
                <w:tag w:val="_GBC_8b0a33197f7547c8982b70e787ee0984"/>
                <w:id w:val="10489019"/>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处置导致的专利权减值准备减少额"/>
                <w:tag w:val="_GBC_e0c67356b92b41db951f0b9d57b76f83"/>
                <w:id w:val="10489020"/>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处置导致的非专利技术减值准备减少额"/>
                <w:tag w:val="_GBC_0f15e61fcfa541748d74ca0e497101d7"/>
                <w:id w:val="10489021"/>
                <w:lock w:val="sdtLocked"/>
                <w:showingPlcHdr/>
              </w:sdtPr>
              <w:sdtContent>
                <w:tc>
                  <w:tcPr>
                    <w:tcW w:w="7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无形资产明细-处置导致减值准备减少"/>
                <w:tag w:val="_GBC_cce8943cf3ca449f9502d9f01c1fe7fa"/>
                <w:id w:val="10489022"/>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rFonts w:hint="eastAsia"/>
                  <w:sz w:val="18"/>
                  <w:szCs w:val="18"/>
                </w:rPr>
                <w:alias w:val="处置导致的无形资产减值准备减少额"/>
                <w:tag w:val="_GBC_3a920d40d93d44ac8572b7c1bfdbe1eb"/>
                <w:id w:val="10489023"/>
                <w:lock w:val="sdtLocked"/>
                <w:showingPlcHdr/>
              </w:sdtPr>
              <w:sdtContent>
                <w:tc>
                  <w:tcPr>
                    <w:tcW w:w="866"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tr>
          <w:tr w:rsidR="001B0EC1" w:rsidTr="00212CC4">
            <w:trPr>
              <w:trHeight w:val="284"/>
            </w:trPr>
            <w:tc>
              <w:tcPr>
                <w:tcW w:w="1086" w:type="pct"/>
                <w:shd w:val="clear" w:color="auto" w:fill="auto"/>
                <w:vAlign w:val="center"/>
              </w:tcPr>
              <w:p w:rsidR="001B0EC1" w:rsidRPr="00A00F08" w:rsidRDefault="001B0EC1" w:rsidP="001B0EC1">
                <w:pPr>
                  <w:ind w:firstLineChars="200" w:firstLine="360"/>
                  <w:rPr>
                    <w:sz w:val="18"/>
                    <w:szCs w:val="18"/>
                  </w:rPr>
                </w:pPr>
                <w:r w:rsidRPr="00A00F08">
                  <w:rPr>
                    <w:rFonts w:hint="eastAsia"/>
                    <w:sz w:val="18"/>
                    <w:szCs w:val="18"/>
                  </w:rPr>
                  <w:t>4.</w:t>
                </w:r>
                <w:r w:rsidRPr="00A00F08">
                  <w:rPr>
                    <w:sz w:val="18"/>
                    <w:szCs w:val="18"/>
                  </w:rPr>
                  <w:t>期末余额</w:t>
                </w:r>
              </w:p>
            </w:tc>
            <w:sdt>
              <w:sdtPr>
                <w:rPr>
                  <w:rFonts w:hint="eastAsia"/>
                  <w:sz w:val="18"/>
                  <w:szCs w:val="18"/>
                </w:rPr>
                <w:alias w:val="无形资产中土地使用权减值准备"/>
                <w:tag w:val="_GBC_2c6083c69cf34be2929dc182e02efdd8"/>
                <w:id w:val="10489024"/>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w:t>
                    </w:r>
                  </w:p>
                </w:tc>
              </w:sdtContent>
            </w:sdt>
            <w:sdt>
              <w:sdtPr>
                <w:rPr>
                  <w:rFonts w:hint="eastAsia"/>
                  <w:sz w:val="18"/>
                  <w:szCs w:val="18"/>
                </w:rPr>
                <w:alias w:val="无形资产中专利权减值准备"/>
                <w:tag w:val="_GBC_a797f4ae655740bbb115d9ff23907d53"/>
                <w:id w:val="10489025"/>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8,833,333.36</w:t>
                    </w:r>
                  </w:p>
                </w:tc>
              </w:sdtContent>
            </w:sdt>
            <w:sdt>
              <w:sdtPr>
                <w:rPr>
                  <w:rFonts w:hint="eastAsia"/>
                  <w:sz w:val="18"/>
                  <w:szCs w:val="18"/>
                </w:rPr>
                <w:alias w:val="无形资产中非专利技术减值准备"/>
                <w:tag w:val="_GBC_dfb760e766564c00aa19db121164525b"/>
                <w:id w:val="10489026"/>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w:t>
                    </w:r>
                  </w:p>
                </w:tc>
              </w:sdtContent>
            </w:sdt>
            <w:sdt>
              <w:sdtPr>
                <w:rPr>
                  <w:rFonts w:hint="eastAsia"/>
                  <w:sz w:val="18"/>
                  <w:szCs w:val="18"/>
                </w:rPr>
                <w:alias w:val="无形资产明细-减值准备"/>
                <w:tag w:val="_GBC_7400743fd60249e6aaf009adbafd5ea6"/>
                <w:id w:val="10489027"/>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无形资产减值准备合计余额"/>
                <w:tag w:val="_GBC_c73e2298f2274518a627e73bd4392414"/>
                <w:id w:val="10489028"/>
                <w:lock w:val="sdtLocked"/>
              </w:sdtPr>
              <w:sdtContent>
                <w:tc>
                  <w:tcPr>
                    <w:tcW w:w="866" w:type="pct"/>
                    <w:shd w:val="clear" w:color="auto" w:fill="auto"/>
                  </w:tcPr>
                  <w:p w:rsidR="001B0EC1" w:rsidRPr="00A00F08" w:rsidRDefault="001B0EC1">
                    <w:pPr>
                      <w:jc w:val="right"/>
                      <w:rPr>
                        <w:sz w:val="18"/>
                        <w:szCs w:val="18"/>
                      </w:rPr>
                    </w:pPr>
                    <w:r w:rsidRPr="00A00F08">
                      <w:rPr>
                        <w:sz w:val="18"/>
                        <w:szCs w:val="18"/>
                      </w:rPr>
                      <w:t>8,833,333.36</w:t>
                    </w:r>
                  </w:p>
                </w:tc>
              </w:sdtContent>
            </w:sdt>
          </w:tr>
          <w:tr w:rsidR="001B0EC1" w:rsidTr="00212CC4">
            <w:trPr>
              <w:trHeight w:val="284"/>
            </w:trPr>
            <w:tc>
              <w:tcPr>
                <w:tcW w:w="1086" w:type="pct"/>
                <w:shd w:val="clear" w:color="auto" w:fill="auto"/>
                <w:vAlign w:val="center"/>
              </w:tcPr>
              <w:p w:rsidR="001B0EC1" w:rsidRPr="00A00F08" w:rsidRDefault="001B0EC1">
                <w:pPr>
                  <w:rPr>
                    <w:sz w:val="18"/>
                    <w:szCs w:val="18"/>
                  </w:rPr>
                </w:pPr>
                <w:r w:rsidRPr="00A00F08">
                  <w:rPr>
                    <w:sz w:val="18"/>
                    <w:szCs w:val="18"/>
                  </w:rPr>
                  <w:t>四、账面价值</w:t>
                </w:r>
              </w:p>
            </w:tc>
            <w:tc>
              <w:tcPr>
                <w:tcW w:w="766" w:type="pct"/>
                <w:shd w:val="clear" w:color="auto" w:fill="auto"/>
              </w:tcPr>
              <w:p w:rsidR="001B0EC1" w:rsidRPr="00A00F08" w:rsidRDefault="001B0EC1">
                <w:pPr>
                  <w:jc w:val="right"/>
                  <w:rPr>
                    <w:sz w:val="18"/>
                    <w:szCs w:val="18"/>
                  </w:rPr>
                </w:pPr>
              </w:p>
            </w:tc>
            <w:tc>
              <w:tcPr>
                <w:tcW w:w="766" w:type="pct"/>
                <w:shd w:val="clear" w:color="auto" w:fill="auto"/>
              </w:tcPr>
              <w:p w:rsidR="001B0EC1" w:rsidRPr="00A00F08" w:rsidRDefault="001B0EC1">
                <w:pPr>
                  <w:jc w:val="right"/>
                  <w:rPr>
                    <w:sz w:val="18"/>
                    <w:szCs w:val="18"/>
                  </w:rPr>
                </w:pPr>
              </w:p>
            </w:tc>
            <w:tc>
              <w:tcPr>
                <w:tcW w:w="766" w:type="pct"/>
                <w:shd w:val="clear" w:color="auto" w:fill="auto"/>
              </w:tcPr>
              <w:p w:rsidR="001B0EC1" w:rsidRPr="00A00F08" w:rsidRDefault="001B0EC1">
                <w:pPr>
                  <w:jc w:val="right"/>
                  <w:rPr>
                    <w:sz w:val="18"/>
                    <w:szCs w:val="18"/>
                  </w:rPr>
                </w:pPr>
              </w:p>
            </w:tc>
            <w:tc>
              <w:tcPr>
                <w:tcW w:w="750" w:type="pct"/>
                <w:shd w:val="clear" w:color="auto" w:fill="auto"/>
              </w:tcPr>
              <w:p w:rsidR="001B0EC1" w:rsidRPr="00A00F08" w:rsidRDefault="001B0EC1">
                <w:pPr>
                  <w:jc w:val="right"/>
                  <w:rPr>
                    <w:sz w:val="18"/>
                    <w:szCs w:val="18"/>
                  </w:rPr>
                </w:pPr>
              </w:p>
            </w:tc>
            <w:tc>
              <w:tcPr>
                <w:tcW w:w="866" w:type="pct"/>
                <w:shd w:val="clear" w:color="auto" w:fill="auto"/>
              </w:tcPr>
              <w:p w:rsidR="001B0EC1" w:rsidRPr="00A00F08" w:rsidRDefault="001B0EC1">
                <w:pPr>
                  <w:jc w:val="right"/>
                  <w:rPr>
                    <w:sz w:val="18"/>
                    <w:szCs w:val="18"/>
                  </w:rPr>
                </w:pPr>
              </w:p>
            </w:tc>
          </w:tr>
          <w:tr w:rsidR="001B0EC1" w:rsidTr="00212CC4">
            <w:trPr>
              <w:trHeight w:val="284"/>
            </w:trPr>
            <w:tc>
              <w:tcPr>
                <w:tcW w:w="1086" w:type="pct"/>
                <w:shd w:val="clear" w:color="auto" w:fill="auto"/>
                <w:vAlign w:val="center"/>
              </w:tcPr>
              <w:p w:rsidR="001B0EC1" w:rsidRPr="00A00F08" w:rsidRDefault="001B0EC1">
                <w:pPr>
                  <w:rPr>
                    <w:sz w:val="18"/>
                    <w:szCs w:val="18"/>
                  </w:rPr>
                </w:pPr>
                <w:r w:rsidRPr="00A00F08">
                  <w:rPr>
                    <w:sz w:val="18"/>
                    <w:szCs w:val="18"/>
                  </w:rPr>
                  <w:t xml:space="preserve">    1.期末账面价值</w:t>
                </w:r>
              </w:p>
            </w:tc>
            <w:sdt>
              <w:sdtPr>
                <w:rPr>
                  <w:rFonts w:hint="eastAsia"/>
                  <w:sz w:val="18"/>
                  <w:szCs w:val="18"/>
                </w:rPr>
                <w:alias w:val="无形资产中土地使用权账面价值"/>
                <w:tag w:val="_GBC_0d255c9867784e4084526f0821aa783e"/>
                <w:id w:val="10489029"/>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17,296,485.82</w:t>
                    </w:r>
                  </w:p>
                </w:tc>
              </w:sdtContent>
            </w:sdt>
            <w:sdt>
              <w:sdtPr>
                <w:rPr>
                  <w:rFonts w:hint="eastAsia"/>
                  <w:sz w:val="18"/>
                  <w:szCs w:val="18"/>
                </w:rPr>
                <w:alias w:val="无形资产中专利权账面价值"/>
                <w:tag w:val="_GBC_ec313d7479c04f81a259a90a5846a0d4"/>
                <w:id w:val="10489030"/>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11,666.99</w:t>
                    </w:r>
                  </w:p>
                </w:tc>
              </w:sdtContent>
            </w:sdt>
            <w:sdt>
              <w:sdtPr>
                <w:rPr>
                  <w:rFonts w:hint="eastAsia"/>
                  <w:sz w:val="18"/>
                  <w:szCs w:val="18"/>
                </w:rPr>
                <w:alias w:val="无形资产中非专利技术账面价值"/>
                <w:tag w:val="_GBC_6f0cce9fa38c422397bb537eb020b605"/>
                <w:id w:val="10489031"/>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2,187,394.47</w:t>
                    </w:r>
                  </w:p>
                </w:tc>
              </w:sdtContent>
            </w:sdt>
            <w:sdt>
              <w:sdtPr>
                <w:rPr>
                  <w:rFonts w:hint="eastAsia"/>
                  <w:sz w:val="18"/>
                  <w:szCs w:val="18"/>
                </w:rPr>
                <w:alias w:val="无形资产明细-账面价值"/>
                <w:tag w:val="_GBC_9a0df2aadf3a4b30945fe8641648298b"/>
                <w:id w:val="10489032"/>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无形资产"/>
                <w:tag w:val="_GBC_1e9b94364f44416daa109ac1bba64069"/>
                <w:id w:val="10489033"/>
                <w:lock w:val="sdtLocked"/>
              </w:sdtPr>
              <w:sdtContent>
                <w:tc>
                  <w:tcPr>
                    <w:tcW w:w="866" w:type="pct"/>
                    <w:shd w:val="clear" w:color="auto" w:fill="auto"/>
                  </w:tcPr>
                  <w:p w:rsidR="001B0EC1" w:rsidRPr="00A00F08" w:rsidRDefault="001B0EC1">
                    <w:pPr>
                      <w:jc w:val="right"/>
                      <w:rPr>
                        <w:sz w:val="18"/>
                        <w:szCs w:val="18"/>
                      </w:rPr>
                    </w:pPr>
                    <w:r w:rsidRPr="00A00F08">
                      <w:rPr>
                        <w:sz w:val="18"/>
                        <w:szCs w:val="18"/>
                      </w:rPr>
                      <w:t>19,495,547.28</w:t>
                    </w:r>
                  </w:p>
                </w:tc>
              </w:sdtContent>
            </w:sdt>
          </w:tr>
          <w:tr w:rsidR="001B0EC1" w:rsidTr="00212CC4">
            <w:trPr>
              <w:trHeight w:val="284"/>
            </w:trPr>
            <w:tc>
              <w:tcPr>
                <w:tcW w:w="1086" w:type="pct"/>
                <w:shd w:val="clear" w:color="auto" w:fill="auto"/>
                <w:vAlign w:val="center"/>
              </w:tcPr>
              <w:p w:rsidR="001B0EC1" w:rsidRPr="00A00F08" w:rsidRDefault="001B0EC1">
                <w:pPr>
                  <w:rPr>
                    <w:sz w:val="18"/>
                    <w:szCs w:val="18"/>
                  </w:rPr>
                </w:pPr>
                <w:r w:rsidRPr="00A00F08">
                  <w:rPr>
                    <w:sz w:val="18"/>
                    <w:szCs w:val="18"/>
                  </w:rPr>
                  <w:t xml:space="preserve">    2.</w:t>
                </w:r>
                <w:r w:rsidRPr="00A00F08">
                  <w:rPr>
                    <w:rFonts w:hint="eastAsia"/>
                    <w:sz w:val="18"/>
                    <w:szCs w:val="18"/>
                  </w:rPr>
                  <w:t>期初</w:t>
                </w:r>
                <w:r w:rsidRPr="00A00F08">
                  <w:rPr>
                    <w:sz w:val="18"/>
                    <w:szCs w:val="18"/>
                  </w:rPr>
                  <w:t>账面价值</w:t>
                </w:r>
              </w:p>
            </w:tc>
            <w:sdt>
              <w:sdtPr>
                <w:rPr>
                  <w:rFonts w:hint="eastAsia"/>
                  <w:sz w:val="18"/>
                  <w:szCs w:val="18"/>
                </w:rPr>
                <w:alias w:val="无形资产中土地使用权账面价值"/>
                <w:tag w:val="_GBC_33efe149c964492faaf388b55fabbc75"/>
                <w:id w:val="10489034"/>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17,500,360.60</w:t>
                    </w:r>
                  </w:p>
                </w:tc>
              </w:sdtContent>
            </w:sdt>
            <w:sdt>
              <w:sdtPr>
                <w:rPr>
                  <w:rFonts w:hint="eastAsia"/>
                  <w:sz w:val="18"/>
                  <w:szCs w:val="18"/>
                </w:rPr>
                <w:alias w:val="无形资产中专利权账面价值"/>
                <w:tag w:val="_GBC_b7f53c5b50a64b44897ddec7a69b189a"/>
                <w:id w:val="10489035"/>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10,014,600.28</w:t>
                    </w:r>
                  </w:p>
                </w:tc>
              </w:sdtContent>
            </w:sdt>
            <w:sdt>
              <w:sdtPr>
                <w:rPr>
                  <w:rFonts w:hint="eastAsia"/>
                  <w:sz w:val="18"/>
                  <w:szCs w:val="18"/>
                </w:rPr>
                <w:alias w:val="无形资产中非专利技术账面价值"/>
                <w:tag w:val="_GBC_b7a22754dbb048a388df609ae8b1bbfc"/>
                <w:id w:val="10489036"/>
                <w:lock w:val="sdtLocked"/>
              </w:sdtPr>
              <w:sdtContent>
                <w:tc>
                  <w:tcPr>
                    <w:tcW w:w="766" w:type="pct"/>
                    <w:shd w:val="clear" w:color="auto" w:fill="auto"/>
                  </w:tcPr>
                  <w:p w:rsidR="001B0EC1" w:rsidRPr="00A00F08" w:rsidRDefault="001B0EC1">
                    <w:pPr>
                      <w:jc w:val="right"/>
                      <w:rPr>
                        <w:sz w:val="18"/>
                        <w:szCs w:val="18"/>
                      </w:rPr>
                    </w:pPr>
                    <w:r w:rsidRPr="00A00F08">
                      <w:rPr>
                        <w:rFonts w:hint="eastAsia"/>
                        <w:sz w:val="18"/>
                        <w:szCs w:val="18"/>
                      </w:rPr>
                      <w:t>2,407,900.96</w:t>
                    </w:r>
                  </w:p>
                </w:tc>
              </w:sdtContent>
            </w:sdt>
            <w:sdt>
              <w:sdtPr>
                <w:rPr>
                  <w:rFonts w:hint="eastAsia"/>
                  <w:sz w:val="18"/>
                  <w:szCs w:val="18"/>
                </w:rPr>
                <w:alias w:val="无形资产明细-账面价值"/>
                <w:tag w:val="_GBC_2236ab4d42894f5c91bd66fb2aa2f501"/>
                <w:id w:val="10489037"/>
                <w:lock w:val="sdtLocked"/>
                <w:showingPlcHdr/>
              </w:sdtPr>
              <w:sdtContent>
                <w:tc>
                  <w:tcPr>
                    <w:tcW w:w="750" w:type="pct"/>
                    <w:shd w:val="clear" w:color="auto" w:fill="auto"/>
                  </w:tcPr>
                  <w:p w:rsidR="001B0EC1" w:rsidRPr="00A00F08" w:rsidRDefault="001B0EC1">
                    <w:pPr>
                      <w:jc w:val="right"/>
                      <w:rPr>
                        <w:sz w:val="18"/>
                        <w:szCs w:val="18"/>
                      </w:rPr>
                    </w:pPr>
                    <w:r w:rsidRPr="00A00F08">
                      <w:rPr>
                        <w:rFonts w:hint="eastAsia"/>
                        <w:color w:val="333399"/>
                        <w:sz w:val="18"/>
                        <w:szCs w:val="18"/>
                      </w:rPr>
                      <w:t xml:space="preserve">　</w:t>
                    </w:r>
                  </w:p>
                </w:tc>
              </w:sdtContent>
            </w:sdt>
            <w:sdt>
              <w:sdtPr>
                <w:rPr>
                  <w:sz w:val="18"/>
                  <w:szCs w:val="18"/>
                </w:rPr>
                <w:alias w:val="无形资产"/>
                <w:tag w:val="_GBC_7b5d9318aa52407b8137aea37b4a94c3"/>
                <w:id w:val="10489038"/>
                <w:lock w:val="sdtLocked"/>
              </w:sdtPr>
              <w:sdtContent>
                <w:tc>
                  <w:tcPr>
                    <w:tcW w:w="866" w:type="pct"/>
                    <w:shd w:val="clear" w:color="auto" w:fill="auto"/>
                  </w:tcPr>
                  <w:p w:rsidR="001B0EC1" w:rsidRPr="00A00F08" w:rsidRDefault="001B0EC1">
                    <w:pPr>
                      <w:jc w:val="right"/>
                      <w:rPr>
                        <w:sz w:val="18"/>
                        <w:szCs w:val="18"/>
                      </w:rPr>
                    </w:pPr>
                    <w:r w:rsidRPr="00A00F08">
                      <w:rPr>
                        <w:sz w:val="18"/>
                        <w:szCs w:val="18"/>
                      </w:rPr>
                      <w:t>29,922,861.84</w:t>
                    </w:r>
                  </w:p>
                </w:tc>
              </w:sdtContent>
            </w:sdt>
          </w:tr>
        </w:tbl>
        <w:p w:rsidR="001B0EC1" w:rsidRDefault="001B0EC1">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0489039"/>
              <w:lock w:val="sdtLocked"/>
            </w:sdtPr>
            <w:sdtContent>
              <w:r>
                <w:rPr>
                  <w:szCs w:val="21"/>
                </w:rPr>
                <w:t>0</w:t>
              </w:r>
            </w:sdtContent>
          </w:sdt>
        </w:p>
        <w:p w:rsidR="001B0EC1" w:rsidRPr="006B084B" w:rsidRDefault="00892E69" w:rsidP="001B0EC1"/>
      </w:sdtContent>
    </w:sdt>
    <w:sdt>
      <w:sdtPr>
        <w:rPr>
          <w:rFonts w:ascii="宋体" w:hAnsi="宋体" w:cs="宋体" w:hint="eastAsia"/>
          <w:b w:val="0"/>
          <w:bCs w:val="0"/>
          <w:kern w:val="0"/>
          <w:szCs w:val="21"/>
        </w:rPr>
        <w:alias w:val="模块:未办妥产权证书的土地使用权情况："/>
        <w:tag w:val="_SEC_1b15a58332a3426ebeab40769f9c3df1"/>
        <w:id w:val="10489042"/>
        <w:lock w:val="sdtLocked"/>
        <w:placeholder>
          <w:docPart w:val="GBC22222222222222222222222222222"/>
        </w:placeholder>
      </w:sdtPr>
      <w:sdtContent>
        <w:p w:rsidR="001B0EC1" w:rsidRDefault="001B0EC1" w:rsidP="00706454">
          <w:pPr>
            <w:pStyle w:val="4"/>
            <w:numPr>
              <w:ilvl w:val="0"/>
              <w:numId w:val="77"/>
            </w:numPr>
            <w:tabs>
              <w:tab w:val="left" w:pos="602"/>
            </w:tabs>
            <w:rPr>
              <w:szCs w:val="21"/>
            </w:rPr>
          </w:pPr>
          <w:r>
            <w:rPr>
              <w:rFonts w:hint="eastAsia"/>
              <w:szCs w:val="21"/>
            </w:rPr>
            <w:t>未办妥产权证书的土地使用权情况：</w:t>
          </w:r>
        </w:p>
        <w:p w:rsidR="001B0EC1" w:rsidRDefault="00892E69" w:rsidP="001B0EC1">
          <w:pPr>
            <w:rPr>
              <w:szCs w:val="21"/>
            </w:rPr>
          </w:pPr>
          <w:sdt>
            <w:sdtPr>
              <w:alias w:val="是否适用：未办妥产权证书的土地使用权情况[双击切换]"/>
              <w:tag w:val="_GBC_62bb02d09b844cb69dfe16466ac211c9"/>
              <w:id w:val="10489041"/>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sdtContent>
    </w:sdt>
    <w:sdt>
      <w:sdtPr>
        <w:rPr>
          <w:szCs w:val="21"/>
        </w:rPr>
        <w:alias w:val="模块:无形资产说明"/>
        <w:tag w:val="_SEC_eb6a679b93d847e9a41997ee579c0c0b"/>
        <w:id w:val="10489044"/>
        <w:lock w:val="sdtLocked"/>
        <w:placeholder>
          <w:docPart w:val="GBC22222222222222222222222222222"/>
        </w:placeholder>
      </w:sdtPr>
      <w:sdtContent>
        <w:p w:rsidR="001B0EC1" w:rsidRDefault="001B0EC1">
          <w:pPr>
            <w:rPr>
              <w:szCs w:val="21"/>
            </w:rPr>
          </w:pPr>
          <w:r>
            <w:rPr>
              <w:rFonts w:hint="eastAsia"/>
              <w:szCs w:val="21"/>
            </w:rPr>
            <w:t>其他说明：</w:t>
          </w:r>
        </w:p>
        <w:sdt>
          <w:sdtPr>
            <w:rPr>
              <w:szCs w:val="21"/>
            </w:rPr>
            <w:alias w:val="是否适用：无形资产的说明[双击切换]"/>
            <w:tag w:val="_GBC_ff92654365f04f7ba71b01dd8af2f696"/>
            <w:id w:val="10489043"/>
            <w:lock w:val="sdtContentLocked"/>
            <w:placeholder>
              <w:docPart w:val="GBC22222222222222222222222222222"/>
            </w:placeholder>
          </w:sdtPr>
          <w:sdtContent>
            <w:p w:rsidR="004F3E9D" w:rsidRDefault="00892E69" w:rsidP="001B0EC1">
              <w:pPr>
                <w:rPr>
                  <w:szCs w:val="21"/>
                </w:rPr>
              </w:pPr>
              <w:r>
                <w:rPr>
                  <w:szCs w:val="21"/>
                </w:rPr>
                <w:fldChar w:fldCharType="begin"/>
              </w:r>
              <w:r w:rsidR="004F3E9D">
                <w:rPr>
                  <w:szCs w:val="21"/>
                </w:rPr>
                <w:instrText xml:space="preserve"> MACROBUTTON  SnrToggleCheckbox √适用 </w:instrText>
              </w:r>
              <w:r>
                <w:rPr>
                  <w:szCs w:val="21"/>
                </w:rPr>
                <w:fldChar w:fldCharType="end"/>
              </w:r>
              <w:r>
                <w:rPr>
                  <w:szCs w:val="21"/>
                </w:rPr>
                <w:fldChar w:fldCharType="begin"/>
              </w:r>
              <w:r w:rsidR="004F3E9D">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2009005905"/>
            <w:lock w:val="sdtLocked"/>
          </w:sdtPr>
          <w:sdtContent>
            <w:p w:rsidR="00CC7A78" w:rsidRPr="00F56BDC" w:rsidRDefault="00CC7A78" w:rsidP="004F3E9D">
              <w:pPr>
                <w:rPr>
                  <w:szCs w:val="21"/>
                </w:rPr>
              </w:pPr>
              <w:r w:rsidRPr="00F56BDC">
                <w:rPr>
                  <w:rFonts w:hint="eastAsia"/>
                  <w:szCs w:val="21"/>
                </w:rPr>
                <w:t>(1) 期</w:t>
              </w:r>
              <w:r w:rsidRPr="00F56BDC">
                <w:rPr>
                  <w:szCs w:val="21"/>
                </w:rPr>
                <w:t>末本公司已抵押土地使用权的账面价值为11,040,051.89元</w:t>
              </w:r>
              <w:r w:rsidRPr="00F56BDC">
                <w:rPr>
                  <w:rFonts w:hint="eastAsia"/>
                  <w:szCs w:val="21"/>
                </w:rPr>
                <w:t>；</w:t>
              </w:r>
            </w:p>
            <w:p w:rsidR="004F3E9D" w:rsidRDefault="00CC7A78" w:rsidP="004F3E9D">
              <w:pPr>
                <w:rPr>
                  <w:szCs w:val="21"/>
                </w:rPr>
              </w:pPr>
              <w:r w:rsidRPr="00F56BDC">
                <w:rPr>
                  <w:rFonts w:hint="eastAsia"/>
                  <w:szCs w:val="21"/>
                </w:rPr>
                <w:t>(2) 期末无形资产账面价值</w:t>
              </w:r>
              <w:proofErr w:type="gramStart"/>
              <w:r w:rsidRPr="00F56BDC">
                <w:rPr>
                  <w:rFonts w:hint="eastAsia"/>
                  <w:szCs w:val="21"/>
                </w:rPr>
                <w:t>较期初下降</w:t>
              </w:r>
              <w:proofErr w:type="gramEnd"/>
              <w:r w:rsidRPr="00F56BDC">
                <w:rPr>
                  <w:rFonts w:hint="eastAsia"/>
                  <w:szCs w:val="21"/>
                </w:rPr>
                <w:t>34.85%，主要系子公司铜峰光电技术费</w:t>
              </w:r>
              <w:r>
                <w:rPr>
                  <w:rFonts w:hint="eastAsia"/>
                  <w:szCs w:val="21"/>
                </w:rPr>
                <w:t>计提减值</w:t>
              </w:r>
              <w:r w:rsidRPr="00F56BDC">
                <w:rPr>
                  <w:rFonts w:hint="eastAsia"/>
                  <w:szCs w:val="21"/>
                </w:rPr>
                <w:t>所致；</w:t>
              </w:r>
            </w:p>
          </w:sdtContent>
        </w:sdt>
        <w:p w:rsidR="001B0EC1" w:rsidRDefault="00892E69">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0489046"/>
        <w:lock w:val="sdtLocked"/>
        <w:placeholder>
          <w:docPart w:val="GBC22222222222222222222222222222"/>
        </w:placeholder>
      </w:sdtPr>
      <w:sdtEndPr>
        <w:rPr>
          <w:rFonts w:cstheme="minorBidi" w:hint="default"/>
          <w:kern w:val="2"/>
        </w:rPr>
      </w:sdtEndPr>
      <w:sdtContent>
        <w:p w:rsidR="001B0EC1" w:rsidRDefault="001B0EC1" w:rsidP="00706454">
          <w:pPr>
            <w:pStyle w:val="3"/>
            <w:numPr>
              <w:ilvl w:val="0"/>
              <w:numId w:val="62"/>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10489045"/>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10489051"/>
        <w:lock w:val="sdtLocked"/>
        <w:placeholder>
          <w:docPart w:val="GBC22222222222222222222222222222"/>
        </w:placeholder>
      </w:sdtPr>
      <w:sdtEndPr>
        <w:rPr>
          <w:rFonts w:cstheme="minorBidi"/>
          <w:kern w:val="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商誉</w:t>
          </w:r>
        </w:p>
        <w:p w:rsidR="001B0EC1" w:rsidRDefault="001B0EC1" w:rsidP="00706454">
          <w:pPr>
            <w:pStyle w:val="4"/>
            <w:numPr>
              <w:ilvl w:val="0"/>
              <w:numId w:val="78"/>
            </w:numPr>
            <w:tabs>
              <w:tab w:val="left" w:pos="588"/>
            </w:tabs>
          </w:pPr>
          <w:r>
            <w:rPr>
              <w:rFonts w:hint="eastAsia"/>
            </w:rPr>
            <w:t>商誉账面原值</w:t>
          </w:r>
        </w:p>
        <w:sdt>
          <w:sdtPr>
            <w:alias w:val="是否适用：商誉账面原值[双击切换]"/>
            <w:tag w:val="_GBC_ef393f0687ab4747a43cd96895a18dcb"/>
            <w:id w:val="10489047"/>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rsidP="00706454">
          <w:pPr>
            <w:pStyle w:val="4"/>
            <w:numPr>
              <w:ilvl w:val="0"/>
              <w:numId w:val="78"/>
            </w:numPr>
            <w:tabs>
              <w:tab w:val="left" w:pos="588"/>
            </w:tabs>
          </w:pPr>
          <w:r>
            <w:rPr>
              <w:rFonts w:hint="eastAsia"/>
            </w:rPr>
            <w:t>商誉减值准备</w:t>
          </w:r>
        </w:p>
        <w:sdt>
          <w:sdtPr>
            <w:alias w:val="是否适用：商誉减值准备[双击切换]"/>
            <w:tag w:val="_GBC_6da4c3df55cf453f9753bb7045db7e9c"/>
            <w:id w:val="10489048"/>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10489049"/>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rPr>
              <w:szCs w:val="21"/>
            </w:rPr>
          </w:pPr>
        </w:p>
        <w:p w:rsidR="001B0EC1" w:rsidRDefault="001B0EC1">
          <w:r>
            <w:rPr>
              <w:rFonts w:hint="eastAsia"/>
            </w:rPr>
            <w:t>其他说明</w:t>
          </w:r>
        </w:p>
        <w:sdt>
          <w:sdtPr>
            <w:alias w:val="是否适用：商誉其他需要说明的事项[双击切换]"/>
            <w:tag w:val="_GBC_99f8ebd0cb464294bea4051ad19cf581"/>
            <w:id w:val="10489050"/>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10489068"/>
        <w:lock w:val="sdtLocked"/>
        <w:placeholder>
          <w:docPart w:val="GBC22222222222222222222222222222"/>
        </w:placeholder>
      </w:sdtPr>
      <w:sdtEndPr>
        <w:rPr>
          <w:rFonts w:cstheme="minorBidi" w:hint="default"/>
          <w:kern w:val="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0489052"/>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lastRenderedPageBreak/>
            <w:t>单位：</w:t>
          </w:r>
          <w:sdt>
            <w:sdtPr>
              <w:rPr>
                <w:rFonts w:hint="eastAsia"/>
                <w:szCs w:val="21"/>
              </w:rPr>
              <w:alias w:val="单位：财务附注：长期待摊费用"/>
              <w:tag w:val="_GBC_bcda40ca2da04d5da4a9e3293430f9ac"/>
              <w:id w:val="104890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04890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7"/>
            <w:gridCol w:w="1497"/>
            <w:gridCol w:w="1497"/>
            <w:gridCol w:w="1497"/>
            <w:gridCol w:w="1520"/>
            <w:gridCol w:w="1591"/>
          </w:tblGrid>
          <w:tr w:rsidR="001B0EC1" w:rsidRPr="00212CC4" w:rsidTr="001B0EC1">
            <w:tc>
              <w:tcPr>
                <w:tcW w:w="800" w:type="pct"/>
                <w:shd w:val="clear" w:color="auto" w:fill="auto"/>
                <w:vAlign w:val="center"/>
              </w:tcPr>
              <w:p w:rsidR="001B0EC1" w:rsidRPr="00212CC4" w:rsidRDefault="001B0EC1" w:rsidP="001B0EC1">
                <w:pPr>
                  <w:jc w:val="center"/>
                  <w:rPr>
                    <w:sz w:val="18"/>
                    <w:szCs w:val="18"/>
                  </w:rPr>
                </w:pPr>
                <w:r w:rsidRPr="00212CC4">
                  <w:rPr>
                    <w:rFonts w:hint="eastAsia"/>
                    <w:sz w:val="18"/>
                    <w:szCs w:val="18"/>
                  </w:rPr>
                  <w:t>项目</w:t>
                </w:r>
              </w:p>
            </w:tc>
            <w:tc>
              <w:tcPr>
                <w:tcW w:w="827" w:type="pct"/>
                <w:shd w:val="clear" w:color="auto" w:fill="auto"/>
                <w:vAlign w:val="center"/>
              </w:tcPr>
              <w:p w:rsidR="001B0EC1" w:rsidRPr="00212CC4" w:rsidRDefault="001B0EC1" w:rsidP="001B0EC1">
                <w:pPr>
                  <w:jc w:val="center"/>
                  <w:rPr>
                    <w:sz w:val="18"/>
                    <w:szCs w:val="18"/>
                  </w:rPr>
                </w:pPr>
                <w:r w:rsidRPr="00212CC4">
                  <w:rPr>
                    <w:rFonts w:hint="eastAsia"/>
                    <w:sz w:val="18"/>
                    <w:szCs w:val="18"/>
                  </w:rPr>
                  <w:t>期初余额</w:t>
                </w:r>
              </w:p>
            </w:tc>
            <w:tc>
              <w:tcPr>
                <w:tcW w:w="827" w:type="pct"/>
                <w:shd w:val="clear" w:color="auto" w:fill="auto"/>
                <w:vAlign w:val="center"/>
              </w:tcPr>
              <w:p w:rsidR="001B0EC1" w:rsidRPr="00212CC4" w:rsidRDefault="001B0EC1" w:rsidP="001B0EC1">
                <w:pPr>
                  <w:jc w:val="center"/>
                  <w:rPr>
                    <w:sz w:val="18"/>
                    <w:szCs w:val="18"/>
                  </w:rPr>
                </w:pPr>
                <w:r w:rsidRPr="00212CC4">
                  <w:rPr>
                    <w:rFonts w:hint="eastAsia"/>
                    <w:sz w:val="18"/>
                    <w:szCs w:val="18"/>
                  </w:rPr>
                  <w:t>本期增加金额</w:t>
                </w:r>
              </w:p>
            </w:tc>
            <w:tc>
              <w:tcPr>
                <w:tcW w:w="827" w:type="pct"/>
                <w:shd w:val="clear" w:color="auto" w:fill="auto"/>
                <w:vAlign w:val="center"/>
              </w:tcPr>
              <w:p w:rsidR="001B0EC1" w:rsidRPr="00212CC4" w:rsidRDefault="001B0EC1" w:rsidP="001B0EC1">
                <w:pPr>
                  <w:jc w:val="center"/>
                  <w:rPr>
                    <w:sz w:val="18"/>
                    <w:szCs w:val="18"/>
                  </w:rPr>
                </w:pPr>
                <w:r w:rsidRPr="00212CC4">
                  <w:rPr>
                    <w:rFonts w:hint="eastAsia"/>
                    <w:sz w:val="18"/>
                    <w:szCs w:val="18"/>
                  </w:rPr>
                  <w:t>本期摊销金额</w:t>
                </w:r>
              </w:p>
            </w:tc>
            <w:tc>
              <w:tcPr>
                <w:tcW w:w="840" w:type="pct"/>
                <w:shd w:val="clear" w:color="auto" w:fill="auto"/>
                <w:vAlign w:val="center"/>
              </w:tcPr>
              <w:p w:rsidR="001B0EC1" w:rsidRPr="00212CC4" w:rsidRDefault="001B0EC1" w:rsidP="001B0EC1">
                <w:pPr>
                  <w:jc w:val="center"/>
                  <w:rPr>
                    <w:sz w:val="18"/>
                    <w:szCs w:val="18"/>
                  </w:rPr>
                </w:pPr>
                <w:r w:rsidRPr="00212CC4">
                  <w:rPr>
                    <w:rFonts w:hint="eastAsia"/>
                    <w:sz w:val="18"/>
                    <w:szCs w:val="18"/>
                  </w:rPr>
                  <w:t>其他减少金额</w:t>
                </w:r>
              </w:p>
            </w:tc>
            <w:tc>
              <w:tcPr>
                <w:tcW w:w="879" w:type="pct"/>
                <w:shd w:val="clear" w:color="auto" w:fill="auto"/>
                <w:vAlign w:val="center"/>
              </w:tcPr>
              <w:p w:rsidR="001B0EC1" w:rsidRPr="00212CC4" w:rsidRDefault="001B0EC1" w:rsidP="001B0EC1">
                <w:pPr>
                  <w:jc w:val="center"/>
                  <w:rPr>
                    <w:sz w:val="18"/>
                    <w:szCs w:val="18"/>
                  </w:rPr>
                </w:pPr>
                <w:r w:rsidRPr="00212CC4">
                  <w:rPr>
                    <w:rFonts w:hint="eastAsia"/>
                    <w:sz w:val="18"/>
                    <w:szCs w:val="18"/>
                  </w:rPr>
                  <w:t>期末余额</w:t>
                </w:r>
              </w:p>
            </w:tc>
          </w:tr>
          <w:sdt>
            <w:sdtPr>
              <w:rPr>
                <w:rFonts w:hint="eastAsia"/>
                <w:sz w:val="18"/>
                <w:szCs w:val="18"/>
              </w:rPr>
              <w:alias w:val="长期待摊费用明细"/>
              <w:tag w:val="_TUP_969d22a473614010ab4861b5a43a6426"/>
              <w:id w:val="10489061"/>
              <w:lock w:val="sdtLocked"/>
            </w:sdtPr>
            <w:sdtContent>
              <w:tr w:rsidR="001B0EC1" w:rsidRPr="00212CC4" w:rsidTr="001B0EC1">
                <w:sdt>
                  <w:sdtPr>
                    <w:rPr>
                      <w:rFonts w:hint="eastAsia"/>
                      <w:sz w:val="18"/>
                      <w:szCs w:val="18"/>
                    </w:rPr>
                    <w:alias w:val="长期待摊费用种类"/>
                    <w:tag w:val="_GBC_f5ec6d3c0fec4ec693eded2253967878"/>
                    <w:id w:val="10489055"/>
                    <w:lock w:val="sdtLocked"/>
                  </w:sdtPr>
                  <w:sdtContent>
                    <w:tc>
                      <w:tcPr>
                        <w:tcW w:w="800" w:type="pct"/>
                        <w:shd w:val="clear" w:color="auto" w:fill="auto"/>
                      </w:tcPr>
                      <w:p w:rsidR="001B0EC1" w:rsidRPr="00212CC4" w:rsidRDefault="001B0EC1" w:rsidP="001B0EC1">
                        <w:pPr>
                          <w:rPr>
                            <w:sz w:val="18"/>
                            <w:szCs w:val="18"/>
                          </w:rPr>
                        </w:pPr>
                        <w:r w:rsidRPr="00212CC4">
                          <w:rPr>
                            <w:rFonts w:hint="eastAsia"/>
                            <w:sz w:val="18"/>
                            <w:szCs w:val="18"/>
                          </w:rPr>
                          <w:t>装修费</w:t>
                        </w:r>
                      </w:p>
                    </w:tc>
                  </w:sdtContent>
                </w:sdt>
                <w:sdt>
                  <w:sdtPr>
                    <w:rPr>
                      <w:sz w:val="18"/>
                      <w:szCs w:val="18"/>
                    </w:rPr>
                    <w:alias w:val="长期待摊费用金额"/>
                    <w:tag w:val="_GBC_def3fb0735884113873b8bc2f2518da5"/>
                    <w:id w:val="10489056"/>
                    <w:lock w:val="sdtLocked"/>
                  </w:sdtPr>
                  <w:sdtContent>
                    <w:tc>
                      <w:tcPr>
                        <w:tcW w:w="827" w:type="pct"/>
                        <w:shd w:val="clear" w:color="auto" w:fill="auto"/>
                      </w:tcPr>
                      <w:p w:rsidR="001B0EC1" w:rsidRPr="00212CC4" w:rsidRDefault="001B0EC1" w:rsidP="001B0EC1">
                        <w:pPr>
                          <w:jc w:val="right"/>
                          <w:rPr>
                            <w:sz w:val="18"/>
                            <w:szCs w:val="18"/>
                          </w:rPr>
                        </w:pPr>
                        <w:r w:rsidRPr="00212CC4">
                          <w:rPr>
                            <w:sz w:val="18"/>
                            <w:szCs w:val="18"/>
                          </w:rPr>
                          <w:t>258,069.33</w:t>
                        </w:r>
                      </w:p>
                    </w:tc>
                  </w:sdtContent>
                </w:sdt>
                <w:sdt>
                  <w:sdtPr>
                    <w:rPr>
                      <w:sz w:val="18"/>
                      <w:szCs w:val="18"/>
                    </w:rPr>
                    <w:alias w:val="长期待摊费用明细-增加额"/>
                    <w:tag w:val="_GBC_eb575270d937460da146ed5a4375ef5c"/>
                    <w:id w:val="10489057"/>
                    <w:lock w:val="sdtLocked"/>
                  </w:sdtPr>
                  <w:sdtContent>
                    <w:tc>
                      <w:tcPr>
                        <w:tcW w:w="827" w:type="pct"/>
                        <w:shd w:val="clear" w:color="auto" w:fill="auto"/>
                      </w:tcPr>
                      <w:p w:rsidR="001B0EC1" w:rsidRPr="00212CC4" w:rsidRDefault="001B0EC1" w:rsidP="001B0EC1">
                        <w:pPr>
                          <w:jc w:val="right"/>
                          <w:rPr>
                            <w:sz w:val="18"/>
                            <w:szCs w:val="18"/>
                          </w:rPr>
                        </w:pPr>
                        <w:r w:rsidRPr="00212CC4">
                          <w:rPr>
                            <w:sz w:val="18"/>
                            <w:szCs w:val="18"/>
                          </w:rPr>
                          <w:t>5,774.25</w:t>
                        </w:r>
                      </w:p>
                    </w:tc>
                  </w:sdtContent>
                </w:sdt>
                <w:sdt>
                  <w:sdtPr>
                    <w:rPr>
                      <w:sz w:val="18"/>
                      <w:szCs w:val="18"/>
                    </w:rPr>
                    <w:alias w:val="长期待摊费用明细-摊销额"/>
                    <w:tag w:val="_GBC_99946b36f9e74c189098dfa060a2910b"/>
                    <w:id w:val="10489058"/>
                    <w:lock w:val="sdtLocked"/>
                  </w:sdtPr>
                  <w:sdtContent>
                    <w:tc>
                      <w:tcPr>
                        <w:tcW w:w="827" w:type="pct"/>
                        <w:shd w:val="clear" w:color="auto" w:fill="auto"/>
                      </w:tcPr>
                      <w:p w:rsidR="001B0EC1" w:rsidRPr="00212CC4" w:rsidRDefault="001B0EC1" w:rsidP="001B0EC1">
                        <w:pPr>
                          <w:jc w:val="right"/>
                          <w:rPr>
                            <w:sz w:val="18"/>
                            <w:szCs w:val="18"/>
                          </w:rPr>
                        </w:pPr>
                        <w:r w:rsidRPr="00212CC4">
                          <w:rPr>
                            <w:sz w:val="18"/>
                            <w:szCs w:val="18"/>
                          </w:rPr>
                          <w:t>15,689.40</w:t>
                        </w:r>
                      </w:p>
                    </w:tc>
                  </w:sdtContent>
                </w:sdt>
                <w:sdt>
                  <w:sdtPr>
                    <w:rPr>
                      <w:sz w:val="18"/>
                      <w:szCs w:val="18"/>
                    </w:rPr>
                    <w:alias w:val="长期待摊费用明细-其他减少额"/>
                    <w:tag w:val="_GBC_12027ae5db6e40b799f794d843bb3d16"/>
                    <w:id w:val="10489059"/>
                    <w:lock w:val="sdtLocked"/>
                  </w:sdtPr>
                  <w:sdtContent>
                    <w:tc>
                      <w:tcPr>
                        <w:tcW w:w="840" w:type="pct"/>
                        <w:shd w:val="clear" w:color="auto" w:fill="auto"/>
                      </w:tcPr>
                      <w:p w:rsidR="001B0EC1" w:rsidRPr="00212CC4" w:rsidRDefault="001B0EC1" w:rsidP="001B0EC1">
                        <w:pPr>
                          <w:jc w:val="right"/>
                          <w:rPr>
                            <w:sz w:val="18"/>
                            <w:szCs w:val="18"/>
                          </w:rPr>
                        </w:pPr>
                        <w:r w:rsidRPr="00212CC4">
                          <w:rPr>
                            <w:sz w:val="18"/>
                            <w:szCs w:val="18"/>
                          </w:rPr>
                          <w:t>-</w:t>
                        </w:r>
                      </w:p>
                    </w:tc>
                  </w:sdtContent>
                </w:sdt>
                <w:sdt>
                  <w:sdtPr>
                    <w:rPr>
                      <w:sz w:val="18"/>
                      <w:szCs w:val="18"/>
                    </w:rPr>
                    <w:alias w:val="长期待摊费用金额"/>
                    <w:tag w:val="_GBC_e1296a622b9a43928feb86a7f695972d"/>
                    <w:id w:val="10489060"/>
                    <w:lock w:val="sdtLocked"/>
                  </w:sdtPr>
                  <w:sdtContent>
                    <w:tc>
                      <w:tcPr>
                        <w:tcW w:w="879" w:type="pct"/>
                        <w:shd w:val="clear" w:color="auto" w:fill="auto"/>
                      </w:tcPr>
                      <w:p w:rsidR="001B0EC1" w:rsidRPr="00212CC4" w:rsidRDefault="001B0EC1" w:rsidP="001B0EC1">
                        <w:pPr>
                          <w:jc w:val="right"/>
                          <w:rPr>
                            <w:sz w:val="18"/>
                            <w:szCs w:val="18"/>
                          </w:rPr>
                        </w:pPr>
                        <w:r w:rsidRPr="00212CC4">
                          <w:rPr>
                            <w:sz w:val="18"/>
                            <w:szCs w:val="18"/>
                          </w:rPr>
                          <w:t>248,154.18</w:t>
                        </w:r>
                      </w:p>
                    </w:tc>
                  </w:sdtContent>
                </w:sdt>
              </w:tr>
            </w:sdtContent>
          </w:sdt>
          <w:tr w:rsidR="001B0EC1" w:rsidRPr="00212CC4" w:rsidTr="001B0EC1">
            <w:tc>
              <w:tcPr>
                <w:tcW w:w="800" w:type="pct"/>
                <w:shd w:val="clear" w:color="auto" w:fill="auto"/>
                <w:vAlign w:val="center"/>
              </w:tcPr>
              <w:p w:rsidR="001B0EC1" w:rsidRPr="00212CC4" w:rsidRDefault="001B0EC1" w:rsidP="001B0EC1">
                <w:pPr>
                  <w:jc w:val="center"/>
                  <w:rPr>
                    <w:sz w:val="18"/>
                    <w:szCs w:val="18"/>
                  </w:rPr>
                </w:pPr>
                <w:r w:rsidRPr="00212CC4">
                  <w:rPr>
                    <w:rFonts w:hint="eastAsia"/>
                    <w:sz w:val="18"/>
                    <w:szCs w:val="18"/>
                  </w:rPr>
                  <w:t>合计</w:t>
                </w:r>
              </w:p>
            </w:tc>
            <w:sdt>
              <w:sdtPr>
                <w:rPr>
                  <w:sz w:val="18"/>
                  <w:szCs w:val="18"/>
                </w:rPr>
                <w:alias w:val="长期待摊费用"/>
                <w:tag w:val="_GBC_6946d891aa4c451798c5d49ce2ba515a"/>
                <w:id w:val="10489062"/>
                <w:lock w:val="sdtLocked"/>
              </w:sdtPr>
              <w:sdtContent>
                <w:tc>
                  <w:tcPr>
                    <w:tcW w:w="827" w:type="pct"/>
                    <w:shd w:val="clear" w:color="auto" w:fill="auto"/>
                  </w:tcPr>
                  <w:p w:rsidR="001B0EC1" w:rsidRPr="00212CC4" w:rsidRDefault="001B0EC1" w:rsidP="001B0EC1">
                    <w:pPr>
                      <w:jc w:val="right"/>
                      <w:rPr>
                        <w:sz w:val="18"/>
                        <w:szCs w:val="18"/>
                      </w:rPr>
                    </w:pPr>
                    <w:r w:rsidRPr="00212CC4">
                      <w:rPr>
                        <w:sz w:val="18"/>
                        <w:szCs w:val="18"/>
                      </w:rPr>
                      <w:t>258,069.33</w:t>
                    </w:r>
                  </w:p>
                </w:tc>
              </w:sdtContent>
            </w:sdt>
            <w:sdt>
              <w:sdtPr>
                <w:rPr>
                  <w:sz w:val="18"/>
                  <w:szCs w:val="18"/>
                </w:rPr>
                <w:alias w:val="长期待摊费用增加额合计"/>
                <w:tag w:val="_GBC_91c0acdc73304e5c859640ae0927ed81"/>
                <w:id w:val="10489063"/>
                <w:lock w:val="sdtLocked"/>
              </w:sdtPr>
              <w:sdtContent>
                <w:tc>
                  <w:tcPr>
                    <w:tcW w:w="827" w:type="pct"/>
                    <w:shd w:val="clear" w:color="auto" w:fill="auto"/>
                  </w:tcPr>
                  <w:p w:rsidR="001B0EC1" w:rsidRPr="00212CC4" w:rsidRDefault="001B0EC1" w:rsidP="001B0EC1">
                    <w:pPr>
                      <w:jc w:val="right"/>
                      <w:rPr>
                        <w:sz w:val="18"/>
                        <w:szCs w:val="18"/>
                      </w:rPr>
                    </w:pPr>
                    <w:r w:rsidRPr="00212CC4">
                      <w:rPr>
                        <w:sz w:val="18"/>
                        <w:szCs w:val="18"/>
                      </w:rPr>
                      <w:t>5,774.25</w:t>
                    </w:r>
                  </w:p>
                </w:tc>
              </w:sdtContent>
            </w:sdt>
            <w:sdt>
              <w:sdtPr>
                <w:rPr>
                  <w:sz w:val="18"/>
                  <w:szCs w:val="18"/>
                </w:rPr>
                <w:alias w:val="长期待摊费用摊销额合计"/>
                <w:tag w:val="_GBC_7fe6636986dc42f0b7a1a308fb71288e"/>
                <w:id w:val="10489064"/>
                <w:lock w:val="sdtLocked"/>
              </w:sdtPr>
              <w:sdtContent>
                <w:tc>
                  <w:tcPr>
                    <w:tcW w:w="827" w:type="pct"/>
                    <w:shd w:val="clear" w:color="auto" w:fill="auto"/>
                  </w:tcPr>
                  <w:p w:rsidR="001B0EC1" w:rsidRPr="00212CC4" w:rsidRDefault="001B0EC1" w:rsidP="001B0EC1">
                    <w:pPr>
                      <w:jc w:val="right"/>
                      <w:rPr>
                        <w:sz w:val="18"/>
                        <w:szCs w:val="18"/>
                      </w:rPr>
                    </w:pPr>
                    <w:r w:rsidRPr="00212CC4">
                      <w:rPr>
                        <w:sz w:val="18"/>
                        <w:szCs w:val="18"/>
                      </w:rPr>
                      <w:t>15,689.40</w:t>
                    </w:r>
                  </w:p>
                </w:tc>
              </w:sdtContent>
            </w:sdt>
            <w:sdt>
              <w:sdtPr>
                <w:rPr>
                  <w:sz w:val="18"/>
                  <w:szCs w:val="18"/>
                </w:rPr>
                <w:alias w:val="长期待摊费用其他减少额合计"/>
                <w:tag w:val="_GBC_acc30516220c438eaad99977e23913c5"/>
                <w:id w:val="10489065"/>
                <w:lock w:val="sdtLocked"/>
              </w:sdtPr>
              <w:sdtContent>
                <w:tc>
                  <w:tcPr>
                    <w:tcW w:w="840" w:type="pct"/>
                    <w:shd w:val="clear" w:color="auto" w:fill="auto"/>
                  </w:tcPr>
                  <w:p w:rsidR="001B0EC1" w:rsidRPr="00212CC4" w:rsidRDefault="001B0EC1" w:rsidP="001B0EC1">
                    <w:pPr>
                      <w:jc w:val="right"/>
                      <w:rPr>
                        <w:sz w:val="18"/>
                        <w:szCs w:val="18"/>
                      </w:rPr>
                    </w:pPr>
                    <w:r w:rsidRPr="00212CC4">
                      <w:rPr>
                        <w:sz w:val="18"/>
                        <w:szCs w:val="18"/>
                      </w:rPr>
                      <w:t>-</w:t>
                    </w:r>
                  </w:p>
                </w:tc>
              </w:sdtContent>
            </w:sdt>
            <w:sdt>
              <w:sdtPr>
                <w:rPr>
                  <w:sz w:val="18"/>
                  <w:szCs w:val="18"/>
                </w:rPr>
                <w:alias w:val="长期待摊费用"/>
                <w:tag w:val="_GBC_5612da49d90d49c1a86a0c60f4fcfa79"/>
                <w:id w:val="10489066"/>
                <w:lock w:val="sdtLocked"/>
              </w:sdtPr>
              <w:sdtContent>
                <w:tc>
                  <w:tcPr>
                    <w:tcW w:w="879" w:type="pct"/>
                    <w:shd w:val="clear" w:color="auto" w:fill="auto"/>
                  </w:tcPr>
                  <w:p w:rsidR="001B0EC1" w:rsidRPr="00212CC4" w:rsidRDefault="001B0EC1" w:rsidP="001B0EC1">
                    <w:pPr>
                      <w:jc w:val="right"/>
                      <w:rPr>
                        <w:sz w:val="18"/>
                        <w:szCs w:val="18"/>
                      </w:rPr>
                    </w:pPr>
                    <w:r w:rsidRPr="00212CC4">
                      <w:rPr>
                        <w:sz w:val="18"/>
                        <w:szCs w:val="18"/>
                      </w:rPr>
                      <w:t>248,154.18</w:t>
                    </w:r>
                  </w:p>
                </w:tc>
              </w:sdtContent>
            </w:sdt>
          </w:tr>
        </w:tbl>
        <w:p w:rsidR="001B0EC1" w:rsidRDefault="00892E69">
          <w:pPr>
            <w:rPr>
              <w:szCs w:val="21"/>
            </w:rPr>
          </w:pPr>
        </w:p>
      </w:sdtContent>
    </w:sd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0489162"/>
        <w:lock w:val="sdtLocked"/>
        <w:placeholder>
          <w:docPart w:val="GBC22222222222222222222222222222"/>
        </w:placeholder>
      </w:sdtPr>
      <w:sdtEndPr>
        <w:rPr>
          <w:szCs w:val="24"/>
        </w:rPr>
      </w:sdtEndPr>
      <w:sdtContent>
        <w:p w:rsidR="001B0EC1" w:rsidRDefault="001B0EC1" w:rsidP="00706454">
          <w:pPr>
            <w:pStyle w:val="4"/>
            <w:numPr>
              <w:ilvl w:val="0"/>
              <w:numId w:val="79"/>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10489069"/>
            <w:lock w:val="sdtContentLocked"/>
          </w:sdtPr>
          <w:sdtContent>
            <w:p w:rsidR="001B0EC1" w:rsidRDefault="00892E69" w:rsidP="00212CC4">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rsidP="00212CC4">
          <w:pPr>
            <w:snapToGrid w:val="0"/>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048907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1048907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1B0EC1" w:rsidRPr="00212CC4" w:rsidTr="000F2EC9">
            <w:trPr>
              <w:trHeight w:val="285"/>
            </w:trPr>
            <w:tc>
              <w:tcPr>
                <w:tcW w:w="1350" w:type="pct"/>
                <w:vMerge w:val="restart"/>
                <w:shd w:val="clear" w:color="auto" w:fill="auto"/>
                <w:vAlign w:val="center"/>
              </w:tcPr>
              <w:p w:rsidR="001B0EC1" w:rsidRPr="00212CC4" w:rsidRDefault="001B0EC1" w:rsidP="00212CC4">
                <w:pPr>
                  <w:snapToGrid w:val="0"/>
                  <w:jc w:val="center"/>
                  <w:rPr>
                    <w:sz w:val="18"/>
                    <w:szCs w:val="18"/>
                  </w:rPr>
                </w:pPr>
                <w:r w:rsidRPr="00212CC4">
                  <w:rPr>
                    <w:rFonts w:hint="eastAsia"/>
                    <w:sz w:val="18"/>
                    <w:szCs w:val="18"/>
                  </w:rPr>
                  <w:t>项目</w:t>
                </w:r>
              </w:p>
            </w:tc>
            <w:tc>
              <w:tcPr>
                <w:tcW w:w="1822" w:type="pct"/>
                <w:gridSpan w:val="2"/>
                <w:shd w:val="clear" w:color="auto" w:fill="auto"/>
                <w:vAlign w:val="center"/>
              </w:tcPr>
              <w:p w:rsidR="001B0EC1" w:rsidRPr="00212CC4" w:rsidRDefault="001B0EC1" w:rsidP="00212CC4">
                <w:pPr>
                  <w:snapToGrid w:val="0"/>
                  <w:jc w:val="center"/>
                  <w:rPr>
                    <w:sz w:val="18"/>
                    <w:szCs w:val="18"/>
                  </w:rPr>
                </w:pPr>
                <w:r w:rsidRPr="00212CC4">
                  <w:rPr>
                    <w:rFonts w:hint="eastAsia"/>
                    <w:sz w:val="18"/>
                    <w:szCs w:val="18"/>
                  </w:rPr>
                  <w:t>期末余额</w:t>
                </w:r>
              </w:p>
            </w:tc>
            <w:tc>
              <w:tcPr>
                <w:tcW w:w="1828" w:type="pct"/>
                <w:gridSpan w:val="2"/>
                <w:shd w:val="clear" w:color="auto" w:fill="auto"/>
                <w:vAlign w:val="center"/>
              </w:tcPr>
              <w:p w:rsidR="001B0EC1" w:rsidRPr="00212CC4" w:rsidRDefault="001B0EC1" w:rsidP="00212CC4">
                <w:pPr>
                  <w:snapToGrid w:val="0"/>
                  <w:jc w:val="center"/>
                  <w:rPr>
                    <w:sz w:val="18"/>
                    <w:szCs w:val="18"/>
                  </w:rPr>
                </w:pPr>
                <w:r w:rsidRPr="00212CC4">
                  <w:rPr>
                    <w:rFonts w:hint="eastAsia"/>
                    <w:sz w:val="18"/>
                    <w:szCs w:val="18"/>
                  </w:rPr>
                  <w:t>期初余额</w:t>
                </w:r>
              </w:p>
            </w:tc>
          </w:tr>
          <w:tr w:rsidR="001B0EC1" w:rsidRPr="00212CC4" w:rsidTr="000F2EC9">
            <w:trPr>
              <w:trHeight w:val="285"/>
            </w:trPr>
            <w:tc>
              <w:tcPr>
                <w:tcW w:w="1350" w:type="pct"/>
                <w:vMerge/>
                <w:shd w:val="clear" w:color="auto" w:fill="auto"/>
                <w:vAlign w:val="center"/>
              </w:tcPr>
              <w:p w:rsidR="001B0EC1" w:rsidRPr="00212CC4" w:rsidRDefault="001B0EC1" w:rsidP="00212CC4">
                <w:pPr>
                  <w:snapToGrid w:val="0"/>
                  <w:jc w:val="center"/>
                  <w:rPr>
                    <w:b/>
                    <w:sz w:val="18"/>
                    <w:szCs w:val="18"/>
                  </w:rPr>
                </w:pPr>
              </w:p>
            </w:tc>
            <w:tc>
              <w:tcPr>
                <w:tcW w:w="912" w:type="pct"/>
                <w:shd w:val="clear" w:color="auto" w:fill="auto"/>
                <w:vAlign w:val="center"/>
              </w:tcPr>
              <w:p w:rsidR="001B0EC1" w:rsidRPr="00212CC4" w:rsidRDefault="001B0EC1" w:rsidP="00212CC4">
                <w:pPr>
                  <w:snapToGrid w:val="0"/>
                  <w:jc w:val="center"/>
                  <w:rPr>
                    <w:sz w:val="18"/>
                    <w:szCs w:val="18"/>
                  </w:rPr>
                </w:pPr>
                <w:r w:rsidRPr="00212CC4">
                  <w:rPr>
                    <w:rFonts w:hint="eastAsia"/>
                    <w:sz w:val="18"/>
                    <w:szCs w:val="18"/>
                  </w:rPr>
                  <w:t>可抵扣暂时性差异</w:t>
                </w:r>
              </w:p>
            </w:tc>
            <w:tc>
              <w:tcPr>
                <w:tcW w:w="910" w:type="pct"/>
                <w:shd w:val="clear" w:color="auto" w:fill="auto"/>
                <w:vAlign w:val="center"/>
              </w:tcPr>
              <w:p w:rsidR="001B0EC1" w:rsidRPr="00212CC4" w:rsidRDefault="001B0EC1" w:rsidP="00212CC4">
                <w:pPr>
                  <w:snapToGrid w:val="0"/>
                  <w:jc w:val="center"/>
                  <w:rPr>
                    <w:sz w:val="18"/>
                    <w:szCs w:val="18"/>
                  </w:rPr>
                </w:pPr>
                <w:r w:rsidRPr="00212CC4">
                  <w:rPr>
                    <w:rFonts w:hint="eastAsia"/>
                    <w:sz w:val="18"/>
                    <w:szCs w:val="18"/>
                  </w:rPr>
                  <w:t>递延所得税</w:t>
                </w:r>
              </w:p>
              <w:p w:rsidR="001B0EC1" w:rsidRPr="00212CC4" w:rsidRDefault="001B0EC1" w:rsidP="00212CC4">
                <w:pPr>
                  <w:snapToGrid w:val="0"/>
                  <w:jc w:val="center"/>
                  <w:rPr>
                    <w:sz w:val="18"/>
                    <w:szCs w:val="18"/>
                  </w:rPr>
                </w:pPr>
                <w:r w:rsidRPr="00212CC4">
                  <w:rPr>
                    <w:rFonts w:hint="eastAsia"/>
                    <w:sz w:val="18"/>
                    <w:szCs w:val="18"/>
                  </w:rPr>
                  <w:t>资产</w:t>
                </w:r>
              </w:p>
            </w:tc>
            <w:tc>
              <w:tcPr>
                <w:tcW w:w="919" w:type="pct"/>
                <w:shd w:val="clear" w:color="auto" w:fill="auto"/>
                <w:vAlign w:val="center"/>
              </w:tcPr>
              <w:p w:rsidR="001B0EC1" w:rsidRPr="00212CC4" w:rsidRDefault="001B0EC1" w:rsidP="00212CC4">
                <w:pPr>
                  <w:snapToGrid w:val="0"/>
                  <w:jc w:val="center"/>
                  <w:rPr>
                    <w:sz w:val="18"/>
                    <w:szCs w:val="18"/>
                  </w:rPr>
                </w:pPr>
                <w:r w:rsidRPr="00212CC4">
                  <w:rPr>
                    <w:rFonts w:hint="eastAsia"/>
                    <w:sz w:val="18"/>
                    <w:szCs w:val="18"/>
                  </w:rPr>
                  <w:t>可抵扣暂时性差异</w:t>
                </w:r>
              </w:p>
            </w:tc>
            <w:tc>
              <w:tcPr>
                <w:tcW w:w="909" w:type="pct"/>
                <w:shd w:val="clear" w:color="auto" w:fill="auto"/>
                <w:vAlign w:val="center"/>
              </w:tcPr>
              <w:p w:rsidR="001B0EC1" w:rsidRPr="00212CC4" w:rsidRDefault="001B0EC1" w:rsidP="00212CC4">
                <w:pPr>
                  <w:snapToGrid w:val="0"/>
                  <w:jc w:val="center"/>
                  <w:rPr>
                    <w:sz w:val="18"/>
                    <w:szCs w:val="18"/>
                  </w:rPr>
                </w:pPr>
                <w:r w:rsidRPr="00212CC4">
                  <w:rPr>
                    <w:rFonts w:hint="eastAsia"/>
                    <w:sz w:val="18"/>
                    <w:szCs w:val="18"/>
                  </w:rPr>
                  <w:t>递延所得税</w:t>
                </w:r>
              </w:p>
              <w:p w:rsidR="001B0EC1" w:rsidRPr="00212CC4" w:rsidRDefault="001B0EC1" w:rsidP="00212CC4">
                <w:pPr>
                  <w:snapToGrid w:val="0"/>
                  <w:jc w:val="center"/>
                  <w:rPr>
                    <w:sz w:val="18"/>
                    <w:szCs w:val="18"/>
                  </w:rPr>
                </w:pPr>
                <w:r w:rsidRPr="00212CC4">
                  <w:rPr>
                    <w:rFonts w:hint="eastAsia"/>
                    <w:sz w:val="18"/>
                    <w:szCs w:val="18"/>
                  </w:rPr>
                  <w:t>资产</w:t>
                </w:r>
              </w:p>
            </w:tc>
          </w:tr>
          <w:tr w:rsidR="001B0EC1" w:rsidRPr="00212CC4" w:rsidTr="000F2EC9">
            <w:trPr>
              <w:trHeight w:val="285"/>
            </w:trPr>
            <w:tc>
              <w:tcPr>
                <w:tcW w:w="1350" w:type="pct"/>
                <w:shd w:val="clear" w:color="auto" w:fill="auto"/>
                <w:vAlign w:val="center"/>
              </w:tcPr>
              <w:p w:rsidR="001B0EC1" w:rsidRPr="00212CC4" w:rsidRDefault="001B0EC1" w:rsidP="00212CC4">
                <w:pPr>
                  <w:snapToGrid w:val="0"/>
                  <w:ind w:firstLineChars="100" w:firstLine="180"/>
                  <w:rPr>
                    <w:sz w:val="18"/>
                    <w:szCs w:val="18"/>
                  </w:rPr>
                </w:pPr>
                <w:r w:rsidRPr="00212CC4">
                  <w:rPr>
                    <w:rFonts w:hint="eastAsia"/>
                    <w:sz w:val="18"/>
                    <w:szCs w:val="18"/>
                  </w:rPr>
                  <w:t>资产减值准备</w:t>
                </w:r>
              </w:p>
            </w:tc>
            <w:tc>
              <w:tcPr>
                <w:tcW w:w="912" w:type="pct"/>
                <w:shd w:val="clear" w:color="auto" w:fill="auto"/>
              </w:tcPr>
              <w:p w:rsidR="001B0EC1" w:rsidRPr="00212CC4" w:rsidRDefault="00892E69" w:rsidP="00212CC4">
                <w:pPr>
                  <w:snapToGrid w:val="0"/>
                  <w:jc w:val="right"/>
                  <w:rPr>
                    <w:sz w:val="18"/>
                    <w:szCs w:val="18"/>
                  </w:rPr>
                </w:pPr>
                <w:sdt>
                  <w:sdtPr>
                    <w:rPr>
                      <w:sz w:val="18"/>
                      <w:szCs w:val="18"/>
                    </w:rPr>
                    <w:alias w:val="可抵扣暂时性差异中资产减值准备"/>
                    <w:tag w:val="_GBC_1ebca461ec504fcaa4254ee08b4fa540"/>
                    <w:id w:val="10489072"/>
                    <w:lock w:val="sdtLocked"/>
                  </w:sdtPr>
                  <w:sdtContent>
                    <w:r w:rsidR="001B0EC1" w:rsidRPr="00212CC4">
                      <w:rPr>
                        <w:sz w:val="18"/>
                        <w:szCs w:val="18"/>
                      </w:rPr>
                      <w:t>63,607,492.47</w:t>
                    </w:r>
                  </w:sdtContent>
                </w:sdt>
              </w:p>
            </w:tc>
            <w:sdt>
              <w:sdtPr>
                <w:rPr>
                  <w:sz w:val="18"/>
                  <w:szCs w:val="18"/>
                </w:rPr>
                <w:alias w:val="递延所得税资产中资产减值准备"/>
                <w:tag w:val="_GBC_977637204f8e4f83800a32837531e810"/>
                <w:id w:val="10489073"/>
                <w:lock w:val="sdtLocked"/>
              </w:sdtPr>
              <w:sdtContent>
                <w:tc>
                  <w:tcPr>
                    <w:tcW w:w="910" w:type="pct"/>
                    <w:shd w:val="clear" w:color="auto" w:fill="auto"/>
                  </w:tcPr>
                  <w:p w:rsidR="001B0EC1" w:rsidRPr="00212CC4" w:rsidRDefault="001B0EC1" w:rsidP="00212CC4">
                    <w:pPr>
                      <w:snapToGrid w:val="0"/>
                      <w:jc w:val="right"/>
                      <w:rPr>
                        <w:sz w:val="18"/>
                        <w:szCs w:val="18"/>
                      </w:rPr>
                    </w:pPr>
                    <w:r w:rsidRPr="00212CC4">
                      <w:rPr>
                        <w:sz w:val="18"/>
                        <w:szCs w:val="18"/>
                      </w:rPr>
                      <w:t>10,819,261.08</w:t>
                    </w:r>
                  </w:p>
                </w:tc>
              </w:sdtContent>
            </w:sdt>
            <w:tc>
              <w:tcPr>
                <w:tcW w:w="919" w:type="pct"/>
                <w:shd w:val="clear" w:color="auto" w:fill="auto"/>
              </w:tcPr>
              <w:p w:rsidR="001B0EC1" w:rsidRPr="00212CC4" w:rsidRDefault="00892E69" w:rsidP="00212CC4">
                <w:pPr>
                  <w:snapToGrid w:val="0"/>
                  <w:jc w:val="right"/>
                  <w:rPr>
                    <w:sz w:val="18"/>
                    <w:szCs w:val="18"/>
                  </w:rPr>
                </w:pPr>
                <w:sdt>
                  <w:sdtPr>
                    <w:rPr>
                      <w:sz w:val="18"/>
                      <w:szCs w:val="18"/>
                    </w:rPr>
                    <w:alias w:val="可抵扣暂时性差异中资产减值准备"/>
                    <w:tag w:val="_GBC_94a9681f8e2547ac9adfda5504897d46"/>
                    <w:id w:val="10489074"/>
                    <w:lock w:val="sdtLocked"/>
                  </w:sdtPr>
                  <w:sdtContent>
                    <w:r w:rsidR="001B0EC1" w:rsidRPr="00212CC4">
                      <w:rPr>
                        <w:sz w:val="18"/>
                        <w:szCs w:val="18"/>
                      </w:rPr>
                      <w:t>45,369,644.72</w:t>
                    </w:r>
                  </w:sdtContent>
                </w:sdt>
              </w:p>
            </w:tc>
            <w:sdt>
              <w:sdtPr>
                <w:rPr>
                  <w:sz w:val="18"/>
                  <w:szCs w:val="18"/>
                </w:rPr>
                <w:alias w:val="递延所得税资产中资产减值准备"/>
                <w:tag w:val="_GBC_3de65cafdfd64065a2ba6399f1333322"/>
                <w:id w:val="10489075"/>
                <w:lock w:val="sdtLocked"/>
              </w:sdtPr>
              <w:sdtContent>
                <w:tc>
                  <w:tcPr>
                    <w:tcW w:w="909" w:type="pct"/>
                    <w:shd w:val="clear" w:color="auto" w:fill="auto"/>
                  </w:tcPr>
                  <w:p w:rsidR="001B0EC1" w:rsidRPr="00212CC4" w:rsidRDefault="001B0EC1" w:rsidP="00212CC4">
                    <w:pPr>
                      <w:snapToGrid w:val="0"/>
                      <w:jc w:val="right"/>
                      <w:rPr>
                        <w:sz w:val="18"/>
                        <w:szCs w:val="18"/>
                      </w:rPr>
                    </w:pPr>
                    <w:r w:rsidRPr="00212CC4">
                      <w:rPr>
                        <w:sz w:val="18"/>
                        <w:szCs w:val="18"/>
                      </w:rPr>
                      <w:t>7,924,232.76</w:t>
                    </w:r>
                  </w:p>
                </w:tc>
              </w:sdtContent>
            </w:sdt>
          </w:tr>
          <w:tr w:rsidR="001B0EC1" w:rsidRPr="00212CC4" w:rsidTr="000F2EC9">
            <w:trPr>
              <w:trHeight w:val="285"/>
            </w:trPr>
            <w:tc>
              <w:tcPr>
                <w:tcW w:w="1350" w:type="pct"/>
                <w:shd w:val="clear" w:color="auto" w:fill="auto"/>
                <w:vAlign w:val="center"/>
              </w:tcPr>
              <w:p w:rsidR="001B0EC1" w:rsidRPr="00212CC4" w:rsidRDefault="001B0EC1" w:rsidP="00212CC4">
                <w:pPr>
                  <w:snapToGrid w:val="0"/>
                  <w:ind w:firstLineChars="100" w:firstLine="180"/>
                  <w:rPr>
                    <w:sz w:val="18"/>
                    <w:szCs w:val="18"/>
                  </w:rPr>
                </w:pPr>
                <w:r w:rsidRPr="00212CC4">
                  <w:rPr>
                    <w:rFonts w:hint="eastAsia"/>
                    <w:sz w:val="18"/>
                    <w:szCs w:val="18"/>
                  </w:rPr>
                  <w:t>内部交易未实现利润</w:t>
                </w:r>
              </w:p>
            </w:tc>
            <w:tc>
              <w:tcPr>
                <w:tcW w:w="912" w:type="pct"/>
                <w:shd w:val="clear" w:color="auto" w:fill="auto"/>
              </w:tcPr>
              <w:p w:rsidR="001B0EC1" w:rsidRPr="00212CC4" w:rsidRDefault="00892E69" w:rsidP="00212CC4">
                <w:pPr>
                  <w:snapToGrid w:val="0"/>
                  <w:jc w:val="right"/>
                  <w:rPr>
                    <w:sz w:val="18"/>
                    <w:szCs w:val="18"/>
                  </w:rPr>
                </w:pPr>
                <w:sdt>
                  <w:sdtPr>
                    <w:rPr>
                      <w:sz w:val="18"/>
                      <w:szCs w:val="18"/>
                    </w:rPr>
                    <w:alias w:val="可抵扣暂时性差异中内部交易未实现利润"/>
                    <w:tag w:val="_GBC_304fd7922eb54487b701507c2eccd7ee"/>
                    <w:id w:val="10489076"/>
                    <w:lock w:val="sdtLocked"/>
                  </w:sdtPr>
                  <w:sdtContent>
                    <w:r w:rsidR="001B0EC1" w:rsidRPr="00212CC4">
                      <w:rPr>
                        <w:sz w:val="18"/>
                        <w:szCs w:val="18"/>
                      </w:rPr>
                      <w:t>26,592,431.09</w:t>
                    </w:r>
                  </w:sdtContent>
                </w:sdt>
              </w:p>
            </w:tc>
            <w:tc>
              <w:tcPr>
                <w:tcW w:w="910" w:type="pct"/>
                <w:shd w:val="clear" w:color="auto" w:fill="auto"/>
              </w:tcPr>
              <w:p w:rsidR="001B0EC1" w:rsidRPr="00212CC4" w:rsidRDefault="00892E69" w:rsidP="00212CC4">
                <w:pPr>
                  <w:snapToGrid w:val="0"/>
                  <w:jc w:val="right"/>
                  <w:rPr>
                    <w:sz w:val="18"/>
                    <w:szCs w:val="18"/>
                  </w:rPr>
                </w:pPr>
                <w:sdt>
                  <w:sdtPr>
                    <w:rPr>
                      <w:sz w:val="18"/>
                      <w:szCs w:val="18"/>
                    </w:rPr>
                    <w:alias w:val="递延所得税资产中内部交易未实现利润"/>
                    <w:tag w:val="_GBC_1eddcd29b89c4efcb8400aab612022e0"/>
                    <w:id w:val="10489077"/>
                    <w:lock w:val="sdtLocked"/>
                  </w:sdtPr>
                  <w:sdtContent>
                    <w:r w:rsidR="001B0EC1" w:rsidRPr="00212CC4">
                      <w:rPr>
                        <w:sz w:val="18"/>
                        <w:szCs w:val="18"/>
                      </w:rPr>
                      <w:t>5,010,763.93</w:t>
                    </w:r>
                  </w:sdtContent>
                </w:sdt>
              </w:p>
            </w:tc>
            <w:tc>
              <w:tcPr>
                <w:tcW w:w="919" w:type="pct"/>
                <w:shd w:val="clear" w:color="auto" w:fill="auto"/>
              </w:tcPr>
              <w:p w:rsidR="001B0EC1" w:rsidRPr="00212CC4" w:rsidRDefault="00892E69" w:rsidP="00212CC4">
                <w:pPr>
                  <w:snapToGrid w:val="0"/>
                  <w:jc w:val="right"/>
                  <w:rPr>
                    <w:sz w:val="18"/>
                    <w:szCs w:val="18"/>
                  </w:rPr>
                </w:pPr>
                <w:sdt>
                  <w:sdtPr>
                    <w:rPr>
                      <w:sz w:val="18"/>
                      <w:szCs w:val="18"/>
                    </w:rPr>
                    <w:alias w:val="可抵扣暂时性差异中内部交易未实现利润"/>
                    <w:tag w:val="_GBC_724c3d2d0a704e409721f82a8aaa36dc"/>
                    <w:id w:val="10489078"/>
                    <w:lock w:val="sdtLocked"/>
                  </w:sdtPr>
                  <w:sdtContent>
                    <w:r w:rsidR="001B0EC1" w:rsidRPr="00212CC4">
                      <w:rPr>
                        <w:sz w:val="18"/>
                        <w:szCs w:val="18"/>
                      </w:rPr>
                      <w:t>51,180,684.75</w:t>
                    </w:r>
                  </w:sdtContent>
                </w:sdt>
              </w:p>
            </w:tc>
            <w:tc>
              <w:tcPr>
                <w:tcW w:w="909" w:type="pct"/>
                <w:shd w:val="clear" w:color="auto" w:fill="auto"/>
              </w:tcPr>
              <w:p w:rsidR="001B0EC1" w:rsidRPr="00212CC4" w:rsidRDefault="00892E69" w:rsidP="00212CC4">
                <w:pPr>
                  <w:snapToGrid w:val="0"/>
                  <w:jc w:val="right"/>
                  <w:rPr>
                    <w:sz w:val="18"/>
                    <w:szCs w:val="18"/>
                  </w:rPr>
                </w:pPr>
                <w:sdt>
                  <w:sdtPr>
                    <w:rPr>
                      <w:sz w:val="18"/>
                      <w:szCs w:val="18"/>
                    </w:rPr>
                    <w:alias w:val="递延所得税资产中内部交易未实现利润"/>
                    <w:tag w:val="_GBC_c22a97f111d945aba080f9da002e59a6"/>
                    <w:id w:val="10489079"/>
                    <w:lock w:val="sdtLocked"/>
                  </w:sdtPr>
                  <w:sdtContent>
                    <w:r w:rsidR="001B0EC1" w:rsidRPr="00212CC4">
                      <w:rPr>
                        <w:sz w:val="18"/>
                        <w:szCs w:val="18"/>
                      </w:rPr>
                      <w:t>10,145,341.50</w:t>
                    </w:r>
                  </w:sdtContent>
                </w:sdt>
              </w:p>
            </w:tc>
          </w:tr>
          <w:tr w:rsidR="001B0EC1" w:rsidRPr="00212CC4" w:rsidTr="000F2EC9">
            <w:trPr>
              <w:trHeight w:val="285"/>
            </w:trPr>
            <w:tc>
              <w:tcPr>
                <w:tcW w:w="1350" w:type="pct"/>
                <w:tcBorders>
                  <w:bottom w:val="single" w:sz="4" w:space="0" w:color="auto"/>
                </w:tcBorders>
                <w:shd w:val="clear" w:color="auto" w:fill="auto"/>
                <w:vAlign w:val="center"/>
              </w:tcPr>
              <w:p w:rsidR="001B0EC1" w:rsidRPr="00212CC4" w:rsidRDefault="001B0EC1" w:rsidP="00212CC4">
                <w:pPr>
                  <w:snapToGrid w:val="0"/>
                  <w:ind w:firstLineChars="100" w:firstLine="180"/>
                  <w:rPr>
                    <w:sz w:val="18"/>
                    <w:szCs w:val="18"/>
                  </w:rPr>
                </w:pPr>
                <w:r w:rsidRPr="00212CC4">
                  <w:rPr>
                    <w:rFonts w:hint="eastAsia"/>
                    <w:sz w:val="18"/>
                    <w:szCs w:val="18"/>
                  </w:rPr>
                  <w:t>可抵扣亏损</w:t>
                </w:r>
              </w:p>
            </w:tc>
            <w:tc>
              <w:tcPr>
                <w:tcW w:w="912" w:type="pct"/>
                <w:shd w:val="clear" w:color="auto" w:fill="auto"/>
              </w:tcPr>
              <w:p w:rsidR="001B0EC1" w:rsidRPr="00212CC4" w:rsidRDefault="00892E69" w:rsidP="00212CC4">
                <w:pPr>
                  <w:snapToGrid w:val="0"/>
                  <w:jc w:val="right"/>
                  <w:rPr>
                    <w:sz w:val="18"/>
                    <w:szCs w:val="18"/>
                  </w:rPr>
                </w:pPr>
                <w:sdt>
                  <w:sdtPr>
                    <w:rPr>
                      <w:sz w:val="18"/>
                      <w:szCs w:val="18"/>
                    </w:rPr>
                    <w:alias w:val="可抵扣暂时性差异中可抵扣亏损"/>
                    <w:tag w:val="_GBC_09c7be35d6af4e9493f41e20c027537e"/>
                    <w:id w:val="10489080"/>
                    <w:lock w:val="sdtLocked"/>
                  </w:sdtPr>
                  <w:sdtContent>
                    <w:r w:rsidR="001B0EC1" w:rsidRPr="00212CC4">
                      <w:rPr>
                        <w:sz w:val="18"/>
                        <w:szCs w:val="18"/>
                      </w:rPr>
                      <w:t>7,635,306.85</w:t>
                    </w:r>
                  </w:sdtContent>
                </w:sdt>
              </w:p>
            </w:tc>
            <w:sdt>
              <w:sdtPr>
                <w:rPr>
                  <w:sz w:val="18"/>
                  <w:szCs w:val="18"/>
                </w:rPr>
                <w:alias w:val="递延所得税资产中可抵扣亏损"/>
                <w:tag w:val="_GBC_c07a3b8a5b464d42af45b33f746f64f5"/>
                <w:id w:val="10489081"/>
                <w:lock w:val="sdtLocked"/>
              </w:sdtPr>
              <w:sdtContent>
                <w:tc>
                  <w:tcPr>
                    <w:tcW w:w="910" w:type="pct"/>
                    <w:shd w:val="clear" w:color="auto" w:fill="auto"/>
                  </w:tcPr>
                  <w:p w:rsidR="001B0EC1" w:rsidRPr="00212CC4" w:rsidRDefault="001B0EC1" w:rsidP="00212CC4">
                    <w:pPr>
                      <w:snapToGrid w:val="0"/>
                      <w:jc w:val="right"/>
                      <w:rPr>
                        <w:sz w:val="18"/>
                        <w:szCs w:val="18"/>
                      </w:rPr>
                    </w:pPr>
                    <w:r w:rsidRPr="00212CC4">
                      <w:rPr>
                        <w:sz w:val="18"/>
                        <w:szCs w:val="18"/>
                      </w:rPr>
                      <w:t>1,398,632.52</w:t>
                    </w:r>
                  </w:p>
                </w:tc>
              </w:sdtContent>
            </w:sdt>
            <w:tc>
              <w:tcPr>
                <w:tcW w:w="919" w:type="pct"/>
                <w:shd w:val="clear" w:color="auto" w:fill="auto"/>
              </w:tcPr>
              <w:p w:rsidR="001B0EC1" w:rsidRPr="00212CC4" w:rsidRDefault="00892E69" w:rsidP="00212CC4">
                <w:pPr>
                  <w:snapToGrid w:val="0"/>
                  <w:jc w:val="right"/>
                  <w:rPr>
                    <w:sz w:val="18"/>
                    <w:szCs w:val="18"/>
                  </w:rPr>
                </w:pPr>
                <w:sdt>
                  <w:sdtPr>
                    <w:rPr>
                      <w:sz w:val="18"/>
                      <w:szCs w:val="18"/>
                    </w:rPr>
                    <w:alias w:val="可抵扣暂时性差异中可抵扣亏损"/>
                    <w:tag w:val="_GBC_e33a2efa9ba54f9cb83bc2c12c478b4b"/>
                    <w:id w:val="10489082"/>
                    <w:lock w:val="sdtLocked"/>
                  </w:sdtPr>
                  <w:sdtContent>
                    <w:r w:rsidR="001B0EC1" w:rsidRPr="00212CC4">
                      <w:rPr>
                        <w:sz w:val="18"/>
                        <w:szCs w:val="18"/>
                      </w:rPr>
                      <w:t>1,461,258.07</w:t>
                    </w:r>
                  </w:sdtContent>
                </w:sdt>
              </w:p>
            </w:tc>
            <w:sdt>
              <w:sdtPr>
                <w:rPr>
                  <w:sz w:val="18"/>
                  <w:szCs w:val="18"/>
                </w:rPr>
                <w:alias w:val="递延所得税资产中可抵扣亏损"/>
                <w:tag w:val="_GBC_cec938ec18cd4fb783dd585fd69b4c4c"/>
                <w:id w:val="10489083"/>
                <w:lock w:val="sdtLocked"/>
              </w:sdtPr>
              <w:sdtContent>
                <w:tc>
                  <w:tcPr>
                    <w:tcW w:w="909" w:type="pct"/>
                    <w:shd w:val="clear" w:color="auto" w:fill="auto"/>
                  </w:tcPr>
                  <w:p w:rsidR="001B0EC1" w:rsidRPr="00212CC4" w:rsidRDefault="001B0EC1" w:rsidP="00212CC4">
                    <w:pPr>
                      <w:snapToGrid w:val="0"/>
                      <w:jc w:val="right"/>
                      <w:rPr>
                        <w:sz w:val="18"/>
                        <w:szCs w:val="18"/>
                      </w:rPr>
                    </w:pPr>
                    <w:r w:rsidRPr="00212CC4">
                      <w:rPr>
                        <w:sz w:val="18"/>
                        <w:szCs w:val="18"/>
                      </w:rPr>
                      <w:t>219,188.71</w:t>
                    </w:r>
                  </w:p>
                </w:tc>
              </w:sdtContent>
            </w:sdt>
          </w:tr>
          <w:sdt>
            <w:sdtPr>
              <w:rPr>
                <w:sz w:val="18"/>
                <w:szCs w:val="18"/>
              </w:rPr>
              <w:alias w:val="递延所得税资产明细"/>
              <w:tag w:val="_TUP_703575bf8b6048788dc624e748111109"/>
              <w:id w:val="10489089"/>
              <w:lock w:val="sdtLocked"/>
            </w:sdtPr>
            <w:sdtContent>
              <w:tr w:rsidR="001B0EC1" w:rsidRPr="00212CC4" w:rsidTr="000F2EC9">
                <w:trPr>
                  <w:trHeight w:val="285"/>
                </w:trPr>
                <w:sdt>
                  <w:sdtPr>
                    <w:rPr>
                      <w:sz w:val="18"/>
                      <w:szCs w:val="18"/>
                    </w:rPr>
                    <w:alias w:val="递延所得税资产明细－项目"/>
                    <w:tag w:val="_GBC_932348bc3d5144a48716dc3b476c6cd3"/>
                    <w:id w:val="10489084"/>
                    <w:lock w:val="sdtLocked"/>
                  </w:sdtPr>
                  <w:sdtContent>
                    <w:tc>
                      <w:tcPr>
                        <w:tcW w:w="1350" w:type="pct"/>
                        <w:shd w:val="clear" w:color="auto" w:fill="auto"/>
                        <w:vAlign w:val="center"/>
                      </w:tcPr>
                      <w:p w:rsidR="001B0EC1" w:rsidRPr="00212CC4" w:rsidRDefault="001B0EC1" w:rsidP="00212CC4">
                        <w:pPr>
                          <w:snapToGrid w:val="0"/>
                          <w:rPr>
                            <w:sz w:val="18"/>
                            <w:szCs w:val="18"/>
                          </w:rPr>
                        </w:pPr>
                        <w:r w:rsidRPr="00212CC4">
                          <w:rPr>
                            <w:sz w:val="18"/>
                            <w:szCs w:val="18"/>
                          </w:rPr>
                          <w:t>递延收益</w:t>
                        </w:r>
                      </w:p>
                    </w:tc>
                  </w:sdtContent>
                </w:sdt>
                <w:sdt>
                  <w:sdtPr>
                    <w:rPr>
                      <w:sz w:val="18"/>
                      <w:szCs w:val="18"/>
                    </w:rPr>
                    <w:alias w:val="递延所得税资产明细－可抵扣暂时性差异"/>
                    <w:tag w:val="_GBC_b1c6a68e4aed4d78baa5842f446d5f41"/>
                    <w:id w:val="10489085"/>
                    <w:lock w:val="sdtLocked"/>
                    <w:showingPlcHdr/>
                  </w:sdtPr>
                  <w:sdtContent>
                    <w:tc>
                      <w:tcPr>
                        <w:tcW w:w="912" w:type="pct"/>
                        <w:shd w:val="clear" w:color="auto" w:fill="auto"/>
                      </w:tcPr>
                      <w:p w:rsidR="001B0EC1" w:rsidRPr="00212CC4" w:rsidRDefault="001B0EC1" w:rsidP="00212CC4">
                        <w:pPr>
                          <w:snapToGrid w:val="0"/>
                          <w:jc w:val="right"/>
                          <w:rPr>
                            <w:sz w:val="18"/>
                            <w:szCs w:val="18"/>
                          </w:rPr>
                        </w:pPr>
                        <w:r w:rsidRPr="00212CC4">
                          <w:rPr>
                            <w:rFonts w:hint="eastAsia"/>
                            <w:color w:val="333399"/>
                            <w:sz w:val="18"/>
                            <w:szCs w:val="18"/>
                          </w:rPr>
                          <w:t xml:space="preserve">　</w:t>
                        </w:r>
                      </w:p>
                    </w:tc>
                  </w:sdtContent>
                </w:sdt>
                <w:sdt>
                  <w:sdtPr>
                    <w:rPr>
                      <w:sz w:val="18"/>
                      <w:szCs w:val="18"/>
                    </w:rPr>
                    <w:alias w:val="递延所得税资产明细－金额"/>
                    <w:tag w:val="_GBC_7ff02c5bf8074fabb709ce82321e9a36"/>
                    <w:id w:val="10489086"/>
                    <w:lock w:val="sdtLocked"/>
                    <w:showingPlcHdr/>
                  </w:sdtPr>
                  <w:sdtContent>
                    <w:tc>
                      <w:tcPr>
                        <w:tcW w:w="910" w:type="pct"/>
                        <w:shd w:val="clear" w:color="auto" w:fill="auto"/>
                      </w:tcPr>
                      <w:p w:rsidR="001B0EC1" w:rsidRPr="00212CC4" w:rsidRDefault="001B0EC1" w:rsidP="00212CC4">
                        <w:pPr>
                          <w:snapToGrid w:val="0"/>
                          <w:jc w:val="right"/>
                          <w:rPr>
                            <w:sz w:val="18"/>
                            <w:szCs w:val="18"/>
                          </w:rPr>
                        </w:pPr>
                        <w:r w:rsidRPr="00212CC4">
                          <w:rPr>
                            <w:rFonts w:hint="eastAsia"/>
                            <w:color w:val="333399"/>
                            <w:sz w:val="18"/>
                            <w:szCs w:val="18"/>
                          </w:rPr>
                          <w:t xml:space="preserve">　</w:t>
                        </w:r>
                      </w:p>
                    </w:tc>
                  </w:sdtContent>
                </w:sdt>
                <w:sdt>
                  <w:sdtPr>
                    <w:rPr>
                      <w:sz w:val="18"/>
                      <w:szCs w:val="18"/>
                    </w:rPr>
                    <w:alias w:val="递延所得税资产明细－可抵扣暂时性差异"/>
                    <w:tag w:val="_GBC_dc32545e365445e9a0d3f349dcc1013e"/>
                    <w:id w:val="10489087"/>
                    <w:lock w:val="sdtLocked"/>
                  </w:sdtPr>
                  <w:sdtContent>
                    <w:tc>
                      <w:tcPr>
                        <w:tcW w:w="919" w:type="pct"/>
                        <w:shd w:val="clear" w:color="auto" w:fill="auto"/>
                      </w:tcPr>
                      <w:p w:rsidR="001B0EC1" w:rsidRPr="00212CC4" w:rsidRDefault="001B0EC1" w:rsidP="00212CC4">
                        <w:pPr>
                          <w:snapToGrid w:val="0"/>
                          <w:jc w:val="right"/>
                          <w:rPr>
                            <w:sz w:val="18"/>
                            <w:szCs w:val="18"/>
                          </w:rPr>
                        </w:pPr>
                        <w:r w:rsidRPr="00212CC4">
                          <w:rPr>
                            <w:sz w:val="18"/>
                            <w:szCs w:val="18"/>
                          </w:rPr>
                          <w:t>2,936,299.50</w:t>
                        </w:r>
                      </w:p>
                    </w:tc>
                  </w:sdtContent>
                </w:sdt>
                <w:sdt>
                  <w:sdtPr>
                    <w:rPr>
                      <w:sz w:val="18"/>
                      <w:szCs w:val="18"/>
                    </w:rPr>
                    <w:alias w:val="递延所得税资产明细－金额"/>
                    <w:tag w:val="_GBC_1e5870192132456087faf10a07dfdc3e"/>
                    <w:id w:val="10489088"/>
                    <w:lock w:val="sdtLocked"/>
                  </w:sdtPr>
                  <w:sdtContent>
                    <w:tc>
                      <w:tcPr>
                        <w:tcW w:w="909" w:type="pct"/>
                        <w:shd w:val="clear" w:color="auto" w:fill="auto"/>
                      </w:tcPr>
                      <w:p w:rsidR="001B0EC1" w:rsidRPr="00212CC4" w:rsidRDefault="001B0EC1" w:rsidP="00212CC4">
                        <w:pPr>
                          <w:snapToGrid w:val="0"/>
                          <w:jc w:val="right"/>
                          <w:rPr>
                            <w:sz w:val="18"/>
                            <w:szCs w:val="18"/>
                          </w:rPr>
                        </w:pPr>
                        <w:r w:rsidRPr="00212CC4">
                          <w:rPr>
                            <w:sz w:val="18"/>
                            <w:szCs w:val="18"/>
                          </w:rPr>
                          <w:t>734,074.88</w:t>
                        </w:r>
                      </w:p>
                    </w:tc>
                  </w:sdtContent>
                </w:sdt>
              </w:tr>
            </w:sdtContent>
          </w:sdt>
          <w:sdt>
            <w:sdtPr>
              <w:rPr>
                <w:sz w:val="18"/>
                <w:szCs w:val="18"/>
              </w:rPr>
              <w:alias w:val="递延所得税资产明细"/>
              <w:tag w:val="_TUP_703575bf8b6048788dc624e748111109"/>
              <w:id w:val="10489095"/>
              <w:lock w:val="sdtLocked"/>
            </w:sdtPr>
            <w:sdtContent>
              <w:tr w:rsidR="001B0EC1" w:rsidRPr="00212CC4" w:rsidTr="000F2EC9">
                <w:trPr>
                  <w:trHeight w:val="285"/>
                </w:trPr>
                <w:sdt>
                  <w:sdtPr>
                    <w:rPr>
                      <w:sz w:val="18"/>
                      <w:szCs w:val="18"/>
                    </w:rPr>
                    <w:alias w:val="递延所得税资产明细－项目"/>
                    <w:tag w:val="_GBC_932348bc3d5144a48716dc3b476c6cd3"/>
                    <w:id w:val="10489090"/>
                    <w:lock w:val="sdtLocked"/>
                  </w:sdtPr>
                  <w:sdtContent>
                    <w:tc>
                      <w:tcPr>
                        <w:tcW w:w="1350" w:type="pct"/>
                        <w:shd w:val="clear" w:color="auto" w:fill="auto"/>
                        <w:vAlign w:val="center"/>
                      </w:tcPr>
                      <w:p w:rsidR="001B0EC1" w:rsidRPr="00212CC4" w:rsidRDefault="001B0EC1" w:rsidP="00212CC4">
                        <w:pPr>
                          <w:snapToGrid w:val="0"/>
                          <w:rPr>
                            <w:sz w:val="18"/>
                            <w:szCs w:val="18"/>
                          </w:rPr>
                        </w:pPr>
                        <w:r w:rsidRPr="00212CC4">
                          <w:rPr>
                            <w:sz w:val="18"/>
                            <w:szCs w:val="18"/>
                          </w:rPr>
                          <w:t>未核销投资损失</w:t>
                        </w:r>
                      </w:p>
                    </w:tc>
                  </w:sdtContent>
                </w:sdt>
                <w:sdt>
                  <w:sdtPr>
                    <w:rPr>
                      <w:sz w:val="18"/>
                      <w:szCs w:val="18"/>
                    </w:rPr>
                    <w:alias w:val="递延所得税资产明细－可抵扣暂时性差异"/>
                    <w:tag w:val="_GBC_b1c6a68e4aed4d78baa5842f446d5f41"/>
                    <w:id w:val="10489091"/>
                    <w:lock w:val="sdtLocked"/>
                    <w:showingPlcHdr/>
                  </w:sdtPr>
                  <w:sdtContent>
                    <w:tc>
                      <w:tcPr>
                        <w:tcW w:w="912" w:type="pct"/>
                        <w:shd w:val="clear" w:color="auto" w:fill="auto"/>
                      </w:tcPr>
                      <w:p w:rsidR="001B0EC1" w:rsidRPr="00212CC4" w:rsidRDefault="001B0EC1" w:rsidP="00212CC4">
                        <w:pPr>
                          <w:snapToGrid w:val="0"/>
                          <w:jc w:val="right"/>
                          <w:rPr>
                            <w:sz w:val="18"/>
                            <w:szCs w:val="18"/>
                          </w:rPr>
                        </w:pPr>
                        <w:r w:rsidRPr="00212CC4">
                          <w:rPr>
                            <w:rFonts w:hint="eastAsia"/>
                            <w:color w:val="333399"/>
                            <w:sz w:val="18"/>
                            <w:szCs w:val="18"/>
                          </w:rPr>
                          <w:t xml:space="preserve">　</w:t>
                        </w:r>
                      </w:p>
                    </w:tc>
                  </w:sdtContent>
                </w:sdt>
                <w:sdt>
                  <w:sdtPr>
                    <w:rPr>
                      <w:sz w:val="18"/>
                      <w:szCs w:val="18"/>
                    </w:rPr>
                    <w:alias w:val="递延所得税资产明细－金额"/>
                    <w:tag w:val="_GBC_7ff02c5bf8074fabb709ce82321e9a36"/>
                    <w:id w:val="10489092"/>
                    <w:lock w:val="sdtLocked"/>
                    <w:showingPlcHdr/>
                  </w:sdtPr>
                  <w:sdtContent>
                    <w:tc>
                      <w:tcPr>
                        <w:tcW w:w="910" w:type="pct"/>
                        <w:shd w:val="clear" w:color="auto" w:fill="auto"/>
                      </w:tcPr>
                      <w:p w:rsidR="001B0EC1" w:rsidRPr="00212CC4" w:rsidRDefault="001B0EC1" w:rsidP="00212CC4">
                        <w:pPr>
                          <w:snapToGrid w:val="0"/>
                          <w:jc w:val="right"/>
                          <w:rPr>
                            <w:sz w:val="18"/>
                            <w:szCs w:val="18"/>
                          </w:rPr>
                        </w:pPr>
                        <w:r w:rsidRPr="00212CC4">
                          <w:rPr>
                            <w:rFonts w:hint="eastAsia"/>
                            <w:color w:val="333399"/>
                            <w:sz w:val="18"/>
                            <w:szCs w:val="18"/>
                          </w:rPr>
                          <w:t xml:space="preserve">　</w:t>
                        </w:r>
                      </w:p>
                    </w:tc>
                  </w:sdtContent>
                </w:sdt>
                <w:sdt>
                  <w:sdtPr>
                    <w:rPr>
                      <w:sz w:val="18"/>
                      <w:szCs w:val="18"/>
                    </w:rPr>
                    <w:alias w:val="递延所得税资产明细－可抵扣暂时性差异"/>
                    <w:tag w:val="_GBC_dc32545e365445e9a0d3f349dcc1013e"/>
                    <w:id w:val="10489093"/>
                    <w:lock w:val="sdtLocked"/>
                  </w:sdtPr>
                  <w:sdtContent>
                    <w:tc>
                      <w:tcPr>
                        <w:tcW w:w="919" w:type="pct"/>
                        <w:shd w:val="clear" w:color="auto" w:fill="auto"/>
                      </w:tcPr>
                      <w:p w:rsidR="001B0EC1" w:rsidRPr="00212CC4" w:rsidRDefault="001B0EC1" w:rsidP="00212CC4">
                        <w:pPr>
                          <w:snapToGrid w:val="0"/>
                          <w:jc w:val="right"/>
                          <w:rPr>
                            <w:sz w:val="18"/>
                            <w:szCs w:val="18"/>
                          </w:rPr>
                        </w:pPr>
                        <w:r w:rsidRPr="00212CC4">
                          <w:rPr>
                            <w:sz w:val="18"/>
                            <w:szCs w:val="18"/>
                          </w:rPr>
                          <w:t>7,700.00</w:t>
                        </w:r>
                      </w:p>
                    </w:tc>
                  </w:sdtContent>
                </w:sdt>
                <w:sdt>
                  <w:sdtPr>
                    <w:rPr>
                      <w:sz w:val="18"/>
                      <w:szCs w:val="18"/>
                    </w:rPr>
                    <w:alias w:val="递延所得税资产明细－金额"/>
                    <w:tag w:val="_GBC_1e5870192132456087faf10a07dfdc3e"/>
                    <w:id w:val="10489094"/>
                    <w:lock w:val="sdtLocked"/>
                  </w:sdtPr>
                  <w:sdtContent>
                    <w:tc>
                      <w:tcPr>
                        <w:tcW w:w="909" w:type="pct"/>
                        <w:shd w:val="clear" w:color="auto" w:fill="auto"/>
                      </w:tcPr>
                      <w:p w:rsidR="001B0EC1" w:rsidRPr="00212CC4" w:rsidRDefault="001B0EC1" w:rsidP="00212CC4">
                        <w:pPr>
                          <w:snapToGrid w:val="0"/>
                          <w:jc w:val="right"/>
                          <w:rPr>
                            <w:sz w:val="18"/>
                            <w:szCs w:val="18"/>
                          </w:rPr>
                        </w:pPr>
                        <w:r w:rsidRPr="00212CC4">
                          <w:rPr>
                            <w:sz w:val="18"/>
                            <w:szCs w:val="18"/>
                          </w:rPr>
                          <w:t>1,155.00</w:t>
                        </w:r>
                      </w:p>
                    </w:tc>
                  </w:sdtContent>
                </w:sdt>
              </w:tr>
            </w:sdtContent>
          </w:sdt>
          <w:tr w:rsidR="001B0EC1" w:rsidRPr="00212CC4" w:rsidTr="000F2EC9">
            <w:trPr>
              <w:trHeight w:val="285"/>
            </w:trPr>
            <w:tc>
              <w:tcPr>
                <w:tcW w:w="1350" w:type="pct"/>
                <w:shd w:val="clear" w:color="auto" w:fill="auto"/>
                <w:vAlign w:val="center"/>
              </w:tcPr>
              <w:p w:rsidR="001B0EC1" w:rsidRPr="00212CC4" w:rsidRDefault="001B0EC1" w:rsidP="00212CC4">
                <w:pPr>
                  <w:snapToGrid w:val="0"/>
                  <w:jc w:val="center"/>
                  <w:rPr>
                    <w:sz w:val="18"/>
                    <w:szCs w:val="18"/>
                  </w:rPr>
                </w:pPr>
                <w:r w:rsidRPr="00212CC4">
                  <w:rPr>
                    <w:rFonts w:hint="eastAsia"/>
                    <w:sz w:val="18"/>
                    <w:szCs w:val="18"/>
                  </w:rPr>
                  <w:t>合计</w:t>
                </w:r>
              </w:p>
            </w:tc>
            <w:tc>
              <w:tcPr>
                <w:tcW w:w="912" w:type="pct"/>
                <w:shd w:val="clear" w:color="auto" w:fill="auto"/>
              </w:tcPr>
              <w:p w:rsidR="001B0EC1" w:rsidRPr="00212CC4" w:rsidRDefault="00892E69" w:rsidP="00212CC4">
                <w:pPr>
                  <w:snapToGrid w:val="0"/>
                  <w:jc w:val="right"/>
                  <w:rPr>
                    <w:sz w:val="18"/>
                    <w:szCs w:val="18"/>
                  </w:rPr>
                </w:pPr>
                <w:sdt>
                  <w:sdtPr>
                    <w:rPr>
                      <w:sz w:val="18"/>
                      <w:szCs w:val="18"/>
                    </w:rPr>
                    <w:alias w:val="已确认的可抵扣暂时性差异合计"/>
                    <w:tag w:val="_GBC_908402fc6a9345beb1cacdc42ca824e3"/>
                    <w:id w:val="10489096"/>
                    <w:lock w:val="sdtLocked"/>
                  </w:sdtPr>
                  <w:sdtContent>
                    <w:r w:rsidR="001B0EC1" w:rsidRPr="00212CC4">
                      <w:rPr>
                        <w:sz w:val="18"/>
                        <w:szCs w:val="18"/>
                      </w:rPr>
                      <w:t>97,835,230.41</w:t>
                    </w:r>
                  </w:sdtContent>
                </w:sdt>
              </w:p>
            </w:tc>
            <w:sdt>
              <w:sdtPr>
                <w:rPr>
                  <w:sz w:val="18"/>
                  <w:szCs w:val="18"/>
                </w:rPr>
                <w:alias w:val="已确认的递延所得税资产小计"/>
                <w:tag w:val="_GBC_d6e9250fd7014180ad2ed6c9e2ee2486"/>
                <w:id w:val="10489097"/>
                <w:lock w:val="sdtLocked"/>
              </w:sdtPr>
              <w:sdtContent>
                <w:tc>
                  <w:tcPr>
                    <w:tcW w:w="910" w:type="pct"/>
                    <w:shd w:val="clear" w:color="auto" w:fill="auto"/>
                  </w:tcPr>
                  <w:p w:rsidR="001B0EC1" w:rsidRPr="00212CC4" w:rsidRDefault="001B0EC1" w:rsidP="00212CC4">
                    <w:pPr>
                      <w:snapToGrid w:val="0"/>
                      <w:jc w:val="right"/>
                      <w:rPr>
                        <w:sz w:val="18"/>
                        <w:szCs w:val="18"/>
                      </w:rPr>
                    </w:pPr>
                    <w:r w:rsidRPr="00212CC4">
                      <w:rPr>
                        <w:sz w:val="18"/>
                        <w:szCs w:val="18"/>
                      </w:rPr>
                      <w:t>17,228,657.53</w:t>
                    </w:r>
                  </w:p>
                </w:tc>
              </w:sdtContent>
            </w:sdt>
            <w:tc>
              <w:tcPr>
                <w:tcW w:w="919" w:type="pct"/>
                <w:shd w:val="clear" w:color="auto" w:fill="auto"/>
              </w:tcPr>
              <w:p w:rsidR="001B0EC1" w:rsidRPr="00212CC4" w:rsidRDefault="00892E69" w:rsidP="00212CC4">
                <w:pPr>
                  <w:snapToGrid w:val="0"/>
                  <w:jc w:val="right"/>
                  <w:rPr>
                    <w:sz w:val="18"/>
                    <w:szCs w:val="18"/>
                  </w:rPr>
                </w:pPr>
                <w:sdt>
                  <w:sdtPr>
                    <w:rPr>
                      <w:sz w:val="18"/>
                      <w:szCs w:val="18"/>
                    </w:rPr>
                    <w:alias w:val="已确认的可抵扣暂时性差异合计"/>
                    <w:tag w:val="_GBC_023e52fb820d433abfec3b41c8579815"/>
                    <w:id w:val="10489098"/>
                    <w:lock w:val="sdtLocked"/>
                  </w:sdtPr>
                  <w:sdtContent>
                    <w:r w:rsidR="001B0EC1" w:rsidRPr="00212CC4">
                      <w:rPr>
                        <w:sz w:val="18"/>
                        <w:szCs w:val="18"/>
                      </w:rPr>
                      <w:t>100,955,587.04</w:t>
                    </w:r>
                  </w:sdtContent>
                </w:sdt>
              </w:p>
            </w:tc>
            <w:sdt>
              <w:sdtPr>
                <w:rPr>
                  <w:sz w:val="18"/>
                  <w:szCs w:val="18"/>
                </w:rPr>
                <w:alias w:val="已确认的递延所得税资产小计"/>
                <w:tag w:val="_GBC_681fcca60f4e4425b4050286eeaef3ef"/>
                <w:id w:val="10489099"/>
                <w:lock w:val="sdtLocked"/>
              </w:sdtPr>
              <w:sdtContent>
                <w:tc>
                  <w:tcPr>
                    <w:tcW w:w="909" w:type="pct"/>
                    <w:shd w:val="clear" w:color="auto" w:fill="auto"/>
                  </w:tcPr>
                  <w:p w:rsidR="001B0EC1" w:rsidRPr="00212CC4" w:rsidRDefault="001B0EC1" w:rsidP="00212CC4">
                    <w:pPr>
                      <w:snapToGrid w:val="0"/>
                      <w:jc w:val="right"/>
                      <w:rPr>
                        <w:sz w:val="18"/>
                        <w:szCs w:val="18"/>
                      </w:rPr>
                    </w:pPr>
                    <w:r w:rsidRPr="00212CC4">
                      <w:rPr>
                        <w:sz w:val="18"/>
                        <w:szCs w:val="18"/>
                      </w:rPr>
                      <w:t>19,023,992.85</w:t>
                    </w:r>
                  </w:p>
                </w:tc>
              </w:sdtContent>
            </w:sdt>
          </w:tr>
        </w:tbl>
        <w:p w:rsidR="001B0EC1" w:rsidRDefault="001B0EC1"/>
        <w:p w:rsidR="001B0EC1" w:rsidRDefault="001B0EC1" w:rsidP="00706454">
          <w:pPr>
            <w:pStyle w:val="4"/>
            <w:numPr>
              <w:ilvl w:val="0"/>
              <w:numId w:val="79"/>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p w:rsidR="001B0EC1" w:rsidRDefault="00892E69" w:rsidP="001B0EC1">
          <w:sdt>
            <w:sdtPr>
              <w:alias w:val="是否适用：未经抵销的递延所得税负债[双击切换]"/>
              <w:tag w:val="_GBC_e7d8f83d611d4464afa60fcd4c2b0690"/>
              <w:id w:val="10489100"/>
              <w:lock w:val="sdtContentLocked"/>
            </w:sdtPr>
            <w:sdtContent>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sdtContent>
          </w:sdt>
        </w:p>
        <w:p w:rsidR="001B0EC1" w:rsidRDefault="001B0EC1" w:rsidP="00706454">
          <w:pPr>
            <w:pStyle w:val="4"/>
            <w:numPr>
              <w:ilvl w:val="0"/>
              <w:numId w:val="79"/>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10489101"/>
            <w:lock w:val="sdtContentLocked"/>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rsidP="00706454">
          <w:pPr>
            <w:pStyle w:val="4"/>
            <w:numPr>
              <w:ilvl w:val="0"/>
              <w:numId w:val="79"/>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10489102"/>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048910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104891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3260"/>
            <w:gridCol w:w="3271"/>
          </w:tblGrid>
          <w:tr w:rsidR="001B0EC1" w:rsidRPr="00212CC4" w:rsidTr="00E45AD9">
            <w:trPr>
              <w:trHeight w:val="285"/>
            </w:trPr>
            <w:tc>
              <w:tcPr>
                <w:tcW w:w="1391" w:type="pct"/>
                <w:tcBorders>
                  <w:top w:val="single" w:sz="4" w:space="0" w:color="auto"/>
                  <w:left w:val="single" w:sz="4" w:space="0" w:color="auto"/>
                  <w:bottom w:val="single" w:sz="4" w:space="0" w:color="auto"/>
                  <w:right w:val="single" w:sz="4" w:space="0" w:color="auto"/>
                </w:tcBorders>
                <w:vAlign w:val="center"/>
              </w:tcPr>
              <w:p w:rsidR="001B0EC1" w:rsidRPr="00212CC4" w:rsidRDefault="001B0EC1">
                <w:pPr>
                  <w:jc w:val="center"/>
                  <w:rPr>
                    <w:sz w:val="18"/>
                    <w:szCs w:val="18"/>
                  </w:rPr>
                </w:pPr>
                <w:r w:rsidRPr="00212CC4">
                  <w:rPr>
                    <w:rFonts w:hint="eastAsia"/>
                    <w:sz w:val="18"/>
                    <w:szCs w:val="18"/>
                  </w:rPr>
                  <w:t>项目</w:t>
                </w:r>
              </w:p>
            </w:tc>
            <w:tc>
              <w:tcPr>
                <w:tcW w:w="1801" w:type="pct"/>
                <w:tcBorders>
                  <w:top w:val="single" w:sz="4" w:space="0" w:color="auto"/>
                  <w:left w:val="single" w:sz="4" w:space="0" w:color="auto"/>
                  <w:bottom w:val="single" w:sz="4" w:space="0" w:color="auto"/>
                  <w:right w:val="single" w:sz="4" w:space="0" w:color="auto"/>
                </w:tcBorders>
                <w:vAlign w:val="center"/>
              </w:tcPr>
              <w:p w:rsidR="001B0EC1" w:rsidRPr="00212CC4" w:rsidRDefault="001B0EC1">
                <w:pPr>
                  <w:jc w:val="center"/>
                  <w:rPr>
                    <w:sz w:val="18"/>
                    <w:szCs w:val="18"/>
                  </w:rPr>
                </w:pPr>
                <w:r w:rsidRPr="00212CC4">
                  <w:rPr>
                    <w:rFonts w:hint="eastAsia"/>
                    <w:sz w:val="18"/>
                    <w:szCs w:val="18"/>
                  </w:rPr>
                  <w:t>期末余额</w:t>
                </w:r>
              </w:p>
            </w:tc>
            <w:tc>
              <w:tcPr>
                <w:tcW w:w="1807" w:type="pct"/>
                <w:tcBorders>
                  <w:top w:val="single" w:sz="4" w:space="0" w:color="auto"/>
                  <w:left w:val="single" w:sz="4" w:space="0" w:color="auto"/>
                  <w:bottom w:val="single" w:sz="4" w:space="0" w:color="auto"/>
                  <w:right w:val="single" w:sz="4" w:space="0" w:color="auto"/>
                </w:tcBorders>
                <w:vAlign w:val="center"/>
              </w:tcPr>
              <w:p w:rsidR="001B0EC1" w:rsidRPr="00212CC4" w:rsidRDefault="001B0EC1">
                <w:pPr>
                  <w:jc w:val="center"/>
                  <w:rPr>
                    <w:sz w:val="18"/>
                    <w:szCs w:val="18"/>
                  </w:rPr>
                </w:pPr>
                <w:r w:rsidRPr="00212CC4">
                  <w:rPr>
                    <w:rFonts w:hint="eastAsia"/>
                    <w:sz w:val="18"/>
                    <w:szCs w:val="18"/>
                  </w:rPr>
                  <w:t>期初余额</w:t>
                </w:r>
              </w:p>
            </w:tc>
          </w:tr>
          <w:tr w:rsidR="001B0EC1" w:rsidRPr="00212CC4" w:rsidTr="00E45AD9">
            <w:trPr>
              <w:trHeight w:val="285"/>
            </w:trPr>
            <w:tc>
              <w:tcPr>
                <w:tcW w:w="1391" w:type="pct"/>
                <w:tcBorders>
                  <w:top w:val="single" w:sz="4" w:space="0" w:color="auto"/>
                  <w:left w:val="single" w:sz="4" w:space="0" w:color="auto"/>
                  <w:bottom w:val="single" w:sz="4" w:space="0" w:color="auto"/>
                  <w:right w:val="single" w:sz="4" w:space="0" w:color="auto"/>
                </w:tcBorders>
                <w:vAlign w:val="center"/>
              </w:tcPr>
              <w:p w:rsidR="001B0EC1" w:rsidRPr="00212CC4" w:rsidRDefault="001B0EC1">
                <w:pPr>
                  <w:rPr>
                    <w:sz w:val="18"/>
                    <w:szCs w:val="18"/>
                  </w:rPr>
                </w:pPr>
                <w:r w:rsidRPr="00212CC4">
                  <w:rPr>
                    <w:rFonts w:hint="eastAsia"/>
                    <w:sz w:val="18"/>
                    <w:szCs w:val="18"/>
                  </w:rPr>
                  <w:t>可抵扣暂时性差异</w:t>
                </w:r>
              </w:p>
            </w:tc>
            <w:sdt>
              <w:sdtPr>
                <w:rPr>
                  <w:sz w:val="18"/>
                  <w:szCs w:val="18"/>
                </w:rPr>
                <w:alias w:val="未确认递延所得税资产中可抵扣暂时性差异"/>
                <w:tag w:val="_GBC_2503a5864de04599ae9b7d50af027810"/>
                <w:id w:val="10489105"/>
                <w:lock w:val="sdtLocked"/>
              </w:sdtPr>
              <w:sdtContent>
                <w:tc>
                  <w:tcPr>
                    <w:tcW w:w="1801"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6,308,099.54</w:t>
                    </w:r>
                  </w:p>
                </w:tc>
              </w:sdtContent>
            </w:sdt>
            <w:sdt>
              <w:sdtPr>
                <w:rPr>
                  <w:sz w:val="18"/>
                  <w:szCs w:val="18"/>
                </w:rPr>
                <w:alias w:val="未确认递延所得税资产中可抵扣暂时性差异"/>
                <w:tag w:val="_GBC_4de4f6baff4e479b8e8f388071d7fcd9"/>
                <w:id w:val="10489106"/>
                <w:lock w:val="sdtLocked"/>
              </w:sdtPr>
              <w:sdtContent>
                <w:tc>
                  <w:tcPr>
                    <w:tcW w:w="1807"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681,552.09</w:t>
                    </w:r>
                  </w:p>
                </w:tc>
              </w:sdtContent>
            </w:sdt>
          </w:tr>
          <w:tr w:rsidR="001B0EC1" w:rsidRPr="00212CC4" w:rsidTr="00E45AD9">
            <w:trPr>
              <w:trHeight w:val="285"/>
            </w:trPr>
            <w:tc>
              <w:tcPr>
                <w:tcW w:w="1391" w:type="pct"/>
                <w:tcBorders>
                  <w:top w:val="single" w:sz="4" w:space="0" w:color="auto"/>
                  <w:left w:val="single" w:sz="4" w:space="0" w:color="auto"/>
                  <w:bottom w:val="single" w:sz="4" w:space="0" w:color="auto"/>
                  <w:right w:val="single" w:sz="4" w:space="0" w:color="auto"/>
                </w:tcBorders>
                <w:vAlign w:val="center"/>
              </w:tcPr>
              <w:p w:rsidR="001B0EC1" w:rsidRPr="00212CC4" w:rsidRDefault="001B0EC1">
                <w:pPr>
                  <w:rPr>
                    <w:sz w:val="18"/>
                    <w:szCs w:val="18"/>
                  </w:rPr>
                </w:pPr>
                <w:r w:rsidRPr="00212CC4">
                  <w:rPr>
                    <w:rFonts w:hint="eastAsia"/>
                    <w:sz w:val="18"/>
                    <w:szCs w:val="18"/>
                  </w:rPr>
                  <w:t>可抵扣亏损</w:t>
                </w:r>
              </w:p>
            </w:tc>
            <w:sdt>
              <w:sdtPr>
                <w:rPr>
                  <w:sz w:val="18"/>
                  <w:szCs w:val="18"/>
                </w:rPr>
                <w:alias w:val="未确认递延所得税资产中可抵扣亏损"/>
                <w:tag w:val="_GBC_cf1f65594d454e74b253f095dd411c24"/>
                <w:id w:val="10489107"/>
                <w:lock w:val="sdtLocked"/>
              </w:sdtPr>
              <w:sdtContent>
                <w:tc>
                  <w:tcPr>
                    <w:tcW w:w="1801"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38,815,744.90</w:t>
                    </w:r>
                  </w:p>
                </w:tc>
              </w:sdtContent>
            </w:sdt>
            <w:sdt>
              <w:sdtPr>
                <w:rPr>
                  <w:sz w:val="18"/>
                  <w:szCs w:val="18"/>
                </w:rPr>
                <w:alias w:val="未确认递延所得税资产中可抵扣亏损"/>
                <w:tag w:val="_GBC_6b91b604cbd445019467995450ab350f"/>
                <w:id w:val="10489108"/>
                <w:lock w:val="sdtLocked"/>
              </w:sdtPr>
              <w:sdtContent>
                <w:tc>
                  <w:tcPr>
                    <w:tcW w:w="1807"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9,726,635.31</w:t>
                    </w:r>
                  </w:p>
                </w:tc>
              </w:sdtContent>
            </w:sdt>
          </w:tr>
          <w:sdt>
            <w:sdtPr>
              <w:rPr>
                <w:rFonts w:hint="eastAsia"/>
                <w:sz w:val="18"/>
                <w:szCs w:val="18"/>
              </w:rPr>
              <w:alias w:val="未确认递延所得税资产明细"/>
              <w:tag w:val="_TUP_2338498f31b74bb68e5506a291ab93b9"/>
              <w:id w:val="10489112"/>
              <w:lock w:val="sdtLocked"/>
            </w:sdtPr>
            <w:sdtContent>
              <w:tr w:rsidR="001B0EC1" w:rsidRPr="00212CC4" w:rsidTr="00E45AD9">
                <w:trPr>
                  <w:trHeight w:val="285"/>
                </w:trPr>
                <w:sdt>
                  <w:sdtPr>
                    <w:rPr>
                      <w:rFonts w:hint="eastAsia"/>
                      <w:sz w:val="18"/>
                      <w:szCs w:val="18"/>
                    </w:rPr>
                    <w:alias w:val="未确认递延所得税资产明细-项目"/>
                    <w:tag w:val="_GBC_417f8e2eaf61483990c4a81fff9141c9"/>
                    <w:id w:val="10489109"/>
                    <w:lock w:val="sdtLocked"/>
                  </w:sdtPr>
                  <w:sdtContent>
                    <w:tc>
                      <w:tcPr>
                        <w:tcW w:w="1391"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sz w:val="18"/>
                            <w:szCs w:val="18"/>
                          </w:rPr>
                          <w:t>固定资产减值准备</w:t>
                        </w:r>
                      </w:p>
                    </w:tc>
                  </w:sdtContent>
                </w:sdt>
                <w:sdt>
                  <w:sdtPr>
                    <w:rPr>
                      <w:sz w:val="18"/>
                      <w:szCs w:val="18"/>
                    </w:rPr>
                    <w:alias w:val="未确认递延所得税资产明细-金额"/>
                    <w:tag w:val="_GBC_0a26d14842014f91a442aa780f15c23b"/>
                    <w:id w:val="10489110"/>
                    <w:lock w:val="sdtLocked"/>
                  </w:sdtPr>
                  <w:sdtContent>
                    <w:tc>
                      <w:tcPr>
                        <w:tcW w:w="1801"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38,096,799.12</w:t>
                        </w:r>
                      </w:p>
                    </w:tc>
                  </w:sdtContent>
                </w:sdt>
                <w:sdt>
                  <w:sdtPr>
                    <w:rPr>
                      <w:sz w:val="18"/>
                      <w:szCs w:val="18"/>
                    </w:rPr>
                    <w:alias w:val="未确认递延所得税资产明细-金额"/>
                    <w:tag w:val="_GBC_a9f495633f364296bf84730b66f43e84"/>
                    <w:id w:val="10489111"/>
                    <w:lock w:val="sdtLocked"/>
                  </w:sdtPr>
                  <w:sdtContent>
                    <w:tc>
                      <w:tcPr>
                        <w:tcW w:w="1807"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3,682,694.67</w:t>
                        </w:r>
                      </w:p>
                    </w:tc>
                  </w:sdtContent>
                </w:sdt>
              </w:tr>
            </w:sdtContent>
          </w:sdt>
          <w:sdt>
            <w:sdtPr>
              <w:rPr>
                <w:rFonts w:hint="eastAsia"/>
                <w:sz w:val="18"/>
                <w:szCs w:val="18"/>
              </w:rPr>
              <w:alias w:val="未确认递延所得税资产明细"/>
              <w:tag w:val="_TUP_2338498f31b74bb68e5506a291ab93b9"/>
              <w:id w:val="10489116"/>
              <w:lock w:val="sdtLocked"/>
            </w:sdtPr>
            <w:sdtContent>
              <w:tr w:rsidR="001B0EC1" w:rsidRPr="00212CC4" w:rsidTr="00E45AD9">
                <w:trPr>
                  <w:trHeight w:val="285"/>
                </w:trPr>
                <w:sdt>
                  <w:sdtPr>
                    <w:rPr>
                      <w:rFonts w:hint="eastAsia"/>
                      <w:sz w:val="18"/>
                      <w:szCs w:val="18"/>
                    </w:rPr>
                    <w:alias w:val="未确认递延所得税资产明细-项目"/>
                    <w:tag w:val="_GBC_417f8e2eaf61483990c4a81fff9141c9"/>
                    <w:id w:val="10489113"/>
                    <w:lock w:val="sdtLocked"/>
                  </w:sdtPr>
                  <w:sdtContent>
                    <w:tc>
                      <w:tcPr>
                        <w:tcW w:w="1391"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sz w:val="18"/>
                            <w:szCs w:val="18"/>
                          </w:rPr>
                          <w:t>无形资产减值准备</w:t>
                        </w:r>
                      </w:p>
                    </w:tc>
                  </w:sdtContent>
                </w:sdt>
                <w:sdt>
                  <w:sdtPr>
                    <w:rPr>
                      <w:sz w:val="18"/>
                      <w:szCs w:val="18"/>
                    </w:rPr>
                    <w:alias w:val="未确认递延所得税资产明细-金额"/>
                    <w:tag w:val="_GBC_0a26d14842014f91a442aa780f15c23b"/>
                    <w:id w:val="10489114"/>
                    <w:lock w:val="sdtLocked"/>
                  </w:sdtPr>
                  <w:sdtContent>
                    <w:tc>
                      <w:tcPr>
                        <w:tcW w:w="1801"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8,833,333.36</w:t>
                        </w:r>
                      </w:p>
                    </w:tc>
                  </w:sdtContent>
                </w:sdt>
                <w:sdt>
                  <w:sdtPr>
                    <w:rPr>
                      <w:sz w:val="18"/>
                      <w:szCs w:val="18"/>
                    </w:rPr>
                    <w:alias w:val="未确认递延所得税资产明细-金额"/>
                    <w:tag w:val="_GBC_a9f495633f364296bf84730b66f43e84"/>
                    <w:id w:val="10489115"/>
                    <w:lock w:val="sdtLocked"/>
                    <w:showingPlcHdr/>
                  </w:sdtPr>
                  <w:sdtContent>
                    <w:tc>
                      <w:tcPr>
                        <w:tcW w:w="1807"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rFonts w:hint="eastAsia"/>
                            <w:color w:val="333399"/>
                            <w:sz w:val="18"/>
                            <w:szCs w:val="18"/>
                          </w:rPr>
                          <w:t xml:space="preserve">　</w:t>
                        </w:r>
                      </w:p>
                    </w:tc>
                  </w:sdtContent>
                </w:sdt>
              </w:tr>
            </w:sdtContent>
          </w:sdt>
          <w:sdt>
            <w:sdtPr>
              <w:rPr>
                <w:rFonts w:hint="eastAsia"/>
                <w:sz w:val="18"/>
                <w:szCs w:val="18"/>
              </w:rPr>
              <w:alias w:val="未确认递延所得税资产明细"/>
              <w:tag w:val="_TUP_2338498f31b74bb68e5506a291ab93b9"/>
              <w:id w:val="10489120"/>
              <w:lock w:val="sdtLocked"/>
            </w:sdtPr>
            <w:sdtContent>
              <w:tr w:rsidR="001B0EC1" w:rsidRPr="00212CC4" w:rsidTr="00E45AD9">
                <w:trPr>
                  <w:trHeight w:val="285"/>
                </w:trPr>
                <w:sdt>
                  <w:sdtPr>
                    <w:rPr>
                      <w:rFonts w:hint="eastAsia"/>
                      <w:sz w:val="18"/>
                      <w:szCs w:val="18"/>
                    </w:rPr>
                    <w:alias w:val="未确认递延所得税资产明细-项目"/>
                    <w:tag w:val="_GBC_417f8e2eaf61483990c4a81fff9141c9"/>
                    <w:id w:val="10489117"/>
                    <w:lock w:val="sdtLocked"/>
                  </w:sdtPr>
                  <w:sdtContent>
                    <w:tc>
                      <w:tcPr>
                        <w:tcW w:w="1391"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sz w:val="18"/>
                            <w:szCs w:val="18"/>
                          </w:rPr>
                          <w:t>递延收益</w:t>
                        </w:r>
                      </w:p>
                    </w:tc>
                  </w:sdtContent>
                </w:sdt>
                <w:sdt>
                  <w:sdtPr>
                    <w:rPr>
                      <w:sz w:val="18"/>
                      <w:szCs w:val="18"/>
                    </w:rPr>
                    <w:alias w:val="未确认递延所得税资产明细-金额"/>
                    <w:tag w:val="_GBC_0a26d14842014f91a442aa780f15c23b"/>
                    <w:id w:val="10489118"/>
                    <w:lock w:val="sdtLocked"/>
                  </w:sdtPr>
                  <w:sdtContent>
                    <w:tc>
                      <w:tcPr>
                        <w:tcW w:w="1801"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12,857,714.58</w:t>
                        </w:r>
                      </w:p>
                    </w:tc>
                  </w:sdtContent>
                </w:sdt>
                <w:sdt>
                  <w:sdtPr>
                    <w:rPr>
                      <w:sz w:val="18"/>
                      <w:szCs w:val="18"/>
                    </w:rPr>
                    <w:alias w:val="未确认递延所得税资产明细-金额"/>
                    <w:tag w:val="_GBC_a9f495633f364296bf84730b66f43e84"/>
                    <w:id w:val="10489119"/>
                    <w:lock w:val="sdtLocked"/>
                    <w:showingPlcHdr/>
                  </w:sdtPr>
                  <w:sdtContent>
                    <w:tc>
                      <w:tcPr>
                        <w:tcW w:w="1807"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rFonts w:hint="eastAsia"/>
                            <w:color w:val="333399"/>
                            <w:sz w:val="18"/>
                            <w:szCs w:val="18"/>
                          </w:rPr>
                          <w:t xml:space="preserve">　</w:t>
                        </w:r>
                      </w:p>
                    </w:tc>
                  </w:sdtContent>
                </w:sdt>
              </w:tr>
            </w:sdtContent>
          </w:sdt>
          <w:sdt>
            <w:sdtPr>
              <w:rPr>
                <w:rFonts w:hint="eastAsia"/>
                <w:sz w:val="18"/>
                <w:szCs w:val="18"/>
              </w:rPr>
              <w:alias w:val="未确认递延所得税资产明细"/>
              <w:tag w:val="_TUP_2338498f31b74bb68e5506a291ab93b9"/>
              <w:id w:val="10489124"/>
              <w:lock w:val="sdtLocked"/>
            </w:sdtPr>
            <w:sdtContent>
              <w:tr w:rsidR="001B0EC1" w:rsidRPr="00212CC4" w:rsidTr="00E45AD9">
                <w:trPr>
                  <w:trHeight w:val="285"/>
                </w:trPr>
                <w:sdt>
                  <w:sdtPr>
                    <w:rPr>
                      <w:rFonts w:hint="eastAsia"/>
                      <w:sz w:val="18"/>
                      <w:szCs w:val="18"/>
                    </w:rPr>
                    <w:alias w:val="未确认递延所得税资产明细-项目"/>
                    <w:tag w:val="_GBC_417f8e2eaf61483990c4a81fff9141c9"/>
                    <w:id w:val="10489121"/>
                    <w:lock w:val="sdtLocked"/>
                  </w:sdtPr>
                  <w:sdtContent>
                    <w:tc>
                      <w:tcPr>
                        <w:tcW w:w="1391"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sz w:val="18"/>
                            <w:szCs w:val="18"/>
                          </w:rPr>
                          <w:t>可抵扣亏损</w:t>
                        </w:r>
                      </w:p>
                    </w:tc>
                  </w:sdtContent>
                </w:sdt>
                <w:sdt>
                  <w:sdtPr>
                    <w:rPr>
                      <w:sz w:val="18"/>
                      <w:szCs w:val="18"/>
                    </w:rPr>
                    <w:alias w:val="未确认递延所得税资产明细-金额"/>
                    <w:tag w:val="_GBC_0a26d14842014f91a442aa780f15c23b"/>
                    <w:id w:val="10489122"/>
                    <w:lock w:val="sdtLocked"/>
                  </w:sdtPr>
                  <w:sdtContent>
                    <w:tc>
                      <w:tcPr>
                        <w:tcW w:w="1801"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211,257,979.07</w:t>
                        </w:r>
                      </w:p>
                    </w:tc>
                  </w:sdtContent>
                </w:sdt>
                <w:sdt>
                  <w:sdtPr>
                    <w:rPr>
                      <w:sz w:val="18"/>
                      <w:szCs w:val="18"/>
                    </w:rPr>
                    <w:alias w:val="未确认递延所得税资产明细-金额"/>
                    <w:tag w:val="_GBC_a9f495633f364296bf84730b66f43e84"/>
                    <w:id w:val="10489123"/>
                    <w:lock w:val="sdtLocked"/>
                  </w:sdtPr>
                  <w:sdtContent>
                    <w:tc>
                      <w:tcPr>
                        <w:tcW w:w="1807"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75,665,964.84</w:t>
                        </w:r>
                      </w:p>
                    </w:tc>
                  </w:sdtContent>
                </w:sdt>
              </w:tr>
            </w:sdtContent>
          </w:sdt>
          <w:tr w:rsidR="001B0EC1" w:rsidRPr="00212CC4" w:rsidTr="00E45AD9">
            <w:trPr>
              <w:trHeight w:val="285"/>
            </w:trPr>
            <w:tc>
              <w:tcPr>
                <w:tcW w:w="1391" w:type="pct"/>
                <w:tcBorders>
                  <w:top w:val="single" w:sz="4" w:space="0" w:color="auto"/>
                  <w:left w:val="single" w:sz="4" w:space="0" w:color="auto"/>
                  <w:bottom w:val="single" w:sz="4" w:space="0" w:color="auto"/>
                  <w:right w:val="single" w:sz="4" w:space="0" w:color="auto"/>
                </w:tcBorders>
                <w:vAlign w:val="center"/>
              </w:tcPr>
              <w:p w:rsidR="001B0EC1" w:rsidRPr="00212CC4" w:rsidRDefault="001B0EC1">
                <w:pPr>
                  <w:jc w:val="center"/>
                  <w:rPr>
                    <w:sz w:val="18"/>
                    <w:szCs w:val="18"/>
                  </w:rPr>
                </w:pPr>
                <w:r w:rsidRPr="00212CC4">
                  <w:rPr>
                    <w:rFonts w:hint="eastAsia"/>
                    <w:sz w:val="18"/>
                    <w:szCs w:val="18"/>
                  </w:rPr>
                  <w:t>合计</w:t>
                </w:r>
              </w:p>
            </w:tc>
            <w:sdt>
              <w:sdtPr>
                <w:rPr>
                  <w:sz w:val="18"/>
                  <w:szCs w:val="18"/>
                </w:rPr>
                <w:alias w:val="未确认递延所得税资产小计"/>
                <w:tag w:val="_GBC_61043f38d0044a80b1f9a710c7f92a78"/>
                <w:id w:val="10489125"/>
                <w:lock w:val="sdtLocked"/>
              </w:sdtPr>
              <w:sdtContent>
                <w:tc>
                  <w:tcPr>
                    <w:tcW w:w="1801"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316,169,670.57</w:t>
                    </w:r>
                  </w:p>
                </w:tc>
              </w:sdtContent>
            </w:sdt>
            <w:sdt>
              <w:sdtPr>
                <w:rPr>
                  <w:sz w:val="18"/>
                  <w:szCs w:val="18"/>
                </w:rPr>
                <w:alias w:val="未确认递延所得税资产小计"/>
                <w:tag w:val="_GBC_cae76abcea904ec1ac203358e52232ed"/>
                <w:id w:val="10489126"/>
                <w:lock w:val="sdtLocked"/>
              </w:sdtPr>
              <w:sdtContent>
                <w:tc>
                  <w:tcPr>
                    <w:tcW w:w="1807"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89,756,846.91</w:t>
                    </w:r>
                  </w:p>
                </w:tc>
              </w:sdtContent>
            </w:sdt>
          </w:tr>
        </w:tbl>
        <w:p w:rsidR="001B0EC1" w:rsidRDefault="001B0EC1">
          <w:pPr>
            <w:rPr>
              <w:szCs w:val="21"/>
            </w:rPr>
          </w:pPr>
        </w:p>
        <w:p w:rsidR="001B0EC1" w:rsidRDefault="001B0EC1" w:rsidP="00706454">
          <w:pPr>
            <w:pStyle w:val="4"/>
            <w:numPr>
              <w:ilvl w:val="0"/>
              <w:numId w:val="79"/>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10489127"/>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048912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04891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6"/>
            <w:gridCol w:w="2127"/>
            <w:gridCol w:w="2051"/>
            <w:gridCol w:w="2355"/>
          </w:tblGrid>
          <w:tr w:rsidR="001B0EC1" w:rsidRPr="00212CC4" w:rsidTr="00E45AD9">
            <w:trPr>
              <w:trHeight w:val="285"/>
            </w:trPr>
            <w:tc>
              <w:tcPr>
                <w:tcW w:w="1390" w:type="pct"/>
                <w:tcBorders>
                  <w:top w:val="single" w:sz="4" w:space="0" w:color="auto"/>
                  <w:left w:val="single" w:sz="4" w:space="0" w:color="auto"/>
                  <w:bottom w:val="single" w:sz="4" w:space="0" w:color="auto"/>
                  <w:right w:val="single" w:sz="4" w:space="0" w:color="auto"/>
                </w:tcBorders>
                <w:vAlign w:val="center"/>
              </w:tcPr>
              <w:p w:rsidR="001B0EC1" w:rsidRPr="00212CC4" w:rsidRDefault="001B0EC1">
                <w:pPr>
                  <w:jc w:val="center"/>
                  <w:rPr>
                    <w:sz w:val="18"/>
                    <w:szCs w:val="18"/>
                  </w:rPr>
                </w:pPr>
                <w:r w:rsidRPr="00212CC4">
                  <w:rPr>
                    <w:rFonts w:hint="eastAsia"/>
                    <w:sz w:val="18"/>
                    <w:szCs w:val="18"/>
                  </w:rPr>
                  <w:t>年份</w:t>
                </w:r>
              </w:p>
            </w:tc>
            <w:tc>
              <w:tcPr>
                <w:tcW w:w="1175" w:type="pct"/>
                <w:tcBorders>
                  <w:top w:val="single" w:sz="4" w:space="0" w:color="auto"/>
                  <w:left w:val="single" w:sz="4" w:space="0" w:color="auto"/>
                  <w:bottom w:val="single" w:sz="4" w:space="0" w:color="auto"/>
                  <w:right w:val="single" w:sz="4" w:space="0" w:color="auto"/>
                </w:tcBorders>
                <w:vAlign w:val="center"/>
              </w:tcPr>
              <w:p w:rsidR="001B0EC1" w:rsidRPr="00212CC4" w:rsidRDefault="001B0EC1">
                <w:pPr>
                  <w:jc w:val="center"/>
                  <w:rPr>
                    <w:sz w:val="18"/>
                    <w:szCs w:val="18"/>
                  </w:rPr>
                </w:pPr>
                <w:r w:rsidRPr="00212CC4">
                  <w:rPr>
                    <w:rFonts w:hint="eastAsia"/>
                    <w:sz w:val="18"/>
                    <w:szCs w:val="18"/>
                  </w:rPr>
                  <w:t>期末金额</w:t>
                </w:r>
              </w:p>
            </w:tc>
            <w:tc>
              <w:tcPr>
                <w:tcW w:w="1133" w:type="pct"/>
                <w:tcBorders>
                  <w:top w:val="single" w:sz="4" w:space="0" w:color="auto"/>
                  <w:left w:val="single" w:sz="4" w:space="0" w:color="auto"/>
                  <w:bottom w:val="single" w:sz="4" w:space="0" w:color="auto"/>
                  <w:right w:val="single" w:sz="4" w:space="0" w:color="auto"/>
                </w:tcBorders>
                <w:vAlign w:val="center"/>
              </w:tcPr>
              <w:p w:rsidR="001B0EC1" w:rsidRPr="00212CC4" w:rsidRDefault="001B0EC1">
                <w:pPr>
                  <w:jc w:val="center"/>
                  <w:rPr>
                    <w:sz w:val="18"/>
                    <w:szCs w:val="18"/>
                  </w:rPr>
                </w:pPr>
                <w:r w:rsidRPr="00212CC4">
                  <w:rPr>
                    <w:rFonts w:hint="eastAsia"/>
                    <w:sz w:val="18"/>
                    <w:szCs w:val="18"/>
                  </w:rPr>
                  <w:t>期</w:t>
                </w:r>
                <w:proofErr w:type="gramStart"/>
                <w:r w:rsidRPr="00212CC4">
                  <w:rPr>
                    <w:rFonts w:hint="eastAsia"/>
                    <w:sz w:val="18"/>
                    <w:szCs w:val="18"/>
                  </w:rPr>
                  <w:t>初金额</w:t>
                </w:r>
                <w:proofErr w:type="gramEnd"/>
              </w:p>
            </w:tc>
            <w:tc>
              <w:tcPr>
                <w:tcW w:w="1301" w:type="pct"/>
                <w:tcBorders>
                  <w:top w:val="single" w:sz="4" w:space="0" w:color="auto"/>
                  <w:left w:val="single" w:sz="4" w:space="0" w:color="auto"/>
                  <w:bottom w:val="single" w:sz="4" w:space="0" w:color="auto"/>
                  <w:right w:val="single" w:sz="4" w:space="0" w:color="auto"/>
                </w:tcBorders>
                <w:vAlign w:val="center"/>
              </w:tcPr>
              <w:p w:rsidR="001B0EC1" w:rsidRPr="00212CC4" w:rsidRDefault="001B0EC1">
                <w:pPr>
                  <w:jc w:val="center"/>
                  <w:rPr>
                    <w:sz w:val="18"/>
                    <w:szCs w:val="18"/>
                  </w:rPr>
                </w:pPr>
                <w:r w:rsidRPr="00212CC4">
                  <w:rPr>
                    <w:rFonts w:hint="eastAsia"/>
                    <w:sz w:val="18"/>
                    <w:szCs w:val="18"/>
                  </w:rPr>
                  <w:t>备注</w:t>
                </w:r>
              </w:p>
            </w:tc>
          </w:tr>
          <w:sdt>
            <w:sdtPr>
              <w:rPr>
                <w:rFonts w:hint="eastAsia"/>
                <w:sz w:val="18"/>
                <w:szCs w:val="18"/>
              </w:rPr>
              <w:alias w:val="未确认递延所得税资产的可抵扣亏损到期明细"/>
              <w:tag w:val="_TUP_4069c4f2b7c24917ae9bee619d1dc277"/>
              <w:id w:val="10489134"/>
              <w:lock w:val="sdtLocked"/>
            </w:sdtPr>
            <w:sdtContent>
              <w:tr w:rsidR="001B0EC1" w:rsidRPr="00212CC4" w:rsidTr="00E45AD9">
                <w:trPr>
                  <w:trHeight w:val="285"/>
                </w:trPr>
                <w:sdt>
                  <w:sdtPr>
                    <w:rPr>
                      <w:rFonts w:hint="eastAsia"/>
                      <w:sz w:val="18"/>
                      <w:szCs w:val="18"/>
                    </w:rPr>
                    <w:alias w:val="未确认递延所得税资产的可抵扣亏损到期明细-年份"/>
                    <w:tag w:val="_GBC_98e792895cd247bd882c330eda9dc4f8"/>
                    <w:id w:val="10489130"/>
                    <w:lock w:val="sdtLocked"/>
                  </w:sdtPr>
                  <w:sdtContent>
                    <w:tc>
                      <w:tcPr>
                        <w:tcW w:w="1390"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sz w:val="18"/>
                            <w:szCs w:val="18"/>
                          </w:rPr>
                          <w:t>2016年</w:t>
                        </w:r>
                      </w:p>
                    </w:tc>
                  </w:sdtContent>
                </w:sdt>
                <w:sdt>
                  <w:sdtPr>
                    <w:rPr>
                      <w:sz w:val="18"/>
                      <w:szCs w:val="18"/>
                    </w:rPr>
                    <w:alias w:val="未确认递延所得税资产的可抵扣亏损到期明细-金额"/>
                    <w:tag w:val="_GBC_cbf090cf2ec549beb856bed8ceaf6e1e"/>
                    <w:id w:val="10489131"/>
                    <w:lock w:val="sdtLocked"/>
                    <w:showingPlcHdr/>
                  </w:sdtPr>
                  <w:sdtContent>
                    <w:tc>
                      <w:tcPr>
                        <w:tcW w:w="1175"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rFonts w:hint="eastAsia"/>
                            <w:color w:val="333399"/>
                            <w:sz w:val="18"/>
                            <w:szCs w:val="18"/>
                          </w:rPr>
                          <w:t xml:space="preserve">　</w:t>
                        </w:r>
                      </w:p>
                    </w:tc>
                  </w:sdtContent>
                </w:sdt>
                <w:sdt>
                  <w:sdtPr>
                    <w:rPr>
                      <w:sz w:val="18"/>
                      <w:szCs w:val="18"/>
                    </w:rPr>
                    <w:alias w:val="未确认递延所得税资产的可抵扣亏损到期明细-金额"/>
                    <w:tag w:val="_GBC_772a4582a5604e1b9bed410f4e7d7bf3"/>
                    <w:id w:val="10489132"/>
                    <w:lock w:val="sdtLocked"/>
                  </w:sdtPr>
                  <w:sdtContent>
                    <w:tc>
                      <w:tcPr>
                        <w:tcW w:w="1133"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1,293,995.43</w:t>
                        </w:r>
                      </w:p>
                    </w:tc>
                  </w:sdtContent>
                </w:sdt>
                <w:sdt>
                  <w:sdtPr>
                    <w:rPr>
                      <w:sz w:val="18"/>
                      <w:szCs w:val="18"/>
                    </w:rPr>
                    <w:alias w:val="未确认递延所得税资产的可抵扣亏损到期明细-备注"/>
                    <w:tag w:val="_GBC_26d489e327864c8394cfb93897383a8a"/>
                    <w:id w:val="10489133"/>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color w:val="333399"/>
                            <w:sz w:val="18"/>
                            <w:szCs w:val="18"/>
                          </w:rPr>
                          <w:t xml:space="preserve">　</w:t>
                        </w:r>
                      </w:p>
                    </w:tc>
                  </w:sdtContent>
                </w:sdt>
              </w:tr>
            </w:sdtContent>
          </w:sdt>
          <w:sdt>
            <w:sdtPr>
              <w:rPr>
                <w:rFonts w:hint="eastAsia"/>
                <w:sz w:val="18"/>
                <w:szCs w:val="18"/>
              </w:rPr>
              <w:alias w:val="未确认递延所得税资产的可抵扣亏损到期明细"/>
              <w:tag w:val="_TUP_4069c4f2b7c24917ae9bee619d1dc277"/>
              <w:id w:val="10489139"/>
              <w:lock w:val="sdtLocked"/>
            </w:sdtPr>
            <w:sdtContent>
              <w:tr w:rsidR="001B0EC1" w:rsidRPr="00212CC4" w:rsidTr="00E45AD9">
                <w:trPr>
                  <w:trHeight w:val="285"/>
                </w:trPr>
                <w:sdt>
                  <w:sdtPr>
                    <w:rPr>
                      <w:rFonts w:hint="eastAsia"/>
                      <w:sz w:val="18"/>
                      <w:szCs w:val="18"/>
                    </w:rPr>
                    <w:alias w:val="未确认递延所得税资产的可抵扣亏损到期明细-年份"/>
                    <w:tag w:val="_GBC_98e792895cd247bd882c330eda9dc4f8"/>
                    <w:id w:val="10489135"/>
                    <w:lock w:val="sdtLocked"/>
                  </w:sdtPr>
                  <w:sdtContent>
                    <w:tc>
                      <w:tcPr>
                        <w:tcW w:w="1390"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sz w:val="18"/>
                            <w:szCs w:val="18"/>
                          </w:rPr>
                          <w:t>2017年</w:t>
                        </w:r>
                      </w:p>
                    </w:tc>
                  </w:sdtContent>
                </w:sdt>
                <w:sdt>
                  <w:sdtPr>
                    <w:rPr>
                      <w:sz w:val="18"/>
                      <w:szCs w:val="18"/>
                    </w:rPr>
                    <w:alias w:val="未确认递延所得税资产的可抵扣亏损到期明细-金额"/>
                    <w:tag w:val="_GBC_cbf090cf2ec549beb856bed8ceaf6e1e"/>
                    <w:id w:val="10489136"/>
                    <w:lock w:val="sdtLocked"/>
                  </w:sdtPr>
                  <w:sdtContent>
                    <w:tc>
                      <w:tcPr>
                        <w:tcW w:w="1175"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9,937,520.32</w:t>
                        </w:r>
                      </w:p>
                    </w:tc>
                  </w:sdtContent>
                </w:sdt>
                <w:sdt>
                  <w:sdtPr>
                    <w:rPr>
                      <w:sz w:val="18"/>
                      <w:szCs w:val="18"/>
                    </w:rPr>
                    <w:alias w:val="未确认递延所得税资产的可抵扣亏损到期明细-金额"/>
                    <w:tag w:val="_GBC_772a4582a5604e1b9bed410f4e7d7bf3"/>
                    <w:id w:val="10489137"/>
                    <w:lock w:val="sdtLocked"/>
                  </w:sdtPr>
                  <w:sdtContent>
                    <w:tc>
                      <w:tcPr>
                        <w:tcW w:w="1133"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10,006,992.31</w:t>
                        </w:r>
                      </w:p>
                    </w:tc>
                  </w:sdtContent>
                </w:sdt>
                <w:sdt>
                  <w:sdtPr>
                    <w:rPr>
                      <w:sz w:val="18"/>
                      <w:szCs w:val="18"/>
                    </w:rPr>
                    <w:alias w:val="未确认递延所得税资产的可抵扣亏损到期明细-备注"/>
                    <w:tag w:val="_GBC_26d489e327864c8394cfb93897383a8a"/>
                    <w:id w:val="10489138"/>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color w:val="333399"/>
                            <w:sz w:val="18"/>
                            <w:szCs w:val="18"/>
                          </w:rPr>
                          <w:t xml:space="preserve">　</w:t>
                        </w:r>
                      </w:p>
                    </w:tc>
                  </w:sdtContent>
                </w:sdt>
              </w:tr>
            </w:sdtContent>
          </w:sdt>
          <w:sdt>
            <w:sdtPr>
              <w:rPr>
                <w:rFonts w:hint="eastAsia"/>
                <w:sz w:val="18"/>
                <w:szCs w:val="18"/>
              </w:rPr>
              <w:alias w:val="未确认递延所得税资产的可抵扣亏损到期明细"/>
              <w:tag w:val="_TUP_4069c4f2b7c24917ae9bee619d1dc277"/>
              <w:id w:val="10489144"/>
              <w:lock w:val="sdtLocked"/>
            </w:sdtPr>
            <w:sdtContent>
              <w:tr w:rsidR="001B0EC1" w:rsidRPr="00212CC4" w:rsidTr="00E45AD9">
                <w:trPr>
                  <w:trHeight w:val="285"/>
                </w:trPr>
                <w:sdt>
                  <w:sdtPr>
                    <w:rPr>
                      <w:rFonts w:hint="eastAsia"/>
                      <w:sz w:val="18"/>
                      <w:szCs w:val="18"/>
                    </w:rPr>
                    <w:alias w:val="未确认递延所得税资产的可抵扣亏损到期明细-年份"/>
                    <w:tag w:val="_GBC_98e792895cd247bd882c330eda9dc4f8"/>
                    <w:id w:val="10489140"/>
                    <w:lock w:val="sdtLocked"/>
                  </w:sdtPr>
                  <w:sdtContent>
                    <w:tc>
                      <w:tcPr>
                        <w:tcW w:w="1390"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sz w:val="18"/>
                            <w:szCs w:val="18"/>
                          </w:rPr>
                          <w:t>2018年</w:t>
                        </w:r>
                      </w:p>
                    </w:tc>
                  </w:sdtContent>
                </w:sdt>
                <w:sdt>
                  <w:sdtPr>
                    <w:rPr>
                      <w:sz w:val="18"/>
                      <w:szCs w:val="18"/>
                    </w:rPr>
                    <w:alias w:val="未确认递延所得税资产的可抵扣亏损到期明细-金额"/>
                    <w:tag w:val="_GBC_cbf090cf2ec549beb856bed8ceaf6e1e"/>
                    <w:id w:val="10489141"/>
                    <w:lock w:val="sdtLocked"/>
                  </w:sdtPr>
                  <w:sdtContent>
                    <w:tc>
                      <w:tcPr>
                        <w:tcW w:w="1175"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8,878,544.31</w:t>
                        </w:r>
                      </w:p>
                    </w:tc>
                  </w:sdtContent>
                </w:sdt>
                <w:sdt>
                  <w:sdtPr>
                    <w:rPr>
                      <w:sz w:val="18"/>
                      <w:szCs w:val="18"/>
                    </w:rPr>
                    <w:alias w:val="未确认递延所得税资产的可抵扣亏损到期明细-金额"/>
                    <w:tag w:val="_GBC_772a4582a5604e1b9bed410f4e7d7bf3"/>
                    <w:id w:val="10489142"/>
                    <w:lock w:val="sdtLocked"/>
                  </w:sdtPr>
                  <w:sdtContent>
                    <w:tc>
                      <w:tcPr>
                        <w:tcW w:w="1133"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11,592,666.10</w:t>
                        </w:r>
                      </w:p>
                    </w:tc>
                  </w:sdtContent>
                </w:sdt>
                <w:sdt>
                  <w:sdtPr>
                    <w:rPr>
                      <w:sz w:val="18"/>
                      <w:szCs w:val="18"/>
                    </w:rPr>
                    <w:alias w:val="未确认递延所得税资产的可抵扣亏损到期明细-备注"/>
                    <w:tag w:val="_GBC_26d489e327864c8394cfb93897383a8a"/>
                    <w:id w:val="10489143"/>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color w:val="333399"/>
                            <w:sz w:val="18"/>
                            <w:szCs w:val="18"/>
                          </w:rPr>
                          <w:t xml:space="preserve">　</w:t>
                        </w:r>
                      </w:p>
                    </w:tc>
                  </w:sdtContent>
                </w:sdt>
              </w:tr>
            </w:sdtContent>
          </w:sdt>
          <w:sdt>
            <w:sdtPr>
              <w:rPr>
                <w:rFonts w:hint="eastAsia"/>
                <w:sz w:val="18"/>
                <w:szCs w:val="18"/>
              </w:rPr>
              <w:alias w:val="未确认递延所得税资产的可抵扣亏损到期明细"/>
              <w:tag w:val="_TUP_4069c4f2b7c24917ae9bee619d1dc277"/>
              <w:id w:val="10489149"/>
              <w:lock w:val="sdtLocked"/>
            </w:sdtPr>
            <w:sdtContent>
              <w:tr w:rsidR="001B0EC1" w:rsidRPr="00212CC4" w:rsidTr="00E45AD9">
                <w:trPr>
                  <w:trHeight w:val="285"/>
                </w:trPr>
                <w:sdt>
                  <w:sdtPr>
                    <w:rPr>
                      <w:rFonts w:hint="eastAsia"/>
                      <w:sz w:val="18"/>
                      <w:szCs w:val="18"/>
                    </w:rPr>
                    <w:alias w:val="未确认递延所得税资产的可抵扣亏损到期明细-年份"/>
                    <w:tag w:val="_GBC_98e792895cd247bd882c330eda9dc4f8"/>
                    <w:id w:val="10489145"/>
                    <w:lock w:val="sdtLocked"/>
                  </w:sdtPr>
                  <w:sdtContent>
                    <w:tc>
                      <w:tcPr>
                        <w:tcW w:w="1390"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sz w:val="18"/>
                            <w:szCs w:val="18"/>
                          </w:rPr>
                          <w:t>2019年</w:t>
                        </w:r>
                      </w:p>
                    </w:tc>
                  </w:sdtContent>
                </w:sdt>
                <w:sdt>
                  <w:sdtPr>
                    <w:rPr>
                      <w:sz w:val="18"/>
                      <w:szCs w:val="18"/>
                    </w:rPr>
                    <w:alias w:val="未确认递延所得税资产的可抵扣亏损到期明细-金额"/>
                    <w:tag w:val="_GBC_cbf090cf2ec549beb856bed8ceaf6e1e"/>
                    <w:id w:val="10489146"/>
                    <w:lock w:val="sdtLocked"/>
                  </w:sdtPr>
                  <w:sdtContent>
                    <w:tc>
                      <w:tcPr>
                        <w:tcW w:w="1175"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24,642,020.21</w:t>
                        </w:r>
                      </w:p>
                    </w:tc>
                  </w:sdtContent>
                </w:sdt>
                <w:sdt>
                  <w:sdtPr>
                    <w:rPr>
                      <w:sz w:val="18"/>
                      <w:szCs w:val="18"/>
                    </w:rPr>
                    <w:alias w:val="未确认递延所得税资产的可抵扣亏损到期明细-金额"/>
                    <w:tag w:val="_GBC_772a4582a5604e1b9bed410f4e7d7bf3"/>
                    <w:id w:val="10489147"/>
                    <w:lock w:val="sdtLocked"/>
                  </w:sdtPr>
                  <w:sdtContent>
                    <w:tc>
                      <w:tcPr>
                        <w:tcW w:w="1133"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24,642,020.21</w:t>
                        </w:r>
                      </w:p>
                    </w:tc>
                  </w:sdtContent>
                </w:sdt>
                <w:sdt>
                  <w:sdtPr>
                    <w:rPr>
                      <w:sz w:val="18"/>
                      <w:szCs w:val="18"/>
                    </w:rPr>
                    <w:alias w:val="未确认递延所得税资产的可抵扣亏损到期明细-备注"/>
                    <w:tag w:val="_GBC_26d489e327864c8394cfb93897383a8a"/>
                    <w:id w:val="10489148"/>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color w:val="333399"/>
                            <w:sz w:val="18"/>
                            <w:szCs w:val="18"/>
                          </w:rPr>
                          <w:t xml:space="preserve">　</w:t>
                        </w:r>
                      </w:p>
                    </w:tc>
                  </w:sdtContent>
                </w:sdt>
              </w:tr>
            </w:sdtContent>
          </w:sdt>
          <w:sdt>
            <w:sdtPr>
              <w:rPr>
                <w:rFonts w:hint="eastAsia"/>
                <w:sz w:val="18"/>
                <w:szCs w:val="18"/>
              </w:rPr>
              <w:alias w:val="未确认递延所得税资产的可抵扣亏损到期明细"/>
              <w:tag w:val="_TUP_4069c4f2b7c24917ae9bee619d1dc277"/>
              <w:id w:val="10489154"/>
              <w:lock w:val="sdtLocked"/>
            </w:sdtPr>
            <w:sdtContent>
              <w:tr w:rsidR="001B0EC1" w:rsidRPr="00212CC4" w:rsidTr="00E45AD9">
                <w:trPr>
                  <w:trHeight w:val="285"/>
                </w:trPr>
                <w:sdt>
                  <w:sdtPr>
                    <w:rPr>
                      <w:rFonts w:hint="eastAsia"/>
                      <w:sz w:val="18"/>
                      <w:szCs w:val="18"/>
                    </w:rPr>
                    <w:alias w:val="未确认递延所得税资产的可抵扣亏损到期明细-年份"/>
                    <w:tag w:val="_GBC_98e792895cd247bd882c330eda9dc4f8"/>
                    <w:id w:val="10489150"/>
                    <w:lock w:val="sdtLocked"/>
                  </w:sdtPr>
                  <w:sdtContent>
                    <w:tc>
                      <w:tcPr>
                        <w:tcW w:w="1390"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sz w:val="18"/>
                            <w:szCs w:val="18"/>
                          </w:rPr>
                          <w:t>2020年</w:t>
                        </w:r>
                      </w:p>
                    </w:tc>
                  </w:sdtContent>
                </w:sdt>
                <w:sdt>
                  <w:sdtPr>
                    <w:rPr>
                      <w:sz w:val="18"/>
                      <w:szCs w:val="18"/>
                    </w:rPr>
                    <w:alias w:val="未确认递延所得税资产的可抵扣亏损到期明细-金额"/>
                    <w:tag w:val="_GBC_cbf090cf2ec549beb856bed8ceaf6e1e"/>
                    <w:id w:val="10489151"/>
                    <w:lock w:val="sdtLocked"/>
                  </w:sdtPr>
                  <w:sdtContent>
                    <w:tc>
                      <w:tcPr>
                        <w:tcW w:w="1175"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26,431,380.97</w:t>
                        </w:r>
                      </w:p>
                    </w:tc>
                  </w:sdtContent>
                </w:sdt>
                <w:sdt>
                  <w:sdtPr>
                    <w:rPr>
                      <w:sz w:val="18"/>
                      <w:szCs w:val="18"/>
                    </w:rPr>
                    <w:alias w:val="未确认递延所得税资产的可抵扣亏损到期明细-金额"/>
                    <w:tag w:val="_GBC_772a4582a5604e1b9bed410f4e7d7bf3"/>
                    <w:id w:val="10489152"/>
                    <w:lock w:val="sdtLocked"/>
                  </w:sdtPr>
                  <w:sdtContent>
                    <w:tc>
                      <w:tcPr>
                        <w:tcW w:w="1133"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28,130,290.79</w:t>
                        </w:r>
                      </w:p>
                    </w:tc>
                  </w:sdtContent>
                </w:sdt>
                <w:sdt>
                  <w:sdtPr>
                    <w:rPr>
                      <w:sz w:val="18"/>
                      <w:szCs w:val="18"/>
                    </w:rPr>
                    <w:alias w:val="未确认递延所得税资产的可抵扣亏损到期明细-备注"/>
                    <w:tag w:val="_GBC_26d489e327864c8394cfb93897383a8a"/>
                    <w:id w:val="10489153"/>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color w:val="333399"/>
                            <w:sz w:val="18"/>
                            <w:szCs w:val="18"/>
                          </w:rPr>
                          <w:t xml:space="preserve">　</w:t>
                        </w:r>
                      </w:p>
                    </w:tc>
                  </w:sdtContent>
                </w:sdt>
              </w:tr>
            </w:sdtContent>
          </w:sdt>
          <w:sdt>
            <w:sdtPr>
              <w:rPr>
                <w:rFonts w:hint="eastAsia"/>
                <w:sz w:val="18"/>
                <w:szCs w:val="18"/>
              </w:rPr>
              <w:alias w:val="未确认递延所得税资产的可抵扣亏损到期明细"/>
              <w:tag w:val="_TUP_4069c4f2b7c24917ae9bee619d1dc277"/>
              <w:id w:val="10489159"/>
              <w:lock w:val="sdtLocked"/>
            </w:sdtPr>
            <w:sdtContent>
              <w:tr w:rsidR="001B0EC1" w:rsidRPr="00212CC4" w:rsidTr="00E45AD9">
                <w:trPr>
                  <w:trHeight w:val="285"/>
                </w:trPr>
                <w:sdt>
                  <w:sdtPr>
                    <w:rPr>
                      <w:rFonts w:hint="eastAsia"/>
                      <w:sz w:val="18"/>
                      <w:szCs w:val="18"/>
                    </w:rPr>
                    <w:alias w:val="未确认递延所得税资产的可抵扣亏损到期明细-年份"/>
                    <w:tag w:val="_GBC_98e792895cd247bd882c330eda9dc4f8"/>
                    <w:id w:val="10489155"/>
                    <w:lock w:val="sdtLocked"/>
                  </w:sdtPr>
                  <w:sdtContent>
                    <w:tc>
                      <w:tcPr>
                        <w:tcW w:w="1390"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sz w:val="18"/>
                            <w:szCs w:val="18"/>
                          </w:rPr>
                          <w:t>2021年</w:t>
                        </w:r>
                      </w:p>
                    </w:tc>
                  </w:sdtContent>
                </w:sdt>
                <w:sdt>
                  <w:sdtPr>
                    <w:rPr>
                      <w:sz w:val="18"/>
                      <w:szCs w:val="18"/>
                    </w:rPr>
                    <w:alias w:val="未确认递延所得税资产的可抵扣亏损到期明细-金额"/>
                    <w:tag w:val="_GBC_cbf090cf2ec549beb856bed8ceaf6e1e"/>
                    <w:id w:val="10489156"/>
                    <w:lock w:val="sdtLocked"/>
                  </w:sdtPr>
                  <w:sdtContent>
                    <w:tc>
                      <w:tcPr>
                        <w:tcW w:w="1175"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141,368,513.26</w:t>
                        </w:r>
                      </w:p>
                    </w:tc>
                  </w:sdtContent>
                </w:sdt>
                <w:sdt>
                  <w:sdtPr>
                    <w:rPr>
                      <w:sz w:val="18"/>
                      <w:szCs w:val="18"/>
                    </w:rPr>
                    <w:alias w:val="未确认递延所得税资产的可抵扣亏损到期明细-金额"/>
                    <w:tag w:val="_GBC_772a4582a5604e1b9bed410f4e7d7bf3"/>
                    <w:id w:val="10489157"/>
                    <w:lock w:val="sdtLocked"/>
                    <w:showingPlcHdr/>
                  </w:sdtPr>
                  <w:sdtContent>
                    <w:tc>
                      <w:tcPr>
                        <w:tcW w:w="1133"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 xml:space="preserve">　</w:t>
                        </w:r>
                      </w:p>
                    </w:tc>
                  </w:sdtContent>
                </w:sdt>
                <w:sdt>
                  <w:sdtPr>
                    <w:rPr>
                      <w:sz w:val="18"/>
                      <w:szCs w:val="18"/>
                    </w:rPr>
                    <w:alias w:val="未确认递延所得税资产的可抵扣亏损到期明细-备注"/>
                    <w:tag w:val="_GBC_26d489e327864c8394cfb93897383a8a"/>
                    <w:id w:val="10489158"/>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1B0EC1" w:rsidRPr="00212CC4" w:rsidRDefault="001B0EC1">
                        <w:pPr>
                          <w:rPr>
                            <w:sz w:val="18"/>
                            <w:szCs w:val="18"/>
                          </w:rPr>
                        </w:pPr>
                        <w:r w:rsidRPr="00212CC4">
                          <w:rPr>
                            <w:rFonts w:hint="eastAsia"/>
                            <w:color w:val="333399"/>
                            <w:sz w:val="18"/>
                            <w:szCs w:val="18"/>
                          </w:rPr>
                          <w:t xml:space="preserve">　</w:t>
                        </w:r>
                      </w:p>
                    </w:tc>
                  </w:sdtContent>
                </w:sdt>
              </w:tr>
            </w:sdtContent>
          </w:sdt>
          <w:tr w:rsidR="001B0EC1" w:rsidRPr="00212CC4" w:rsidTr="00E45AD9">
            <w:trPr>
              <w:trHeight w:val="285"/>
            </w:trPr>
            <w:tc>
              <w:tcPr>
                <w:tcW w:w="1390" w:type="pct"/>
                <w:tcBorders>
                  <w:top w:val="single" w:sz="4" w:space="0" w:color="auto"/>
                  <w:left w:val="single" w:sz="4" w:space="0" w:color="auto"/>
                  <w:bottom w:val="single" w:sz="4" w:space="0" w:color="auto"/>
                  <w:right w:val="single" w:sz="4" w:space="0" w:color="auto"/>
                </w:tcBorders>
                <w:vAlign w:val="bottom"/>
              </w:tcPr>
              <w:p w:rsidR="001B0EC1" w:rsidRPr="00212CC4" w:rsidRDefault="001B0EC1">
                <w:pPr>
                  <w:jc w:val="center"/>
                  <w:rPr>
                    <w:sz w:val="18"/>
                    <w:szCs w:val="18"/>
                  </w:rPr>
                </w:pPr>
                <w:r w:rsidRPr="00212CC4">
                  <w:rPr>
                    <w:rFonts w:hint="eastAsia"/>
                    <w:sz w:val="18"/>
                    <w:szCs w:val="18"/>
                  </w:rPr>
                  <w:t>合计</w:t>
                </w:r>
              </w:p>
            </w:tc>
            <w:sdt>
              <w:sdtPr>
                <w:rPr>
                  <w:sz w:val="18"/>
                  <w:szCs w:val="18"/>
                </w:rPr>
                <w:alias w:val="未确认递延所得税资产中可抵扣亏损合计"/>
                <w:tag w:val="_GBC_4d90e90ed9eb43eba1a4a1a4455e9e8a"/>
                <w:id w:val="10489160"/>
                <w:lock w:val="sdtLocked"/>
              </w:sdtPr>
              <w:sdtContent>
                <w:tc>
                  <w:tcPr>
                    <w:tcW w:w="1175"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211,257,979.07</w:t>
                    </w:r>
                  </w:p>
                </w:tc>
              </w:sdtContent>
            </w:sdt>
            <w:sdt>
              <w:sdtPr>
                <w:rPr>
                  <w:sz w:val="18"/>
                  <w:szCs w:val="18"/>
                </w:rPr>
                <w:alias w:val="未确认递延所得税资产中可抵扣亏损合计"/>
                <w:tag w:val="_GBC_fd8da9ca5bff4a70b9b9a739771276f4"/>
                <w:id w:val="10489161"/>
                <w:lock w:val="sdtLocked"/>
              </w:sdtPr>
              <w:sdtContent>
                <w:tc>
                  <w:tcPr>
                    <w:tcW w:w="1133" w:type="pct"/>
                    <w:tcBorders>
                      <w:top w:val="single" w:sz="4" w:space="0" w:color="auto"/>
                      <w:left w:val="single" w:sz="4" w:space="0" w:color="auto"/>
                      <w:bottom w:val="single" w:sz="4" w:space="0" w:color="auto"/>
                      <w:right w:val="single" w:sz="4" w:space="0" w:color="auto"/>
                    </w:tcBorders>
                  </w:tcPr>
                  <w:p w:rsidR="001B0EC1" w:rsidRPr="00212CC4" w:rsidRDefault="001B0EC1">
                    <w:pPr>
                      <w:jc w:val="right"/>
                      <w:rPr>
                        <w:sz w:val="18"/>
                        <w:szCs w:val="18"/>
                      </w:rPr>
                    </w:pPr>
                    <w:r w:rsidRPr="00212CC4">
                      <w:rPr>
                        <w:sz w:val="18"/>
                        <w:szCs w:val="18"/>
                      </w:rPr>
                      <w:t>75,665,964.84</w:t>
                    </w:r>
                  </w:p>
                </w:tc>
              </w:sdtContent>
            </w:sdt>
            <w:tc>
              <w:tcPr>
                <w:tcW w:w="1301" w:type="pct"/>
                <w:tcBorders>
                  <w:top w:val="single" w:sz="4" w:space="0" w:color="auto"/>
                  <w:left w:val="single" w:sz="4" w:space="0" w:color="auto"/>
                  <w:bottom w:val="single" w:sz="4" w:space="0" w:color="auto"/>
                  <w:right w:val="single" w:sz="4" w:space="0" w:color="auto"/>
                </w:tcBorders>
              </w:tcPr>
              <w:p w:rsidR="001B0EC1" w:rsidRPr="00212CC4" w:rsidRDefault="001B0EC1">
                <w:pPr>
                  <w:jc w:val="center"/>
                  <w:rPr>
                    <w:sz w:val="18"/>
                    <w:szCs w:val="18"/>
                  </w:rPr>
                </w:pPr>
                <w:r w:rsidRPr="00212CC4">
                  <w:rPr>
                    <w:rFonts w:hint="eastAsia"/>
                    <w:sz w:val="18"/>
                    <w:szCs w:val="18"/>
                  </w:rPr>
                  <w:t>/</w:t>
                </w:r>
              </w:p>
            </w:tc>
          </w:tr>
        </w:tbl>
        <w:p w:rsidR="001B0EC1" w:rsidRPr="002E1CB8" w:rsidRDefault="00892E69" w:rsidP="001B0EC1"/>
      </w:sdtContent>
    </w:sdt>
    <w:sdt>
      <w:sdtPr>
        <w:rPr>
          <w:rFonts w:hint="eastAsia"/>
          <w:szCs w:val="21"/>
        </w:rPr>
        <w:alias w:val="模块:递延所得税资产和递延所得税负债的说明"/>
        <w:tag w:val="_SEC_94657e8367544e5fa63e4b88008d6713"/>
        <w:id w:val="10489164"/>
        <w:lock w:val="sdtLocked"/>
        <w:placeholder>
          <w:docPart w:val="GBC22222222222222222222222222222"/>
        </w:placeholder>
      </w:sdtPr>
      <w:sdtEndPr>
        <w:rPr>
          <w:rFonts w:hint="default"/>
        </w:rPr>
      </w:sdtEndPr>
      <w:sdtContent>
        <w:p w:rsidR="001B0EC1" w:rsidRDefault="001B0EC1">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0489163"/>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其他非流动资产"/>
        <w:tag w:val="_SEC_99f16823612749a09166fd87265159ac"/>
        <w:id w:val="10489175"/>
        <w:lock w:val="sdtLocked"/>
        <w:placeholder>
          <w:docPart w:val="GBC22222222222222222222222222222"/>
        </w:placeholder>
      </w:sdtPr>
      <w:sdtContent>
        <w:p w:rsidR="001B0EC1" w:rsidRDefault="001B0EC1" w:rsidP="00706454">
          <w:pPr>
            <w:pStyle w:val="3"/>
            <w:numPr>
              <w:ilvl w:val="0"/>
              <w:numId w:val="62"/>
            </w:numPr>
            <w:tabs>
              <w:tab w:val="left" w:pos="504"/>
            </w:tabs>
            <w:rPr>
              <w:szCs w:val="21"/>
            </w:rPr>
          </w:pPr>
          <w:r>
            <w:rPr>
              <w:rFonts w:hint="eastAsia"/>
              <w:szCs w:val="21"/>
            </w:rPr>
            <w:t>其他非流动资产</w:t>
          </w:r>
        </w:p>
        <w:sdt>
          <w:sdtPr>
            <w:alias w:val="是否适用：其他非流动资产[双击切换]"/>
            <w:tag w:val="_GBC_0ca66e71c1e64a219070e5f374bed3e3"/>
            <w:id w:val="10489165"/>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alias w:val="单位：财务附注：其他非流动资产"/>
              <w:tag w:val="_GBC_c525f19746864c6ebc412ec4fb63c798"/>
              <w:id w:val="10489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510dd065c8fd47acb0c5f036976d4104"/>
              <w:id w:val="104891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1B0EC1" w:rsidRPr="00212CC4" w:rsidTr="001B0EC1">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212CC4" w:rsidRDefault="001B0EC1" w:rsidP="001B0EC1">
                <w:pPr>
                  <w:jc w:val="center"/>
                  <w:rPr>
                    <w:sz w:val="18"/>
                    <w:szCs w:val="18"/>
                  </w:rPr>
                </w:pPr>
                <w:r w:rsidRPr="00212CC4">
                  <w:rPr>
                    <w:rFonts w:hint="eastAsia"/>
                    <w:sz w:val="18"/>
                    <w:szCs w:val="18"/>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212CC4" w:rsidRDefault="001B0EC1" w:rsidP="001B0EC1">
                <w:pPr>
                  <w:jc w:val="center"/>
                  <w:rPr>
                    <w:sz w:val="18"/>
                    <w:szCs w:val="18"/>
                  </w:rPr>
                </w:pPr>
                <w:r w:rsidRPr="00212CC4">
                  <w:rPr>
                    <w:rFonts w:hint="eastAsia"/>
                    <w:sz w:val="18"/>
                    <w:szCs w:val="18"/>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212CC4" w:rsidRDefault="001B0EC1" w:rsidP="001B0EC1">
                <w:pPr>
                  <w:jc w:val="center"/>
                  <w:rPr>
                    <w:sz w:val="18"/>
                    <w:szCs w:val="18"/>
                  </w:rPr>
                </w:pPr>
                <w:r w:rsidRPr="00212CC4">
                  <w:rPr>
                    <w:rFonts w:hint="eastAsia"/>
                    <w:sz w:val="18"/>
                    <w:szCs w:val="18"/>
                  </w:rPr>
                  <w:t>期初余额</w:t>
                </w:r>
              </w:p>
            </w:tc>
          </w:tr>
          <w:sdt>
            <w:sdtPr>
              <w:rPr>
                <w:sz w:val="18"/>
                <w:szCs w:val="18"/>
              </w:rPr>
              <w:alias w:val="其他长期资产明细"/>
              <w:tag w:val="_TUP_55b17aef79ff41f98f8de4b997d7041a"/>
              <w:id w:val="10489171"/>
              <w:lock w:val="sdtLocked"/>
            </w:sdtPr>
            <w:sdtEndPr>
              <w:rPr>
                <w:rFonts w:hint="eastAsia"/>
              </w:rPr>
            </w:sdtEndPr>
            <w:sdtContent>
              <w:tr w:rsidR="001B0EC1" w:rsidRPr="00212CC4" w:rsidTr="001B0EC1">
                <w:sdt>
                  <w:sdtPr>
                    <w:rPr>
                      <w:sz w:val="18"/>
                      <w:szCs w:val="18"/>
                    </w:rPr>
                    <w:alias w:val="其他长期资产项目名称"/>
                    <w:tag w:val="_GBC_1d0d24c29c8344f3819522fcadda8331"/>
                    <w:id w:val="1048916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rsidP="001B0EC1">
                        <w:pPr>
                          <w:rPr>
                            <w:sz w:val="18"/>
                            <w:szCs w:val="18"/>
                          </w:rPr>
                        </w:pPr>
                        <w:r w:rsidRPr="00212CC4">
                          <w:rPr>
                            <w:sz w:val="18"/>
                            <w:szCs w:val="18"/>
                          </w:rPr>
                          <w:t>预付长期资产款项</w:t>
                        </w:r>
                      </w:p>
                    </w:tc>
                  </w:sdtContent>
                </w:sdt>
                <w:sdt>
                  <w:sdtPr>
                    <w:rPr>
                      <w:rFonts w:hint="eastAsia"/>
                      <w:sz w:val="18"/>
                      <w:szCs w:val="18"/>
                    </w:rPr>
                    <w:alias w:val="其他长期资产项目金额"/>
                    <w:tag w:val="_GBC_3a92221adb5f4efda072b11afef07dea"/>
                    <w:id w:val="10489169"/>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rsidP="001B0EC1">
                        <w:pPr>
                          <w:jc w:val="right"/>
                          <w:rPr>
                            <w:sz w:val="18"/>
                            <w:szCs w:val="18"/>
                          </w:rPr>
                        </w:pPr>
                        <w:r w:rsidRPr="00212CC4">
                          <w:rPr>
                            <w:rFonts w:hint="eastAsia"/>
                            <w:sz w:val="18"/>
                            <w:szCs w:val="18"/>
                          </w:rPr>
                          <w:t>11,359,116.49</w:t>
                        </w:r>
                      </w:p>
                    </w:tc>
                  </w:sdtContent>
                </w:sdt>
                <w:sdt>
                  <w:sdtPr>
                    <w:rPr>
                      <w:rFonts w:hint="eastAsia"/>
                      <w:sz w:val="18"/>
                      <w:szCs w:val="18"/>
                    </w:rPr>
                    <w:alias w:val="其他长期资产项目金额"/>
                    <w:tag w:val="_GBC_e80d979718ed45d887ddf008394f4f45"/>
                    <w:id w:val="1048917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rsidP="001B0EC1">
                        <w:pPr>
                          <w:jc w:val="right"/>
                          <w:rPr>
                            <w:sz w:val="18"/>
                            <w:szCs w:val="18"/>
                          </w:rPr>
                        </w:pPr>
                        <w:r w:rsidRPr="00212CC4">
                          <w:rPr>
                            <w:rFonts w:hint="eastAsia"/>
                            <w:sz w:val="18"/>
                            <w:szCs w:val="18"/>
                          </w:rPr>
                          <w:t>8,829,742.76</w:t>
                        </w:r>
                      </w:p>
                    </w:tc>
                  </w:sdtContent>
                </w:sdt>
              </w:tr>
            </w:sdtContent>
          </w:sdt>
          <w:tr w:rsidR="001B0EC1" w:rsidRPr="00212CC4" w:rsidTr="001B0EC1">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212CC4" w:rsidRDefault="001B0EC1" w:rsidP="001B0EC1">
                <w:pPr>
                  <w:jc w:val="center"/>
                  <w:rPr>
                    <w:sz w:val="18"/>
                    <w:szCs w:val="18"/>
                  </w:rPr>
                </w:pPr>
                <w:r w:rsidRPr="00212CC4">
                  <w:rPr>
                    <w:rFonts w:hint="eastAsia"/>
                    <w:sz w:val="18"/>
                    <w:szCs w:val="18"/>
                  </w:rPr>
                  <w:t>合计</w:t>
                </w:r>
              </w:p>
            </w:tc>
            <w:sdt>
              <w:sdtPr>
                <w:rPr>
                  <w:sz w:val="18"/>
                  <w:szCs w:val="18"/>
                </w:rPr>
                <w:alias w:val="其他长期资产"/>
                <w:tag w:val="_GBC_4413f1b3a0ab4a4a8362ab3722bcb2c6"/>
                <w:id w:val="10489172"/>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rsidP="001B0EC1">
                    <w:pPr>
                      <w:jc w:val="right"/>
                      <w:rPr>
                        <w:sz w:val="18"/>
                        <w:szCs w:val="18"/>
                      </w:rPr>
                    </w:pPr>
                    <w:r w:rsidRPr="00212CC4">
                      <w:rPr>
                        <w:sz w:val="18"/>
                        <w:szCs w:val="18"/>
                      </w:rPr>
                      <w:t>11,359,116.49</w:t>
                    </w:r>
                  </w:p>
                </w:tc>
              </w:sdtContent>
            </w:sdt>
            <w:sdt>
              <w:sdtPr>
                <w:rPr>
                  <w:sz w:val="18"/>
                  <w:szCs w:val="18"/>
                </w:rPr>
                <w:alias w:val="其他长期资产"/>
                <w:tag w:val="_GBC_cf6714d814c744d288a160131859cd6e"/>
                <w:id w:val="10489173"/>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rsidP="001B0EC1">
                    <w:pPr>
                      <w:jc w:val="right"/>
                      <w:rPr>
                        <w:sz w:val="18"/>
                        <w:szCs w:val="18"/>
                      </w:rPr>
                    </w:pPr>
                    <w:r w:rsidRPr="00212CC4">
                      <w:rPr>
                        <w:sz w:val="18"/>
                        <w:szCs w:val="18"/>
                      </w:rPr>
                      <w:t>8,829,742.76</w:t>
                    </w:r>
                  </w:p>
                </w:tc>
              </w:sdtContent>
            </w:sdt>
          </w:tr>
        </w:tbl>
        <w:p w:rsidR="001B0EC1" w:rsidRDefault="00892E69">
          <w:pPr>
            <w:rPr>
              <w:szCs w:val="21"/>
            </w:rPr>
          </w:pPr>
        </w:p>
      </w:sdtContent>
    </w:sd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10489188"/>
        <w:lock w:val="sdtLocked"/>
        <w:placeholder>
          <w:docPart w:val="GBC22222222222222222222222222222"/>
        </w:placeholder>
      </w:sdtPr>
      <w:sdtEndPr>
        <w:rPr>
          <w:rFonts w:hint="default"/>
          <w:szCs w:val="24"/>
        </w:rPr>
      </w:sdtEndPr>
      <w:sdtContent>
        <w:p w:rsidR="001B0EC1" w:rsidRDefault="001B0EC1" w:rsidP="00706454">
          <w:pPr>
            <w:pStyle w:val="4"/>
            <w:numPr>
              <w:ilvl w:val="0"/>
              <w:numId w:val="80"/>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0489176"/>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短期借款分类"/>
              <w:tag w:val="_GBC_8d30fbb8785645499f9234dccd6e5b81"/>
              <w:id w:val="1048917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1048917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1"/>
            <w:gridCol w:w="3002"/>
            <w:gridCol w:w="3020"/>
          </w:tblGrid>
          <w:tr w:rsidR="001B0EC1" w:rsidRPr="00212CC4" w:rsidTr="001B0EC1">
            <w:trPr>
              <w:cantSplit/>
            </w:trPr>
            <w:tc>
              <w:tcPr>
                <w:tcW w:w="1614" w:type="pct"/>
                <w:tcBorders>
                  <w:top w:val="single" w:sz="6" w:space="0" w:color="auto"/>
                  <w:left w:val="single" w:sz="6" w:space="0" w:color="auto"/>
                  <w:bottom w:val="single" w:sz="6" w:space="0" w:color="auto"/>
                  <w:right w:val="single" w:sz="6" w:space="0" w:color="auto"/>
                </w:tcBorders>
                <w:vAlign w:val="center"/>
              </w:tcPr>
              <w:p w:rsidR="001B0EC1" w:rsidRPr="00212CC4" w:rsidRDefault="001B0EC1">
                <w:pPr>
                  <w:autoSpaceDE w:val="0"/>
                  <w:autoSpaceDN w:val="0"/>
                  <w:adjustRightInd w:val="0"/>
                  <w:snapToGrid w:val="0"/>
                  <w:spacing w:line="240" w:lineRule="atLeast"/>
                  <w:jc w:val="center"/>
                  <w:rPr>
                    <w:color w:val="000000" w:themeColor="text1"/>
                    <w:sz w:val="18"/>
                    <w:szCs w:val="18"/>
                  </w:rPr>
                </w:pPr>
                <w:r w:rsidRPr="00212CC4">
                  <w:rPr>
                    <w:rFonts w:hint="eastAsia"/>
                    <w:color w:val="000000" w:themeColor="text1"/>
                    <w:sz w:val="18"/>
                    <w:szCs w:val="18"/>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1B0EC1" w:rsidRPr="00212CC4" w:rsidRDefault="001B0EC1">
                <w:pPr>
                  <w:jc w:val="center"/>
                  <w:rPr>
                    <w:color w:val="000000" w:themeColor="text1"/>
                    <w:sz w:val="18"/>
                    <w:szCs w:val="18"/>
                  </w:rPr>
                </w:pPr>
                <w:r w:rsidRPr="00212CC4">
                  <w:rPr>
                    <w:rFonts w:hint="eastAsia"/>
                    <w:color w:val="000000" w:themeColor="text1"/>
                    <w:sz w:val="18"/>
                    <w:szCs w:val="18"/>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1B0EC1" w:rsidRPr="00212CC4" w:rsidRDefault="001B0EC1">
                <w:pPr>
                  <w:jc w:val="center"/>
                  <w:rPr>
                    <w:color w:val="000000" w:themeColor="text1"/>
                    <w:sz w:val="18"/>
                    <w:szCs w:val="18"/>
                  </w:rPr>
                </w:pPr>
                <w:r w:rsidRPr="00212CC4">
                  <w:rPr>
                    <w:rFonts w:hint="eastAsia"/>
                    <w:color w:val="000000" w:themeColor="text1"/>
                    <w:sz w:val="18"/>
                    <w:szCs w:val="18"/>
                  </w:rPr>
                  <w:t>期初余额</w:t>
                </w:r>
              </w:p>
            </w:tc>
          </w:tr>
          <w:tr w:rsidR="001B0EC1" w:rsidRPr="00212CC4" w:rsidTr="001B0EC1">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pPr>
                  <w:autoSpaceDE w:val="0"/>
                  <w:autoSpaceDN w:val="0"/>
                  <w:adjustRightInd w:val="0"/>
                  <w:snapToGrid w:val="0"/>
                  <w:spacing w:line="240" w:lineRule="atLeast"/>
                  <w:jc w:val="both"/>
                  <w:rPr>
                    <w:color w:val="000000" w:themeColor="text1"/>
                    <w:sz w:val="18"/>
                    <w:szCs w:val="18"/>
                  </w:rPr>
                </w:pPr>
                <w:r w:rsidRPr="00212CC4">
                  <w:rPr>
                    <w:rFonts w:hint="eastAsia"/>
                    <w:color w:val="000000" w:themeColor="text1"/>
                    <w:sz w:val="18"/>
                    <w:szCs w:val="18"/>
                  </w:rPr>
                  <w:t>质押借款</w:t>
                </w:r>
              </w:p>
            </w:tc>
            <w:sdt>
              <w:sdtPr>
                <w:rPr>
                  <w:sz w:val="18"/>
                  <w:szCs w:val="18"/>
                </w:rPr>
                <w:alias w:val="短期借款中的质押借款金额"/>
                <w:tag w:val="_GBC_9c8d6bae1c814892b44f953b1dab55ab"/>
                <w:id w:val="10489179"/>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pPr>
                      <w:autoSpaceDE w:val="0"/>
                      <w:autoSpaceDN w:val="0"/>
                      <w:adjustRightInd w:val="0"/>
                      <w:snapToGrid w:val="0"/>
                      <w:spacing w:line="240" w:lineRule="atLeast"/>
                      <w:ind w:right="180"/>
                      <w:jc w:val="right"/>
                      <w:rPr>
                        <w:color w:val="000000" w:themeColor="text1"/>
                        <w:sz w:val="18"/>
                        <w:szCs w:val="18"/>
                      </w:rPr>
                    </w:pPr>
                    <w:r w:rsidRPr="00212CC4">
                      <w:rPr>
                        <w:sz w:val="18"/>
                        <w:szCs w:val="18"/>
                      </w:rPr>
                      <w:t>-</w:t>
                    </w:r>
                  </w:p>
                </w:tc>
              </w:sdtContent>
            </w:sdt>
            <w:sdt>
              <w:sdtPr>
                <w:rPr>
                  <w:sz w:val="18"/>
                  <w:szCs w:val="18"/>
                </w:rPr>
                <w:alias w:val="短期借款中的质押借款金额"/>
                <w:tag w:val="_GBC_413434649a2044c3b4c353e39d91245c"/>
                <w:id w:val="10489180"/>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pPr>
                      <w:autoSpaceDE w:val="0"/>
                      <w:autoSpaceDN w:val="0"/>
                      <w:adjustRightInd w:val="0"/>
                      <w:snapToGrid w:val="0"/>
                      <w:spacing w:line="240" w:lineRule="atLeast"/>
                      <w:ind w:right="180"/>
                      <w:jc w:val="right"/>
                      <w:rPr>
                        <w:color w:val="000000" w:themeColor="text1"/>
                        <w:sz w:val="18"/>
                        <w:szCs w:val="18"/>
                      </w:rPr>
                    </w:pPr>
                    <w:r w:rsidRPr="00212CC4">
                      <w:rPr>
                        <w:sz w:val="18"/>
                        <w:szCs w:val="18"/>
                      </w:rPr>
                      <w:t>20,792,507.20</w:t>
                    </w:r>
                  </w:p>
                </w:tc>
              </w:sdtContent>
            </w:sdt>
          </w:tr>
          <w:tr w:rsidR="001B0EC1" w:rsidRPr="00212CC4" w:rsidTr="001B0EC1">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pPr>
                  <w:autoSpaceDE w:val="0"/>
                  <w:autoSpaceDN w:val="0"/>
                  <w:adjustRightInd w:val="0"/>
                  <w:snapToGrid w:val="0"/>
                  <w:spacing w:line="240" w:lineRule="atLeast"/>
                  <w:jc w:val="both"/>
                  <w:rPr>
                    <w:color w:val="000000" w:themeColor="text1"/>
                    <w:sz w:val="18"/>
                    <w:szCs w:val="18"/>
                  </w:rPr>
                </w:pPr>
                <w:r w:rsidRPr="00212CC4">
                  <w:rPr>
                    <w:rFonts w:hint="eastAsia"/>
                    <w:color w:val="000000" w:themeColor="text1"/>
                    <w:sz w:val="18"/>
                    <w:szCs w:val="18"/>
                  </w:rPr>
                  <w:t>抵押借款</w:t>
                </w:r>
              </w:p>
            </w:tc>
            <w:sdt>
              <w:sdtPr>
                <w:rPr>
                  <w:sz w:val="18"/>
                  <w:szCs w:val="18"/>
                </w:rPr>
                <w:alias w:val="短期借款中的抵押借款金额"/>
                <w:tag w:val="_GBC_9fdcb786abdf46dda7d3df51110c4bfc"/>
                <w:id w:val="10489181"/>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pPr>
                      <w:autoSpaceDE w:val="0"/>
                      <w:autoSpaceDN w:val="0"/>
                      <w:adjustRightInd w:val="0"/>
                      <w:snapToGrid w:val="0"/>
                      <w:spacing w:line="240" w:lineRule="atLeast"/>
                      <w:ind w:right="180"/>
                      <w:jc w:val="right"/>
                      <w:rPr>
                        <w:color w:val="000000" w:themeColor="text1"/>
                        <w:sz w:val="18"/>
                        <w:szCs w:val="18"/>
                      </w:rPr>
                    </w:pPr>
                    <w:r w:rsidRPr="00212CC4">
                      <w:rPr>
                        <w:sz w:val="18"/>
                        <w:szCs w:val="18"/>
                      </w:rPr>
                      <w:t>36,000,000.00</w:t>
                    </w:r>
                  </w:p>
                </w:tc>
              </w:sdtContent>
            </w:sdt>
            <w:sdt>
              <w:sdtPr>
                <w:rPr>
                  <w:sz w:val="18"/>
                  <w:szCs w:val="18"/>
                </w:rPr>
                <w:alias w:val="短期借款中的抵押借款金额"/>
                <w:tag w:val="_GBC_d81f177dfe1348b597892bac0a07049e"/>
                <w:id w:val="10489182"/>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pPr>
                      <w:autoSpaceDE w:val="0"/>
                      <w:autoSpaceDN w:val="0"/>
                      <w:adjustRightInd w:val="0"/>
                      <w:snapToGrid w:val="0"/>
                      <w:spacing w:line="240" w:lineRule="atLeast"/>
                      <w:ind w:right="180"/>
                      <w:jc w:val="right"/>
                      <w:rPr>
                        <w:color w:val="000000" w:themeColor="text1"/>
                        <w:sz w:val="18"/>
                        <w:szCs w:val="18"/>
                      </w:rPr>
                    </w:pPr>
                    <w:r w:rsidRPr="00212CC4">
                      <w:rPr>
                        <w:sz w:val="18"/>
                        <w:szCs w:val="18"/>
                      </w:rPr>
                      <w:t>51,000,000.00</w:t>
                    </w:r>
                  </w:p>
                </w:tc>
              </w:sdtContent>
            </w:sdt>
          </w:tr>
          <w:tr w:rsidR="001B0EC1" w:rsidRPr="00212CC4" w:rsidTr="001B0EC1">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pPr>
                  <w:autoSpaceDE w:val="0"/>
                  <w:autoSpaceDN w:val="0"/>
                  <w:adjustRightInd w:val="0"/>
                  <w:snapToGrid w:val="0"/>
                  <w:spacing w:line="240" w:lineRule="atLeast"/>
                  <w:jc w:val="both"/>
                  <w:rPr>
                    <w:color w:val="000000" w:themeColor="text1"/>
                    <w:sz w:val="18"/>
                    <w:szCs w:val="18"/>
                  </w:rPr>
                </w:pPr>
                <w:r w:rsidRPr="00212CC4">
                  <w:rPr>
                    <w:rFonts w:hint="eastAsia"/>
                    <w:color w:val="000000" w:themeColor="text1"/>
                    <w:sz w:val="18"/>
                    <w:szCs w:val="18"/>
                  </w:rPr>
                  <w:t>保证借款</w:t>
                </w:r>
              </w:p>
            </w:tc>
            <w:sdt>
              <w:sdtPr>
                <w:rPr>
                  <w:sz w:val="18"/>
                  <w:szCs w:val="18"/>
                </w:rPr>
                <w:alias w:val="短期借款中的担保借款金额"/>
                <w:tag w:val="_GBC_9cc300a89350438a9f74428d341fb4c4"/>
                <w:id w:val="10489183"/>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pPr>
                      <w:autoSpaceDE w:val="0"/>
                      <w:autoSpaceDN w:val="0"/>
                      <w:adjustRightInd w:val="0"/>
                      <w:snapToGrid w:val="0"/>
                      <w:spacing w:line="240" w:lineRule="atLeast"/>
                      <w:ind w:right="180"/>
                      <w:jc w:val="right"/>
                      <w:rPr>
                        <w:color w:val="000000" w:themeColor="text1"/>
                        <w:sz w:val="18"/>
                        <w:szCs w:val="18"/>
                      </w:rPr>
                    </w:pPr>
                    <w:r w:rsidRPr="00212CC4">
                      <w:rPr>
                        <w:sz w:val="18"/>
                        <w:szCs w:val="18"/>
                      </w:rPr>
                      <w:t>252,000,000.00</w:t>
                    </w:r>
                  </w:p>
                </w:tc>
              </w:sdtContent>
            </w:sdt>
            <w:sdt>
              <w:sdtPr>
                <w:rPr>
                  <w:sz w:val="18"/>
                  <w:szCs w:val="18"/>
                </w:rPr>
                <w:alias w:val="短期借款中的担保借款金额"/>
                <w:tag w:val="_GBC_330aa0cc3db9459d806da36992f914f9"/>
                <w:id w:val="10489184"/>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1B0EC1" w:rsidRPr="00212CC4" w:rsidRDefault="001B0EC1">
                    <w:pPr>
                      <w:autoSpaceDE w:val="0"/>
                      <w:autoSpaceDN w:val="0"/>
                      <w:adjustRightInd w:val="0"/>
                      <w:snapToGrid w:val="0"/>
                      <w:spacing w:line="240" w:lineRule="atLeast"/>
                      <w:ind w:right="180"/>
                      <w:jc w:val="right"/>
                      <w:rPr>
                        <w:color w:val="000000" w:themeColor="text1"/>
                        <w:sz w:val="18"/>
                        <w:szCs w:val="18"/>
                      </w:rPr>
                    </w:pPr>
                    <w:r w:rsidRPr="00212CC4">
                      <w:rPr>
                        <w:sz w:val="18"/>
                        <w:szCs w:val="18"/>
                      </w:rPr>
                      <w:t>369,000,000.00</w:t>
                    </w:r>
                  </w:p>
                </w:tc>
              </w:sdtContent>
            </w:sdt>
          </w:tr>
          <w:tr w:rsidR="001B0EC1" w:rsidRPr="00212CC4" w:rsidTr="001B0EC1">
            <w:trPr>
              <w:cantSplit/>
            </w:trPr>
            <w:tc>
              <w:tcPr>
                <w:tcW w:w="1614" w:type="pct"/>
                <w:tcBorders>
                  <w:top w:val="single" w:sz="6" w:space="0" w:color="auto"/>
                  <w:left w:val="single" w:sz="6" w:space="0" w:color="auto"/>
                  <w:bottom w:val="single" w:sz="6" w:space="0" w:color="auto"/>
                  <w:right w:val="single" w:sz="6" w:space="0" w:color="auto"/>
                </w:tcBorders>
                <w:vAlign w:val="center"/>
              </w:tcPr>
              <w:p w:rsidR="001B0EC1" w:rsidRPr="00212CC4" w:rsidRDefault="001B0EC1">
                <w:pPr>
                  <w:autoSpaceDE w:val="0"/>
                  <w:autoSpaceDN w:val="0"/>
                  <w:adjustRightInd w:val="0"/>
                  <w:snapToGrid w:val="0"/>
                  <w:spacing w:line="240" w:lineRule="atLeast"/>
                  <w:jc w:val="center"/>
                  <w:rPr>
                    <w:color w:val="000000" w:themeColor="text1"/>
                    <w:sz w:val="18"/>
                    <w:szCs w:val="18"/>
                  </w:rPr>
                </w:pPr>
                <w:r w:rsidRPr="00212CC4">
                  <w:rPr>
                    <w:rFonts w:hint="eastAsia"/>
                    <w:color w:val="000000" w:themeColor="text1"/>
                    <w:sz w:val="18"/>
                    <w:szCs w:val="18"/>
                  </w:rPr>
                  <w:t>合计</w:t>
                </w:r>
              </w:p>
            </w:tc>
            <w:sdt>
              <w:sdtPr>
                <w:rPr>
                  <w:sz w:val="18"/>
                  <w:szCs w:val="18"/>
                </w:rPr>
                <w:alias w:val="短期借款"/>
                <w:tag w:val="_GBC_cb64f1ffc04144c5a62749444b828e0f"/>
                <w:id w:val="10489185"/>
                <w:lock w:val="sdtLocked"/>
              </w:sdtPr>
              <w:sdtContent>
                <w:tc>
                  <w:tcPr>
                    <w:tcW w:w="1688" w:type="pct"/>
                    <w:tcBorders>
                      <w:top w:val="single" w:sz="6" w:space="0" w:color="auto"/>
                      <w:left w:val="single" w:sz="6" w:space="0" w:color="auto"/>
                      <w:bottom w:val="single" w:sz="6" w:space="0" w:color="auto"/>
                      <w:right w:val="single" w:sz="6" w:space="0" w:color="auto"/>
                    </w:tcBorders>
                  </w:tcPr>
                  <w:p w:rsidR="001B0EC1" w:rsidRPr="00212CC4" w:rsidRDefault="001B0EC1">
                    <w:pPr>
                      <w:autoSpaceDE w:val="0"/>
                      <w:autoSpaceDN w:val="0"/>
                      <w:adjustRightInd w:val="0"/>
                      <w:snapToGrid w:val="0"/>
                      <w:spacing w:line="240" w:lineRule="atLeast"/>
                      <w:ind w:right="180"/>
                      <w:jc w:val="right"/>
                      <w:rPr>
                        <w:color w:val="000000" w:themeColor="text1"/>
                        <w:sz w:val="18"/>
                        <w:szCs w:val="18"/>
                      </w:rPr>
                    </w:pPr>
                    <w:r w:rsidRPr="00212CC4">
                      <w:rPr>
                        <w:sz w:val="18"/>
                        <w:szCs w:val="18"/>
                      </w:rPr>
                      <w:t>288,000,000.00</w:t>
                    </w:r>
                  </w:p>
                </w:tc>
              </w:sdtContent>
            </w:sdt>
            <w:sdt>
              <w:sdtPr>
                <w:rPr>
                  <w:sz w:val="18"/>
                  <w:szCs w:val="18"/>
                </w:rPr>
                <w:alias w:val="短期借款"/>
                <w:tag w:val="_GBC_c8b0597b1acd4ceda74c70b6690566f3"/>
                <w:id w:val="10489186"/>
                <w:lock w:val="sdtLocked"/>
              </w:sdtPr>
              <w:sdtContent>
                <w:tc>
                  <w:tcPr>
                    <w:tcW w:w="1698" w:type="pct"/>
                    <w:tcBorders>
                      <w:top w:val="single" w:sz="6" w:space="0" w:color="auto"/>
                      <w:left w:val="single" w:sz="6" w:space="0" w:color="auto"/>
                      <w:bottom w:val="single" w:sz="6" w:space="0" w:color="auto"/>
                      <w:right w:val="single" w:sz="6" w:space="0" w:color="auto"/>
                    </w:tcBorders>
                  </w:tcPr>
                  <w:p w:rsidR="001B0EC1" w:rsidRPr="00212CC4" w:rsidRDefault="001B0EC1">
                    <w:pPr>
                      <w:autoSpaceDE w:val="0"/>
                      <w:autoSpaceDN w:val="0"/>
                      <w:adjustRightInd w:val="0"/>
                      <w:snapToGrid w:val="0"/>
                      <w:spacing w:line="240" w:lineRule="atLeast"/>
                      <w:ind w:right="180"/>
                      <w:jc w:val="right"/>
                      <w:rPr>
                        <w:color w:val="000000" w:themeColor="text1"/>
                        <w:sz w:val="18"/>
                        <w:szCs w:val="18"/>
                      </w:rPr>
                    </w:pPr>
                    <w:r w:rsidRPr="00212CC4">
                      <w:rPr>
                        <w:sz w:val="18"/>
                        <w:szCs w:val="18"/>
                      </w:rPr>
                      <w:t>440,792,507.20</w:t>
                    </w:r>
                  </w:p>
                </w:tc>
              </w:sdtContent>
            </w:sdt>
          </w:tr>
        </w:tbl>
        <w:p w:rsidR="001B0EC1" w:rsidRDefault="001B0EC1">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0489187"/>
            <w:lock w:val="sdtLocked"/>
          </w:sdtPr>
          <w:sdtContent>
            <w:p w:rsidR="001B0EC1" w:rsidRDefault="001B0EC1">
              <w:r>
                <w:t>抵押借款具体情况详见附注五、10.固定资产（6）。</w:t>
              </w:r>
            </w:p>
            <w:p w:rsidR="001B0EC1" w:rsidRDefault="001B0EC1" w:rsidP="00212CC4">
              <w:pPr>
                <w:snapToGrid w:val="0"/>
              </w:pPr>
              <w:r>
                <w:t>保证借款情况的说明：</w:t>
              </w:r>
            </w:p>
            <w:tbl>
              <w:tblPr>
                <w:tblStyle w:val="g1"/>
                <w:tblW w:w="893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835"/>
                <w:gridCol w:w="1276"/>
                <w:gridCol w:w="1701"/>
                <w:gridCol w:w="3119"/>
              </w:tblGrid>
              <w:tr w:rsidR="001B0EC1" w:rsidTr="002026B4">
                <w:trPr>
                  <w:trHeight w:val="284"/>
                </w:trPr>
                <w:tc>
                  <w:tcPr>
                    <w:tcW w:w="2835" w:type="dxa"/>
                    <w:vAlign w:val="center"/>
                  </w:tcPr>
                  <w:p w:rsidR="001B0EC1" w:rsidRPr="00E45F7E" w:rsidRDefault="001B0EC1" w:rsidP="002026B4">
                    <w:pPr>
                      <w:snapToGrid w:val="0"/>
                      <w:jc w:val="center"/>
                      <w:rPr>
                        <w:sz w:val="18"/>
                        <w:szCs w:val="18"/>
                      </w:rPr>
                    </w:pPr>
                    <w:r w:rsidRPr="00E45F7E">
                      <w:rPr>
                        <w:sz w:val="18"/>
                        <w:szCs w:val="18"/>
                      </w:rPr>
                      <w:t>借款银行</w:t>
                    </w:r>
                  </w:p>
                </w:tc>
                <w:tc>
                  <w:tcPr>
                    <w:tcW w:w="1276" w:type="dxa"/>
                    <w:vAlign w:val="center"/>
                  </w:tcPr>
                  <w:p w:rsidR="001B0EC1" w:rsidRPr="00E45F7E" w:rsidRDefault="001B0EC1" w:rsidP="002026B4">
                    <w:pPr>
                      <w:snapToGrid w:val="0"/>
                      <w:jc w:val="center"/>
                      <w:rPr>
                        <w:sz w:val="18"/>
                        <w:szCs w:val="18"/>
                      </w:rPr>
                    </w:pPr>
                    <w:r w:rsidRPr="00E45F7E">
                      <w:rPr>
                        <w:sz w:val="18"/>
                        <w:szCs w:val="18"/>
                      </w:rPr>
                      <w:t>年利率（%）</w:t>
                    </w:r>
                  </w:p>
                </w:tc>
                <w:tc>
                  <w:tcPr>
                    <w:tcW w:w="1701" w:type="dxa"/>
                    <w:vAlign w:val="center"/>
                  </w:tcPr>
                  <w:p w:rsidR="001B0EC1" w:rsidRPr="00E45F7E" w:rsidRDefault="001B0EC1" w:rsidP="002026B4">
                    <w:pPr>
                      <w:snapToGrid w:val="0"/>
                      <w:jc w:val="center"/>
                      <w:rPr>
                        <w:sz w:val="18"/>
                        <w:szCs w:val="18"/>
                      </w:rPr>
                    </w:pPr>
                    <w:r w:rsidRPr="00E45F7E">
                      <w:rPr>
                        <w:sz w:val="18"/>
                        <w:szCs w:val="18"/>
                      </w:rPr>
                      <w:t>期末余额</w:t>
                    </w:r>
                  </w:p>
                </w:tc>
                <w:tc>
                  <w:tcPr>
                    <w:tcW w:w="3119" w:type="dxa"/>
                    <w:vAlign w:val="center"/>
                  </w:tcPr>
                  <w:p w:rsidR="001B0EC1" w:rsidRPr="00E45F7E" w:rsidRDefault="001B0EC1" w:rsidP="002026B4">
                    <w:pPr>
                      <w:snapToGrid w:val="0"/>
                      <w:jc w:val="center"/>
                      <w:rPr>
                        <w:sz w:val="18"/>
                        <w:szCs w:val="18"/>
                      </w:rPr>
                    </w:pPr>
                    <w:r w:rsidRPr="00E45F7E">
                      <w:rPr>
                        <w:sz w:val="18"/>
                        <w:szCs w:val="18"/>
                      </w:rPr>
                      <w:t>保证人</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兴业银行股份有限公司合肥分行</w:t>
                    </w:r>
                  </w:p>
                </w:tc>
                <w:tc>
                  <w:tcPr>
                    <w:tcW w:w="1276" w:type="dxa"/>
                    <w:vAlign w:val="center"/>
                  </w:tcPr>
                  <w:p w:rsidR="001B0EC1" w:rsidRPr="00E45F7E" w:rsidRDefault="001B0EC1" w:rsidP="00AF0A04">
                    <w:pPr>
                      <w:snapToGrid w:val="0"/>
                      <w:jc w:val="right"/>
                      <w:rPr>
                        <w:sz w:val="18"/>
                        <w:szCs w:val="18"/>
                      </w:rPr>
                    </w:pPr>
                    <w:r w:rsidRPr="00E45F7E">
                      <w:rPr>
                        <w:sz w:val="18"/>
                        <w:szCs w:val="18"/>
                      </w:rPr>
                      <w:t>5.10</w:t>
                    </w:r>
                  </w:p>
                </w:tc>
                <w:tc>
                  <w:tcPr>
                    <w:tcW w:w="1701" w:type="dxa"/>
                    <w:vAlign w:val="center"/>
                  </w:tcPr>
                  <w:p w:rsidR="001B0EC1" w:rsidRPr="00E45F7E" w:rsidRDefault="001B0EC1" w:rsidP="00212CC4">
                    <w:pPr>
                      <w:snapToGrid w:val="0"/>
                      <w:jc w:val="right"/>
                      <w:rPr>
                        <w:sz w:val="18"/>
                        <w:szCs w:val="18"/>
                      </w:rPr>
                    </w:pPr>
                    <w:r w:rsidRPr="00E45F7E">
                      <w:rPr>
                        <w:sz w:val="18"/>
                        <w:szCs w:val="18"/>
                      </w:rPr>
                      <w:t>45,000,000.00 </w:t>
                    </w:r>
                  </w:p>
                </w:tc>
                <w:tc>
                  <w:tcPr>
                    <w:tcW w:w="3119" w:type="dxa"/>
                    <w:vAlign w:val="center"/>
                  </w:tcPr>
                  <w:p w:rsidR="001B0EC1" w:rsidRPr="00E45F7E" w:rsidRDefault="001B0EC1" w:rsidP="00212CC4">
                    <w:pPr>
                      <w:snapToGrid w:val="0"/>
                      <w:rPr>
                        <w:sz w:val="18"/>
                        <w:szCs w:val="18"/>
                      </w:rPr>
                    </w:pPr>
                    <w:r w:rsidRPr="00E45F7E">
                      <w:rPr>
                        <w:sz w:val="18"/>
                        <w:szCs w:val="18"/>
                      </w:rPr>
                      <w:t>应建仁、徐美儿、安徽铜峰电子集团有限公司、铁牛集团有限公司</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兴业银行股份有限公司合肥分行</w:t>
                    </w:r>
                  </w:p>
                </w:tc>
                <w:tc>
                  <w:tcPr>
                    <w:tcW w:w="1276" w:type="dxa"/>
                    <w:vAlign w:val="center"/>
                  </w:tcPr>
                  <w:p w:rsidR="001B0EC1" w:rsidRPr="00E45F7E" w:rsidRDefault="001B0EC1" w:rsidP="00AF0A04">
                    <w:pPr>
                      <w:snapToGrid w:val="0"/>
                      <w:jc w:val="right"/>
                      <w:rPr>
                        <w:sz w:val="18"/>
                        <w:szCs w:val="18"/>
                      </w:rPr>
                    </w:pPr>
                    <w:r w:rsidRPr="00E45F7E">
                      <w:rPr>
                        <w:sz w:val="18"/>
                        <w:szCs w:val="18"/>
                      </w:rPr>
                      <w:t>5.00</w:t>
                    </w:r>
                  </w:p>
                </w:tc>
                <w:tc>
                  <w:tcPr>
                    <w:tcW w:w="1701" w:type="dxa"/>
                    <w:vAlign w:val="center"/>
                  </w:tcPr>
                  <w:p w:rsidR="001B0EC1" w:rsidRPr="00E45F7E" w:rsidRDefault="00212CC4" w:rsidP="00212CC4">
                    <w:pPr>
                      <w:snapToGrid w:val="0"/>
                      <w:jc w:val="right"/>
                      <w:rPr>
                        <w:sz w:val="18"/>
                        <w:szCs w:val="18"/>
                      </w:rPr>
                    </w:pPr>
                    <w:r>
                      <w:rPr>
                        <w:sz w:val="18"/>
                        <w:szCs w:val="18"/>
                      </w:rPr>
                      <w:t>15,000,000.00</w:t>
                    </w:r>
                  </w:p>
                </w:tc>
                <w:tc>
                  <w:tcPr>
                    <w:tcW w:w="3119" w:type="dxa"/>
                    <w:vAlign w:val="center"/>
                  </w:tcPr>
                  <w:p w:rsidR="001B0EC1" w:rsidRPr="00E45F7E" w:rsidRDefault="001B0EC1" w:rsidP="00212CC4">
                    <w:pPr>
                      <w:snapToGrid w:val="0"/>
                      <w:rPr>
                        <w:sz w:val="18"/>
                        <w:szCs w:val="18"/>
                      </w:rPr>
                    </w:pPr>
                    <w:r w:rsidRPr="00E45F7E">
                      <w:rPr>
                        <w:sz w:val="18"/>
                        <w:szCs w:val="18"/>
                      </w:rPr>
                      <w:t>应建仁、徐美儿、安徽铜峰电子集团有限公司、铁牛集团有限公司</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浦发银行铜陵支行</w:t>
                    </w:r>
                  </w:p>
                </w:tc>
                <w:tc>
                  <w:tcPr>
                    <w:tcW w:w="1276" w:type="dxa"/>
                    <w:vAlign w:val="center"/>
                  </w:tcPr>
                  <w:p w:rsidR="001B0EC1" w:rsidRPr="00E45F7E" w:rsidRDefault="001B0EC1" w:rsidP="00AF0A04">
                    <w:pPr>
                      <w:snapToGrid w:val="0"/>
                      <w:jc w:val="right"/>
                      <w:rPr>
                        <w:sz w:val="18"/>
                        <w:szCs w:val="18"/>
                      </w:rPr>
                    </w:pPr>
                    <w:r w:rsidRPr="00E45F7E">
                      <w:rPr>
                        <w:sz w:val="18"/>
                        <w:szCs w:val="18"/>
                      </w:rPr>
                      <w:t>5.20</w:t>
                    </w:r>
                  </w:p>
                </w:tc>
                <w:tc>
                  <w:tcPr>
                    <w:tcW w:w="1701" w:type="dxa"/>
                    <w:vAlign w:val="center"/>
                  </w:tcPr>
                  <w:p w:rsidR="001B0EC1" w:rsidRPr="00E45F7E" w:rsidRDefault="001B0EC1" w:rsidP="00212CC4">
                    <w:pPr>
                      <w:snapToGrid w:val="0"/>
                      <w:jc w:val="right"/>
                      <w:rPr>
                        <w:sz w:val="18"/>
                        <w:szCs w:val="18"/>
                      </w:rPr>
                    </w:pPr>
                    <w:r w:rsidRPr="00E45F7E">
                      <w:rPr>
                        <w:sz w:val="18"/>
                        <w:szCs w:val="18"/>
                      </w:rPr>
                      <w:t>30,</w:t>
                    </w:r>
                    <w:r w:rsidR="00212CC4">
                      <w:rPr>
                        <w:sz w:val="18"/>
                        <w:szCs w:val="18"/>
                      </w:rPr>
                      <w:t>000,000.00</w:t>
                    </w:r>
                  </w:p>
                </w:tc>
                <w:tc>
                  <w:tcPr>
                    <w:tcW w:w="3119" w:type="dxa"/>
                    <w:vAlign w:val="center"/>
                  </w:tcPr>
                  <w:p w:rsidR="001B0EC1" w:rsidRPr="00E45F7E" w:rsidRDefault="001B0EC1" w:rsidP="00212CC4">
                    <w:pPr>
                      <w:snapToGrid w:val="0"/>
                      <w:rPr>
                        <w:sz w:val="18"/>
                        <w:szCs w:val="18"/>
                      </w:rPr>
                    </w:pPr>
                    <w:r w:rsidRPr="00E45F7E">
                      <w:rPr>
                        <w:sz w:val="18"/>
                        <w:szCs w:val="18"/>
                      </w:rPr>
                      <w:t>安徽铜峰电子集团有限公司</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合肥科技农商行黄山路支行</w:t>
                    </w:r>
                  </w:p>
                </w:tc>
                <w:tc>
                  <w:tcPr>
                    <w:tcW w:w="1276" w:type="dxa"/>
                    <w:vAlign w:val="center"/>
                  </w:tcPr>
                  <w:p w:rsidR="001B0EC1" w:rsidRPr="00E45F7E" w:rsidRDefault="001B0EC1" w:rsidP="00AF0A04">
                    <w:pPr>
                      <w:snapToGrid w:val="0"/>
                      <w:jc w:val="right"/>
                      <w:rPr>
                        <w:sz w:val="18"/>
                        <w:szCs w:val="18"/>
                      </w:rPr>
                    </w:pPr>
                    <w:r w:rsidRPr="00E45F7E">
                      <w:rPr>
                        <w:sz w:val="18"/>
                        <w:szCs w:val="18"/>
                      </w:rPr>
                      <w:t>5.22</w:t>
                    </w:r>
                  </w:p>
                </w:tc>
                <w:tc>
                  <w:tcPr>
                    <w:tcW w:w="1701" w:type="dxa"/>
                    <w:vAlign w:val="center"/>
                  </w:tcPr>
                  <w:p w:rsidR="001B0EC1" w:rsidRPr="00E45F7E" w:rsidRDefault="00212CC4" w:rsidP="00212CC4">
                    <w:pPr>
                      <w:snapToGrid w:val="0"/>
                      <w:jc w:val="right"/>
                      <w:rPr>
                        <w:sz w:val="18"/>
                        <w:szCs w:val="18"/>
                      </w:rPr>
                    </w:pPr>
                    <w:r>
                      <w:rPr>
                        <w:sz w:val="18"/>
                        <w:szCs w:val="18"/>
                      </w:rPr>
                      <w:t>30,000,000.00</w:t>
                    </w:r>
                  </w:p>
                </w:tc>
                <w:tc>
                  <w:tcPr>
                    <w:tcW w:w="3119" w:type="dxa"/>
                    <w:vAlign w:val="center"/>
                  </w:tcPr>
                  <w:p w:rsidR="001B0EC1" w:rsidRPr="00E45F7E" w:rsidRDefault="001B0EC1" w:rsidP="00212CC4">
                    <w:pPr>
                      <w:snapToGrid w:val="0"/>
                      <w:rPr>
                        <w:sz w:val="18"/>
                        <w:szCs w:val="18"/>
                      </w:rPr>
                    </w:pPr>
                    <w:r w:rsidRPr="00E45F7E">
                      <w:rPr>
                        <w:sz w:val="18"/>
                        <w:szCs w:val="18"/>
                      </w:rPr>
                      <w:t>铁牛集团有限公司</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合肥科技农商行黄山路支行</w:t>
                    </w:r>
                  </w:p>
                </w:tc>
                <w:tc>
                  <w:tcPr>
                    <w:tcW w:w="1276" w:type="dxa"/>
                    <w:vAlign w:val="center"/>
                  </w:tcPr>
                  <w:p w:rsidR="001B0EC1" w:rsidRPr="00E45F7E" w:rsidRDefault="001B0EC1" w:rsidP="00AF0A04">
                    <w:pPr>
                      <w:snapToGrid w:val="0"/>
                      <w:jc w:val="right"/>
                      <w:rPr>
                        <w:sz w:val="18"/>
                        <w:szCs w:val="18"/>
                      </w:rPr>
                    </w:pPr>
                    <w:r w:rsidRPr="00E45F7E">
                      <w:rPr>
                        <w:sz w:val="18"/>
                        <w:szCs w:val="18"/>
                      </w:rPr>
                      <w:t>5.22</w:t>
                    </w:r>
                  </w:p>
                </w:tc>
                <w:tc>
                  <w:tcPr>
                    <w:tcW w:w="1701" w:type="dxa"/>
                    <w:vAlign w:val="center"/>
                  </w:tcPr>
                  <w:p w:rsidR="001B0EC1" w:rsidRPr="00E45F7E" w:rsidRDefault="00212CC4" w:rsidP="00212CC4">
                    <w:pPr>
                      <w:snapToGrid w:val="0"/>
                      <w:jc w:val="right"/>
                      <w:rPr>
                        <w:sz w:val="18"/>
                        <w:szCs w:val="18"/>
                      </w:rPr>
                    </w:pPr>
                    <w:r>
                      <w:rPr>
                        <w:sz w:val="18"/>
                        <w:szCs w:val="18"/>
                      </w:rPr>
                      <w:t>20,000,000.00</w:t>
                    </w:r>
                  </w:p>
                </w:tc>
                <w:tc>
                  <w:tcPr>
                    <w:tcW w:w="3119" w:type="dxa"/>
                    <w:vAlign w:val="center"/>
                  </w:tcPr>
                  <w:p w:rsidR="001B0EC1" w:rsidRPr="00E45F7E" w:rsidRDefault="001B0EC1" w:rsidP="00212CC4">
                    <w:pPr>
                      <w:snapToGrid w:val="0"/>
                      <w:rPr>
                        <w:sz w:val="18"/>
                        <w:szCs w:val="18"/>
                      </w:rPr>
                    </w:pPr>
                    <w:r w:rsidRPr="00E45F7E">
                      <w:rPr>
                        <w:sz w:val="18"/>
                        <w:szCs w:val="18"/>
                      </w:rPr>
                      <w:t>铁牛集团有限公司</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合肥科技农商行黄山路支行</w:t>
                    </w:r>
                  </w:p>
                </w:tc>
                <w:tc>
                  <w:tcPr>
                    <w:tcW w:w="1276" w:type="dxa"/>
                    <w:vAlign w:val="center"/>
                  </w:tcPr>
                  <w:p w:rsidR="001B0EC1" w:rsidRPr="00E45F7E" w:rsidRDefault="001B0EC1" w:rsidP="00AF0A04">
                    <w:pPr>
                      <w:snapToGrid w:val="0"/>
                      <w:jc w:val="right"/>
                      <w:rPr>
                        <w:sz w:val="18"/>
                        <w:szCs w:val="18"/>
                      </w:rPr>
                    </w:pPr>
                    <w:r w:rsidRPr="00E45F7E">
                      <w:rPr>
                        <w:sz w:val="18"/>
                        <w:szCs w:val="18"/>
                      </w:rPr>
                      <w:t>5.22</w:t>
                    </w:r>
                  </w:p>
                </w:tc>
                <w:tc>
                  <w:tcPr>
                    <w:tcW w:w="1701" w:type="dxa"/>
                    <w:vAlign w:val="center"/>
                  </w:tcPr>
                  <w:p w:rsidR="001B0EC1" w:rsidRPr="00E45F7E" w:rsidRDefault="00212CC4" w:rsidP="00212CC4">
                    <w:pPr>
                      <w:snapToGrid w:val="0"/>
                      <w:jc w:val="right"/>
                      <w:rPr>
                        <w:sz w:val="18"/>
                        <w:szCs w:val="18"/>
                      </w:rPr>
                    </w:pPr>
                    <w:r>
                      <w:rPr>
                        <w:sz w:val="18"/>
                        <w:szCs w:val="18"/>
                      </w:rPr>
                      <w:t>20,000,000.00</w:t>
                    </w:r>
                  </w:p>
                </w:tc>
                <w:tc>
                  <w:tcPr>
                    <w:tcW w:w="3119" w:type="dxa"/>
                    <w:vAlign w:val="center"/>
                  </w:tcPr>
                  <w:p w:rsidR="001B0EC1" w:rsidRPr="00E45F7E" w:rsidRDefault="001B0EC1" w:rsidP="00212CC4">
                    <w:pPr>
                      <w:snapToGrid w:val="0"/>
                      <w:rPr>
                        <w:sz w:val="18"/>
                        <w:szCs w:val="18"/>
                      </w:rPr>
                    </w:pPr>
                    <w:r w:rsidRPr="00E45F7E">
                      <w:rPr>
                        <w:sz w:val="18"/>
                        <w:szCs w:val="18"/>
                      </w:rPr>
                      <w:t>铁牛集团有限公司</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徽商银行铜陵北京路支行</w:t>
                    </w:r>
                  </w:p>
                </w:tc>
                <w:tc>
                  <w:tcPr>
                    <w:tcW w:w="1276" w:type="dxa"/>
                    <w:vAlign w:val="center"/>
                  </w:tcPr>
                  <w:p w:rsidR="001B0EC1" w:rsidRPr="00E45F7E" w:rsidRDefault="001B0EC1" w:rsidP="00AF0A04">
                    <w:pPr>
                      <w:snapToGrid w:val="0"/>
                      <w:jc w:val="right"/>
                      <w:rPr>
                        <w:sz w:val="18"/>
                        <w:szCs w:val="18"/>
                      </w:rPr>
                    </w:pPr>
                    <w:r w:rsidRPr="00E45F7E">
                      <w:rPr>
                        <w:sz w:val="18"/>
                        <w:szCs w:val="18"/>
                      </w:rPr>
                      <w:t>5.00</w:t>
                    </w:r>
                  </w:p>
                </w:tc>
                <w:tc>
                  <w:tcPr>
                    <w:tcW w:w="1701" w:type="dxa"/>
                    <w:vAlign w:val="center"/>
                  </w:tcPr>
                  <w:p w:rsidR="001B0EC1" w:rsidRPr="00E45F7E" w:rsidRDefault="001B0EC1" w:rsidP="00212CC4">
                    <w:pPr>
                      <w:snapToGrid w:val="0"/>
                      <w:jc w:val="right"/>
                      <w:rPr>
                        <w:sz w:val="18"/>
                        <w:szCs w:val="18"/>
                      </w:rPr>
                    </w:pPr>
                    <w:r w:rsidRPr="00E45F7E">
                      <w:rPr>
                        <w:sz w:val="18"/>
                        <w:szCs w:val="18"/>
                      </w:rPr>
                      <w:t>30,000,000.00</w:t>
                    </w:r>
                  </w:p>
                </w:tc>
                <w:tc>
                  <w:tcPr>
                    <w:tcW w:w="3119" w:type="dxa"/>
                    <w:vAlign w:val="center"/>
                  </w:tcPr>
                  <w:p w:rsidR="001B0EC1" w:rsidRPr="00E45F7E" w:rsidRDefault="001B0EC1" w:rsidP="00212CC4">
                    <w:pPr>
                      <w:snapToGrid w:val="0"/>
                      <w:rPr>
                        <w:sz w:val="18"/>
                        <w:szCs w:val="18"/>
                      </w:rPr>
                    </w:pPr>
                    <w:r w:rsidRPr="00E45F7E">
                      <w:rPr>
                        <w:sz w:val="18"/>
                        <w:szCs w:val="18"/>
                      </w:rPr>
                      <w:t>铜陵大江投资控股有限公司</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中国农业银行铜陵分行</w:t>
                    </w:r>
                  </w:p>
                </w:tc>
                <w:tc>
                  <w:tcPr>
                    <w:tcW w:w="1276" w:type="dxa"/>
                    <w:vAlign w:val="center"/>
                  </w:tcPr>
                  <w:p w:rsidR="001B0EC1" w:rsidRPr="00E45F7E" w:rsidRDefault="001B0EC1" w:rsidP="00AF0A04">
                    <w:pPr>
                      <w:snapToGrid w:val="0"/>
                      <w:jc w:val="right"/>
                      <w:rPr>
                        <w:sz w:val="18"/>
                        <w:szCs w:val="18"/>
                      </w:rPr>
                    </w:pPr>
                    <w:r w:rsidRPr="00E45F7E">
                      <w:rPr>
                        <w:sz w:val="18"/>
                        <w:szCs w:val="18"/>
                      </w:rPr>
                      <w:t>5.87</w:t>
                    </w:r>
                  </w:p>
                </w:tc>
                <w:tc>
                  <w:tcPr>
                    <w:tcW w:w="1701" w:type="dxa"/>
                    <w:vAlign w:val="center"/>
                  </w:tcPr>
                  <w:p w:rsidR="001B0EC1" w:rsidRPr="00E45F7E" w:rsidRDefault="001B0EC1" w:rsidP="00212CC4">
                    <w:pPr>
                      <w:snapToGrid w:val="0"/>
                      <w:jc w:val="right"/>
                      <w:rPr>
                        <w:sz w:val="18"/>
                        <w:szCs w:val="18"/>
                      </w:rPr>
                    </w:pPr>
                    <w:r w:rsidRPr="00E45F7E">
                      <w:rPr>
                        <w:sz w:val="18"/>
                        <w:szCs w:val="18"/>
                      </w:rPr>
                      <w:t>5,000,000.00</w:t>
                    </w:r>
                  </w:p>
                </w:tc>
                <w:tc>
                  <w:tcPr>
                    <w:tcW w:w="3119" w:type="dxa"/>
                    <w:vAlign w:val="center"/>
                  </w:tcPr>
                  <w:p w:rsidR="001B0EC1" w:rsidRPr="00E45F7E" w:rsidRDefault="001B0EC1" w:rsidP="00212CC4">
                    <w:pPr>
                      <w:snapToGrid w:val="0"/>
                      <w:rPr>
                        <w:sz w:val="18"/>
                        <w:szCs w:val="18"/>
                      </w:rPr>
                    </w:pPr>
                    <w:r w:rsidRPr="00E45F7E">
                      <w:rPr>
                        <w:sz w:val="18"/>
                        <w:szCs w:val="18"/>
                      </w:rPr>
                      <w:t>铁牛集团有限公司、应建仁、徐美儿</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中国建设银行铜陵长江路支行</w:t>
                    </w:r>
                  </w:p>
                </w:tc>
                <w:tc>
                  <w:tcPr>
                    <w:tcW w:w="1276" w:type="dxa"/>
                    <w:vAlign w:val="center"/>
                  </w:tcPr>
                  <w:p w:rsidR="001B0EC1" w:rsidRPr="00E45F7E" w:rsidRDefault="001B0EC1" w:rsidP="00AF0A04">
                    <w:pPr>
                      <w:snapToGrid w:val="0"/>
                      <w:jc w:val="right"/>
                      <w:rPr>
                        <w:sz w:val="18"/>
                        <w:szCs w:val="18"/>
                      </w:rPr>
                    </w:pPr>
                    <w:r w:rsidRPr="00E45F7E">
                      <w:rPr>
                        <w:sz w:val="18"/>
                        <w:szCs w:val="18"/>
                      </w:rPr>
                      <w:t>4.35</w:t>
                    </w:r>
                  </w:p>
                </w:tc>
                <w:tc>
                  <w:tcPr>
                    <w:tcW w:w="1701" w:type="dxa"/>
                    <w:vAlign w:val="center"/>
                  </w:tcPr>
                  <w:p w:rsidR="001B0EC1" w:rsidRPr="00E45F7E" w:rsidRDefault="00212CC4" w:rsidP="00212CC4">
                    <w:pPr>
                      <w:snapToGrid w:val="0"/>
                      <w:jc w:val="right"/>
                      <w:rPr>
                        <w:sz w:val="18"/>
                        <w:szCs w:val="18"/>
                      </w:rPr>
                    </w:pPr>
                    <w:r>
                      <w:rPr>
                        <w:sz w:val="18"/>
                        <w:szCs w:val="18"/>
                      </w:rPr>
                      <w:t>35,000,000.00</w:t>
                    </w:r>
                  </w:p>
                </w:tc>
                <w:tc>
                  <w:tcPr>
                    <w:tcW w:w="3119" w:type="dxa"/>
                    <w:vAlign w:val="center"/>
                  </w:tcPr>
                  <w:p w:rsidR="001B0EC1" w:rsidRPr="00E45F7E" w:rsidRDefault="001B0EC1" w:rsidP="00212CC4">
                    <w:pPr>
                      <w:snapToGrid w:val="0"/>
                      <w:rPr>
                        <w:sz w:val="18"/>
                        <w:szCs w:val="18"/>
                      </w:rPr>
                    </w:pPr>
                    <w:r w:rsidRPr="00E45F7E">
                      <w:rPr>
                        <w:sz w:val="18"/>
                        <w:szCs w:val="18"/>
                      </w:rPr>
                      <w:t>铁牛集团有限公司、应建仁、徐美儿</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中国银行铜陵分行</w:t>
                    </w:r>
                  </w:p>
                </w:tc>
                <w:tc>
                  <w:tcPr>
                    <w:tcW w:w="1276" w:type="dxa"/>
                    <w:vAlign w:val="center"/>
                  </w:tcPr>
                  <w:p w:rsidR="001B0EC1" w:rsidRPr="00E45F7E" w:rsidRDefault="001B0EC1" w:rsidP="00AF0A04">
                    <w:pPr>
                      <w:snapToGrid w:val="0"/>
                      <w:jc w:val="right"/>
                      <w:rPr>
                        <w:sz w:val="18"/>
                        <w:szCs w:val="18"/>
                      </w:rPr>
                    </w:pPr>
                    <w:r w:rsidRPr="00E45F7E">
                      <w:rPr>
                        <w:sz w:val="18"/>
                        <w:szCs w:val="18"/>
                      </w:rPr>
                      <w:t>5.22</w:t>
                    </w:r>
                  </w:p>
                </w:tc>
                <w:tc>
                  <w:tcPr>
                    <w:tcW w:w="1701" w:type="dxa"/>
                    <w:vAlign w:val="center"/>
                  </w:tcPr>
                  <w:p w:rsidR="001B0EC1" w:rsidRPr="00E45F7E" w:rsidRDefault="00212CC4" w:rsidP="00212CC4">
                    <w:pPr>
                      <w:snapToGrid w:val="0"/>
                      <w:jc w:val="right"/>
                      <w:rPr>
                        <w:sz w:val="18"/>
                        <w:szCs w:val="18"/>
                      </w:rPr>
                    </w:pPr>
                    <w:r>
                      <w:rPr>
                        <w:sz w:val="18"/>
                        <w:szCs w:val="18"/>
                      </w:rPr>
                      <w:t>10,000,000.00</w:t>
                    </w:r>
                  </w:p>
                </w:tc>
                <w:tc>
                  <w:tcPr>
                    <w:tcW w:w="3119" w:type="dxa"/>
                    <w:vAlign w:val="center"/>
                  </w:tcPr>
                  <w:p w:rsidR="001B0EC1" w:rsidRPr="00E45F7E" w:rsidRDefault="001B0EC1" w:rsidP="00212CC4">
                    <w:pPr>
                      <w:snapToGrid w:val="0"/>
                      <w:rPr>
                        <w:sz w:val="18"/>
                        <w:szCs w:val="18"/>
                      </w:rPr>
                    </w:pPr>
                    <w:r w:rsidRPr="00E45F7E">
                      <w:rPr>
                        <w:sz w:val="18"/>
                        <w:szCs w:val="18"/>
                      </w:rPr>
                      <w:t>安徽铜峰电子股份有限公司</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浦发银行铜陵支行</w:t>
                    </w:r>
                  </w:p>
                </w:tc>
                <w:tc>
                  <w:tcPr>
                    <w:tcW w:w="1276" w:type="dxa"/>
                    <w:vAlign w:val="center"/>
                  </w:tcPr>
                  <w:p w:rsidR="001B0EC1" w:rsidRPr="00E45F7E" w:rsidRDefault="001B0EC1" w:rsidP="00AF0A04">
                    <w:pPr>
                      <w:snapToGrid w:val="0"/>
                      <w:jc w:val="right"/>
                      <w:rPr>
                        <w:sz w:val="18"/>
                        <w:szCs w:val="18"/>
                      </w:rPr>
                    </w:pPr>
                    <w:r w:rsidRPr="00E45F7E">
                      <w:rPr>
                        <w:sz w:val="18"/>
                        <w:szCs w:val="18"/>
                      </w:rPr>
                      <w:t>5.22</w:t>
                    </w:r>
                  </w:p>
                </w:tc>
                <w:tc>
                  <w:tcPr>
                    <w:tcW w:w="1701" w:type="dxa"/>
                    <w:vAlign w:val="center"/>
                  </w:tcPr>
                  <w:p w:rsidR="001B0EC1" w:rsidRPr="00E45F7E" w:rsidRDefault="00212CC4" w:rsidP="00212CC4">
                    <w:pPr>
                      <w:snapToGrid w:val="0"/>
                      <w:jc w:val="right"/>
                      <w:rPr>
                        <w:sz w:val="18"/>
                        <w:szCs w:val="18"/>
                      </w:rPr>
                    </w:pPr>
                    <w:r>
                      <w:rPr>
                        <w:sz w:val="18"/>
                        <w:szCs w:val="18"/>
                      </w:rPr>
                      <w:t>10,000,000.00</w:t>
                    </w:r>
                  </w:p>
                </w:tc>
                <w:tc>
                  <w:tcPr>
                    <w:tcW w:w="3119" w:type="dxa"/>
                    <w:vAlign w:val="center"/>
                  </w:tcPr>
                  <w:p w:rsidR="001B0EC1" w:rsidRPr="00E45F7E" w:rsidRDefault="001B0EC1" w:rsidP="00212CC4">
                    <w:pPr>
                      <w:snapToGrid w:val="0"/>
                      <w:rPr>
                        <w:sz w:val="18"/>
                        <w:szCs w:val="18"/>
                      </w:rPr>
                    </w:pPr>
                    <w:r w:rsidRPr="00E45F7E">
                      <w:rPr>
                        <w:sz w:val="18"/>
                        <w:szCs w:val="18"/>
                      </w:rPr>
                      <w:t>安徽铜峰电子股份有限公司</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中国工商银行铜陵铜官山支行</w:t>
                    </w:r>
                  </w:p>
                </w:tc>
                <w:tc>
                  <w:tcPr>
                    <w:tcW w:w="1276" w:type="dxa"/>
                    <w:vAlign w:val="center"/>
                  </w:tcPr>
                  <w:p w:rsidR="001B0EC1" w:rsidRPr="00E45F7E" w:rsidRDefault="001B0EC1" w:rsidP="00AF0A04">
                    <w:pPr>
                      <w:snapToGrid w:val="0"/>
                      <w:jc w:val="right"/>
                      <w:rPr>
                        <w:sz w:val="18"/>
                        <w:szCs w:val="18"/>
                      </w:rPr>
                    </w:pPr>
                    <w:r w:rsidRPr="00E45F7E">
                      <w:rPr>
                        <w:sz w:val="18"/>
                        <w:szCs w:val="18"/>
                      </w:rPr>
                      <w:t>4.35</w:t>
                    </w:r>
                  </w:p>
                </w:tc>
                <w:tc>
                  <w:tcPr>
                    <w:tcW w:w="1701" w:type="dxa"/>
                    <w:vAlign w:val="center"/>
                  </w:tcPr>
                  <w:p w:rsidR="001B0EC1" w:rsidRPr="00E45F7E" w:rsidRDefault="001B0EC1" w:rsidP="00212CC4">
                    <w:pPr>
                      <w:snapToGrid w:val="0"/>
                      <w:jc w:val="right"/>
                      <w:rPr>
                        <w:sz w:val="18"/>
                        <w:szCs w:val="18"/>
                      </w:rPr>
                    </w:pPr>
                    <w:r w:rsidRPr="00E45F7E">
                      <w:rPr>
                        <w:sz w:val="18"/>
                        <w:szCs w:val="18"/>
                      </w:rPr>
                      <w:t>2,000,000.00</w:t>
                    </w:r>
                  </w:p>
                </w:tc>
                <w:tc>
                  <w:tcPr>
                    <w:tcW w:w="3119" w:type="dxa"/>
                    <w:vAlign w:val="center"/>
                  </w:tcPr>
                  <w:p w:rsidR="001B0EC1" w:rsidRPr="00E45F7E" w:rsidRDefault="001B0EC1" w:rsidP="00212CC4">
                    <w:pPr>
                      <w:snapToGrid w:val="0"/>
                      <w:rPr>
                        <w:sz w:val="18"/>
                        <w:szCs w:val="18"/>
                      </w:rPr>
                    </w:pPr>
                    <w:r w:rsidRPr="00E45F7E">
                      <w:rPr>
                        <w:sz w:val="18"/>
                        <w:szCs w:val="18"/>
                      </w:rPr>
                      <w:t>安徽铜峰电子股份有限公司</w:t>
                    </w:r>
                  </w:p>
                </w:tc>
              </w:tr>
              <w:tr w:rsidR="001B0EC1" w:rsidTr="002026B4">
                <w:trPr>
                  <w:trHeight w:val="284"/>
                </w:trPr>
                <w:tc>
                  <w:tcPr>
                    <w:tcW w:w="2835" w:type="dxa"/>
                    <w:vAlign w:val="center"/>
                  </w:tcPr>
                  <w:p w:rsidR="001B0EC1" w:rsidRPr="00E45F7E" w:rsidRDefault="001B0EC1" w:rsidP="00212CC4">
                    <w:pPr>
                      <w:snapToGrid w:val="0"/>
                      <w:rPr>
                        <w:sz w:val="18"/>
                        <w:szCs w:val="18"/>
                      </w:rPr>
                    </w:pPr>
                    <w:r w:rsidRPr="00E45F7E">
                      <w:rPr>
                        <w:sz w:val="18"/>
                        <w:szCs w:val="18"/>
                      </w:rPr>
                      <w:t>合计</w:t>
                    </w:r>
                  </w:p>
                </w:tc>
                <w:tc>
                  <w:tcPr>
                    <w:tcW w:w="1276" w:type="dxa"/>
                    <w:vAlign w:val="center"/>
                  </w:tcPr>
                  <w:p w:rsidR="001B0EC1" w:rsidRPr="00E45F7E" w:rsidRDefault="001B0EC1" w:rsidP="00AF0A04">
                    <w:pPr>
                      <w:snapToGrid w:val="0"/>
                      <w:jc w:val="right"/>
                      <w:rPr>
                        <w:sz w:val="18"/>
                        <w:szCs w:val="18"/>
                      </w:rPr>
                    </w:pPr>
                    <w:r w:rsidRPr="00E45F7E">
                      <w:rPr>
                        <w:sz w:val="18"/>
                        <w:szCs w:val="18"/>
                      </w:rPr>
                      <w:t>—</w:t>
                    </w:r>
                  </w:p>
                </w:tc>
                <w:tc>
                  <w:tcPr>
                    <w:tcW w:w="1701" w:type="dxa"/>
                    <w:vAlign w:val="center"/>
                  </w:tcPr>
                  <w:p w:rsidR="001B0EC1" w:rsidRPr="00E45F7E" w:rsidRDefault="001B0EC1" w:rsidP="00212CC4">
                    <w:pPr>
                      <w:snapToGrid w:val="0"/>
                      <w:jc w:val="right"/>
                      <w:rPr>
                        <w:sz w:val="18"/>
                        <w:szCs w:val="18"/>
                      </w:rPr>
                    </w:pPr>
                    <w:r w:rsidRPr="00E45F7E">
                      <w:rPr>
                        <w:sz w:val="18"/>
                        <w:szCs w:val="18"/>
                      </w:rPr>
                      <w:t>252,000,000.00</w:t>
                    </w:r>
                  </w:p>
                </w:tc>
                <w:tc>
                  <w:tcPr>
                    <w:tcW w:w="3119" w:type="dxa"/>
                    <w:vAlign w:val="center"/>
                  </w:tcPr>
                  <w:p w:rsidR="001B0EC1" w:rsidRPr="00E45F7E" w:rsidRDefault="001B0EC1" w:rsidP="00212CC4">
                    <w:pPr>
                      <w:snapToGrid w:val="0"/>
                      <w:rPr>
                        <w:sz w:val="18"/>
                        <w:szCs w:val="18"/>
                      </w:rPr>
                    </w:pPr>
                    <w:r w:rsidRPr="00E45F7E">
                      <w:rPr>
                        <w:sz w:val="18"/>
                        <w:szCs w:val="18"/>
                      </w:rPr>
                      <w:t>—</w:t>
                    </w:r>
                  </w:p>
                </w:tc>
              </w:tr>
            </w:tbl>
            <w:p w:rsidR="001B0EC1" w:rsidRDefault="001B0EC1">
              <w:r>
                <w:t>(3)短期借款期末余额</w:t>
              </w:r>
              <w:proofErr w:type="gramStart"/>
              <w:r>
                <w:t>较期初下降</w:t>
              </w:r>
              <w:proofErr w:type="gramEnd"/>
              <w:r>
                <w:t>34.66%，主要系本期归还借款。</w:t>
              </w:r>
            </w:p>
          </w:sdtContent>
        </w:sdt>
        <w:p w:rsidR="001B0EC1" w:rsidRPr="00A25902" w:rsidRDefault="00892E69" w:rsidP="00A25902"/>
      </w:sdtContent>
    </w:sdt>
    <w:sdt>
      <w:sdtPr>
        <w:rPr>
          <w:rFonts w:ascii="宋体" w:hAnsi="宋体" w:cs="宋体" w:hint="eastAsia"/>
          <w:b w:val="0"/>
          <w:bCs w:val="0"/>
          <w:kern w:val="0"/>
          <w:szCs w:val="21"/>
        </w:rPr>
        <w:alias w:val="模块:已到期未偿还的短期借款情况"/>
        <w:tag w:val="_SEC_b35d2ea88a124242b0bd88394a858993"/>
        <w:id w:val="10489191"/>
        <w:lock w:val="sdtLocked"/>
        <w:placeholder>
          <w:docPart w:val="GBC22222222222222222222222222222"/>
        </w:placeholder>
      </w:sdtPr>
      <w:sdtEndPr>
        <w:rPr>
          <w:rFonts w:cstheme="minorBidi" w:hint="default"/>
          <w:color w:val="000000" w:themeColor="text1"/>
          <w:kern w:val="2"/>
        </w:rPr>
      </w:sdtEndPr>
      <w:sdtContent>
        <w:p w:rsidR="001B0EC1" w:rsidRDefault="001B0EC1" w:rsidP="00706454">
          <w:pPr>
            <w:pStyle w:val="4"/>
            <w:numPr>
              <w:ilvl w:val="0"/>
              <w:numId w:val="80"/>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b92057263cbf4b81a96df7b9d664c576"/>
            <w:id w:val="10489189"/>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 w:rsidR="001B0EC1" w:rsidRDefault="001B0EC1">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10489190"/>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10489193"/>
        <w:lock w:val="sdtLocked"/>
        <w:placeholder>
          <w:docPart w:val="GBC22222222222222222222222222222"/>
        </w:placeholder>
      </w:sdtPr>
      <w:sdtContent>
        <w:p w:rsidR="001B0EC1" w:rsidRDefault="001B0EC1">
          <w:pPr>
            <w:rPr>
              <w:szCs w:val="21"/>
            </w:rPr>
          </w:pPr>
          <w:r>
            <w:rPr>
              <w:rFonts w:hint="eastAsia"/>
              <w:szCs w:val="21"/>
            </w:rPr>
            <w:t>其他说明</w:t>
          </w:r>
        </w:p>
        <w:sdt>
          <w:sdtPr>
            <w:rPr>
              <w:szCs w:val="21"/>
            </w:rPr>
            <w:alias w:val="是否适用：短期借款的说明[双击切换]"/>
            <w:tag w:val="_GBC_c52256f82238457bbb4708bc99652730"/>
            <w:id w:val="10489192"/>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ascii="宋体" w:hAnsi="宋体" w:cs="宋体" w:hint="eastAsia"/>
          <w:b w:val="0"/>
          <w:bCs w:val="0"/>
          <w:kern w:val="0"/>
          <w:szCs w:val="21"/>
        </w:rPr>
        <w:alias w:val="模块:交易性金融负债"/>
        <w:tag w:val="_SEC_dfcd66a3274041b48146471e45c1ba81"/>
        <w:id w:val="10489195"/>
        <w:lock w:val="sdtLocked"/>
        <w:placeholder>
          <w:docPart w:val="GBC22222222222222222222222222222"/>
        </w:placeholder>
      </w:sdtPr>
      <w:sdtEndPr>
        <w:rPr>
          <w:rFonts w:cstheme="minorBidi" w:hint="default"/>
          <w:kern w:val="2"/>
        </w:rPr>
      </w:sdtEndPr>
      <w:sdtContent>
        <w:bookmarkStart w:id="72" w:name="OLE_LINK33" w:displacedByCustomXml="prev"/>
        <w:bookmarkStart w:id="73" w:name="OLE_LINK32" w:displacedByCustomXml="prev"/>
        <w:bookmarkStart w:id="74" w:name="OLE_LINK31" w:displacedByCustomXml="prev"/>
        <w:p w:rsidR="001B0EC1" w:rsidRDefault="001B0EC1" w:rsidP="00706454">
          <w:pPr>
            <w:pStyle w:val="3"/>
            <w:numPr>
              <w:ilvl w:val="0"/>
              <w:numId w:val="62"/>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4"/>
          <w:bookmarkEnd w:id="73"/>
          <w:bookmarkEnd w:id="72"/>
        </w:p>
        <w:sdt>
          <w:sdtPr>
            <w:alias w:val="是否适用：以公允价值计量且其变动计入当期损益的金融负债[双击切换]"/>
            <w:tag w:val="_GBC_8bff932d530c42da89d9a6f7c7309be6"/>
            <w:id w:val="10489194"/>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rsidP="00212CC4">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10489197"/>
        <w:lock w:val="sdtLocked"/>
        <w:placeholder>
          <w:docPart w:val="GBC22222222222222222222222222222"/>
        </w:placeholder>
      </w:sdtPr>
      <w:sdtContent>
        <w:p w:rsidR="001B0EC1" w:rsidRDefault="001B0EC1" w:rsidP="00706454">
          <w:pPr>
            <w:pStyle w:val="3"/>
            <w:numPr>
              <w:ilvl w:val="0"/>
              <w:numId w:val="62"/>
            </w:numPr>
            <w:tabs>
              <w:tab w:val="left" w:pos="504"/>
            </w:tabs>
            <w:rPr>
              <w:szCs w:val="21"/>
            </w:rPr>
          </w:pPr>
          <w:r>
            <w:rPr>
              <w:rFonts w:hint="eastAsia"/>
              <w:szCs w:val="21"/>
            </w:rPr>
            <w:t>衍生</w:t>
          </w:r>
          <w:r>
            <w:rPr>
              <w:rFonts w:hint="eastAsia"/>
            </w:rPr>
            <w:t>金融</w:t>
          </w:r>
          <w:r>
            <w:rPr>
              <w:rFonts w:hint="eastAsia"/>
              <w:szCs w:val="21"/>
            </w:rPr>
            <w:t>负债</w:t>
          </w:r>
        </w:p>
        <w:p w:rsidR="001B0EC1" w:rsidRDefault="00892E69" w:rsidP="001B0EC1">
          <w:sdt>
            <w:sdtPr>
              <w:rPr>
                <w:szCs w:val="21"/>
              </w:rPr>
              <w:alias w:val="是否适用：衍生金融负债[双击切换]"/>
              <w:tag w:val="_GBC_9a70de9cca174edeb1bce62f4a47d15c"/>
              <w:id w:val="10489196"/>
              <w:lock w:val="sdtContentLocked"/>
              <w:placeholder>
                <w:docPart w:val="GBC22222222222222222222222222222"/>
              </w:placeholder>
            </w:sdtPr>
            <w:sdtContent>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sdtContent>
          </w:sdt>
        </w:p>
        <w:p w:rsidR="001B0EC1" w:rsidRDefault="00892E69">
          <w:pPr>
            <w:rPr>
              <w:szCs w:val="21"/>
            </w:rPr>
          </w:pPr>
        </w:p>
      </w:sdtContent>
    </w:sdt>
    <w:p w:rsidR="001B0EC1" w:rsidRDefault="001B0EC1" w:rsidP="00706454">
      <w:pPr>
        <w:pStyle w:val="3"/>
        <w:numPr>
          <w:ilvl w:val="0"/>
          <w:numId w:val="62"/>
        </w:numPr>
        <w:tabs>
          <w:tab w:val="left" w:pos="504"/>
        </w:tabs>
      </w:pPr>
      <w:r>
        <w:rPr>
          <w:rFonts w:hint="eastAsia"/>
        </w:rPr>
        <w:t>应付票据</w:t>
      </w:r>
    </w:p>
    <w:sdt>
      <w:sdtPr>
        <w:alias w:val="是否适用：应付票据[双击切换]"/>
        <w:tag w:val="_GBC_c0116f9cd6f34dcfa483a1f112dac85a"/>
        <w:id w:val="1048919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rFonts w:hint="eastAsia"/>
          <w:b/>
          <w:bCs/>
        </w:rPr>
        <w:alias w:val="模块:应付票据"/>
        <w:tag w:val="_SEC_42d38d00af52480383edb08e04ca3f9e"/>
        <w:id w:val="10489206"/>
        <w:lock w:val="sdtLocked"/>
        <w:placeholder>
          <w:docPart w:val="GBC22222222222222222222222222222"/>
        </w:placeholder>
      </w:sdtPr>
      <w:sdtEndPr>
        <w:rPr>
          <w:rFonts w:cstheme="minorBidi" w:hint="default"/>
          <w:b w:val="0"/>
          <w:bCs w:val="0"/>
          <w:szCs w:val="21"/>
        </w:rPr>
      </w:sdtEndPr>
      <w:sdtContent>
        <w:p w:rsidR="001B0EC1" w:rsidRDefault="001B0EC1">
          <w:pPr>
            <w:jc w:val="right"/>
          </w:pPr>
          <w:r>
            <w:rPr>
              <w:rFonts w:hint="eastAsia"/>
            </w:rPr>
            <w:t>单位：</w:t>
          </w:r>
          <w:sdt>
            <w:sdtPr>
              <w:rPr>
                <w:rFonts w:hint="eastAsia"/>
              </w:rPr>
              <w:alias w:val="单位：财务附注：应付票据"/>
              <w:tag w:val="_GBC_15d55f1cad24473fb8cfaa98468213e2"/>
              <w:id w:val="104891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04892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725"/>
            <w:gridCol w:w="3118"/>
            <w:gridCol w:w="3050"/>
          </w:tblGrid>
          <w:tr w:rsidR="001B0EC1" w:rsidRPr="003B4E10" w:rsidTr="00E45AD9">
            <w:trPr>
              <w:cantSplit/>
            </w:trPr>
            <w:tc>
              <w:tcPr>
                <w:tcW w:w="1532" w:type="pct"/>
                <w:tcBorders>
                  <w:top w:val="single" w:sz="6" w:space="0" w:color="auto"/>
                  <w:left w:val="single" w:sz="6" w:space="0" w:color="auto"/>
                  <w:bottom w:val="single" w:sz="6" w:space="0" w:color="auto"/>
                  <w:right w:val="single" w:sz="6" w:space="0" w:color="auto"/>
                </w:tcBorders>
                <w:vAlign w:val="center"/>
              </w:tcPr>
              <w:p w:rsidR="001B0EC1" w:rsidRPr="003B4E10" w:rsidRDefault="001B0EC1" w:rsidP="001B0EC1">
                <w:pPr>
                  <w:autoSpaceDE w:val="0"/>
                  <w:autoSpaceDN w:val="0"/>
                  <w:adjustRightInd w:val="0"/>
                  <w:snapToGrid w:val="0"/>
                  <w:spacing w:line="240" w:lineRule="atLeast"/>
                  <w:jc w:val="center"/>
                  <w:rPr>
                    <w:sz w:val="18"/>
                    <w:szCs w:val="18"/>
                  </w:rPr>
                </w:pPr>
                <w:r w:rsidRPr="003B4E10">
                  <w:rPr>
                    <w:rFonts w:hint="eastAsia"/>
                    <w:sz w:val="18"/>
                    <w:szCs w:val="18"/>
                  </w:rPr>
                  <w:t>种类</w:t>
                </w:r>
              </w:p>
            </w:tc>
            <w:tc>
              <w:tcPr>
                <w:tcW w:w="1753" w:type="pct"/>
                <w:tcBorders>
                  <w:top w:val="single" w:sz="6" w:space="0" w:color="auto"/>
                  <w:left w:val="single" w:sz="6" w:space="0" w:color="auto"/>
                  <w:bottom w:val="single" w:sz="6" w:space="0" w:color="auto"/>
                  <w:right w:val="single" w:sz="6" w:space="0" w:color="auto"/>
                </w:tcBorders>
                <w:vAlign w:val="center"/>
              </w:tcPr>
              <w:p w:rsidR="001B0EC1" w:rsidRPr="003B4E10" w:rsidRDefault="001B0EC1" w:rsidP="001B0EC1">
                <w:pPr>
                  <w:autoSpaceDE w:val="0"/>
                  <w:autoSpaceDN w:val="0"/>
                  <w:adjustRightInd w:val="0"/>
                  <w:snapToGrid w:val="0"/>
                  <w:spacing w:line="240" w:lineRule="atLeast"/>
                  <w:jc w:val="center"/>
                  <w:rPr>
                    <w:sz w:val="18"/>
                    <w:szCs w:val="18"/>
                  </w:rPr>
                </w:pPr>
                <w:r w:rsidRPr="003B4E10">
                  <w:rPr>
                    <w:rFonts w:hint="eastAsia"/>
                    <w:sz w:val="18"/>
                    <w:szCs w:val="18"/>
                  </w:rPr>
                  <w:t>期末余额</w:t>
                </w:r>
              </w:p>
            </w:tc>
            <w:tc>
              <w:tcPr>
                <w:tcW w:w="1715" w:type="pct"/>
                <w:tcBorders>
                  <w:top w:val="single" w:sz="6" w:space="0" w:color="auto"/>
                  <w:left w:val="single" w:sz="6" w:space="0" w:color="auto"/>
                  <w:bottom w:val="single" w:sz="6" w:space="0" w:color="auto"/>
                  <w:right w:val="single" w:sz="6" w:space="0" w:color="auto"/>
                </w:tcBorders>
                <w:vAlign w:val="center"/>
              </w:tcPr>
              <w:p w:rsidR="001B0EC1" w:rsidRPr="003B4E10" w:rsidRDefault="001B0EC1" w:rsidP="001B0EC1">
                <w:pPr>
                  <w:autoSpaceDE w:val="0"/>
                  <w:autoSpaceDN w:val="0"/>
                  <w:adjustRightInd w:val="0"/>
                  <w:snapToGrid w:val="0"/>
                  <w:spacing w:line="240" w:lineRule="atLeast"/>
                  <w:jc w:val="center"/>
                  <w:rPr>
                    <w:sz w:val="18"/>
                    <w:szCs w:val="18"/>
                  </w:rPr>
                </w:pPr>
                <w:r w:rsidRPr="003B4E10">
                  <w:rPr>
                    <w:rFonts w:hint="eastAsia"/>
                    <w:sz w:val="18"/>
                    <w:szCs w:val="18"/>
                  </w:rPr>
                  <w:t>期初余额</w:t>
                </w:r>
              </w:p>
            </w:tc>
          </w:tr>
          <w:tr w:rsidR="001B0EC1" w:rsidRPr="003B4E10" w:rsidTr="00E45AD9">
            <w:trPr>
              <w:cantSplit/>
            </w:trPr>
            <w:tc>
              <w:tcPr>
                <w:tcW w:w="1532"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autoSpaceDE w:val="0"/>
                  <w:autoSpaceDN w:val="0"/>
                  <w:adjustRightInd w:val="0"/>
                  <w:snapToGrid w:val="0"/>
                  <w:spacing w:line="240" w:lineRule="atLeast"/>
                  <w:rPr>
                    <w:sz w:val="18"/>
                    <w:szCs w:val="18"/>
                  </w:rPr>
                </w:pPr>
                <w:r w:rsidRPr="003B4E10">
                  <w:rPr>
                    <w:rFonts w:hint="eastAsia"/>
                    <w:sz w:val="18"/>
                    <w:szCs w:val="18"/>
                  </w:rPr>
                  <w:t>银行承兑汇票</w:t>
                </w:r>
              </w:p>
            </w:tc>
            <w:sdt>
              <w:sdtPr>
                <w:rPr>
                  <w:sz w:val="18"/>
                  <w:szCs w:val="18"/>
                </w:rPr>
                <w:alias w:val="银行承兑汇票"/>
                <w:tag w:val="_GBC_7f5e95628eda40228efd331caa7ac692"/>
                <w:id w:val="10489201"/>
                <w:lock w:val="sdtLocked"/>
              </w:sdtPr>
              <w:sdtContent>
                <w:tc>
                  <w:tcPr>
                    <w:tcW w:w="1753"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ind w:right="13"/>
                      <w:jc w:val="right"/>
                      <w:rPr>
                        <w:sz w:val="18"/>
                        <w:szCs w:val="18"/>
                      </w:rPr>
                    </w:pPr>
                    <w:r w:rsidRPr="003B4E10">
                      <w:rPr>
                        <w:sz w:val="18"/>
                        <w:szCs w:val="18"/>
                      </w:rPr>
                      <w:t>102,549,474.29</w:t>
                    </w:r>
                  </w:p>
                </w:tc>
              </w:sdtContent>
            </w:sdt>
            <w:sdt>
              <w:sdtPr>
                <w:rPr>
                  <w:sz w:val="18"/>
                  <w:szCs w:val="18"/>
                </w:rPr>
                <w:alias w:val="银行承兑汇票"/>
                <w:tag w:val="_GBC_c5d8453972764fb8ba7754ec74c75e88"/>
                <w:id w:val="10489202"/>
                <w:lock w:val="sdtLocked"/>
              </w:sdtPr>
              <w:sdtContent>
                <w:tc>
                  <w:tcPr>
                    <w:tcW w:w="1715"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59,266,062.40</w:t>
                    </w:r>
                  </w:p>
                </w:tc>
              </w:sdtContent>
            </w:sdt>
          </w:tr>
          <w:tr w:rsidR="001B0EC1" w:rsidRPr="003B4E10" w:rsidTr="00E45AD9">
            <w:trPr>
              <w:cantSplit/>
            </w:trPr>
            <w:tc>
              <w:tcPr>
                <w:tcW w:w="1532" w:type="pct"/>
                <w:tcBorders>
                  <w:top w:val="single" w:sz="6" w:space="0" w:color="auto"/>
                  <w:left w:val="single" w:sz="6" w:space="0" w:color="auto"/>
                  <w:bottom w:val="single" w:sz="6" w:space="0" w:color="auto"/>
                  <w:right w:val="single" w:sz="6" w:space="0" w:color="auto"/>
                </w:tcBorders>
                <w:vAlign w:val="center"/>
              </w:tcPr>
              <w:p w:rsidR="001B0EC1" w:rsidRPr="003B4E10" w:rsidRDefault="001B0EC1" w:rsidP="001B0EC1">
                <w:pPr>
                  <w:autoSpaceDE w:val="0"/>
                  <w:autoSpaceDN w:val="0"/>
                  <w:adjustRightInd w:val="0"/>
                  <w:snapToGrid w:val="0"/>
                  <w:spacing w:line="240" w:lineRule="atLeast"/>
                  <w:jc w:val="center"/>
                  <w:rPr>
                    <w:sz w:val="18"/>
                    <w:szCs w:val="18"/>
                  </w:rPr>
                </w:pPr>
                <w:r w:rsidRPr="003B4E10">
                  <w:rPr>
                    <w:rFonts w:hint="eastAsia"/>
                    <w:sz w:val="18"/>
                    <w:szCs w:val="18"/>
                  </w:rPr>
                  <w:t>合计</w:t>
                </w:r>
              </w:p>
            </w:tc>
            <w:sdt>
              <w:sdtPr>
                <w:rPr>
                  <w:sz w:val="18"/>
                  <w:szCs w:val="18"/>
                </w:rPr>
                <w:alias w:val="应付票据"/>
                <w:tag w:val="_GBC_3af1742f4a524817b522b8f1e07855dd"/>
                <w:id w:val="10489203"/>
                <w:lock w:val="sdtLocked"/>
              </w:sdtPr>
              <w:sdtContent>
                <w:tc>
                  <w:tcPr>
                    <w:tcW w:w="1753"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right"/>
                      <w:rPr>
                        <w:sz w:val="18"/>
                        <w:szCs w:val="18"/>
                      </w:rPr>
                    </w:pPr>
                    <w:r w:rsidRPr="003B4E10">
                      <w:rPr>
                        <w:sz w:val="18"/>
                        <w:szCs w:val="18"/>
                      </w:rPr>
                      <w:t>102,549,474.29</w:t>
                    </w:r>
                  </w:p>
                </w:tc>
              </w:sdtContent>
            </w:sdt>
            <w:sdt>
              <w:sdtPr>
                <w:rPr>
                  <w:sz w:val="18"/>
                  <w:szCs w:val="18"/>
                </w:rPr>
                <w:alias w:val="应付票据"/>
                <w:tag w:val="_GBC_9b59620e88cb41a38aeab8d374c947e5"/>
                <w:id w:val="10489204"/>
                <w:lock w:val="sdtLocked"/>
              </w:sdtPr>
              <w:sdtContent>
                <w:tc>
                  <w:tcPr>
                    <w:tcW w:w="1715"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right"/>
                      <w:rPr>
                        <w:sz w:val="18"/>
                        <w:szCs w:val="18"/>
                      </w:rPr>
                    </w:pPr>
                    <w:r w:rsidRPr="003B4E10">
                      <w:rPr>
                        <w:sz w:val="18"/>
                        <w:szCs w:val="18"/>
                      </w:rPr>
                      <w:t>59,266,062.40</w:t>
                    </w:r>
                  </w:p>
                </w:tc>
              </w:sdtContent>
            </w:sdt>
          </w:tr>
        </w:tbl>
        <w:p w:rsidR="001B0EC1" w:rsidRDefault="001B0EC1"/>
        <w:p w:rsidR="001B0EC1" w:rsidRDefault="001B0EC1" w:rsidP="001B0EC1">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10489205"/>
              <w:lock w:val="sdtLocked"/>
              <w:placeholder>
                <w:docPart w:val="GBC22222222222222222222222222222"/>
              </w:placeholder>
            </w:sdtPr>
            <w:sdtContent>
              <w:r>
                <w:rPr>
                  <w:rFonts w:hint="eastAsia"/>
                  <w:szCs w:val="21"/>
                </w:rPr>
                <w:t>0</w:t>
              </w:r>
            </w:sdtContent>
          </w:sdt>
          <w:r>
            <w:rPr>
              <w:rFonts w:hint="eastAsia"/>
              <w:szCs w:val="21"/>
            </w:rPr>
            <w:t xml:space="preserve"> 元。</w:t>
          </w:r>
        </w:p>
        <w:p w:rsidR="001B0EC1" w:rsidRPr="003A4E44" w:rsidRDefault="001B0EC1" w:rsidP="001B0EC1">
          <w:pPr>
            <w:snapToGrid w:val="0"/>
            <w:spacing w:line="240" w:lineRule="atLeast"/>
            <w:rPr>
              <w:szCs w:val="21"/>
            </w:rPr>
          </w:pPr>
          <w:r w:rsidRPr="003A4E44">
            <w:rPr>
              <w:rFonts w:hint="eastAsia"/>
              <w:szCs w:val="21"/>
            </w:rPr>
            <w:t>应付票据期末</w:t>
          </w:r>
          <w:proofErr w:type="gramStart"/>
          <w:r w:rsidRPr="003A4E44">
            <w:rPr>
              <w:rFonts w:hint="eastAsia"/>
              <w:szCs w:val="21"/>
            </w:rPr>
            <w:t>余额较期初</w:t>
          </w:r>
          <w:proofErr w:type="gramEnd"/>
          <w:r w:rsidRPr="003A4E44">
            <w:rPr>
              <w:rFonts w:hint="eastAsia"/>
              <w:szCs w:val="21"/>
            </w:rPr>
            <w:t>增长73.03</w:t>
          </w:r>
          <w:r w:rsidRPr="003A4E44">
            <w:rPr>
              <w:szCs w:val="21"/>
            </w:rPr>
            <w:t>%</w:t>
          </w:r>
          <w:r w:rsidRPr="003A4E44">
            <w:rPr>
              <w:rFonts w:hint="eastAsia"/>
              <w:szCs w:val="21"/>
            </w:rPr>
            <w:t>，主要系本期通过票据结算增加所致。</w:t>
          </w:r>
        </w:p>
        <w:p w:rsidR="001B0EC1" w:rsidRDefault="00892E69" w:rsidP="00714FE6">
          <w:pPr>
            <w:snapToGrid w:val="0"/>
            <w:spacing w:line="240" w:lineRule="atLeast"/>
            <w:rPr>
              <w:szCs w:val="21"/>
            </w:rPr>
          </w:pPr>
        </w:p>
      </w:sdtContent>
    </w:sdt>
    <w:p w:rsidR="001B0EC1" w:rsidRDefault="001B0EC1" w:rsidP="00706454">
      <w:pPr>
        <w:pStyle w:val="3"/>
        <w:numPr>
          <w:ilvl w:val="0"/>
          <w:numId w:val="62"/>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0489224"/>
        <w:lock w:val="sdtLocked"/>
        <w:placeholder>
          <w:docPart w:val="GBC22222222222222222222222222222"/>
        </w:placeholder>
      </w:sdtPr>
      <w:sdtEndPr>
        <w:rPr>
          <w:szCs w:val="24"/>
        </w:rPr>
      </w:sdtEndPr>
      <w:sdtContent>
        <w:p w:rsidR="001B0EC1" w:rsidRDefault="001B0EC1" w:rsidP="00706454">
          <w:pPr>
            <w:pStyle w:val="4"/>
            <w:numPr>
              <w:ilvl w:val="0"/>
              <w:numId w:val="81"/>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0489207"/>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应付账款情况"/>
              <w:tag w:val="_GBC_c14fe17937b74139aa7e100941fb21e9"/>
              <w:id w:val="104892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104892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118"/>
            <w:gridCol w:w="3129"/>
          </w:tblGrid>
          <w:tr w:rsidR="001B0EC1" w:rsidRPr="003B4E10" w:rsidTr="00E45AD9">
            <w:tc>
              <w:tcPr>
                <w:tcW w:w="1548" w:type="pct"/>
                <w:shd w:val="clear" w:color="auto" w:fill="auto"/>
              </w:tcPr>
              <w:p w:rsidR="001B0EC1" w:rsidRPr="003B4E10" w:rsidRDefault="001B0EC1" w:rsidP="001B0EC1">
                <w:pPr>
                  <w:jc w:val="center"/>
                  <w:rPr>
                    <w:sz w:val="18"/>
                    <w:szCs w:val="18"/>
                  </w:rPr>
                </w:pPr>
                <w:r w:rsidRPr="003B4E10">
                  <w:rPr>
                    <w:rFonts w:hint="eastAsia"/>
                    <w:sz w:val="18"/>
                    <w:szCs w:val="18"/>
                  </w:rPr>
                  <w:t>项目</w:t>
                </w:r>
              </w:p>
            </w:tc>
            <w:tc>
              <w:tcPr>
                <w:tcW w:w="1723" w:type="pct"/>
                <w:shd w:val="clear" w:color="auto" w:fill="auto"/>
              </w:tcPr>
              <w:p w:rsidR="001B0EC1" w:rsidRPr="003B4E10" w:rsidRDefault="001B0EC1" w:rsidP="001B0EC1">
                <w:pPr>
                  <w:jc w:val="center"/>
                  <w:rPr>
                    <w:sz w:val="18"/>
                    <w:szCs w:val="18"/>
                  </w:rPr>
                </w:pPr>
                <w:r w:rsidRPr="003B4E10">
                  <w:rPr>
                    <w:rFonts w:hint="eastAsia"/>
                    <w:sz w:val="18"/>
                    <w:szCs w:val="18"/>
                  </w:rPr>
                  <w:t>期末余额</w:t>
                </w:r>
              </w:p>
            </w:tc>
            <w:tc>
              <w:tcPr>
                <w:tcW w:w="1729" w:type="pct"/>
                <w:shd w:val="clear" w:color="auto" w:fill="auto"/>
              </w:tcPr>
              <w:p w:rsidR="001B0EC1" w:rsidRPr="003B4E10" w:rsidRDefault="001B0EC1" w:rsidP="001B0EC1">
                <w:pPr>
                  <w:jc w:val="center"/>
                  <w:rPr>
                    <w:sz w:val="18"/>
                    <w:szCs w:val="18"/>
                  </w:rPr>
                </w:pPr>
                <w:r w:rsidRPr="003B4E10">
                  <w:rPr>
                    <w:rFonts w:hint="eastAsia"/>
                    <w:sz w:val="18"/>
                    <w:szCs w:val="18"/>
                  </w:rPr>
                  <w:t>期初余额</w:t>
                </w:r>
              </w:p>
            </w:tc>
          </w:tr>
          <w:sdt>
            <w:sdtPr>
              <w:rPr>
                <w:rFonts w:hint="eastAsia"/>
                <w:sz w:val="18"/>
                <w:szCs w:val="18"/>
              </w:rPr>
              <w:alias w:val="应付账款情况明细"/>
              <w:tag w:val="_TUP_f092ddb351f143359436bc8808c3f1ee"/>
              <w:id w:val="10489213"/>
              <w:lock w:val="sdtLocked"/>
            </w:sdtPr>
            <w:sdtContent>
              <w:tr w:rsidR="001B0EC1" w:rsidRPr="003B4E10" w:rsidTr="00E45AD9">
                <w:sdt>
                  <w:sdtPr>
                    <w:rPr>
                      <w:rFonts w:hint="eastAsia"/>
                      <w:sz w:val="18"/>
                      <w:szCs w:val="18"/>
                    </w:rPr>
                    <w:alias w:val="应付账款情况明细-项目"/>
                    <w:tag w:val="_GBC_dce28c5794594cc2910dd98407f942a2"/>
                    <w:id w:val="10489210"/>
                    <w:lock w:val="sdtLocked"/>
                  </w:sdtPr>
                  <w:sdtContent>
                    <w:tc>
                      <w:tcPr>
                        <w:tcW w:w="1548" w:type="pct"/>
                        <w:shd w:val="clear" w:color="auto" w:fill="auto"/>
                      </w:tcPr>
                      <w:p w:rsidR="001B0EC1" w:rsidRPr="003B4E10" w:rsidRDefault="001B0EC1" w:rsidP="001B0EC1">
                        <w:pPr>
                          <w:rPr>
                            <w:sz w:val="18"/>
                            <w:szCs w:val="18"/>
                          </w:rPr>
                        </w:pPr>
                        <w:r w:rsidRPr="003B4E10">
                          <w:rPr>
                            <w:rFonts w:hint="eastAsia"/>
                            <w:sz w:val="18"/>
                            <w:szCs w:val="18"/>
                          </w:rPr>
                          <w:t>货款</w:t>
                        </w:r>
                      </w:p>
                    </w:tc>
                  </w:sdtContent>
                </w:sdt>
                <w:sdt>
                  <w:sdtPr>
                    <w:rPr>
                      <w:sz w:val="18"/>
                      <w:szCs w:val="18"/>
                    </w:rPr>
                    <w:alias w:val="应付账款情况明细-金额"/>
                    <w:tag w:val="_GBC_2270d210381c42fb93a36511acfe888b"/>
                    <w:id w:val="10489211"/>
                    <w:lock w:val="sdtLocked"/>
                  </w:sdtPr>
                  <w:sdtContent>
                    <w:tc>
                      <w:tcPr>
                        <w:tcW w:w="1723" w:type="pct"/>
                        <w:shd w:val="clear" w:color="auto" w:fill="auto"/>
                      </w:tcPr>
                      <w:p w:rsidR="001B0EC1" w:rsidRPr="003B4E10" w:rsidRDefault="001B0EC1" w:rsidP="001B0EC1">
                        <w:pPr>
                          <w:jc w:val="right"/>
                          <w:rPr>
                            <w:sz w:val="18"/>
                            <w:szCs w:val="18"/>
                          </w:rPr>
                        </w:pPr>
                        <w:r w:rsidRPr="003B4E10">
                          <w:rPr>
                            <w:sz w:val="18"/>
                            <w:szCs w:val="18"/>
                          </w:rPr>
                          <w:t>101,630,440.78</w:t>
                        </w:r>
                      </w:p>
                    </w:tc>
                  </w:sdtContent>
                </w:sdt>
                <w:sdt>
                  <w:sdtPr>
                    <w:rPr>
                      <w:sz w:val="18"/>
                      <w:szCs w:val="18"/>
                    </w:rPr>
                    <w:alias w:val="应付账款情况明细-金额"/>
                    <w:tag w:val="_GBC_d2865d189860493f810b834e21ca2583"/>
                    <w:id w:val="10489212"/>
                    <w:lock w:val="sdtLocked"/>
                  </w:sdtPr>
                  <w:sdtContent>
                    <w:tc>
                      <w:tcPr>
                        <w:tcW w:w="1729" w:type="pct"/>
                        <w:shd w:val="clear" w:color="auto" w:fill="auto"/>
                      </w:tcPr>
                      <w:p w:rsidR="001B0EC1" w:rsidRPr="003B4E10" w:rsidRDefault="001B0EC1" w:rsidP="001B0EC1">
                        <w:pPr>
                          <w:jc w:val="right"/>
                          <w:rPr>
                            <w:sz w:val="18"/>
                            <w:szCs w:val="18"/>
                          </w:rPr>
                        </w:pPr>
                        <w:r w:rsidRPr="003B4E10">
                          <w:rPr>
                            <w:sz w:val="18"/>
                            <w:szCs w:val="18"/>
                          </w:rPr>
                          <w:t>97,009,482.31</w:t>
                        </w:r>
                      </w:p>
                    </w:tc>
                  </w:sdtContent>
                </w:sdt>
              </w:tr>
            </w:sdtContent>
          </w:sdt>
          <w:sdt>
            <w:sdtPr>
              <w:rPr>
                <w:rFonts w:hint="eastAsia"/>
                <w:sz w:val="18"/>
                <w:szCs w:val="18"/>
              </w:rPr>
              <w:alias w:val="应付账款情况明细"/>
              <w:tag w:val="_TUP_f092ddb351f143359436bc8808c3f1ee"/>
              <w:id w:val="10489217"/>
              <w:lock w:val="sdtLocked"/>
            </w:sdtPr>
            <w:sdtContent>
              <w:tr w:rsidR="001B0EC1" w:rsidRPr="003B4E10" w:rsidTr="00E45AD9">
                <w:sdt>
                  <w:sdtPr>
                    <w:rPr>
                      <w:rFonts w:hint="eastAsia"/>
                      <w:sz w:val="18"/>
                      <w:szCs w:val="18"/>
                    </w:rPr>
                    <w:alias w:val="应付账款情况明细-项目"/>
                    <w:tag w:val="_GBC_dce28c5794594cc2910dd98407f942a2"/>
                    <w:id w:val="10489214"/>
                    <w:lock w:val="sdtLocked"/>
                  </w:sdtPr>
                  <w:sdtContent>
                    <w:tc>
                      <w:tcPr>
                        <w:tcW w:w="1548" w:type="pct"/>
                        <w:shd w:val="clear" w:color="auto" w:fill="auto"/>
                      </w:tcPr>
                      <w:p w:rsidR="001B0EC1" w:rsidRPr="003B4E10" w:rsidRDefault="001B0EC1" w:rsidP="001B0EC1">
                        <w:pPr>
                          <w:rPr>
                            <w:sz w:val="18"/>
                            <w:szCs w:val="18"/>
                          </w:rPr>
                        </w:pPr>
                        <w:r w:rsidRPr="003B4E10">
                          <w:rPr>
                            <w:rFonts w:hint="eastAsia"/>
                            <w:sz w:val="18"/>
                            <w:szCs w:val="18"/>
                          </w:rPr>
                          <w:t>工程款、设备款</w:t>
                        </w:r>
                      </w:p>
                    </w:tc>
                  </w:sdtContent>
                </w:sdt>
                <w:sdt>
                  <w:sdtPr>
                    <w:rPr>
                      <w:sz w:val="18"/>
                      <w:szCs w:val="18"/>
                    </w:rPr>
                    <w:alias w:val="应付账款情况明细-金额"/>
                    <w:tag w:val="_GBC_2270d210381c42fb93a36511acfe888b"/>
                    <w:id w:val="10489215"/>
                    <w:lock w:val="sdtLocked"/>
                  </w:sdtPr>
                  <w:sdtContent>
                    <w:tc>
                      <w:tcPr>
                        <w:tcW w:w="1723" w:type="pct"/>
                        <w:shd w:val="clear" w:color="auto" w:fill="auto"/>
                      </w:tcPr>
                      <w:p w:rsidR="001B0EC1" w:rsidRPr="003B4E10" w:rsidRDefault="001B0EC1" w:rsidP="001B0EC1">
                        <w:pPr>
                          <w:jc w:val="right"/>
                          <w:rPr>
                            <w:sz w:val="18"/>
                            <w:szCs w:val="18"/>
                          </w:rPr>
                        </w:pPr>
                        <w:r w:rsidRPr="003B4E10">
                          <w:rPr>
                            <w:sz w:val="18"/>
                            <w:szCs w:val="18"/>
                          </w:rPr>
                          <w:t>58,626,582.97</w:t>
                        </w:r>
                      </w:p>
                    </w:tc>
                  </w:sdtContent>
                </w:sdt>
                <w:sdt>
                  <w:sdtPr>
                    <w:rPr>
                      <w:sz w:val="18"/>
                      <w:szCs w:val="18"/>
                    </w:rPr>
                    <w:alias w:val="应付账款情况明细-金额"/>
                    <w:tag w:val="_GBC_d2865d189860493f810b834e21ca2583"/>
                    <w:id w:val="10489216"/>
                    <w:lock w:val="sdtLocked"/>
                  </w:sdtPr>
                  <w:sdtContent>
                    <w:tc>
                      <w:tcPr>
                        <w:tcW w:w="1729" w:type="pct"/>
                        <w:shd w:val="clear" w:color="auto" w:fill="auto"/>
                      </w:tcPr>
                      <w:p w:rsidR="001B0EC1" w:rsidRPr="003B4E10" w:rsidRDefault="001B0EC1" w:rsidP="001B0EC1">
                        <w:pPr>
                          <w:jc w:val="right"/>
                          <w:rPr>
                            <w:sz w:val="18"/>
                            <w:szCs w:val="18"/>
                          </w:rPr>
                        </w:pPr>
                        <w:r w:rsidRPr="003B4E10">
                          <w:rPr>
                            <w:sz w:val="18"/>
                            <w:szCs w:val="18"/>
                          </w:rPr>
                          <w:t>58,763,343.97</w:t>
                        </w:r>
                      </w:p>
                    </w:tc>
                  </w:sdtContent>
                </w:sdt>
              </w:tr>
            </w:sdtContent>
          </w:sdt>
          <w:sdt>
            <w:sdtPr>
              <w:rPr>
                <w:rFonts w:hint="eastAsia"/>
                <w:sz w:val="18"/>
                <w:szCs w:val="18"/>
              </w:rPr>
              <w:alias w:val="应付账款情况明细"/>
              <w:tag w:val="_TUP_f092ddb351f143359436bc8808c3f1ee"/>
              <w:id w:val="10489221"/>
              <w:lock w:val="sdtLocked"/>
            </w:sdtPr>
            <w:sdtContent>
              <w:tr w:rsidR="001B0EC1" w:rsidRPr="003B4E10" w:rsidTr="00E45AD9">
                <w:sdt>
                  <w:sdtPr>
                    <w:rPr>
                      <w:rFonts w:hint="eastAsia"/>
                      <w:sz w:val="18"/>
                      <w:szCs w:val="18"/>
                    </w:rPr>
                    <w:alias w:val="应付账款情况明细-项目"/>
                    <w:tag w:val="_GBC_dce28c5794594cc2910dd98407f942a2"/>
                    <w:id w:val="10489218"/>
                    <w:lock w:val="sdtLocked"/>
                  </w:sdtPr>
                  <w:sdtContent>
                    <w:tc>
                      <w:tcPr>
                        <w:tcW w:w="1548" w:type="pct"/>
                        <w:shd w:val="clear" w:color="auto" w:fill="auto"/>
                      </w:tcPr>
                      <w:p w:rsidR="001B0EC1" w:rsidRPr="003B4E10" w:rsidRDefault="001B0EC1" w:rsidP="001B0EC1">
                        <w:pPr>
                          <w:rPr>
                            <w:sz w:val="18"/>
                            <w:szCs w:val="18"/>
                          </w:rPr>
                        </w:pPr>
                        <w:r w:rsidRPr="003B4E10">
                          <w:rPr>
                            <w:rFonts w:hint="eastAsia"/>
                            <w:sz w:val="18"/>
                            <w:szCs w:val="18"/>
                          </w:rPr>
                          <w:t>其他</w:t>
                        </w:r>
                      </w:p>
                    </w:tc>
                  </w:sdtContent>
                </w:sdt>
                <w:sdt>
                  <w:sdtPr>
                    <w:rPr>
                      <w:sz w:val="18"/>
                      <w:szCs w:val="18"/>
                    </w:rPr>
                    <w:alias w:val="应付账款情况明细-金额"/>
                    <w:tag w:val="_GBC_2270d210381c42fb93a36511acfe888b"/>
                    <w:id w:val="10489219"/>
                    <w:lock w:val="sdtLocked"/>
                  </w:sdtPr>
                  <w:sdtContent>
                    <w:tc>
                      <w:tcPr>
                        <w:tcW w:w="1723" w:type="pct"/>
                        <w:shd w:val="clear" w:color="auto" w:fill="auto"/>
                      </w:tcPr>
                      <w:p w:rsidR="001B0EC1" w:rsidRPr="003B4E10" w:rsidRDefault="001B0EC1" w:rsidP="001B0EC1">
                        <w:pPr>
                          <w:jc w:val="right"/>
                          <w:rPr>
                            <w:sz w:val="18"/>
                            <w:szCs w:val="18"/>
                          </w:rPr>
                        </w:pPr>
                        <w:r w:rsidRPr="003B4E10">
                          <w:rPr>
                            <w:sz w:val="18"/>
                            <w:szCs w:val="18"/>
                          </w:rPr>
                          <w:t>10,285,843.27</w:t>
                        </w:r>
                      </w:p>
                    </w:tc>
                  </w:sdtContent>
                </w:sdt>
                <w:sdt>
                  <w:sdtPr>
                    <w:rPr>
                      <w:sz w:val="18"/>
                      <w:szCs w:val="18"/>
                    </w:rPr>
                    <w:alias w:val="应付账款情况明细-金额"/>
                    <w:tag w:val="_GBC_d2865d189860493f810b834e21ca2583"/>
                    <w:id w:val="10489220"/>
                    <w:lock w:val="sdtLocked"/>
                  </w:sdtPr>
                  <w:sdtContent>
                    <w:tc>
                      <w:tcPr>
                        <w:tcW w:w="1729" w:type="pct"/>
                        <w:shd w:val="clear" w:color="auto" w:fill="auto"/>
                      </w:tcPr>
                      <w:p w:rsidR="001B0EC1" w:rsidRPr="003B4E10" w:rsidRDefault="001B0EC1" w:rsidP="001B0EC1">
                        <w:pPr>
                          <w:jc w:val="right"/>
                          <w:rPr>
                            <w:sz w:val="18"/>
                            <w:szCs w:val="18"/>
                          </w:rPr>
                        </w:pPr>
                        <w:r w:rsidRPr="003B4E10">
                          <w:rPr>
                            <w:sz w:val="18"/>
                            <w:szCs w:val="18"/>
                          </w:rPr>
                          <w:t>12,864,356.93</w:t>
                        </w:r>
                      </w:p>
                    </w:tc>
                  </w:sdtContent>
                </w:sdt>
              </w:tr>
            </w:sdtContent>
          </w:sdt>
          <w:tr w:rsidR="001B0EC1" w:rsidRPr="003B4E10" w:rsidTr="00E45AD9">
            <w:tc>
              <w:tcPr>
                <w:tcW w:w="1548" w:type="pct"/>
                <w:shd w:val="clear" w:color="auto" w:fill="auto"/>
              </w:tcPr>
              <w:p w:rsidR="001B0EC1" w:rsidRPr="003B4E10" w:rsidRDefault="001B0EC1" w:rsidP="001B0EC1">
                <w:pPr>
                  <w:jc w:val="center"/>
                  <w:rPr>
                    <w:color w:val="000000" w:themeColor="text1"/>
                    <w:sz w:val="18"/>
                    <w:szCs w:val="18"/>
                  </w:rPr>
                </w:pPr>
                <w:r w:rsidRPr="003B4E10">
                  <w:rPr>
                    <w:rFonts w:hint="eastAsia"/>
                    <w:color w:val="000000" w:themeColor="text1"/>
                    <w:sz w:val="18"/>
                    <w:szCs w:val="18"/>
                  </w:rPr>
                  <w:t>合计</w:t>
                </w:r>
              </w:p>
            </w:tc>
            <w:sdt>
              <w:sdtPr>
                <w:rPr>
                  <w:sz w:val="18"/>
                  <w:szCs w:val="18"/>
                </w:rPr>
                <w:alias w:val="应付帐款"/>
                <w:tag w:val="_GBC_64534f123abe4afa8b5fd473b96f2e88"/>
                <w:id w:val="10489222"/>
                <w:lock w:val="sdtLocked"/>
              </w:sdtPr>
              <w:sdtContent>
                <w:tc>
                  <w:tcPr>
                    <w:tcW w:w="1723" w:type="pct"/>
                    <w:shd w:val="clear" w:color="auto" w:fill="auto"/>
                  </w:tcPr>
                  <w:p w:rsidR="001B0EC1" w:rsidRPr="003B4E10" w:rsidRDefault="001B0EC1" w:rsidP="001B0EC1">
                    <w:pPr>
                      <w:jc w:val="right"/>
                      <w:rPr>
                        <w:sz w:val="18"/>
                        <w:szCs w:val="18"/>
                      </w:rPr>
                    </w:pPr>
                    <w:r w:rsidRPr="003B4E10">
                      <w:rPr>
                        <w:sz w:val="18"/>
                        <w:szCs w:val="18"/>
                      </w:rPr>
                      <w:t>170,542,867.02</w:t>
                    </w:r>
                  </w:p>
                </w:tc>
              </w:sdtContent>
            </w:sdt>
            <w:sdt>
              <w:sdtPr>
                <w:rPr>
                  <w:sz w:val="18"/>
                  <w:szCs w:val="18"/>
                </w:rPr>
                <w:alias w:val="应付帐款"/>
                <w:tag w:val="_GBC_0781e289580c4dd5a44deb773b59114d"/>
                <w:id w:val="10489223"/>
                <w:lock w:val="sdtLocked"/>
              </w:sdtPr>
              <w:sdtContent>
                <w:tc>
                  <w:tcPr>
                    <w:tcW w:w="1729" w:type="pct"/>
                    <w:shd w:val="clear" w:color="auto" w:fill="auto"/>
                  </w:tcPr>
                  <w:p w:rsidR="001B0EC1" w:rsidRPr="003B4E10" w:rsidRDefault="001B0EC1" w:rsidP="001B0EC1">
                    <w:pPr>
                      <w:jc w:val="right"/>
                      <w:rPr>
                        <w:sz w:val="18"/>
                        <w:szCs w:val="18"/>
                      </w:rPr>
                    </w:pPr>
                    <w:r w:rsidRPr="003B4E10">
                      <w:rPr>
                        <w:sz w:val="18"/>
                        <w:szCs w:val="18"/>
                      </w:rPr>
                      <w:t>168,637,183.21</w:t>
                    </w:r>
                  </w:p>
                </w:tc>
              </w:sdtContent>
            </w:sdt>
          </w:tr>
        </w:tbl>
        <w:p w:rsidR="001B0EC1" w:rsidRPr="00A25902" w:rsidRDefault="00892E69"/>
      </w:sdtContent>
    </w:sdt>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0489233"/>
        <w:lock w:val="sdtLocked"/>
        <w:placeholder>
          <w:docPart w:val="GBC22222222222222222222222222222"/>
        </w:placeholder>
      </w:sdtPr>
      <w:sdtEndPr>
        <w:rPr>
          <w:kern w:val="2"/>
        </w:rPr>
      </w:sdtEndPr>
      <w:sdtContent>
        <w:p w:rsidR="001B0EC1" w:rsidRDefault="001B0EC1" w:rsidP="00706454">
          <w:pPr>
            <w:pStyle w:val="4"/>
            <w:numPr>
              <w:ilvl w:val="0"/>
              <w:numId w:val="81"/>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10489225"/>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财务附注：重要的账龄超过1年的应付账款"/>
              <w:tag w:val="_GBC_400afb873eea4650b57e850422f00616"/>
              <w:id w:val="104892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104892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4"/>
            <w:gridCol w:w="3116"/>
            <w:gridCol w:w="3129"/>
          </w:tblGrid>
          <w:tr w:rsidR="001B0EC1" w:rsidRPr="003B4E10" w:rsidTr="00E45AD9">
            <w:tc>
              <w:tcPr>
                <w:tcW w:w="1549" w:type="pct"/>
                <w:shd w:val="clear" w:color="auto" w:fill="auto"/>
                <w:vAlign w:val="center"/>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项目</w:t>
                </w:r>
              </w:p>
            </w:tc>
            <w:tc>
              <w:tcPr>
                <w:tcW w:w="1722" w:type="pct"/>
                <w:shd w:val="clear" w:color="auto" w:fill="auto"/>
                <w:vAlign w:val="center"/>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期末余额</w:t>
                </w:r>
              </w:p>
            </w:tc>
            <w:tc>
              <w:tcPr>
                <w:tcW w:w="1729" w:type="pct"/>
                <w:shd w:val="clear" w:color="auto" w:fill="auto"/>
                <w:vAlign w:val="center"/>
              </w:tcPr>
              <w:p w:rsidR="001B0EC1" w:rsidRPr="003B4E10" w:rsidRDefault="001B0EC1" w:rsidP="001B0EC1">
                <w:pPr>
                  <w:jc w:val="center"/>
                  <w:rPr>
                    <w:rFonts w:asciiTheme="minorEastAsia" w:eastAsiaTheme="minorEastAsia" w:hAnsiTheme="minorEastAsia"/>
                    <w:sz w:val="18"/>
                    <w:szCs w:val="18"/>
                  </w:rPr>
                </w:pPr>
                <w:proofErr w:type="gramStart"/>
                <w:r w:rsidRPr="003B4E10">
                  <w:rPr>
                    <w:rFonts w:asciiTheme="minorEastAsia" w:eastAsiaTheme="minorEastAsia" w:hAnsiTheme="minorEastAsia" w:hint="eastAsia"/>
                    <w:sz w:val="18"/>
                    <w:szCs w:val="18"/>
                  </w:rPr>
                  <w:t>未偿</w:t>
                </w:r>
                <w:proofErr w:type="gramEnd"/>
                <w:r w:rsidRPr="003B4E10">
                  <w:rPr>
                    <w:rFonts w:asciiTheme="minorEastAsia" w:eastAsiaTheme="minorEastAsia" w:hAnsiTheme="minorEastAsia" w:hint="eastAsia"/>
                    <w:sz w:val="18"/>
                    <w:szCs w:val="18"/>
                  </w:rPr>
                  <w:t>还或结转的原因</w:t>
                </w:r>
              </w:p>
            </w:tc>
          </w:tr>
          <w:sdt>
            <w:sdtPr>
              <w:rPr>
                <w:rFonts w:asciiTheme="minorEastAsia" w:eastAsiaTheme="minorEastAsia" w:hAnsiTheme="minorEastAsia"/>
                <w:sz w:val="18"/>
                <w:szCs w:val="18"/>
              </w:rPr>
              <w:alias w:val="重要的账龄超过1年的应付账款明细"/>
              <w:tag w:val="_TUP_eb35159b40154d30921830d673015213"/>
              <w:id w:val="10489231"/>
              <w:lock w:val="sdtLocked"/>
            </w:sdtPr>
            <w:sdtContent>
              <w:tr w:rsidR="001B0EC1" w:rsidRPr="003B4E10" w:rsidTr="00E45AD9">
                <w:sdt>
                  <w:sdtPr>
                    <w:rPr>
                      <w:rFonts w:asciiTheme="minorEastAsia" w:eastAsiaTheme="minorEastAsia" w:hAnsiTheme="minorEastAsia"/>
                      <w:sz w:val="18"/>
                      <w:szCs w:val="18"/>
                    </w:rPr>
                    <w:alias w:val="重要的账龄超过1年的应付账款明细-项目名称"/>
                    <w:tag w:val="_GBC_df42246ded2748d89503b652b8b071a0"/>
                    <w:id w:val="10489228"/>
                    <w:lock w:val="sdtLocked"/>
                  </w:sdtPr>
                  <w:sdtContent>
                    <w:tc>
                      <w:tcPr>
                        <w:tcW w:w="1549" w:type="pct"/>
                        <w:tcBorders>
                          <w:bottom w:val="single" w:sz="4" w:space="0" w:color="auto"/>
                        </w:tcBorders>
                        <w:shd w:val="clear" w:color="auto" w:fill="auto"/>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cs="Times New Roman"/>
                            <w:sz w:val="18"/>
                            <w:szCs w:val="18"/>
                          </w:rPr>
                          <w:t>单位</w:t>
                        </w:r>
                        <w:r w:rsidRPr="003B4E10">
                          <w:rPr>
                            <w:rFonts w:asciiTheme="minorEastAsia" w:eastAsiaTheme="minorEastAsia" w:hAnsiTheme="minorEastAsia" w:cs="Times New Roman" w:hint="eastAsia"/>
                            <w:sz w:val="18"/>
                            <w:szCs w:val="18"/>
                          </w:rPr>
                          <w:t>1</w:t>
                        </w:r>
                      </w:p>
                    </w:tc>
                  </w:sdtContent>
                </w:sdt>
                <w:sdt>
                  <w:sdtPr>
                    <w:rPr>
                      <w:rFonts w:asciiTheme="minorEastAsia" w:eastAsiaTheme="minorEastAsia" w:hAnsiTheme="minorEastAsia"/>
                      <w:sz w:val="18"/>
                      <w:szCs w:val="18"/>
                    </w:rPr>
                    <w:alias w:val="重要的账龄超过1年的应付账款明细-余额"/>
                    <w:tag w:val="_GBC_9d6d2e238c31416d82067dc07de88c01"/>
                    <w:id w:val="10489229"/>
                    <w:lock w:val="sdtLocked"/>
                  </w:sdtPr>
                  <w:sdtContent>
                    <w:tc>
                      <w:tcPr>
                        <w:tcW w:w="1722" w:type="pct"/>
                        <w:shd w:val="clear" w:color="auto" w:fill="auto"/>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9,216,664.80</w:t>
                        </w:r>
                      </w:p>
                    </w:tc>
                  </w:sdtContent>
                </w:sdt>
                <w:sdt>
                  <w:sdtPr>
                    <w:rPr>
                      <w:rFonts w:asciiTheme="minorEastAsia" w:eastAsiaTheme="minorEastAsia" w:hAnsiTheme="minorEastAsia"/>
                      <w:sz w:val="18"/>
                      <w:szCs w:val="18"/>
                    </w:rPr>
                    <w:alias w:val="重要的账龄超过1年的应付账款明细-未偿还或结转的原因"/>
                    <w:tag w:val="_GBC_984c73cccf714e7e9ee480fd746ccc26"/>
                    <w:id w:val="10489230"/>
                    <w:lock w:val="sdtLocked"/>
                  </w:sdtPr>
                  <w:sdtContent>
                    <w:tc>
                      <w:tcPr>
                        <w:tcW w:w="1729" w:type="pct"/>
                        <w:shd w:val="clear" w:color="auto" w:fill="auto"/>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sz w:val="18"/>
                            <w:szCs w:val="18"/>
                          </w:rPr>
                          <w:t>未达到付款条件</w:t>
                        </w:r>
                      </w:p>
                    </w:tc>
                  </w:sdtContent>
                </w:sdt>
              </w:tr>
            </w:sdtContent>
          </w:sdt>
          <w:tr w:rsidR="001B0EC1" w:rsidRPr="003B4E10" w:rsidTr="00E45AD9">
            <w:tc>
              <w:tcPr>
                <w:tcW w:w="1549" w:type="pct"/>
                <w:shd w:val="clear" w:color="auto" w:fill="auto"/>
                <w:vAlign w:val="center"/>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合计</w:t>
                </w:r>
              </w:p>
            </w:tc>
            <w:tc>
              <w:tcPr>
                <w:tcW w:w="1722" w:type="pct"/>
                <w:shd w:val="clear" w:color="auto" w:fill="auto"/>
              </w:tcPr>
              <w:p w:rsidR="001B0EC1" w:rsidRPr="003B4E10" w:rsidRDefault="00892E69" w:rsidP="001B0EC1">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重要的账龄超过1年的应付账款金额合计"/>
                    <w:tag w:val="_GBC_bbca825a8e4d4e8d9344bcfa3dc3a974"/>
                    <w:id w:val="10489232"/>
                    <w:lock w:val="sdtLocked"/>
                  </w:sdtPr>
                  <w:sdtContent>
                    <w:r w:rsidR="001B0EC1" w:rsidRPr="003B4E10">
                      <w:rPr>
                        <w:rFonts w:asciiTheme="minorEastAsia" w:eastAsiaTheme="minorEastAsia" w:hAnsiTheme="minorEastAsia"/>
                        <w:sz w:val="18"/>
                        <w:szCs w:val="18"/>
                      </w:rPr>
                      <w:t>9,216,664.80</w:t>
                    </w:r>
                  </w:sdtContent>
                </w:sdt>
              </w:p>
            </w:tc>
            <w:tc>
              <w:tcPr>
                <w:tcW w:w="1729" w:type="pct"/>
                <w:shd w:val="clear" w:color="auto" w:fill="auto"/>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w:t>
                </w:r>
              </w:p>
            </w:tc>
          </w:tr>
        </w:tbl>
        <w:p w:rsidR="001B0EC1" w:rsidRDefault="00892E69"/>
      </w:sdtContent>
    </w:sdt>
    <w:sdt>
      <w:sdtPr>
        <w:rPr>
          <w:rFonts w:hint="eastAsia"/>
          <w:b/>
          <w:bCs/>
        </w:rPr>
        <w:alias w:val="模块:应付账款的其他说明"/>
        <w:tag w:val="_SEC_11f269c09d754458a6354680b3ca0c0b"/>
        <w:id w:val="10489235"/>
        <w:lock w:val="sdtLocked"/>
        <w:placeholder>
          <w:docPart w:val="GBC22222222222222222222222222222"/>
        </w:placeholder>
      </w:sdtPr>
      <w:sdtEndPr>
        <w:rPr>
          <w:rFonts w:cstheme="minorBidi" w:hint="default"/>
          <w:b w:val="0"/>
          <w:bCs w:val="0"/>
          <w:kern w:val="2"/>
          <w:szCs w:val="21"/>
        </w:rPr>
      </w:sdtEndPr>
      <w:sdtContent>
        <w:p w:rsidR="001B0EC1" w:rsidRDefault="001B0EC1">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0489234"/>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snapToGrid w:val="0"/>
        <w:spacing w:line="240" w:lineRule="atLeast"/>
        <w:rPr>
          <w:szCs w:val="21"/>
        </w:rPr>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0489245"/>
        <w:lock w:val="sdtLocked"/>
        <w:placeholder>
          <w:docPart w:val="GBC22222222222222222222222222222"/>
        </w:placeholder>
      </w:sdtPr>
      <w:sdtEndPr>
        <w:rPr>
          <w:szCs w:val="24"/>
        </w:rPr>
      </w:sdtEndPr>
      <w:sdtContent>
        <w:p w:rsidR="001B0EC1" w:rsidRDefault="001B0EC1" w:rsidP="00706454">
          <w:pPr>
            <w:pStyle w:val="4"/>
            <w:numPr>
              <w:ilvl w:val="0"/>
              <w:numId w:val="82"/>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10489236"/>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预收账款情况"/>
              <w:tag w:val="_GBC_4fab9f590de5470ea6904b137451f241"/>
              <w:id w:val="104892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04892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3116"/>
            <w:gridCol w:w="3129"/>
          </w:tblGrid>
          <w:tr w:rsidR="001B0EC1" w:rsidRPr="003B4E10" w:rsidTr="00E45AD9">
            <w:tc>
              <w:tcPr>
                <w:tcW w:w="1549" w:type="pct"/>
                <w:shd w:val="clear" w:color="auto" w:fill="auto"/>
              </w:tcPr>
              <w:p w:rsidR="001B0EC1" w:rsidRPr="003B4E10" w:rsidRDefault="001B0EC1" w:rsidP="001B0EC1">
                <w:pPr>
                  <w:jc w:val="center"/>
                  <w:rPr>
                    <w:sz w:val="18"/>
                    <w:szCs w:val="18"/>
                  </w:rPr>
                </w:pPr>
                <w:r w:rsidRPr="003B4E10">
                  <w:rPr>
                    <w:rFonts w:hint="eastAsia"/>
                    <w:sz w:val="18"/>
                    <w:szCs w:val="18"/>
                  </w:rPr>
                  <w:t>项目</w:t>
                </w:r>
              </w:p>
            </w:tc>
            <w:tc>
              <w:tcPr>
                <w:tcW w:w="1722" w:type="pct"/>
                <w:shd w:val="clear" w:color="auto" w:fill="auto"/>
              </w:tcPr>
              <w:p w:rsidR="001B0EC1" w:rsidRPr="003B4E10" w:rsidRDefault="001B0EC1" w:rsidP="001B0EC1">
                <w:pPr>
                  <w:jc w:val="center"/>
                  <w:rPr>
                    <w:sz w:val="18"/>
                    <w:szCs w:val="18"/>
                  </w:rPr>
                </w:pPr>
                <w:r w:rsidRPr="003B4E10">
                  <w:rPr>
                    <w:rFonts w:hint="eastAsia"/>
                    <w:sz w:val="18"/>
                    <w:szCs w:val="18"/>
                  </w:rPr>
                  <w:t>期末余额</w:t>
                </w:r>
              </w:p>
            </w:tc>
            <w:tc>
              <w:tcPr>
                <w:tcW w:w="1729" w:type="pct"/>
                <w:shd w:val="clear" w:color="auto" w:fill="auto"/>
              </w:tcPr>
              <w:p w:rsidR="001B0EC1" w:rsidRPr="003B4E10" w:rsidRDefault="001B0EC1" w:rsidP="001B0EC1">
                <w:pPr>
                  <w:jc w:val="center"/>
                  <w:rPr>
                    <w:sz w:val="18"/>
                    <w:szCs w:val="18"/>
                  </w:rPr>
                </w:pPr>
                <w:r w:rsidRPr="003B4E10">
                  <w:rPr>
                    <w:rFonts w:hint="eastAsia"/>
                    <w:sz w:val="18"/>
                    <w:szCs w:val="18"/>
                  </w:rPr>
                  <w:t>期初余额</w:t>
                </w:r>
              </w:p>
            </w:tc>
          </w:tr>
          <w:sdt>
            <w:sdtPr>
              <w:rPr>
                <w:rFonts w:hint="eastAsia"/>
                <w:sz w:val="18"/>
                <w:szCs w:val="18"/>
              </w:rPr>
              <w:alias w:val="预收账款情况明细"/>
              <w:tag w:val="_TUP_0af6e828511d4083b0185cdfce7c8ab4"/>
              <w:id w:val="10489242"/>
              <w:lock w:val="sdtLocked"/>
            </w:sdtPr>
            <w:sdtContent>
              <w:tr w:rsidR="001B0EC1" w:rsidRPr="003B4E10" w:rsidTr="00E45AD9">
                <w:sdt>
                  <w:sdtPr>
                    <w:rPr>
                      <w:rFonts w:hint="eastAsia"/>
                      <w:sz w:val="18"/>
                      <w:szCs w:val="18"/>
                    </w:rPr>
                    <w:alias w:val="预收账款情况明细-项目"/>
                    <w:tag w:val="_GBC_bf8ab4a729fc422c82cbdf7d36a10b49"/>
                    <w:id w:val="10489239"/>
                    <w:lock w:val="sdtLocked"/>
                  </w:sdtPr>
                  <w:sdtContent>
                    <w:tc>
                      <w:tcPr>
                        <w:tcW w:w="1549" w:type="pct"/>
                        <w:shd w:val="clear" w:color="auto" w:fill="auto"/>
                      </w:tcPr>
                      <w:p w:rsidR="001B0EC1" w:rsidRPr="003B4E10" w:rsidRDefault="001B0EC1" w:rsidP="001B0EC1">
                        <w:pPr>
                          <w:rPr>
                            <w:color w:val="000000" w:themeColor="text1"/>
                            <w:sz w:val="18"/>
                            <w:szCs w:val="18"/>
                          </w:rPr>
                        </w:pPr>
                        <w:r w:rsidRPr="003B4E10">
                          <w:rPr>
                            <w:rFonts w:ascii="Times New Roman" w:hAnsi="Times New Roman" w:cs="Times New Roman"/>
                            <w:sz w:val="18"/>
                            <w:szCs w:val="18"/>
                          </w:rPr>
                          <w:t>预收货款</w:t>
                        </w:r>
                      </w:p>
                    </w:tc>
                  </w:sdtContent>
                </w:sdt>
                <w:sdt>
                  <w:sdtPr>
                    <w:rPr>
                      <w:sz w:val="18"/>
                      <w:szCs w:val="18"/>
                    </w:rPr>
                    <w:alias w:val="预收账款情况明细-金额"/>
                    <w:tag w:val="_GBC_b5e747210e04406c919f8e9927eb8de0"/>
                    <w:id w:val="10489240"/>
                    <w:lock w:val="sdtLocked"/>
                  </w:sdtPr>
                  <w:sdtContent>
                    <w:tc>
                      <w:tcPr>
                        <w:tcW w:w="1722" w:type="pct"/>
                        <w:shd w:val="clear" w:color="auto" w:fill="auto"/>
                      </w:tcPr>
                      <w:p w:rsidR="001B0EC1" w:rsidRPr="003B4E10" w:rsidRDefault="001B0EC1" w:rsidP="001B0EC1">
                        <w:pPr>
                          <w:jc w:val="right"/>
                          <w:rPr>
                            <w:sz w:val="18"/>
                            <w:szCs w:val="18"/>
                          </w:rPr>
                        </w:pPr>
                        <w:r w:rsidRPr="003B4E10">
                          <w:rPr>
                            <w:sz w:val="18"/>
                            <w:szCs w:val="18"/>
                          </w:rPr>
                          <w:t>8,744,000.89</w:t>
                        </w:r>
                      </w:p>
                    </w:tc>
                  </w:sdtContent>
                </w:sdt>
                <w:sdt>
                  <w:sdtPr>
                    <w:rPr>
                      <w:sz w:val="18"/>
                      <w:szCs w:val="18"/>
                    </w:rPr>
                    <w:alias w:val="预收账款情况明细-金额"/>
                    <w:tag w:val="_GBC_7821ede85542474bb4ee425b34d96fcc"/>
                    <w:id w:val="10489241"/>
                    <w:lock w:val="sdtLocked"/>
                  </w:sdtPr>
                  <w:sdtContent>
                    <w:tc>
                      <w:tcPr>
                        <w:tcW w:w="1729" w:type="pct"/>
                        <w:shd w:val="clear" w:color="auto" w:fill="auto"/>
                      </w:tcPr>
                      <w:p w:rsidR="001B0EC1" w:rsidRPr="003B4E10" w:rsidRDefault="001B0EC1" w:rsidP="001B0EC1">
                        <w:pPr>
                          <w:jc w:val="right"/>
                          <w:rPr>
                            <w:sz w:val="18"/>
                            <w:szCs w:val="18"/>
                          </w:rPr>
                        </w:pPr>
                        <w:r w:rsidRPr="003B4E10">
                          <w:rPr>
                            <w:sz w:val="18"/>
                            <w:szCs w:val="18"/>
                          </w:rPr>
                          <w:t>4,822,909.32</w:t>
                        </w:r>
                      </w:p>
                    </w:tc>
                  </w:sdtContent>
                </w:sdt>
              </w:tr>
            </w:sdtContent>
          </w:sdt>
          <w:tr w:rsidR="001B0EC1" w:rsidRPr="003B4E10" w:rsidTr="00E45AD9">
            <w:tc>
              <w:tcPr>
                <w:tcW w:w="1549" w:type="pct"/>
                <w:shd w:val="clear" w:color="auto" w:fill="auto"/>
              </w:tcPr>
              <w:p w:rsidR="001B0EC1" w:rsidRPr="003B4E10" w:rsidRDefault="001B0EC1" w:rsidP="001B0EC1">
                <w:pPr>
                  <w:jc w:val="center"/>
                  <w:rPr>
                    <w:color w:val="000000" w:themeColor="text1"/>
                    <w:sz w:val="18"/>
                    <w:szCs w:val="18"/>
                  </w:rPr>
                </w:pPr>
                <w:r w:rsidRPr="003B4E10">
                  <w:rPr>
                    <w:rFonts w:hint="eastAsia"/>
                    <w:color w:val="000000" w:themeColor="text1"/>
                    <w:sz w:val="18"/>
                    <w:szCs w:val="18"/>
                  </w:rPr>
                  <w:t>合计</w:t>
                </w:r>
              </w:p>
            </w:tc>
            <w:sdt>
              <w:sdtPr>
                <w:rPr>
                  <w:sz w:val="18"/>
                  <w:szCs w:val="18"/>
                </w:rPr>
                <w:alias w:val="预收帐款"/>
                <w:tag w:val="_GBC_ceb85c774ab945daa32ad4a652f2c968"/>
                <w:id w:val="10489243"/>
                <w:lock w:val="sdtLocked"/>
              </w:sdtPr>
              <w:sdtContent>
                <w:tc>
                  <w:tcPr>
                    <w:tcW w:w="1722" w:type="pct"/>
                    <w:shd w:val="clear" w:color="auto" w:fill="auto"/>
                  </w:tcPr>
                  <w:p w:rsidR="001B0EC1" w:rsidRPr="003B4E10" w:rsidRDefault="001B0EC1" w:rsidP="001B0EC1">
                    <w:pPr>
                      <w:jc w:val="right"/>
                      <w:rPr>
                        <w:sz w:val="18"/>
                        <w:szCs w:val="18"/>
                      </w:rPr>
                    </w:pPr>
                    <w:r w:rsidRPr="003B4E10">
                      <w:rPr>
                        <w:sz w:val="18"/>
                        <w:szCs w:val="18"/>
                      </w:rPr>
                      <w:t>8,744,000.89</w:t>
                    </w:r>
                  </w:p>
                </w:tc>
              </w:sdtContent>
            </w:sdt>
            <w:sdt>
              <w:sdtPr>
                <w:rPr>
                  <w:sz w:val="18"/>
                  <w:szCs w:val="18"/>
                </w:rPr>
                <w:alias w:val="预收帐款"/>
                <w:tag w:val="_GBC_8086b5fcb9634765be0de0f8ba473ab0"/>
                <w:id w:val="10489244"/>
                <w:lock w:val="sdtLocked"/>
              </w:sdtPr>
              <w:sdtContent>
                <w:tc>
                  <w:tcPr>
                    <w:tcW w:w="1729" w:type="pct"/>
                    <w:shd w:val="clear" w:color="auto" w:fill="auto"/>
                  </w:tcPr>
                  <w:p w:rsidR="001B0EC1" w:rsidRPr="003B4E10" w:rsidRDefault="001B0EC1" w:rsidP="001B0EC1">
                    <w:pPr>
                      <w:jc w:val="right"/>
                      <w:rPr>
                        <w:sz w:val="18"/>
                        <w:szCs w:val="18"/>
                      </w:rPr>
                    </w:pPr>
                    <w:r w:rsidRPr="003B4E10">
                      <w:rPr>
                        <w:sz w:val="18"/>
                        <w:szCs w:val="18"/>
                      </w:rPr>
                      <w:t>4,822,909.32</w:t>
                    </w:r>
                  </w:p>
                </w:tc>
              </w:sdtContent>
            </w:sdt>
          </w:tr>
        </w:tbl>
        <w:p w:rsidR="001B0EC1" w:rsidRPr="00714FE6" w:rsidRDefault="00892E69" w:rsidP="00714FE6"/>
      </w:sdtContent>
    </w:sdt>
    <w:sdt>
      <w:sdtPr>
        <w:rPr>
          <w:rFonts w:ascii="宋体" w:hAnsi="宋体" w:cstheme="minorBidi" w:hint="eastAsia"/>
          <w:b w:val="0"/>
          <w:bCs w:val="0"/>
          <w:kern w:val="0"/>
          <w:szCs w:val="21"/>
        </w:rPr>
        <w:alias w:val="模块:账龄超过1年的重要预收款项"/>
        <w:tag w:val="_SEC_1558d55950074b35a4413fcf746a38ce"/>
        <w:id w:val="10489247"/>
        <w:lock w:val="sdtLocked"/>
        <w:placeholder>
          <w:docPart w:val="GBC22222222222222222222222222222"/>
        </w:placeholder>
      </w:sdtPr>
      <w:sdtContent>
        <w:p w:rsidR="001B0EC1" w:rsidRDefault="001B0EC1" w:rsidP="00706454">
          <w:pPr>
            <w:pStyle w:val="4"/>
            <w:numPr>
              <w:ilvl w:val="0"/>
              <w:numId w:val="82"/>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10489246"/>
            <w:lock w:val="sdtContentLocked"/>
            <w:placeholder>
              <w:docPart w:val="GBC22222222222222222222222222222"/>
            </w:placeholder>
          </w:sdtPr>
          <w:sdtContent>
            <w:p w:rsidR="001B0EC1" w:rsidRDefault="00892E69" w:rsidP="001B0EC1">
              <w:pPr>
                <w:rPr>
                  <w:rFonts w:cstheme="minorBidi"/>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theme="minorBidi" w:hint="eastAsia"/>
          <w:b w:val="0"/>
          <w:bCs w:val="0"/>
          <w:kern w:val="0"/>
          <w:szCs w:val="21"/>
        </w:rPr>
        <w:alias w:val="模块:建造合同形成的已结算未完工项目情况："/>
        <w:tag w:val="_SEC_5593931d495f45d59565f7a65bdc21aa"/>
        <w:id w:val="10489249"/>
        <w:lock w:val="sdtLocked"/>
        <w:placeholder>
          <w:docPart w:val="GBC22222222222222222222222222222"/>
        </w:placeholder>
      </w:sdtPr>
      <w:sdtContent>
        <w:p w:rsidR="001B0EC1" w:rsidRDefault="001B0EC1" w:rsidP="00706454">
          <w:pPr>
            <w:pStyle w:val="4"/>
            <w:numPr>
              <w:ilvl w:val="0"/>
              <w:numId w:val="82"/>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10489248"/>
            <w:lock w:val="sdtContentLocked"/>
            <w:placeholder>
              <w:docPart w:val="GBC22222222222222222222222222222"/>
            </w:placeholder>
          </w:sdtPr>
          <w:sdtContent>
            <w:p w:rsidR="001B0EC1" w:rsidRDefault="00892E69" w:rsidP="001B0EC1">
              <w:pPr>
                <w:rPr>
                  <w:rFonts w:cstheme="minorBidi"/>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10489251"/>
        <w:lock w:val="sdtLocked"/>
        <w:placeholder>
          <w:docPart w:val="GBC22222222222222222222222222222"/>
        </w:placeholder>
      </w:sdtPr>
      <w:sdtEndPr>
        <w:rPr>
          <w:rFonts w:cstheme="minorBidi" w:hint="default"/>
          <w:b w:val="0"/>
          <w:bCs w:val="0"/>
          <w:color w:val="000000" w:themeColor="text1"/>
          <w:kern w:val="2"/>
          <w:szCs w:val="21"/>
        </w:rPr>
      </w:sdtEndPr>
      <w:sdtContent>
        <w:p w:rsidR="001B0EC1" w:rsidRDefault="001B0EC1">
          <w:r>
            <w:rPr>
              <w:rFonts w:hint="eastAsia"/>
            </w:rPr>
            <w:t>其他说明</w:t>
          </w:r>
        </w:p>
        <w:sdt>
          <w:sdtPr>
            <w:alias w:val="是否适用：预收账款的其他说明[双击切换]"/>
            <w:tag w:val="_GBC_c0e961ba454e4e2cb91293bde731349d"/>
            <w:id w:val="10489250"/>
            <w:lock w:val="sdtContentLocked"/>
            <w:placeholder>
              <w:docPart w:val="GBC22222222222222222222222222222"/>
            </w:placeholder>
          </w:sdtPr>
          <w:sdtContent>
            <w:p w:rsidR="00594E47" w:rsidRDefault="00892E69" w:rsidP="001B0EC1">
              <w:r>
                <w:fldChar w:fldCharType="begin"/>
              </w:r>
              <w:r w:rsidR="00594E47">
                <w:instrText xml:space="preserve"> MACROBUTTON  SnrToggleCheckbox √适用 </w:instrText>
              </w:r>
              <w:r>
                <w:fldChar w:fldCharType="end"/>
              </w:r>
              <w:r>
                <w:fldChar w:fldCharType="begin"/>
              </w:r>
              <w:r w:rsidR="00594E47">
                <w:instrText xml:space="preserve"> MACROBUTTON  SnrToggleCheckbox □不适用 </w:instrText>
              </w:r>
              <w:r>
                <w:fldChar w:fldCharType="end"/>
              </w:r>
            </w:p>
          </w:sdtContent>
        </w:sdt>
        <w:sdt>
          <w:sdtPr>
            <w:rPr>
              <w:szCs w:val="21"/>
            </w:rPr>
            <w:alias w:val="预收账款的其他说明"/>
            <w:tag w:val="_GBC_3d2729feb354443a9a9f02abe497c7c3"/>
            <w:id w:val="-1908760473"/>
            <w:lock w:val="sdtLocked"/>
          </w:sdtPr>
          <w:sdtContent>
            <w:p w:rsidR="00594E47" w:rsidRDefault="00594E47">
              <w:pPr>
                <w:rPr>
                  <w:szCs w:val="21"/>
                </w:rPr>
              </w:pPr>
              <w:r w:rsidRPr="00CE3EFD">
                <w:rPr>
                  <w:rFonts w:hint="eastAsia"/>
                  <w:szCs w:val="21"/>
                </w:rPr>
                <w:t>预收账款期末</w:t>
              </w:r>
              <w:proofErr w:type="gramStart"/>
              <w:r w:rsidRPr="00CE3EFD">
                <w:rPr>
                  <w:rFonts w:hint="eastAsia"/>
                  <w:szCs w:val="21"/>
                </w:rPr>
                <w:t>余额较期初</w:t>
              </w:r>
              <w:proofErr w:type="gramEnd"/>
              <w:r w:rsidRPr="00CE3EFD">
                <w:rPr>
                  <w:rFonts w:hint="eastAsia"/>
                  <w:szCs w:val="21"/>
                </w:rPr>
                <w:t>增加81.30%，主要系预收货款增加所致；</w:t>
              </w:r>
            </w:p>
          </w:sdtContent>
        </w:sdt>
        <w:p w:rsidR="001B0EC1" w:rsidRDefault="00892E69" w:rsidP="001B0EC1">
          <w:pPr>
            <w:rPr>
              <w:szCs w:val="21"/>
            </w:rPr>
          </w:pPr>
        </w:p>
      </w:sdtContent>
    </w:sdt>
    <w:p w:rsidR="001B0EC1" w:rsidRDefault="001B0EC1">
      <w:pPr>
        <w:rPr>
          <w:szCs w:val="21"/>
        </w:rPr>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SEC_8ac62232cfc54f38aff1f89058d89f36"/>
        <w:id w:val="10489267"/>
        <w:lock w:val="sdtLocked"/>
        <w:placeholder>
          <w:docPart w:val="GBC22222222222222222222222222222"/>
        </w:placeholder>
      </w:sdtPr>
      <w:sdtContent>
        <w:p w:rsidR="001B0EC1" w:rsidRDefault="001B0EC1" w:rsidP="00706454">
          <w:pPr>
            <w:pStyle w:val="4"/>
            <w:numPr>
              <w:ilvl w:val="0"/>
              <w:numId w:val="83"/>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0489252"/>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财务附注：应付职工薪酬"/>
              <w:tag w:val="_GBC_6889c0e435324d63b7c01ed595a8e140"/>
              <w:id w:val="104892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0489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559"/>
            <w:gridCol w:w="1701"/>
            <w:gridCol w:w="1701"/>
            <w:gridCol w:w="1417"/>
          </w:tblGrid>
          <w:tr w:rsidR="001B0EC1" w:rsidRPr="003B4E10" w:rsidTr="003B4E10">
            <w:tc>
              <w:tcPr>
                <w:tcW w:w="147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项目</w:t>
                </w:r>
              </w:p>
            </w:tc>
            <w:tc>
              <w:tcPr>
                <w:tcW w:w="86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期初余额</w:t>
                </w:r>
              </w:p>
            </w:tc>
            <w:tc>
              <w:tcPr>
                <w:tcW w:w="94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本期增加</w:t>
                </w:r>
              </w:p>
            </w:tc>
            <w:tc>
              <w:tcPr>
                <w:tcW w:w="94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本期减少</w:t>
                </w:r>
              </w:p>
            </w:tc>
            <w:tc>
              <w:tcPr>
                <w:tcW w:w="784"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期末余额</w:t>
                </w:r>
              </w:p>
            </w:tc>
          </w:tr>
          <w:tr w:rsidR="001B0EC1" w:rsidRPr="003B4E10" w:rsidTr="003B4E10">
            <w:tc>
              <w:tcPr>
                <w:tcW w:w="1471"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rPr>
                    <w:sz w:val="18"/>
                    <w:szCs w:val="18"/>
                  </w:rPr>
                </w:pPr>
                <w:r w:rsidRPr="003B4E10">
                  <w:rPr>
                    <w:rFonts w:hint="eastAsia"/>
                    <w:sz w:val="18"/>
                    <w:szCs w:val="18"/>
                  </w:rPr>
                  <w:t>一、短期薪酬</w:t>
                </w:r>
              </w:p>
            </w:tc>
            <w:tc>
              <w:tcPr>
                <w:tcW w:w="862"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892E69" w:rsidP="001B0EC1">
                <w:pPr>
                  <w:jc w:val="right"/>
                  <w:rPr>
                    <w:sz w:val="18"/>
                    <w:szCs w:val="18"/>
                  </w:rPr>
                </w:pPr>
                <w:sdt>
                  <w:sdtPr>
                    <w:rPr>
                      <w:sz w:val="18"/>
                      <w:szCs w:val="18"/>
                    </w:rPr>
                    <w:alias w:val="应付短期薪酬"/>
                    <w:tag w:val="_GBC_b42d4246245a49d88c0f4d4d8c8ac71d"/>
                    <w:id w:val="10489255"/>
                    <w:lock w:val="sdtLocked"/>
                  </w:sdtPr>
                  <w:sdtContent>
                    <w:r w:rsidR="001B0EC1" w:rsidRPr="003B4E10">
                      <w:rPr>
                        <w:sz w:val="18"/>
                        <w:szCs w:val="18"/>
                      </w:rPr>
                      <w:t>12,854,031.27</w:t>
                    </w:r>
                  </w:sdtContent>
                </w:sdt>
              </w:p>
            </w:tc>
            <w:tc>
              <w:tcPr>
                <w:tcW w:w="941"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892E69" w:rsidP="001B0EC1">
                <w:pPr>
                  <w:jc w:val="right"/>
                  <w:rPr>
                    <w:sz w:val="18"/>
                    <w:szCs w:val="18"/>
                    <w:highlight w:val="yellow"/>
                  </w:rPr>
                </w:pPr>
                <w:sdt>
                  <w:sdtPr>
                    <w:rPr>
                      <w:sz w:val="18"/>
                      <w:szCs w:val="18"/>
                    </w:rPr>
                    <w:alias w:val="应付短期薪酬增加额"/>
                    <w:tag w:val="_GBC_54590ae8118c46e19592c680f59d8781"/>
                    <w:id w:val="10489256"/>
                    <w:lock w:val="sdtLocked"/>
                  </w:sdtPr>
                  <w:sdtContent>
                    <w:r w:rsidR="001B0EC1" w:rsidRPr="003B4E10">
                      <w:rPr>
                        <w:sz w:val="18"/>
                        <w:szCs w:val="18"/>
                      </w:rPr>
                      <w:t>95,393,846.16</w:t>
                    </w:r>
                  </w:sdtContent>
                </w:sdt>
              </w:p>
            </w:tc>
            <w:tc>
              <w:tcPr>
                <w:tcW w:w="941"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892E69" w:rsidP="001B0EC1">
                <w:pPr>
                  <w:jc w:val="right"/>
                  <w:rPr>
                    <w:sz w:val="18"/>
                    <w:szCs w:val="18"/>
                    <w:highlight w:val="yellow"/>
                  </w:rPr>
                </w:pPr>
                <w:sdt>
                  <w:sdtPr>
                    <w:rPr>
                      <w:sz w:val="18"/>
                      <w:szCs w:val="18"/>
                    </w:rPr>
                    <w:alias w:val="应付短期薪酬减少额"/>
                    <w:tag w:val="_GBC_a6a6ef4de5e149b9b372704562ef65af"/>
                    <w:id w:val="10489257"/>
                    <w:lock w:val="sdtLocked"/>
                  </w:sdtPr>
                  <w:sdtContent>
                    <w:r w:rsidR="001B0EC1" w:rsidRPr="003B4E10">
                      <w:rPr>
                        <w:sz w:val="18"/>
                        <w:szCs w:val="18"/>
                      </w:rPr>
                      <w:t>93,574,249.63</w:t>
                    </w:r>
                  </w:sdtContent>
                </w:sdt>
              </w:p>
            </w:tc>
            <w:sdt>
              <w:sdtPr>
                <w:rPr>
                  <w:rFonts w:hint="eastAsia"/>
                  <w:sz w:val="18"/>
                  <w:szCs w:val="18"/>
                </w:rPr>
                <w:alias w:val="应付短期薪酬"/>
                <w:tag w:val="_GBC_2c5cc3fb0c184dabad060e8af62598a5"/>
                <w:id w:val="10489258"/>
                <w:lock w:val="sdtLocked"/>
              </w:sdtPr>
              <w:sdtContent>
                <w:tc>
                  <w:tcPr>
                    <w:tcW w:w="784"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Del="0038014A" w:rsidRDefault="001B0EC1" w:rsidP="001B0EC1">
                    <w:pPr>
                      <w:jc w:val="right"/>
                      <w:rPr>
                        <w:sz w:val="18"/>
                        <w:szCs w:val="18"/>
                        <w:highlight w:val="yellow"/>
                      </w:rPr>
                    </w:pPr>
                    <w:r w:rsidRPr="003B4E10">
                      <w:rPr>
                        <w:rFonts w:hint="eastAsia"/>
                        <w:sz w:val="18"/>
                        <w:szCs w:val="18"/>
                      </w:rPr>
                      <w:t>14,673,627.80</w:t>
                    </w:r>
                  </w:p>
                </w:tc>
              </w:sdtContent>
            </w:sdt>
          </w:tr>
          <w:tr w:rsidR="001B0EC1" w:rsidRPr="003B4E10" w:rsidTr="003B4E10">
            <w:tc>
              <w:tcPr>
                <w:tcW w:w="1471"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rPr>
                    <w:sz w:val="18"/>
                    <w:szCs w:val="18"/>
                  </w:rPr>
                </w:pPr>
                <w:r w:rsidRPr="003B4E10">
                  <w:rPr>
                    <w:rFonts w:hint="eastAsia"/>
                    <w:sz w:val="18"/>
                    <w:szCs w:val="18"/>
                  </w:rPr>
                  <w:t>二、离职后福利-设定提存计划</w:t>
                </w:r>
              </w:p>
            </w:tc>
            <w:sdt>
              <w:sdtPr>
                <w:rPr>
                  <w:sz w:val="18"/>
                  <w:szCs w:val="18"/>
                </w:rPr>
                <w:alias w:val="应付设定提存计划"/>
                <w:tag w:val="_GBC_bec1dd16146b4aecb12ab44b86b715b8"/>
                <w:id w:val="10489259"/>
                <w:lock w:val="sdtLocked"/>
              </w:sdtPr>
              <w:sdtEndPr>
                <w:rPr>
                  <w:rFonts w:hint="eastAsia"/>
                </w:rPr>
              </w:sdtEndPr>
              <w:sdtContent>
                <w:tc>
                  <w:tcPr>
                    <w:tcW w:w="862" w:type="pct"/>
                    <w:tcBorders>
                      <w:top w:val="single" w:sz="4" w:space="0" w:color="auto"/>
                      <w:left w:val="single" w:sz="6"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1,207,100.25</w:t>
                    </w:r>
                  </w:p>
                </w:tc>
              </w:sdtContent>
            </w:sdt>
            <w:sdt>
              <w:sdtPr>
                <w:rPr>
                  <w:sz w:val="18"/>
                  <w:szCs w:val="18"/>
                </w:rPr>
                <w:alias w:val="应付设定提存计划增加额"/>
                <w:tag w:val="_GBC_c5909a033f0f41f7b19cd2b822c1cba6"/>
                <w:id w:val="10489260"/>
                <w:lock w:val="sdtLocked"/>
              </w:sdtPr>
              <w:sdtEndPr>
                <w:rPr>
                  <w:rFonts w:hint="eastAsia"/>
                </w:rPr>
              </w:sdtEndPr>
              <w:sdtContent>
                <w:tc>
                  <w:tcPr>
                    <w:tcW w:w="941"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12,579,069.70</w:t>
                    </w:r>
                  </w:p>
                </w:tc>
              </w:sdtContent>
            </w:sdt>
            <w:sdt>
              <w:sdtPr>
                <w:rPr>
                  <w:sz w:val="18"/>
                  <w:szCs w:val="18"/>
                </w:rPr>
                <w:alias w:val="应付设定提存计划减少额"/>
                <w:tag w:val="_GBC_e6d9df75c6444dae98aef40bc27c8cff"/>
                <w:id w:val="10489261"/>
                <w:lock w:val="sdtLocked"/>
              </w:sdtPr>
              <w:sdtEndPr>
                <w:rPr>
                  <w:rFonts w:hint="eastAsia"/>
                </w:rPr>
              </w:sdtEndPr>
              <w:sdtContent>
                <w:tc>
                  <w:tcPr>
                    <w:tcW w:w="941"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12,665,546.52</w:t>
                    </w:r>
                  </w:p>
                </w:tc>
              </w:sdtContent>
            </w:sdt>
            <w:sdt>
              <w:sdtPr>
                <w:rPr>
                  <w:sz w:val="18"/>
                  <w:szCs w:val="18"/>
                </w:rPr>
                <w:alias w:val="应付设定提存计划"/>
                <w:tag w:val="_GBC_cd9b924c810d44bcb8dfdd1ce1afc9f1"/>
                <w:id w:val="10489262"/>
                <w:lock w:val="sdtLocked"/>
              </w:sdtPr>
              <w:sdtEndPr>
                <w:rPr>
                  <w:rFonts w:hint="eastAsia"/>
                </w:rPr>
              </w:sdtEnd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1,120,623.43</w:t>
                    </w:r>
                  </w:p>
                </w:tc>
              </w:sdtContent>
            </w:sdt>
          </w:tr>
          <w:tr w:rsidR="001B0EC1" w:rsidRPr="003B4E10" w:rsidTr="003B4E10">
            <w:tc>
              <w:tcPr>
                <w:tcW w:w="147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合计</w:t>
                </w:r>
              </w:p>
            </w:tc>
            <w:sdt>
              <w:sdtPr>
                <w:rPr>
                  <w:sz w:val="18"/>
                  <w:szCs w:val="18"/>
                </w:rPr>
                <w:alias w:val="应付职工薪酬"/>
                <w:tag w:val="_GBC_919eedbd52564b8fb9eefdce76826e5a"/>
                <w:id w:val="10489263"/>
                <w:lock w:val="sdtLocked"/>
              </w:sdtPr>
              <w:sdtContent>
                <w:tc>
                  <w:tcPr>
                    <w:tcW w:w="862" w:type="pct"/>
                    <w:tcBorders>
                      <w:top w:val="single" w:sz="4" w:space="0" w:color="auto"/>
                      <w:left w:val="single" w:sz="6"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14,061,131.52</w:t>
                    </w:r>
                  </w:p>
                </w:tc>
              </w:sdtContent>
            </w:sdt>
            <w:sdt>
              <w:sdtPr>
                <w:rPr>
                  <w:rFonts w:hint="eastAsia"/>
                  <w:sz w:val="18"/>
                  <w:szCs w:val="18"/>
                </w:rPr>
                <w:alias w:val="应付职工薪酬增加额"/>
                <w:tag w:val="_GBC_a6cf98c250ed44bc8d1706f89b229473"/>
                <w:id w:val="10489264"/>
                <w:lock w:val="sdtLocked"/>
              </w:sdtPr>
              <w:sdtContent>
                <w:tc>
                  <w:tcPr>
                    <w:tcW w:w="941"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rFonts w:hint="eastAsia"/>
                        <w:sz w:val="18"/>
                        <w:szCs w:val="18"/>
                      </w:rPr>
                      <w:t>107,972,915.86</w:t>
                    </w:r>
                  </w:p>
                </w:tc>
              </w:sdtContent>
            </w:sdt>
            <w:sdt>
              <w:sdtPr>
                <w:rPr>
                  <w:sz w:val="18"/>
                  <w:szCs w:val="18"/>
                </w:rPr>
                <w:alias w:val="应付职工薪酬减少额"/>
                <w:tag w:val="_GBC_35a6070edd9544eaa170c0496797529c"/>
                <w:id w:val="10489265"/>
                <w:lock w:val="sdtLocked"/>
              </w:sdtPr>
              <w:sdtContent>
                <w:tc>
                  <w:tcPr>
                    <w:tcW w:w="941"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106,239,796.15</w:t>
                    </w:r>
                  </w:p>
                </w:tc>
              </w:sdtContent>
            </w:sdt>
            <w:sdt>
              <w:sdtPr>
                <w:rPr>
                  <w:sz w:val="18"/>
                  <w:szCs w:val="18"/>
                </w:rPr>
                <w:alias w:val="应付职工薪酬"/>
                <w:tag w:val="_GBC_2185d36ec71b41b5b670177a7fd77a82"/>
                <w:id w:val="10489266"/>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15,794,251.23</w:t>
                    </w:r>
                  </w:p>
                </w:tc>
              </w:sdtContent>
            </w:sdt>
          </w:tr>
        </w:tbl>
        <w:p w:rsidR="001B0EC1" w:rsidRDefault="00892E69"/>
      </w:sdtContent>
    </w:sdt>
    <w:sdt>
      <w:sdtPr>
        <w:rPr>
          <w:rFonts w:ascii="宋体" w:hAnsi="宋体" w:cs="宋体" w:hint="eastAsia"/>
          <w:b w:val="0"/>
          <w:bCs w:val="0"/>
          <w:kern w:val="0"/>
          <w:szCs w:val="24"/>
        </w:rPr>
        <w:alias w:val="模块:短期薪酬列示"/>
        <w:tag w:val="_SEC_1cb33e613a2043aba490a4f493078cdf"/>
        <w:id w:val="10489307"/>
        <w:lock w:val="sdtLocked"/>
        <w:placeholder>
          <w:docPart w:val="GBC22222222222222222222222222222"/>
        </w:placeholder>
      </w:sdtPr>
      <w:sdtEndPr>
        <w:rPr>
          <w:rFonts w:hint="default"/>
          <w:szCs w:val="21"/>
        </w:rPr>
      </w:sdtEndPr>
      <w:sdtContent>
        <w:p w:rsidR="001B0EC1" w:rsidRDefault="001B0EC1" w:rsidP="00706454">
          <w:pPr>
            <w:pStyle w:val="4"/>
            <w:numPr>
              <w:ilvl w:val="0"/>
              <w:numId w:val="83"/>
            </w:numPr>
          </w:pPr>
          <w:r>
            <w:rPr>
              <w:rFonts w:hint="eastAsia"/>
            </w:rPr>
            <w:t>短期薪酬列示：</w:t>
          </w:r>
        </w:p>
        <w:sdt>
          <w:sdtPr>
            <w:alias w:val="是否适用：短期薪酬列示[双击切换]"/>
            <w:tag w:val="_GBC_531fef0ef27e47ad98c1bb26abdf204f"/>
            <w:id w:val="1048926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短期薪酬"/>
              <w:tag w:val="_GBC_4710a4978b1b4a4bbcd5757aaf80b8d7"/>
              <w:id w:val="104892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04892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694"/>
            <w:gridCol w:w="1701"/>
            <w:gridCol w:w="1428"/>
          </w:tblGrid>
          <w:tr w:rsidR="001B0EC1" w:rsidRPr="003B4E10" w:rsidTr="003B4E10">
            <w:tc>
              <w:tcPr>
                <w:tcW w:w="1444"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autoSpaceDE w:val="0"/>
                  <w:autoSpaceDN w:val="0"/>
                  <w:adjustRightInd w:val="0"/>
                  <w:jc w:val="center"/>
                  <w:rPr>
                    <w:sz w:val="18"/>
                    <w:szCs w:val="18"/>
                  </w:rPr>
                </w:pPr>
                <w:r w:rsidRPr="003B4E10">
                  <w:rPr>
                    <w:rFonts w:hint="eastAsia"/>
                    <w:sz w:val="18"/>
                    <w:szCs w:val="18"/>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autoSpaceDE w:val="0"/>
                  <w:autoSpaceDN w:val="0"/>
                  <w:adjustRightInd w:val="0"/>
                  <w:jc w:val="center"/>
                  <w:rPr>
                    <w:sz w:val="18"/>
                    <w:szCs w:val="18"/>
                  </w:rPr>
                </w:pPr>
                <w:r w:rsidRPr="003B4E10">
                  <w:rPr>
                    <w:rFonts w:hint="eastAsia"/>
                    <w:sz w:val="18"/>
                    <w:szCs w:val="18"/>
                  </w:rPr>
                  <w:t>期初余额</w:t>
                </w:r>
              </w:p>
            </w:tc>
            <w:tc>
              <w:tcPr>
                <w:tcW w:w="936"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jc w:val="center"/>
                  <w:rPr>
                    <w:sz w:val="18"/>
                    <w:szCs w:val="18"/>
                  </w:rPr>
                </w:pPr>
                <w:r w:rsidRPr="003B4E10">
                  <w:rPr>
                    <w:rFonts w:hint="eastAsia"/>
                    <w:sz w:val="18"/>
                    <w:szCs w:val="18"/>
                  </w:rPr>
                  <w:t>本期增加</w:t>
                </w:r>
              </w:p>
            </w:tc>
            <w:tc>
              <w:tcPr>
                <w:tcW w:w="940"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jc w:val="center"/>
                  <w:rPr>
                    <w:sz w:val="18"/>
                    <w:szCs w:val="18"/>
                  </w:rPr>
                </w:pPr>
                <w:r w:rsidRPr="003B4E10">
                  <w:rPr>
                    <w:sz w:val="18"/>
                    <w:szCs w:val="18"/>
                  </w:rPr>
                  <w:t>本期减少</w:t>
                </w:r>
              </w:p>
            </w:tc>
            <w:tc>
              <w:tcPr>
                <w:tcW w:w="789"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autoSpaceDE w:val="0"/>
                  <w:autoSpaceDN w:val="0"/>
                  <w:adjustRightInd w:val="0"/>
                  <w:jc w:val="center"/>
                  <w:rPr>
                    <w:sz w:val="18"/>
                    <w:szCs w:val="18"/>
                  </w:rPr>
                </w:pPr>
                <w:r w:rsidRPr="003B4E10">
                  <w:rPr>
                    <w:rFonts w:hint="eastAsia"/>
                    <w:sz w:val="18"/>
                    <w:szCs w:val="18"/>
                  </w:rPr>
                  <w:t>期末余额</w:t>
                </w:r>
              </w:p>
            </w:tc>
          </w:tr>
          <w:tr w:rsidR="001B0EC1" w:rsidRPr="003B4E10" w:rsidTr="003B4E10">
            <w:tc>
              <w:tcPr>
                <w:tcW w:w="1444"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autoSpaceDE w:val="0"/>
                  <w:autoSpaceDN w:val="0"/>
                  <w:adjustRightInd w:val="0"/>
                  <w:rPr>
                    <w:sz w:val="18"/>
                    <w:szCs w:val="18"/>
                  </w:rPr>
                </w:pPr>
                <w:r w:rsidRPr="003B4E10">
                  <w:rPr>
                    <w:rFonts w:hint="eastAsia"/>
                    <w:sz w:val="18"/>
                    <w:szCs w:val="18"/>
                  </w:rPr>
                  <w:t>一、工资、奖金、津贴和补贴</w:t>
                </w:r>
              </w:p>
            </w:tc>
            <w:sdt>
              <w:sdtPr>
                <w:rPr>
                  <w:sz w:val="18"/>
                  <w:szCs w:val="18"/>
                </w:rPr>
                <w:alias w:val="应付工资、奖金、津贴和补贴账面余额"/>
                <w:tag w:val="_GBC_f01edde155784088bdb61067e16be35a"/>
                <w:id w:val="10489271"/>
                <w:lock w:val="sdtLocked"/>
              </w:sdtPr>
              <w:sdtContent>
                <w:tc>
                  <w:tcPr>
                    <w:tcW w:w="891"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4,836,617.52</w:t>
                    </w:r>
                  </w:p>
                </w:tc>
              </w:sdtContent>
            </w:sdt>
            <w:sdt>
              <w:sdtPr>
                <w:rPr>
                  <w:sz w:val="18"/>
                  <w:szCs w:val="18"/>
                </w:rPr>
                <w:alias w:val="应付工资、奖金、津贴和补贴增加额"/>
                <w:tag w:val="_GBC_05bd3a35ddc44539b592204ccc630672"/>
                <w:id w:val="10489272"/>
                <w:lock w:val="sdtLocked"/>
              </w:sdtPr>
              <w:sdtContent>
                <w:tc>
                  <w:tcPr>
                    <w:tcW w:w="936"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79,724,506.29</w:t>
                    </w:r>
                  </w:p>
                </w:tc>
              </w:sdtContent>
            </w:sdt>
            <w:sdt>
              <w:sdtPr>
                <w:rPr>
                  <w:sz w:val="18"/>
                  <w:szCs w:val="18"/>
                </w:rPr>
                <w:alias w:val="应付工资、奖金、津贴和补贴减少额"/>
                <w:tag w:val="_GBC_92254e1bca544d6488a1b62e62185fa0"/>
                <w:id w:val="10489273"/>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77,422,709.36</w:t>
                    </w:r>
                  </w:p>
                </w:tc>
              </w:sdtContent>
            </w:sdt>
            <w:sdt>
              <w:sdtPr>
                <w:rPr>
                  <w:sz w:val="18"/>
                  <w:szCs w:val="18"/>
                </w:rPr>
                <w:alias w:val="应付工资、奖金、津贴和补贴账面余额"/>
                <w:tag w:val="_GBC_3d13827ca3c241e2a8ec49fdebb03f16"/>
                <w:id w:val="10489274"/>
                <w:lock w:val="sdtLocked"/>
              </w:sdtPr>
              <w:sdtContent>
                <w:tc>
                  <w:tcPr>
                    <w:tcW w:w="789"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7,138,414.45</w:t>
                    </w:r>
                  </w:p>
                </w:tc>
              </w:sdtContent>
            </w:sdt>
          </w:tr>
          <w:tr w:rsidR="001B0EC1" w:rsidRPr="003B4E10" w:rsidTr="003B4E10">
            <w:tc>
              <w:tcPr>
                <w:tcW w:w="1444"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autoSpaceDE w:val="0"/>
                  <w:autoSpaceDN w:val="0"/>
                  <w:adjustRightInd w:val="0"/>
                  <w:rPr>
                    <w:sz w:val="18"/>
                    <w:szCs w:val="18"/>
                  </w:rPr>
                </w:pPr>
                <w:r w:rsidRPr="003B4E10">
                  <w:rPr>
                    <w:rFonts w:hint="eastAsia"/>
                    <w:sz w:val="18"/>
                    <w:szCs w:val="18"/>
                  </w:rPr>
                  <w:t>二、职工福利费</w:t>
                </w:r>
              </w:p>
            </w:tc>
            <w:sdt>
              <w:sdtPr>
                <w:rPr>
                  <w:sz w:val="18"/>
                  <w:szCs w:val="18"/>
                </w:rPr>
                <w:alias w:val="应付职工福利费账面余额"/>
                <w:tag w:val="_GBC_f0a63045007d4415bfd72ce8349236a0"/>
                <w:id w:val="10489275"/>
                <w:lock w:val="sdtLocked"/>
              </w:sdtPr>
              <w:sdtContent>
                <w:tc>
                  <w:tcPr>
                    <w:tcW w:w="891"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w:t>
                    </w:r>
                  </w:p>
                </w:tc>
              </w:sdtContent>
            </w:sdt>
            <w:sdt>
              <w:sdtPr>
                <w:rPr>
                  <w:sz w:val="18"/>
                  <w:szCs w:val="18"/>
                </w:rPr>
                <w:alias w:val="应付职工福利费增加额"/>
                <w:tag w:val="_GBC_14f1e4cd536e4aef82c707897d73e5b9"/>
                <w:id w:val="10489276"/>
                <w:lock w:val="sdtLocked"/>
              </w:sdtPr>
              <w:sdtContent>
                <w:tc>
                  <w:tcPr>
                    <w:tcW w:w="936"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2,587,535.26</w:t>
                    </w:r>
                  </w:p>
                </w:tc>
              </w:sdtContent>
            </w:sdt>
            <w:sdt>
              <w:sdtPr>
                <w:rPr>
                  <w:sz w:val="18"/>
                  <w:szCs w:val="18"/>
                </w:rPr>
                <w:alias w:val="应付职工福利费减少额"/>
                <w:tag w:val="_GBC_ce00b90f58df45c4a0ee8662663fa3c0"/>
                <w:id w:val="10489277"/>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2,587,535.26</w:t>
                    </w:r>
                  </w:p>
                </w:tc>
              </w:sdtContent>
            </w:sdt>
            <w:sdt>
              <w:sdtPr>
                <w:rPr>
                  <w:sz w:val="18"/>
                  <w:szCs w:val="18"/>
                </w:rPr>
                <w:alias w:val="应付职工福利费账面余额"/>
                <w:tag w:val="_GBC_be8502ac00fe481fa9104f42ae5efb6a"/>
                <w:id w:val="10489278"/>
                <w:lock w:val="sdtLocked"/>
              </w:sdtPr>
              <w:sdtContent>
                <w:tc>
                  <w:tcPr>
                    <w:tcW w:w="789"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w:t>
                    </w:r>
                  </w:p>
                </w:tc>
              </w:sdtContent>
            </w:sdt>
          </w:tr>
          <w:tr w:rsidR="001B0EC1" w:rsidRPr="003B4E10" w:rsidTr="003B4E10">
            <w:tc>
              <w:tcPr>
                <w:tcW w:w="1444"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autoSpaceDE w:val="0"/>
                  <w:autoSpaceDN w:val="0"/>
                  <w:adjustRightInd w:val="0"/>
                  <w:rPr>
                    <w:sz w:val="18"/>
                    <w:szCs w:val="18"/>
                  </w:rPr>
                </w:pPr>
                <w:r w:rsidRPr="003B4E10">
                  <w:rPr>
                    <w:rFonts w:hint="eastAsia"/>
                    <w:sz w:val="18"/>
                    <w:szCs w:val="18"/>
                  </w:rPr>
                  <w:t>三、社会保险费</w:t>
                </w:r>
              </w:p>
            </w:tc>
            <w:sdt>
              <w:sdtPr>
                <w:rPr>
                  <w:sz w:val="18"/>
                  <w:szCs w:val="18"/>
                </w:rPr>
                <w:alias w:val="应付社会保险费账面余额"/>
                <w:tag w:val="_GBC_97d52c5371d04aa4b2a471ad0a835e8b"/>
                <w:id w:val="10489279"/>
                <w:lock w:val="sdtLocked"/>
              </w:sdtPr>
              <w:sdtContent>
                <w:tc>
                  <w:tcPr>
                    <w:tcW w:w="891"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835,723.53</w:t>
                    </w:r>
                  </w:p>
                </w:tc>
              </w:sdtContent>
            </w:sdt>
            <w:sdt>
              <w:sdtPr>
                <w:rPr>
                  <w:sz w:val="18"/>
                  <w:szCs w:val="18"/>
                </w:rPr>
                <w:alias w:val="应付社会保险费增加额"/>
                <w:tag w:val="_GBC_e72e123762d14933b719c3f054855624"/>
                <w:id w:val="10489280"/>
                <w:lock w:val="sdtLocked"/>
              </w:sdtPr>
              <w:sdtContent>
                <w:tc>
                  <w:tcPr>
                    <w:tcW w:w="936"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5,277,664.53</w:t>
                    </w:r>
                  </w:p>
                </w:tc>
              </w:sdtContent>
            </w:sdt>
            <w:sdt>
              <w:sdtPr>
                <w:rPr>
                  <w:sz w:val="18"/>
                  <w:szCs w:val="18"/>
                </w:rPr>
                <w:alias w:val="应付社会保险费减少额"/>
                <w:tag w:val="_GBC_4e17d4e9c3f74b8aa3420996ee96cdb9"/>
                <w:id w:val="10489281"/>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5,065,798.39</w:t>
                    </w:r>
                  </w:p>
                </w:tc>
              </w:sdtContent>
            </w:sdt>
            <w:sdt>
              <w:sdtPr>
                <w:rPr>
                  <w:sz w:val="18"/>
                  <w:szCs w:val="18"/>
                </w:rPr>
                <w:alias w:val="应付社会保险费账面余额"/>
                <w:tag w:val="_GBC_96479dbc7a194a16a8398974d007a518"/>
                <w:id w:val="10489282"/>
                <w:lock w:val="sdtLocked"/>
              </w:sdtPr>
              <w:sdtContent>
                <w:tc>
                  <w:tcPr>
                    <w:tcW w:w="789"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1,047,589.67</w:t>
                    </w:r>
                  </w:p>
                </w:tc>
              </w:sdtContent>
            </w:sdt>
          </w:tr>
          <w:tr w:rsidR="001B0EC1" w:rsidRPr="003B4E10" w:rsidTr="003B4E10">
            <w:tc>
              <w:tcPr>
                <w:tcW w:w="1444"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rPr>
                    <w:color w:val="008000"/>
                    <w:sz w:val="18"/>
                    <w:szCs w:val="18"/>
                  </w:rPr>
                </w:pPr>
                <w:r w:rsidRPr="003B4E10">
                  <w:rPr>
                    <w:rFonts w:hint="eastAsia"/>
                    <w:sz w:val="18"/>
                    <w:szCs w:val="18"/>
                  </w:rPr>
                  <w:t>其中：</w:t>
                </w:r>
                <w:r w:rsidRPr="003B4E10">
                  <w:rPr>
                    <w:sz w:val="18"/>
                    <w:szCs w:val="18"/>
                  </w:rPr>
                  <w:t>医疗保险费</w:t>
                </w:r>
              </w:p>
            </w:tc>
            <w:sdt>
              <w:sdtPr>
                <w:rPr>
                  <w:sz w:val="18"/>
                  <w:szCs w:val="18"/>
                </w:rPr>
                <w:alias w:val="应付医疗保险费账面余额"/>
                <w:tag w:val="_GBC_65cec3a316604df2aab8f9bf96a6616f"/>
                <w:id w:val="10489283"/>
                <w:lock w:val="sdtLocked"/>
              </w:sdtPr>
              <w:sdtContent>
                <w:tc>
                  <w:tcPr>
                    <w:tcW w:w="891"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247,404.42</w:t>
                    </w:r>
                  </w:p>
                </w:tc>
              </w:sdtContent>
            </w:sdt>
            <w:sdt>
              <w:sdtPr>
                <w:rPr>
                  <w:sz w:val="18"/>
                  <w:szCs w:val="18"/>
                </w:rPr>
                <w:alias w:val="应付医疗保险费增加额"/>
                <w:tag w:val="_GBC_e60f8816a858495eb45cd9a297b9b8fe"/>
                <w:id w:val="10489284"/>
                <w:lock w:val="sdtLocked"/>
              </w:sdtPr>
              <w:sdtContent>
                <w:tc>
                  <w:tcPr>
                    <w:tcW w:w="936"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4,467,152.97</w:t>
                    </w:r>
                  </w:p>
                </w:tc>
              </w:sdtContent>
            </w:sdt>
            <w:sdt>
              <w:sdtPr>
                <w:rPr>
                  <w:sz w:val="18"/>
                  <w:szCs w:val="18"/>
                </w:rPr>
                <w:alias w:val="应付医疗保险费减少额"/>
                <w:tag w:val="_GBC_abb4c339f06141958d87fadefb1e4e3e"/>
                <w:id w:val="10489285"/>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4,280,541.53</w:t>
                    </w:r>
                  </w:p>
                </w:tc>
              </w:sdtContent>
            </w:sdt>
            <w:sdt>
              <w:sdtPr>
                <w:rPr>
                  <w:sz w:val="18"/>
                  <w:szCs w:val="18"/>
                </w:rPr>
                <w:alias w:val="应付医疗保险费账面余额"/>
                <w:tag w:val="_GBC_547e384d1a354665949c6c9f78db08af"/>
                <w:id w:val="10489286"/>
                <w:lock w:val="sdtLocked"/>
              </w:sdtPr>
              <w:sdtContent>
                <w:tc>
                  <w:tcPr>
                    <w:tcW w:w="789"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434,015.86</w:t>
                    </w:r>
                  </w:p>
                </w:tc>
              </w:sdtContent>
            </w:sdt>
          </w:tr>
          <w:tr w:rsidR="001B0EC1" w:rsidRPr="003B4E10" w:rsidTr="003B4E10">
            <w:tc>
              <w:tcPr>
                <w:tcW w:w="1444" w:type="pct"/>
                <w:tcBorders>
                  <w:top w:val="single" w:sz="4" w:space="0" w:color="auto"/>
                  <w:left w:val="single" w:sz="4" w:space="0" w:color="auto"/>
                  <w:bottom w:val="single" w:sz="4" w:space="0" w:color="auto"/>
                  <w:right w:val="single" w:sz="4" w:space="0" w:color="auto"/>
                </w:tcBorders>
              </w:tcPr>
              <w:p w:rsidR="001B0EC1" w:rsidRPr="003B4E10" w:rsidRDefault="001B0EC1" w:rsidP="003B4E10">
                <w:pPr>
                  <w:ind w:firstLineChars="300" w:firstLine="540"/>
                  <w:rPr>
                    <w:sz w:val="18"/>
                    <w:szCs w:val="18"/>
                  </w:rPr>
                </w:pPr>
                <w:r w:rsidRPr="003B4E10">
                  <w:rPr>
                    <w:rFonts w:hint="eastAsia"/>
                    <w:sz w:val="18"/>
                    <w:szCs w:val="18"/>
                  </w:rPr>
                  <w:t>工伤保险费</w:t>
                </w:r>
              </w:p>
            </w:tc>
            <w:sdt>
              <w:sdtPr>
                <w:rPr>
                  <w:sz w:val="18"/>
                  <w:szCs w:val="18"/>
                </w:rPr>
                <w:alias w:val="应付工伤保险费账面余额"/>
                <w:tag w:val="_GBC_cb18fcafeae44497a1334e57fdc8e44e"/>
                <w:id w:val="10489287"/>
                <w:lock w:val="sdtLocked"/>
              </w:sdtPr>
              <w:sdtContent>
                <w:tc>
                  <w:tcPr>
                    <w:tcW w:w="891"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59,723.57</w:t>
                    </w:r>
                  </w:p>
                </w:tc>
              </w:sdtContent>
            </w:sdt>
            <w:sdt>
              <w:sdtPr>
                <w:rPr>
                  <w:sz w:val="18"/>
                  <w:szCs w:val="18"/>
                </w:rPr>
                <w:alias w:val="应付工伤保险费增加额"/>
                <w:tag w:val="_GBC_8987822dbff348e892eb37f659b7b599"/>
                <w:id w:val="10489288"/>
                <w:lock w:val="sdtLocked"/>
              </w:sdtPr>
              <w:sdtContent>
                <w:tc>
                  <w:tcPr>
                    <w:tcW w:w="936"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517,754.14</w:t>
                    </w:r>
                  </w:p>
                </w:tc>
              </w:sdtContent>
            </w:sdt>
            <w:sdt>
              <w:sdtPr>
                <w:rPr>
                  <w:sz w:val="18"/>
                  <w:szCs w:val="18"/>
                </w:rPr>
                <w:alias w:val="应付工伤保险费减少额"/>
                <w:tag w:val="_GBC_bcb815b9c0744563bc2831b8f94170f5"/>
                <w:id w:val="10489289"/>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518,358.05</w:t>
                    </w:r>
                  </w:p>
                </w:tc>
              </w:sdtContent>
            </w:sdt>
            <w:sdt>
              <w:sdtPr>
                <w:rPr>
                  <w:sz w:val="18"/>
                  <w:szCs w:val="18"/>
                </w:rPr>
                <w:alias w:val="应付工伤保险费账面余额"/>
                <w:tag w:val="_GBC_ab64f5fbec284656a88ef54601a02f5e"/>
                <w:id w:val="10489290"/>
                <w:lock w:val="sdtLocked"/>
              </w:sdtPr>
              <w:sdtContent>
                <w:tc>
                  <w:tcPr>
                    <w:tcW w:w="789"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59,119.66</w:t>
                    </w:r>
                  </w:p>
                </w:tc>
              </w:sdtContent>
            </w:sdt>
          </w:tr>
          <w:tr w:rsidR="001B0EC1" w:rsidRPr="003B4E10" w:rsidTr="003B4E10">
            <w:tc>
              <w:tcPr>
                <w:tcW w:w="1444" w:type="pct"/>
                <w:tcBorders>
                  <w:top w:val="single" w:sz="4" w:space="0" w:color="auto"/>
                  <w:left w:val="single" w:sz="4" w:space="0" w:color="auto"/>
                  <w:bottom w:val="single" w:sz="4" w:space="0" w:color="auto"/>
                  <w:right w:val="single" w:sz="4" w:space="0" w:color="auto"/>
                </w:tcBorders>
              </w:tcPr>
              <w:p w:rsidR="001B0EC1" w:rsidRPr="003B4E10" w:rsidRDefault="001B0EC1" w:rsidP="003B4E10">
                <w:pPr>
                  <w:ind w:firstLineChars="300" w:firstLine="540"/>
                  <w:rPr>
                    <w:sz w:val="18"/>
                    <w:szCs w:val="18"/>
                  </w:rPr>
                </w:pPr>
                <w:r w:rsidRPr="003B4E10">
                  <w:rPr>
                    <w:rFonts w:hint="eastAsia"/>
                    <w:sz w:val="18"/>
                    <w:szCs w:val="18"/>
                  </w:rPr>
                  <w:t>生育保险费</w:t>
                </w:r>
              </w:p>
            </w:tc>
            <w:sdt>
              <w:sdtPr>
                <w:rPr>
                  <w:sz w:val="18"/>
                  <w:szCs w:val="18"/>
                </w:rPr>
                <w:alias w:val="应付生育保险费账面余额"/>
                <w:tag w:val="_GBC_c87c1102210146cdbed6c9898bbee765"/>
                <w:id w:val="10489291"/>
                <w:lock w:val="sdtLocked"/>
              </w:sdtPr>
              <w:sdtContent>
                <w:tc>
                  <w:tcPr>
                    <w:tcW w:w="891"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528,595.54</w:t>
                    </w:r>
                  </w:p>
                </w:tc>
              </w:sdtContent>
            </w:sdt>
            <w:sdt>
              <w:sdtPr>
                <w:rPr>
                  <w:sz w:val="18"/>
                  <w:szCs w:val="18"/>
                </w:rPr>
                <w:alias w:val="应付生育保险费增加额"/>
                <w:tag w:val="_GBC_df6ec0b6cac94245b894ccf71bb311c4"/>
                <w:id w:val="10489292"/>
                <w:lock w:val="sdtLocked"/>
              </w:sdtPr>
              <w:sdtContent>
                <w:tc>
                  <w:tcPr>
                    <w:tcW w:w="936"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292,757.42</w:t>
                    </w:r>
                  </w:p>
                </w:tc>
              </w:sdtContent>
            </w:sdt>
            <w:sdt>
              <w:sdtPr>
                <w:rPr>
                  <w:sz w:val="18"/>
                  <w:szCs w:val="18"/>
                </w:rPr>
                <w:alias w:val="应付生育保险费减少额"/>
                <w:tag w:val="_GBC_54ff9e15d960417db58d61355fb634d4"/>
                <w:id w:val="10489293"/>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266,898.81</w:t>
                    </w:r>
                  </w:p>
                </w:tc>
              </w:sdtContent>
            </w:sdt>
            <w:sdt>
              <w:sdtPr>
                <w:rPr>
                  <w:sz w:val="18"/>
                  <w:szCs w:val="18"/>
                </w:rPr>
                <w:alias w:val="应付生育保险费账面余额"/>
                <w:tag w:val="_GBC_e64a82b8dc144c229455d6c5551ad2e2"/>
                <w:id w:val="10489294"/>
                <w:lock w:val="sdtLocked"/>
              </w:sdtPr>
              <w:sdtContent>
                <w:tc>
                  <w:tcPr>
                    <w:tcW w:w="789"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554,454.15</w:t>
                    </w:r>
                  </w:p>
                </w:tc>
              </w:sdtContent>
            </w:sdt>
          </w:tr>
          <w:tr w:rsidR="001B0EC1" w:rsidRPr="003B4E10" w:rsidTr="003B4E10">
            <w:tc>
              <w:tcPr>
                <w:tcW w:w="1444"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autoSpaceDE w:val="0"/>
                  <w:autoSpaceDN w:val="0"/>
                  <w:adjustRightInd w:val="0"/>
                  <w:rPr>
                    <w:sz w:val="18"/>
                    <w:szCs w:val="18"/>
                  </w:rPr>
                </w:pPr>
                <w:r w:rsidRPr="003B4E10">
                  <w:rPr>
                    <w:rFonts w:hint="eastAsia"/>
                    <w:sz w:val="18"/>
                    <w:szCs w:val="18"/>
                  </w:rPr>
                  <w:t>四、住房公积金</w:t>
                </w:r>
              </w:p>
            </w:tc>
            <w:sdt>
              <w:sdtPr>
                <w:rPr>
                  <w:sz w:val="18"/>
                  <w:szCs w:val="18"/>
                </w:rPr>
                <w:alias w:val="应付住房公积金账面余额"/>
                <w:tag w:val="_GBC_b952c1ce7b264c9695898b501aa83cc3"/>
                <w:id w:val="10489295"/>
                <w:lock w:val="sdtLocked"/>
              </w:sdtPr>
              <w:sdtContent>
                <w:tc>
                  <w:tcPr>
                    <w:tcW w:w="891"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4,487,580.00</w:t>
                    </w:r>
                  </w:p>
                </w:tc>
              </w:sdtContent>
            </w:sdt>
            <w:sdt>
              <w:sdtPr>
                <w:rPr>
                  <w:sz w:val="18"/>
                  <w:szCs w:val="18"/>
                </w:rPr>
                <w:alias w:val="应付住房公积金增加额"/>
                <w:tag w:val="_GBC_4d73a4c296614c52a27032a5062349eb"/>
                <w:id w:val="10489296"/>
                <w:lock w:val="sdtLocked"/>
              </w:sdtPr>
              <w:sdtContent>
                <w:tc>
                  <w:tcPr>
                    <w:tcW w:w="936"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5,585,827.99</w:t>
                    </w:r>
                  </w:p>
                </w:tc>
              </w:sdtContent>
            </w:sdt>
            <w:sdt>
              <w:sdtPr>
                <w:rPr>
                  <w:sz w:val="18"/>
                  <w:szCs w:val="18"/>
                </w:rPr>
                <w:alias w:val="应付住房公积金减少额"/>
                <w:tag w:val="_GBC_f7bf6d121c65476fbb5e7bad17d9091d"/>
                <w:id w:val="10489297"/>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6,568,054.99</w:t>
                    </w:r>
                  </w:p>
                </w:tc>
              </w:sdtContent>
            </w:sdt>
            <w:sdt>
              <w:sdtPr>
                <w:rPr>
                  <w:sz w:val="18"/>
                  <w:szCs w:val="18"/>
                </w:rPr>
                <w:alias w:val="应付住房公积金账面余额"/>
                <w:tag w:val="_GBC_3740075d12e54b15b7bb21675b5d741a"/>
                <w:id w:val="10489298"/>
                <w:lock w:val="sdtLocked"/>
              </w:sdtPr>
              <w:sdtContent>
                <w:tc>
                  <w:tcPr>
                    <w:tcW w:w="789"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3,505,353.00</w:t>
                    </w:r>
                  </w:p>
                </w:tc>
              </w:sdtContent>
            </w:sdt>
          </w:tr>
          <w:tr w:rsidR="001B0EC1" w:rsidRPr="003B4E10" w:rsidTr="003B4E10">
            <w:tc>
              <w:tcPr>
                <w:tcW w:w="1444"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autoSpaceDE w:val="0"/>
                  <w:autoSpaceDN w:val="0"/>
                  <w:adjustRightInd w:val="0"/>
                  <w:rPr>
                    <w:sz w:val="18"/>
                    <w:szCs w:val="18"/>
                  </w:rPr>
                </w:pPr>
                <w:r w:rsidRPr="003B4E10">
                  <w:rPr>
                    <w:rFonts w:hint="eastAsia"/>
                    <w:sz w:val="18"/>
                    <w:szCs w:val="18"/>
                  </w:rPr>
                  <w:t>五、工会经费和职工教育经费</w:t>
                </w:r>
              </w:p>
            </w:tc>
            <w:sdt>
              <w:sdtPr>
                <w:rPr>
                  <w:sz w:val="18"/>
                  <w:szCs w:val="18"/>
                </w:rPr>
                <w:alias w:val="应付工会经费和职工教育经费"/>
                <w:tag w:val="_GBC_07351df68bc74d0ab47ce5aba1b3c63d"/>
                <w:id w:val="10489299"/>
                <w:lock w:val="sdtLocked"/>
              </w:sdtPr>
              <w:sdtContent>
                <w:tc>
                  <w:tcPr>
                    <w:tcW w:w="891"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2,694,110.22</w:t>
                    </w:r>
                  </w:p>
                </w:tc>
              </w:sdtContent>
            </w:sdt>
            <w:sdt>
              <w:sdtPr>
                <w:rPr>
                  <w:sz w:val="18"/>
                  <w:szCs w:val="18"/>
                </w:rPr>
                <w:alias w:val="应付工会经费和职工教育经费增加额"/>
                <w:tag w:val="_GBC_f4ecddf11c62427d899a858febd3a220"/>
                <w:id w:val="10489300"/>
                <w:lock w:val="sdtLocked"/>
              </w:sdtPr>
              <w:sdtContent>
                <w:tc>
                  <w:tcPr>
                    <w:tcW w:w="936"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2,218,312.09</w:t>
                    </w:r>
                  </w:p>
                </w:tc>
              </w:sdtContent>
            </w:sdt>
            <w:sdt>
              <w:sdtPr>
                <w:rPr>
                  <w:sz w:val="18"/>
                  <w:szCs w:val="18"/>
                </w:rPr>
                <w:alias w:val="应付工会经费和职工教育经费减少额"/>
                <w:tag w:val="_GBC_8d09bcae51004387b689bd7d70efd384"/>
                <w:id w:val="10489301"/>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1,930,151.63</w:t>
                    </w:r>
                  </w:p>
                </w:tc>
              </w:sdtContent>
            </w:sdt>
            <w:sdt>
              <w:sdtPr>
                <w:rPr>
                  <w:sz w:val="18"/>
                  <w:szCs w:val="18"/>
                </w:rPr>
                <w:alias w:val="应付工会经费和职工教育经费"/>
                <w:tag w:val="_GBC_0ba18d69d0bb498bbef6683b1c2dd7e6"/>
                <w:id w:val="10489302"/>
                <w:lock w:val="sdtLocked"/>
              </w:sdtPr>
              <w:sdtContent>
                <w:tc>
                  <w:tcPr>
                    <w:tcW w:w="789"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2,982,270.68</w:t>
                    </w:r>
                  </w:p>
                </w:tc>
              </w:sdtContent>
            </w:sdt>
          </w:tr>
          <w:tr w:rsidR="001B0EC1" w:rsidRPr="003B4E10" w:rsidTr="003B4E10">
            <w:tc>
              <w:tcPr>
                <w:tcW w:w="1444"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autoSpaceDE w:val="0"/>
                  <w:autoSpaceDN w:val="0"/>
                  <w:adjustRightInd w:val="0"/>
                  <w:jc w:val="center"/>
                  <w:rPr>
                    <w:sz w:val="18"/>
                    <w:szCs w:val="18"/>
                  </w:rPr>
                </w:pPr>
                <w:r w:rsidRPr="003B4E10">
                  <w:rPr>
                    <w:rFonts w:hint="eastAsia"/>
                    <w:sz w:val="18"/>
                    <w:szCs w:val="18"/>
                  </w:rPr>
                  <w:t>合计</w:t>
                </w:r>
              </w:p>
            </w:tc>
            <w:sdt>
              <w:sdtPr>
                <w:rPr>
                  <w:sz w:val="18"/>
                  <w:szCs w:val="18"/>
                </w:rPr>
                <w:alias w:val="应付短期薪酬"/>
                <w:tag w:val="_GBC_c0e072c2d7be40c8833b801d11dfb5af"/>
                <w:id w:val="10489303"/>
                <w:lock w:val="sdtLocked"/>
              </w:sdtPr>
              <w:sdtContent>
                <w:tc>
                  <w:tcPr>
                    <w:tcW w:w="891"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12,854,031.27</w:t>
                    </w:r>
                  </w:p>
                </w:tc>
              </w:sdtContent>
            </w:sdt>
            <w:sdt>
              <w:sdtPr>
                <w:rPr>
                  <w:sz w:val="18"/>
                  <w:szCs w:val="18"/>
                </w:rPr>
                <w:alias w:val="应付短期薪酬增加额"/>
                <w:tag w:val="_GBC_30cfe2c853da45f8b8d68f1ad7e33f01"/>
                <w:id w:val="10489304"/>
                <w:lock w:val="sdtLocked"/>
              </w:sdtPr>
              <w:sdtContent>
                <w:tc>
                  <w:tcPr>
                    <w:tcW w:w="936"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95,393,846.16</w:t>
                    </w:r>
                  </w:p>
                </w:tc>
              </w:sdtContent>
            </w:sdt>
            <w:sdt>
              <w:sdtPr>
                <w:rPr>
                  <w:sz w:val="18"/>
                  <w:szCs w:val="18"/>
                </w:rPr>
                <w:alias w:val="应付短期薪酬减少额"/>
                <w:tag w:val="_GBC_27326ece212948d6b39331fdd7909619"/>
                <w:id w:val="10489305"/>
                <w:lock w:val="sdtLocked"/>
              </w:sdtPr>
              <w:sdtContent>
                <w:tc>
                  <w:tcPr>
                    <w:tcW w:w="94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93,574,249.63</w:t>
                    </w:r>
                  </w:p>
                </w:tc>
              </w:sdtContent>
            </w:sdt>
            <w:sdt>
              <w:sdtPr>
                <w:rPr>
                  <w:sz w:val="18"/>
                  <w:szCs w:val="18"/>
                </w:rPr>
                <w:alias w:val="应付短期薪酬"/>
                <w:tag w:val="_GBC_c9968b7eff74442182c8abf850c06834"/>
                <w:id w:val="10489306"/>
                <w:lock w:val="sdtLocked"/>
              </w:sdtPr>
              <w:sdtContent>
                <w:tc>
                  <w:tcPr>
                    <w:tcW w:w="789"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14,673,627.80</w:t>
                    </w:r>
                  </w:p>
                </w:tc>
              </w:sdtContent>
            </w:sdt>
          </w:tr>
        </w:tbl>
        <w:p w:rsidR="001B0EC1" w:rsidRDefault="00892E69">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10489323"/>
        <w:lock w:val="sdtLocked"/>
        <w:placeholder>
          <w:docPart w:val="GBC22222222222222222222222222222"/>
        </w:placeholder>
      </w:sdtPr>
      <w:sdtContent>
        <w:p w:rsidR="001B0EC1" w:rsidRDefault="001B0EC1" w:rsidP="00706454">
          <w:pPr>
            <w:pStyle w:val="4"/>
            <w:numPr>
              <w:ilvl w:val="0"/>
              <w:numId w:val="83"/>
            </w:numPr>
            <w:rPr>
              <w:szCs w:val="21"/>
            </w:rPr>
          </w:pPr>
          <w:r>
            <w:rPr>
              <w:rFonts w:hint="eastAsia"/>
              <w:szCs w:val="21"/>
            </w:rPr>
            <w:t>设定提存计划列示</w:t>
          </w:r>
        </w:p>
        <w:p w:rsidR="001B0EC1" w:rsidRDefault="00892E69">
          <w:sdt>
            <w:sdtPr>
              <w:alias w:val="是否适用：设定提存计划列示[双击切换]"/>
              <w:tag w:val="_GBC_b10b1dbaca2d418ba8658bab8f732ec8"/>
              <w:id w:val="10489308"/>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p w:rsidR="001B0EC1" w:rsidRDefault="001B0EC1">
          <w:pPr>
            <w:jc w:val="right"/>
          </w:pPr>
          <w:r>
            <w:rPr>
              <w:rFonts w:hint="eastAsia"/>
            </w:rPr>
            <w:t>单位：</w:t>
          </w:r>
          <w:sdt>
            <w:sdtPr>
              <w:rPr>
                <w:rFonts w:hint="eastAsia"/>
              </w:rPr>
              <w:alias w:val="单位：财务附注：设定提存计划列示"/>
              <w:tag w:val="_GBC_925094ba622346ba8857a40cf7e6f1b2"/>
              <w:id w:val="104893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04893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7"/>
            <w:gridCol w:w="1632"/>
            <w:gridCol w:w="1701"/>
            <w:gridCol w:w="1701"/>
            <w:gridCol w:w="1428"/>
          </w:tblGrid>
          <w:tr w:rsidR="001B0EC1" w:rsidRPr="003B4E10" w:rsidTr="003B4E10">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项目</w:t>
                </w:r>
              </w:p>
            </w:tc>
            <w:tc>
              <w:tcPr>
                <w:tcW w:w="90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期初余额</w:t>
                </w:r>
              </w:p>
            </w:tc>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本期增加</w:t>
                </w:r>
              </w:p>
            </w:tc>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本期减少</w:t>
                </w:r>
              </w:p>
            </w:tc>
            <w:tc>
              <w:tcPr>
                <w:tcW w:w="789"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期末余额</w:t>
                </w:r>
              </w:p>
            </w:tc>
          </w:tr>
          <w:tr w:rsidR="001B0EC1" w:rsidRPr="003B4E10" w:rsidTr="003B4E10">
            <w:tc>
              <w:tcPr>
                <w:tcW w:w="1429"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rPr>
                    <w:sz w:val="18"/>
                    <w:szCs w:val="18"/>
                  </w:rPr>
                </w:pPr>
                <w:r w:rsidRPr="003B4E10">
                  <w:rPr>
                    <w:rFonts w:hint="eastAsia"/>
                    <w:sz w:val="18"/>
                    <w:szCs w:val="18"/>
                  </w:rPr>
                  <w:t>1、基本养老保险</w:t>
                </w:r>
              </w:p>
            </w:tc>
            <w:sdt>
              <w:sdtPr>
                <w:rPr>
                  <w:sz w:val="18"/>
                  <w:szCs w:val="18"/>
                </w:rPr>
                <w:alias w:val="应付基本养老保险费账面余额"/>
                <w:tag w:val="_GBC_5cbc79beef85443593884c07baa3b708"/>
                <w:id w:val="10489311"/>
                <w:lock w:val="sdtLocked"/>
              </w:sdtPr>
              <w:sdtContent>
                <w:tc>
                  <w:tcPr>
                    <w:tcW w:w="902" w:type="pct"/>
                    <w:tcBorders>
                      <w:top w:val="single" w:sz="4" w:space="0" w:color="auto"/>
                      <w:left w:val="single" w:sz="6"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587,121.93</w:t>
                    </w:r>
                  </w:p>
                </w:tc>
              </w:sdtContent>
            </w:sdt>
            <w:sdt>
              <w:sdtPr>
                <w:rPr>
                  <w:rFonts w:hint="eastAsia"/>
                  <w:sz w:val="18"/>
                  <w:szCs w:val="18"/>
                </w:rPr>
                <w:alias w:val="应付基本养老保险费增加额"/>
                <w:tag w:val="_GBC_536ce0a0be2743ce949027b7459220e8"/>
                <w:id w:val="10489312"/>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rFonts w:hint="eastAsia"/>
                        <w:sz w:val="18"/>
                        <w:szCs w:val="18"/>
                      </w:rPr>
                      <w:t>11,864,417.63</w:t>
                    </w:r>
                  </w:p>
                </w:tc>
              </w:sdtContent>
            </w:sdt>
            <w:sdt>
              <w:sdtPr>
                <w:rPr>
                  <w:sz w:val="18"/>
                  <w:szCs w:val="18"/>
                </w:rPr>
                <w:alias w:val="应付基本养老保险费减少额"/>
                <w:tag w:val="_GBC_18fb9a7507874358bdc476bd3cda75ea"/>
                <w:id w:val="10489313"/>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11,993,481.40</w:t>
                    </w:r>
                  </w:p>
                </w:tc>
              </w:sdtContent>
            </w:sdt>
            <w:sdt>
              <w:sdtPr>
                <w:rPr>
                  <w:sz w:val="18"/>
                  <w:szCs w:val="18"/>
                </w:rPr>
                <w:alias w:val="应付基本养老保险费账面余额"/>
                <w:tag w:val="_GBC_6eed77af995b466d94d1297779a68de4"/>
                <w:id w:val="10489314"/>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458,058.16</w:t>
                    </w:r>
                  </w:p>
                </w:tc>
              </w:sdtContent>
            </w:sdt>
          </w:tr>
          <w:tr w:rsidR="001B0EC1" w:rsidRPr="003B4E10" w:rsidTr="003B4E10">
            <w:tc>
              <w:tcPr>
                <w:tcW w:w="1429"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rPr>
                    <w:sz w:val="18"/>
                    <w:szCs w:val="18"/>
                  </w:rPr>
                </w:pPr>
                <w:r w:rsidRPr="003B4E10">
                  <w:rPr>
                    <w:rFonts w:hint="eastAsia"/>
                    <w:sz w:val="18"/>
                    <w:szCs w:val="18"/>
                  </w:rPr>
                  <w:t>2、失业保险费</w:t>
                </w:r>
              </w:p>
            </w:tc>
            <w:sdt>
              <w:sdtPr>
                <w:rPr>
                  <w:sz w:val="18"/>
                  <w:szCs w:val="18"/>
                </w:rPr>
                <w:alias w:val="应付失业保险费账面余额"/>
                <w:tag w:val="_GBC_fe4dafa2b5804eb1a38c1509427369d5"/>
                <w:id w:val="10489315"/>
                <w:lock w:val="sdtLocked"/>
              </w:sdtPr>
              <w:sdtContent>
                <w:tc>
                  <w:tcPr>
                    <w:tcW w:w="902" w:type="pct"/>
                    <w:tcBorders>
                      <w:top w:val="single" w:sz="4" w:space="0" w:color="auto"/>
                      <w:left w:val="single" w:sz="6"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619,978.32</w:t>
                    </w:r>
                  </w:p>
                </w:tc>
              </w:sdtContent>
            </w:sdt>
            <w:sdt>
              <w:sdtPr>
                <w:rPr>
                  <w:rFonts w:hint="eastAsia"/>
                  <w:sz w:val="18"/>
                  <w:szCs w:val="18"/>
                </w:rPr>
                <w:alias w:val="应付失业保险费增加额"/>
                <w:tag w:val="_GBC_14fa9c2b83cf4f86afffaf4e4011a2cb"/>
                <w:id w:val="10489316"/>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rFonts w:hint="eastAsia"/>
                        <w:sz w:val="18"/>
                        <w:szCs w:val="18"/>
                      </w:rPr>
                      <w:t>714,652.07</w:t>
                    </w:r>
                  </w:p>
                </w:tc>
              </w:sdtContent>
            </w:sdt>
            <w:sdt>
              <w:sdtPr>
                <w:rPr>
                  <w:sz w:val="18"/>
                  <w:szCs w:val="18"/>
                </w:rPr>
                <w:alias w:val="应付失业保险费减少额"/>
                <w:tag w:val="_GBC_89b0306c07234c8499b2c63bd35853b0"/>
                <w:id w:val="10489317"/>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672,065.12</w:t>
                    </w:r>
                  </w:p>
                </w:tc>
              </w:sdtContent>
            </w:sdt>
            <w:sdt>
              <w:sdtPr>
                <w:rPr>
                  <w:sz w:val="18"/>
                  <w:szCs w:val="18"/>
                </w:rPr>
                <w:alias w:val="应付失业保险费账面余额"/>
                <w:tag w:val="_GBC_30e809b205f44f72945a27d82fe81b9e"/>
                <w:id w:val="10489318"/>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662,565.27</w:t>
                    </w:r>
                  </w:p>
                </w:tc>
              </w:sdtContent>
            </w:sdt>
          </w:tr>
          <w:tr w:rsidR="001B0EC1" w:rsidRPr="003B4E10" w:rsidTr="003B4E10">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合计</w:t>
                </w:r>
              </w:p>
            </w:tc>
            <w:sdt>
              <w:sdtPr>
                <w:rPr>
                  <w:sz w:val="18"/>
                  <w:szCs w:val="18"/>
                </w:rPr>
                <w:alias w:val="应付设定提存计划"/>
                <w:tag w:val="_GBC_82bf7ac94034499ba8e573c114418db2"/>
                <w:id w:val="10489319"/>
                <w:lock w:val="sdtLocked"/>
              </w:sdtPr>
              <w:sdtEndPr>
                <w:rPr>
                  <w:rFonts w:hint="eastAsia"/>
                </w:rPr>
              </w:sdtEndPr>
              <w:sdtContent>
                <w:tc>
                  <w:tcPr>
                    <w:tcW w:w="902" w:type="pct"/>
                    <w:tcBorders>
                      <w:top w:val="single" w:sz="4" w:space="0" w:color="auto"/>
                      <w:left w:val="single" w:sz="6"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1,207,100.25</w:t>
                    </w:r>
                  </w:p>
                </w:tc>
              </w:sdtContent>
            </w:sdt>
            <w:sdt>
              <w:sdtPr>
                <w:rPr>
                  <w:sz w:val="18"/>
                  <w:szCs w:val="18"/>
                </w:rPr>
                <w:alias w:val="应付设定提存计划增加额"/>
                <w:tag w:val="_GBC_47ef5d2729af4d0d93cdc734003075b8"/>
                <w:id w:val="10489320"/>
                <w:lock w:val="sdtLocked"/>
              </w:sdtPr>
              <w:sdtEndPr>
                <w:rPr>
                  <w:rFonts w:hint="eastAsia"/>
                </w:r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12,579,069.70</w:t>
                    </w:r>
                  </w:p>
                </w:tc>
              </w:sdtContent>
            </w:sdt>
            <w:sdt>
              <w:sdtPr>
                <w:rPr>
                  <w:sz w:val="18"/>
                  <w:szCs w:val="18"/>
                </w:rPr>
                <w:alias w:val="应付设定提存计划减少额"/>
                <w:tag w:val="_GBC_44c1df2164ae419194b89f25cbc182da"/>
                <w:id w:val="10489321"/>
                <w:lock w:val="sdtLocked"/>
              </w:sdtPr>
              <w:sdtEndPr>
                <w:rPr>
                  <w:rFonts w:hint="eastAsia"/>
                </w:r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12,665,546.52</w:t>
                    </w:r>
                  </w:p>
                </w:tc>
              </w:sdtContent>
            </w:sdt>
            <w:sdt>
              <w:sdtPr>
                <w:rPr>
                  <w:sz w:val="18"/>
                  <w:szCs w:val="18"/>
                </w:rPr>
                <w:alias w:val="应付设定提存计划"/>
                <w:tag w:val="_GBC_c340dd7a5d99402ab4dea975d2e6445c"/>
                <w:id w:val="10489322"/>
                <w:lock w:val="sdtLocked"/>
              </w:sdtPr>
              <w:sdtEndPr>
                <w:rPr>
                  <w:rFonts w:hint="eastAsia"/>
                </w:rPr>
              </w:sdtEndPr>
              <w:sdtContent>
                <w:tc>
                  <w:tcPr>
                    <w:tcW w:w="789" w:type="pct"/>
                    <w:tcBorders>
                      <w:top w:val="single" w:sz="4" w:space="0" w:color="auto"/>
                      <w:left w:val="single" w:sz="4" w:space="0" w:color="auto"/>
                      <w:bottom w:val="single" w:sz="4" w:space="0" w:color="auto"/>
                      <w:right w:val="single" w:sz="4" w:space="0" w:color="auto"/>
                    </w:tcBorders>
                    <w:shd w:val="clear" w:color="auto" w:fill="auto"/>
                  </w:tcPr>
                  <w:p w:rsidR="001B0EC1" w:rsidRPr="003B4E10" w:rsidRDefault="001B0EC1" w:rsidP="001B0EC1">
                    <w:pPr>
                      <w:jc w:val="right"/>
                      <w:rPr>
                        <w:sz w:val="18"/>
                        <w:szCs w:val="18"/>
                      </w:rPr>
                    </w:pPr>
                    <w:r w:rsidRPr="003B4E10">
                      <w:rPr>
                        <w:sz w:val="18"/>
                        <w:szCs w:val="18"/>
                      </w:rPr>
                      <w:t>1,120,623.43</w:t>
                    </w:r>
                  </w:p>
                </w:tc>
              </w:sdtContent>
            </w:sdt>
          </w:tr>
        </w:tbl>
        <w:p w:rsidR="001B0EC1" w:rsidRDefault="00892E69">
          <w:pPr>
            <w:autoSpaceDE w:val="0"/>
            <w:autoSpaceDN w:val="0"/>
            <w:adjustRightInd w:val="0"/>
            <w:rPr>
              <w:szCs w:val="21"/>
            </w:rPr>
          </w:pPr>
        </w:p>
      </w:sdtContent>
    </w:sdt>
    <w:sdt>
      <w:sdtPr>
        <w:rPr>
          <w:rFonts w:hint="eastAsia"/>
          <w:szCs w:val="21"/>
        </w:rPr>
        <w:alias w:val="模块:应付职工薪酬说明"/>
        <w:tag w:val="_SEC_edbce81fdb28449ba35de2db232257b2"/>
        <w:id w:val="10489325"/>
        <w:lock w:val="sdtLocked"/>
        <w:placeholder>
          <w:docPart w:val="GBC22222222222222222222222222222"/>
        </w:placeholder>
      </w:sdtPr>
      <w:sdtContent>
        <w:p w:rsidR="001B0EC1" w:rsidRDefault="001B0EC1">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0489324"/>
            <w:lock w:val="sdtContentLocked"/>
            <w:placeholder>
              <w:docPart w:val="GBC22222222222222222222222222222"/>
            </w:placeholder>
          </w:sdtPr>
          <w:sdtContent>
            <w:p w:rsidR="001B0EC1" w:rsidRDefault="00892E69" w:rsidP="001B0EC1">
              <w:pPr>
                <w:autoSpaceDE w:val="0"/>
                <w:autoSpaceDN w:val="0"/>
                <w:adjustRightInd w:val="0"/>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应交税费"/>
        <w:tag w:val="_SEC_be9a46a3e37649b39960634f96204c34"/>
        <w:id w:val="10489360"/>
        <w:lock w:val="sdtLocked"/>
        <w:placeholder>
          <w:docPart w:val="GBC22222222222222222222222222222"/>
        </w:placeholder>
      </w:sdtPr>
      <w:sdtEndPr>
        <w:rPr>
          <w:rFonts w:hint="default"/>
          <w:szCs w:val="24"/>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0489326"/>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应交税费"/>
              <w:tag w:val="_GBC_9fe49c1b8a984180ae11c305f9fe5484"/>
              <w:id w:val="1048932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104893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79"/>
            <w:gridCol w:w="3007"/>
            <w:gridCol w:w="2909"/>
          </w:tblGrid>
          <w:tr w:rsidR="001B0EC1" w:rsidRPr="003B4E10" w:rsidTr="003B4E10">
            <w:trPr>
              <w:cantSplit/>
            </w:trPr>
            <w:tc>
              <w:tcPr>
                <w:tcW w:w="1675" w:type="pct"/>
                <w:tcBorders>
                  <w:top w:val="single" w:sz="6" w:space="0" w:color="auto"/>
                  <w:left w:val="single" w:sz="6" w:space="0" w:color="auto"/>
                  <w:bottom w:val="single" w:sz="6" w:space="0" w:color="auto"/>
                  <w:right w:val="single" w:sz="6" w:space="0" w:color="auto"/>
                </w:tcBorders>
                <w:vAlign w:val="center"/>
              </w:tcPr>
              <w:p w:rsidR="001B0EC1" w:rsidRPr="003B4E10" w:rsidRDefault="001B0EC1">
                <w:pPr>
                  <w:ind w:right="105"/>
                  <w:jc w:val="center"/>
                  <w:rPr>
                    <w:sz w:val="18"/>
                    <w:szCs w:val="18"/>
                  </w:rPr>
                </w:pPr>
                <w:r w:rsidRPr="003B4E10">
                  <w:rPr>
                    <w:rFonts w:hint="eastAsia"/>
                    <w:sz w:val="18"/>
                    <w:szCs w:val="18"/>
                  </w:rPr>
                  <w:t>项目</w:t>
                </w:r>
              </w:p>
            </w:tc>
            <w:tc>
              <w:tcPr>
                <w:tcW w:w="1690" w:type="pct"/>
                <w:tcBorders>
                  <w:top w:val="single" w:sz="6" w:space="0" w:color="auto"/>
                  <w:left w:val="single" w:sz="6" w:space="0" w:color="auto"/>
                  <w:bottom w:val="single" w:sz="6" w:space="0" w:color="auto"/>
                  <w:right w:val="single" w:sz="6" w:space="0" w:color="auto"/>
                </w:tcBorders>
                <w:vAlign w:val="center"/>
              </w:tcPr>
              <w:p w:rsidR="001B0EC1" w:rsidRPr="003B4E10" w:rsidRDefault="001B0EC1">
                <w:pPr>
                  <w:jc w:val="center"/>
                  <w:rPr>
                    <w:sz w:val="18"/>
                    <w:szCs w:val="18"/>
                  </w:rPr>
                </w:pPr>
                <w:r w:rsidRPr="003B4E10">
                  <w:rPr>
                    <w:rFonts w:hint="eastAsia"/>
                    <w:sz w:val="18"/>
                    <w:szCs w:val="18"/>
                  </w:rPr>
                  <w:t>期末余额</w:t>
                </w:r>
              </w:p>
            </w:tc>
            <w:tc>
              <w:tcPr>
                <w:tcW w:w="1636" w:type="pct"/>
                <w:tcBorders>
                  <w:top w:val="single" w:sz="6" w:space="0" w:color="auto"/>
                  <w:left w:val="single" w:sz="6" w:space="0" w:color="auto"/>
                  <w:bottom w:val="single" w:sz="6" w:space="0" w:color="auto"/>
                  <w:right w:val="single" w:sz="6" w:space="0" w:color="auto"/>
                </w:tcBorders>
                <w:vAlign w:val="center"/>
              </w:tcPr>
              <w:p w:rsidR="001B0EC1" w:rsidRPr="003B4E10" w:rsidRDefault="001B0EC1">
                <w:pPr>
                  <w:jc w:val="center"/>
                  <w:rPr>
                    <w:sz w:val="18"/>
                    <w:szCs w:val="18"/>
                  </w:rPr>
                </w:pPr>
                <w:r w:rsidRPr="003B4E10">
                  <w:rPr>
                    <w:rFonts w:hint="eastAsia"/>
                    <w:sz w:val="18"/>
                    <w:szCs w:val="18"/>
                  </w:rPr>
                  <w:t>期初余额</w:t>
                </w:r>
              </w:p>
            </w:tc>
          </w:tr>
          <w:tr w:rsidR="001B0EC1" w:rsidRPr="003B4E10" w:rsidTr="003B4E1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105"/>
                  <w:rPr>
                    <w:sz w:val="18"/>
                    <w:szCs w:val="18"/>
                  </w:rPr>
                </w:pPr>
                <w:r w:rsidRPr="003B4E10">
                  <w:rPr>
                    <w:rFonts w:hint="eastAsia"/>
                    <w:sz w:val="18"/>
                    <w:szCs w:val="18"/>
                  </w:rPr>
                  <w:t>增值税</w:t>
                </w:r>
              </w:p>
            </w:tc>
            <w:sdt>
              <w:sdtPr>
                <w:rPr>
                  <w:sz w:val="18"/>
                  <w:szCs w:val="18"/>
                </w:rPr>
                <w:alias w:val="应交税金中的增值税"/>
                <w:tag w:val="_GBC_9b32b92d8a3c4603a9b0a77df07b7e28"/>
                <w:id w:val="10489329"/>
                <w:lock w:val="sdtLocked"/>
              </w:sdtPr>
              <w:sdtContent>
                <w:tc>
                  <w:tcPr>
                    <w:tcW w:w="1690"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73"/>
                      <w:jc w:val="right"/>
                      <w:rPr>
                        <w:color w:val="000000" w:themeColor="text1"/>
                        <w:sz w:val="18"/>
                        <w:szCs w:val="18"/>
                      </w:rPr>
                    </w:pPr>
                    <w:r w:rsidRPr="003B4E10">
                      <w:rPr>
                        <w:sz w:val="18"/>
                        <w:szCs w:val="18"/>
                      </w:rPr>
                      <w:t>3,858,689.59</w:t>
                    </w:r>
                  </w:p>
                </w:tc>
              </w:sdtContent>
            </w:sdt>
            <w:sdt>
              <w:sdtPr>
                <w:rPr>
                  <w:sz w:val="18"/>
                  <w:szCs w:val="18"/>
                </w:rPr>
                <w:alias w:val="应交税金中的增值税"/>
                <w:tag w:val="_GBC_4978d8077b874ad3ac2c4d4bc079967b"/>
                <w:id w:val="10489330"/>
                <w:lock w:val="sdtLocked"/>
              </w:sdtPr>
              <w:sdtContent>
                <w:tc>
                  <w:tcPr>
                    <w:tcW w:w="1636"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jc w:val="right"/>
                      <w:rPr>
                        <w:color w:val="000000" w:themeColor="text1"/>
                        <w:sz w:val="18"/>
                        <w:szCs w:val="18"/>
                      </w:rPr>
                    </w:pPr>
                    <w:r w:rsidRPr="003B4E10">
                      <w:rPr>
                        <w:sz w:val="18"/>
                        <w:szCs w:val="18"/>
                      </w:rPr>
                      <w:t>2,005,270.80</w:t>
                    </w:r>
                  </w:p>
                </w:tc>
              </w:sdtContent>
            </w:sdt>
          </w:tr>
          <w:tr w:rsidR="001B0EC1" w:rsidRPr="003B4E10" w:rsidTr="003B4E1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105"/>
                  <w:rPr>
                    <w:sz w:val="18"/>
                    <w:szCs w:val="18"/>
                  </w:rPr>
                </w:pPr>
                <w:r w:rsidRPr="003B4E10">
                  <w:rPr>
                    <w:rFonts w:hint="eastAsia"/>
                    <w:sz w:val="18"/>
                    <w:szCs w:val="18"/>
                  </w:rPr>
                  <w:t>消费税</w:t>
                </w:r>
              </w:p>
            </w:tc>
            <w:sdt>
              <w:sdtPr>
                <w:rPr>
                  <w:sz w:val="18"/>
                  <w:szCs w:val="18"/>
                </w:rPr>
                <w:alias w:val="应交税金中的消费税"/>
                <w:tag w:val="_GBC_75b9f47d442d43e0af30d5d8432be7f6"/>
                <w:id w:val="10489331"/>
                <w:lock w:val="sdtLocked"/>
              </w:sdtPr>
              <w:sdtContent>
                <w:tc>
                  <w:tcPr>
                    <w:tcW w:w="1690"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73"/>
                      <w:jc w:val="right"/>
                      <w:rPr>
                        <w:color w:val="000000" w:themeColor="text1"/>
                        <w:sz w:val="18"/>
                        <w:szCs w:val="18"/>
                      </w:rPr>
                    </w:pPr>
                    <w:r w:rsidRPr="003B4E10">
                      <w:rPr>
                        <w:sz w:val="18"/>
                        <w:szCs w:val="18"/>
                      </w:rPr>
                      <w:t>1,346,422.51</w:t>
                    </w:r>
                  </w:p>
                </w:tc>
              </w:sdtContent>
            </w:sdt>
            <w:sdt>
              <w:sdtPr>
                <w:rPr>
                  <w:sz w:val="18"/>
                  <w:szCs w:val="18"/>
                </w:rPr>
                <w:alias w:val="应交税金中的消费税"/>
                <w:tag w:val="_GBC_5faecc59076d4d60999880b9aaa0e2d1"/>
                <w:id w:val="10489332"/>
                <w:lock w:val="sdtLocked"/>
              </w:sdtPr>
              <w:sdtContent>
                <w:tc>
                  <w:tcPr>
                    <w:tcW w:w="1636"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jc w:val="right"/>
                      <w:rPr>
                        <w:color w:val="000000" w:themeColor="text1"/>
                        <w:sz w:val="18"/>
                        <w:szCs w:val="18"/>
                      </w:rPr>
                    </w:pPr>
                    <w:r w:rsidRPr="003B4E10">
                      <w:rPr>
                        <w:sz w:val="18"/>
                        <w:szCs w:val="18"/>
                      </w:rPr>
                      <w:t>1,480,230.63</w:t>
                    </w:r>
                  </w:p>
                </w:tc>
              </w:sdtContent>
            </w:sdt>
          </w:tr>
          <w:tr w:rsidR="001B0EC1" w:rsidRPr="003B4E10" w:rsidTr="003B4E1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105"/>
                  <w:rPr>
                    <w:sz w:val="18"/>
                    <w:szCs w:val="18"/>
                  </w:rPr>
                </w:pPr>
                <w:r w:rsidRPr="003B4E10">
                  <w:rPr>
                    <w:rFonts w:hint="eastAsia"/>
                    <w:sz w:val="18"/>
                    <w:szCs w:val="18"/>
                  </w:rPr>
                  <w:t>营业税</w:t>
                </w:r>
              </w:p>
            </w:tc>
            <w:sdt>
              <w:sdtPr>
                <w:rPr>
                  <w:sz w:val="18"/>
                  <w:szCs w:val="18"/>
                </w:rPr>
                <w:alias w:val="应交税金中的营业税"/>
                <w:tag w:val="_GBC_4059eb4731c241d58554742364737521"/>
                <w:id w:val="10489333"/>
                <w:lock w:val="sdtLocked"/>
              </w:sdtPr>
              <w:sdtContent>
                <w:tc>
                  <w:tcPr>
                    <w:tcW w:w="1690"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73"/>
                      <w:jc w:val="right"/>
                      <w:rPr>
                        <w:color w:val="000000" w:themeColor="text1"/>
                        <w:sz w:val="18"/>
                        <w:szCs w:val="18"/>
                      </w:rPr>
                    </w:pPr>
                    <w:r w:rsidRPr="003B4E10">
                      <w:rPr>
                        <w:sz w:val="18"/>
                        <w:szCs w:val="18"/>
                      </w:rPr>
                      <w:t>-</w:t>
                    </w:r>
                  </w:p>
                </w:tc>
              </w:sdtContent>
            </w:sdt>
            <w:sdt>
              <w:sdtPr>
                <w:rPr>
                  <w:sz w:val="18"/>
                  <w:szCs w:val="18"/>
                </w:rPr>
                <w:alias w:val="应交税金中的营业税"/>
                <w:tag w:val="_GBC_c492f3e5624742fbb696a81bf358846a"/>
                <w:id w:val="10489334"/>
                <w:lock w:val="sdtLocked"/>
              </w:sdtPr>
              <w:sdtContent>
                <w:tc>
                  <w:tcPr>
                    <w:tcW w:w="1636"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jc w:val="right"/>
                      <w:rPr>
                        <w:color w:val="000000" w:themeColor="text1"/>
                        <w:sz w:val="18"/>
                        <w:szCs w:val="18"/>
                      </w:rPr>
                    </w:pPr>
                    <w:r w:rsidRPr="003B4E10">
                      <w:rPr>
                        <w:sz w:val="18"/>
                        <w:szCs w:val="18"/>
                      </w:rPr>
                      <w:t>142,789.54</w:t>
                    </w:r>
                  </w:p>
                </w:tc>
              </w:sdtContent>
            </w:sdt>
          </w:tr>
          <w:tr w:rsidR="001B0EC1" w:rsidRPr="003B4E10" w:rsidTr="003B4E1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105"/>
                  <w:rPr>
                    <w:sz w:val="18"/>
                    <w:szCs w:val="18"/>
                  </w:rPr>
                </w:pPr>
                <w:r w:rsidRPr="003B4E10">
                  <w:rPr>
                    <w:rFonts w:hint="eastAsia"/>
                    <w:sz w:val="18"/>
                    <w:szCs w:val="18"/>
                  </w:rPr>
                  <w:t>企业所得税</w:t>
                </w:r>
              </w:p>
            </w:tc>
            <w:sdt>
              <w:sdtPr>
                <w:rPr>
                  <w:sz w:val="18"/>
                  <w:szCs w:val="18"/>
                </w:rPr>
                <w:alias w:val="应交税金中的所得税"/>
                <w:tag w:val="_GBC_54fe5d2e65444554b06984219b1bc45a"/>
                <w:id w:val="10489335"/>
                <w:lock w:val="sdtLocked"/>
              </w:sdtPr>
              <w:sdtContent>
                <w:tc>
                  <w:tcPr>
                    <w:tcW w:w="1690"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73"/>
                      <w:jc w:val="right"/>
                      <w:rPr>
                        <w:color w:val="000000" w:themeColor="text1"/>
                        <w:sz w:val="18"/>
                        <w:szCs w:val="18"/>
                      </w:rPr>
                    </w:pPr>
                    <w:r w:rsidRPr="003B4E10">
                      <w:rPr>
                        <w:sz w:val="18"/>
                        <w:szCs w:val="18"/>
                      </w:rPr>
                      <w:t>231,483.64</w:t>
                    </w:r>
                  </w:p>
                </w:tc>
              </w:sdtContent>
            </w:sdt>
            <w:sdt>
              <w:sdtPr>
                <w:rPr>
                  <w:sz w:val="18"/>
                  <w:szCs w:val="18"/>
                </w:rPr>
                <w:alias w:val="应交税金中的所得税"/>
                <w:tag w:val="_GBC_df501dbe162b4921ae4c87b922874115"/>
                <w:id w:val="10489336"/>
                <w:lock w:val="sdtLocked"/>
              </w:sdtPr>
              <w:sdtContent>
                <w:tc>
                  <w:tcPr>
                    <w:tcW w:w="1636"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jc w:val="right"/>
                      <w:rPr>
                        <w:color w:val="000000" w:themeColor="text1"/>
                        <w:sz w:val="18"/>
                        <w:szCs w:val="18"/>
                      </w:rPr>
                    </w:pPr>
                    <w:r w:rsidRPr="003B4E10">
                      <w:rPr>
                        <w:sz w:val="18"/>
                        <w:szCs w:val="18"/>
                      </w:rPr>
                      <w:t>74,477.28</w:t>
                    </w:r>
                  </w:p>
                </w:tc>
              </w:sdtContent>
            </w:sdt>
          </w:tr>
          <w:tr w:rsidR="001B0EC1" w:rsidRPr="003B4E10" w:rsidTr="003B4E1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105"/>
                  <w:rPr>
                    <w:sz w:val="18"/>
                    <w:szCs w:val="18"/>
                  </w:rPr>
                </w:pPr>
                <w:r w:rsidRPr="003B4E10">
                  <w:rPr>
                    <w:rFonts w:hint="eastAsia"/>
                    <w:sz w:val="18"/>
                    <w:szCs w:val="18"/>
                  </w:rPr>
                  <w:t>个人所得税</w:t>
                </w:r>
              </w:p>
            </w:tc>
            <w:sdt>
              <w:sdtPr>
                <w:rPr>
                  <w:sz w:val="18"/>
                  <w:szCs w:val="18"/>
                </w:rPr>
                <w:alias w:val="应交税金中的个人所得税"/>
                <w:tag w:val="_GBC_0b91f499a1534af29c777c1e1d83c035"/>
                <w:id w:val="10489337"/>
                <w:lock w:val="sdtLocked"/>
              </w:sdtPr>
              <w:sdtContent>
                <w:tc>
                  <w:tcPr>
                    <w:tcW w:w="1690"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73"/>
                      <w:jc w:val="right"/>
                      <w:rPr>
                        <w:color w:val="000000" w:themeColor="text1"/>
                        <w:sz w:val="18"/>
                        <w:szCs w:val="18"/>
                      </w:rPr>
                    </w:pPr>
                    <w:r w:rsidRPr="003B4E10">
                      <w:rPr>
                        <w:sz w:val="18"/>
                        <w:szCs w:val="18"/>
                      </w:rPr>
                      <w:t>728,319.93</w:t>
                    </w:r>
                  </w:p>
                </w:tc>
              </w:sdtContent>
            </w:sdt>
            <w:sdt>
              <w:sdtPr>
                <w:rPr>
                  <w:sz w:val="18"/>
                  <w:szCs w:val="18"/>
                </w:rPr>
                <w:alias w:val="应交税金中的个人所得税"/>
                <w:tag w:val="_GBC_ce273e6d67f74e4f887ca2dd90933261"/>
                <w:id w:val="10489338"/>
                <w:lock w:val="sdtLocked"/>
              </w:sdtPr>
              <w:sdtContent>
                <w:tc>
                  <w:tcPr>
                    <w:tcW w:w="1636"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jc w:val="right"/>
                      <w:rPr>
                        <w:color w:val="000000" w:themeColor="text1"/>
                        <w:sz w:val="18"/>
                        <w:szCs w:val="18"/>
                      </w:rPr>
                    </w:pPr>
                    <w:r w:rsidRPr="003B4E10">
                      <w:rPr>
                        <w:sz w:val="18"/>
                        <w:szCs w:val="18"/>
                      </w:rPr>
                      <w:t>677,975.59</w:t>
                    </w:r>
                  </w:p>
                </w:tc>
              </w:sdtContent>
            </w:sdt>
          </w:tr>
          <w:tr w:rsidR="001B0EC1" w:rsidRPr="003B4E10" w:rsidTr="003B4E1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105"/>
                  <w:rPr>
                    <w:sz w:val="18"/>
                    <w:szCs w:val="18"/>
                  </w:rPr>
                </w:pPr>
                <w:r w:rsidRPr="003B4E10">
                  <w:rPr>
                    <w:rFonts w:hint="eastAsia"/>
                    <w:sz w:val="18"/>
                    <w:szCs w:val="18"/>
                  </w:rPr>
                  <w:t>城市维护建设税</w:t>
                </w:r>
              </w:p>
            </w:tc>
            <w:sdt>
              <w:sdtPr>
                <w:rPr>
                  <w:sz w:val="18"/>
                  <w:szCs w:val="18"/>
                </w:rPr>
                <w:alias w:val="应交税金中的城建税"/>
                <w:tag w:val="_GBC_cec7d46be59b45f4a09929d3b33e47e4"/>
                <w:id w:val="10489339"/>
                <w:lock w:val="sdtLocked"/>
              </w:sdtPr>
              <w:sdtContent>
                <w:tc>
                  <w:tcPr>
                    <w:tcW w:w="1690"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ind w:right="73"/>
                      <w:jc w:val="right"/>
                      <w:rPr>
                        <w:color w:val="000000" w:themeColor="text1"/>
                        <w:sz w:val="18"/>
                        <w:szCs w:val="18"/>
                      </w:rPr>
                    </w:pPr>
                    <w:r w:rsidRPr="003B4E10">
                      <w:rPr>
                        <w:sz w:val="18"/>
                        <w:szCs w:val="18"/>
                      </w:rPr>
                      <w:t>1,680,265.00</w:t>
                    </w:r>
                  </w:p>
                </w:tc>
              </w:sdtContent>
            </w:sdt>
            <w:sdt>
              <w:sdtPr>
                <w:rPr>
                  <w:sz w:val="18"/>
                  <w:szCs w:val="18"/>
                </w:rPr>
                <w:alias w:val="应交税金中的城建税"/>
                <w:tag w:val="_GBC_8e2dac08fa664112be653ebef7c8ab15"/>
                <w:id w:val="10489340"/>
                <w:lock w:val="sdtLocked"/>
              </w:sdtPr>
              <w:sdtContent>
                <w:tc>
                  <w:tcPr>
                    <w:tcW w:w="1636"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pPr>
                      <w:jc w:val="right"/>
                      <w:rPr>
                        <w:color w:val="000000" w:themeColor="text1"/>
                        <w:sz w:val="18"/>
                        <w:szCs w:val="18"/>
                      </w:rPr>
                    </w:pPr>
                    <w:r w:rsidRPr="003B4E10">
                      <w:rPr>
                        <w:sz w:val="18"/>
                        <w:szCs w:val="18"/>
                      </w:rPr>
                      <w:t>1,895,764.76</w:t>
                    </w:r>
                  </w:p>
                </w:tc>
              </w:sdtContent>
            </w:sdt>
          </w:tr>
          <w:sdt>
            <w:sdtPr>
              <w:rPr>
                <w:rFonts w:hint="eastAsia"/>
                <w:sz w:val="18"/>
                <w:szCs w:val="18"/>
              </w:rPr>
              <w:alias w:val="应交税金明细"/>
              <w:tag w:val="_TUP_36dc5b70803f4b0599ef63bb69424b3f"/>
              <w:id w:val="10489344"/>
              <w:lock w:val="sdtLocked"/>
            </w:sdtPr>
            <w:sdtContent>
              <w:tr w:rsidR="001B0EC1" w:rsidRPr="003B4E10" w:rsidTr="003B4E10">
                <w:trPr>
                  <w:cantSplit/>
                </w:trPr>
                <w:sdt>
                  <w:sdtPr>
                    <w:rPr>
                      <w:rFonts w:hint="eastAsia"/>
                      <w:sz w:val="18"/>
                      <w:szCs w:val="18"/>
                    </w:rPr>
                    <w:alias w:val="应交税金种类"/>
                    <w:tag w:val="_GBC_8f33d44cb34f4574b04ce777cda4c7ec"/>
                    <w:id w:val="10489341"/>
                    <w:lock w:val="sdtLocked"/>
                  </w:sdtPr>
                  <w:sdtContent>
                    <w:tc>
                      <w:tcPr>
                        <w:tcW w:w="1675" w:type="pct"/>
                        <w:tcBorders>
                          <w:top w:val="single" w:sz="6" w:space="0" w:color="auto"/>
                          <w:left w:val="single" w:sz="6" w:space="0" w:color="auto"/>
                          <w:bottom w:val="single" w:sz="6" w:space="0" w:color="auto"/>
                          <w:right w:val="single" w:sz="6" w:space="0" w:color="auto"/>
                        </w:tcBorders>
                      </w:tcPr>
                      <w:p w:rsidR="001B0EC1" w:rsidRPr="003B4E10" w:rsidRDefault="001B0EC1">
                        <w:pPr>
                          <w:ind w:right="105"/>
                          <w:rPr>
                            <w:sz w:val="18"/>
                            <w:szCs w:val="18"/>
                          </w:rPr>
                        </w:pPr>
                        <w:r w:rsidRPr="003B4E10">
                          <w:rPr>
                            <w:rFonts w:hint="eastAsia"/>
                            <w:sz w:val="18"/>
                            <w:szCs w:val="18"/>
                          </w:rPr>
                          <w:t>个人所得税</w:t>
                        </w:r>
                      </w:p>
                    </w:tc>
                  </w:sdtContent>
                </w:sdt>
                <w:sdt>
                  <w:sdtPr>
                    <w:rPr>
                      <w:sz w:val="18"/>
                      <w:szCs w:val="18"/>
                    </w:rPr>
                    <w:alias w:val="应交税金金额"/>
                    <w:tag w:val="_GBC_0b49295d823446fe8d9376caacfe3513"/>
                    <w:id w:val="10489342"/>
                    <w:lock w:val="sdtLocked"/>
                  </w:sdtPr>
                  <w:sdtContent>
                    <w:tc>
                      <w:tcPr>
                        <w:tcW w:w="1690" w:type="pct"/>
                        <w:tcBorders>
                          <w:top w:val="single" w:sz="6" w:space="0" w:color="auto"/>
                          <w:left w:val="single" w:sz="6" w:space="0" w:color="auto"/>
                          <w:bottom w:val="single" w:sz="6" w:space="0" w:color="auto"/>
                          <w:right w:val="single" w:sz="6" w:space="0" w:color="auto"/>
                        </w:tcBorders>
                      </w:tcPr>
                      <w:p w:rsidR="001B0EC1" w:rsidRPr="003B4E10" w:rsidRDefault="001B0EC1">
                        <w:pPr>
                          <w:ind w:right="73"/>
                          <w:jc w:val="right"/>
                          <w:rPr>
                            <w:sz w:val="18"/>
                            <w:szCs w:val="18"/>
                          </w:rPr>
                        </w:pPr>
                        <w:r w:rsidRPr="003B4E10">
                          <w:rPr>
                            <w:sz w:val="18"/>
                            <w:szCs w:val="18"/>
                          </w:rPr>
                          <w:t>116,129.23</w:t>
                        </w:r>
                      </w:p>
                    </w:tc>
                  </w:sdtContent>
                </w:sdt>
                <w:sdt>
                  <w:sdtPr>
                    <w:rPr>
                      <w:sz w:val="18"/>
                      <w:szCs w:val="18"/>
                    </w:rPr>
                    <w:alias w:val="应交税金金额"/>
                    <w:tag w:val="_GBC_4a1aaa8f59964fd1a430173687362a10"/>
                    <w:id w:val="10489343"/>
                    <w:lock w:val="sdtLocked"/>
                  </w:sdtPr>
                  <w:sdtContent>
                    <w:tc>
                      <w:tcPr>
                        <w:tcW w:w="1636" w:type="pct"/>
                        <w:tcBorders>
                          <w:top w:val="single" w:sz="6" w:space="0" w:color="auto"/>
                          <w:left w:val="single" w:sz="6" w:space="0" w:color="auto"/>
                          <w:bottom w:val="single" w:sz="6" w:space="0" w:color="auto"/>
                          <w:right w:val="single" w:sz="6" w:space="0" w:color="auto"/>
                        </w:tcBorders>
                      </w:tcPr>
                      <w:p w:rsidR="001B0EC1" w:rsidRPr="003B4E10" w:rsidRDefault="001B0EC1">
                        <w:pPr>
                          <w:jc w:val="right"/>
                          <w:rPr>
                            <w:sz w:val="18"/>
                            <w:szCs w:val="18"/>
                          </w:rPr>
                        </w:pPr>
                        <w:r w:rsidRPr="003B4E10">
                          <w:rPr>
                            <w:sz w:val="18"/>
                            <w:szCs w:val="18"/>
                          </w:rPr>
                          <w:t>267,471.95</w:t>
                        </w:r>
                      </w:p>
                    </w:tc>
                  </w:sdtContent>
                </w:sdt>
              </w:tr>
            </w:sdtContent>
          </w:sdt>
          <w:sdt>
            <w:sdtPr>
              <w:rPr>
                <w:rFonts w:hint="eastAsia"/>
                <w:sz w:val="18"/>
                <w:szCs w:val="18"/>
              </w:rPr>
              <w:alias w:val="应交税金明细"/>
              <w:tag w:val="_TUP_36dc5b70803f4b0599ef63bb69424b3f"/>
              <w:id w:val="10489348"/>
              <w:lock w:val="sdtLocked"/>
            </w:sdtPr>
            <w:sdtContent>
              <w:tr w:rsidR="001B0EC1" w:rsidRPr="003B4E10" w:rsidTr="003B4E10">
                <w:trPr>
                  <w:cantSplit/>
                </w:trPr>
                <w:sdt>
                  <w:sdtPr>
                    <w:rPr>
                      <w:rFonts w:hint="eastAsia"/>
                      <w:sz w:val="18"/>
                      <w:szCs w:val="18"/>
                    </w:rPr>
                    <w:alias w:val="应交税金种类"/>
                    <w:tag w:val="_GBC_8f33d44cb34f4574b04ce777cda4c7ec"/>
                    <w:id w:val="10489345"/>
                    <w:lock w:val="sdtLocked"/>
                  </w:sdtPr>
                  <w:sdtContent>
                    <w:tc>
                      <w:tcPr>
                        <w:tcW w:w="1675" w:type="pct"/>
                        <w:tcBorders>
                          <w:top w:val="single" w:sz="6" w:space="0" w:color="auto"/>
                          <w:left w:val="single" w:sz="6" w:space="0" w:color="auto"/>
                          <w:bottom w:val="single" w:sz="6" w:space="0" w:color="auto"/>
                          <w:right w:val="single" w:sz="6" w:space="0" w:color="auto"/>
                        </w:tcBorders>
                      </w:tcPr>
                      <w:p w:rsidR="001B0EC1" w:rsidRPr="003B4E10" w:rsidRDefault="001B0EC1">
                        <w:pPr>
                          <w:ind w:right="105"/>
                          <w:rPr>
                            <w:sz w:val="18"/>
                            <w:szCs w:val="18"/>
                          </w:rPr>
                        </w:pPr>
                        <w:r w:rsidRPr="003B4E10">
                          <w:rPr>
                            <w:rFonts w:hint="eastAsia"/>
                            <w:sz w:val="18"/>
                            <w:szCs w:val="18"/>
                          </w:rPr>
                          <w:t>教育费附加</w:t>
                        </w:r>
                      </w:p>
                    </w:tc>
                  </w:sdtContent>
                </w:sdt>
                <w:sdt>
                  <w:sdtPr>
                    <w:rPr>
                      <w:sz w:val="18"/>
                      <w:szCs w:val="18"/>
                    </w:rPr>
                    <w:alias w:val="应交税金金额"/>
                    <w:tag w:val="_GBC_0b49295d823446fe8d9376caacfe3513"/>
                    <w:id w:val="10489346"/>
                    <w:lock w:val="sdtLocked"/>
                  </w:sdtPr>
                  <w:sdtContent>
                    <w:tc>
                      <w:tcPr>
                        <w:tcW w:w="1690" w:type="pct"/>
                        <w:tcBorders>
                          <w:top w:val="single" w:sz="6" w:space="0" w:color="auto"/>
                          <w:left w:val="single" w:sz="6" w:space="0" w:color="auto"/>
                          <w:bottom w:val="single" w:sz="6" w:space="0" w:color="auto"/>
                          <w:right w:val="single" w:sz="6" w:space="0" w:color="auto"/>
                        </w:tcBorders>
                      </w:tcPr>
                      <w:p w:rsidR="001B0EC1" w:rsidRPr="003B4E10" w:rsidRDefault="001B0EC1">
                        <w:pPr>
                          <w:ind w:right="73"/>
                          <w:jc w:val="right"/>
                          <w:rPr>
                            <w:sz w:val="18"/>
                            <w:szCs w:val="18"/>
                          </w:rPr>
                        </w:pPr>
                        <w:r w:rsidRPr="003B4E10">
                          <w:rPr>
                            <w:sz w:val="18"/>
                            <w:szCs w:val="18"/>
                          </w:rPr>
                          <w:t>125,287.98</w:t>
                        </w:r>
                      </w:p>
                    </w:tc>
                  </w:sdtContent>
                </w:sdt>
                <w:sdt>
                  <w:sdtPr>
                    <w:rPr>
                      <w:sz w:val="18"/>
                      <w:szCs w:val="18"/>
                    </w:rPr>
                    <w:alias w:val="应交税金金额"/>
                    <w:tag w:val="_GBC_4a1aaa8f59964fd1a430173687362a10"/>
                    <w:id w:val="10489347"/>
                    <w:lock w:val="sdtLocked"/>
                  </w:sdtPr>
                  <w:sdtContent>
                    <w:tc>
                      <w:tcPr>
                        <w:tcW w:w="1636" w:type="pct"/>
                        <w:tcBorders>
                          <w:top w:val="single" w:sz="6" w:space="0" w:color="auto"/>
                          <w:left w:val="single" w:sz="6" w:space="0" w:color="auto"/>
                          <w:bottom w:val="single" w:sz="6" w:space="0" w:color="auto"/>
                          <w:right w:val="single" w:sz="6" w:space="0" w:color="auto"/>
                        </w:tcBorders>
                      </w:tcPr>
                      <w:p w:rsidR="001B0EC1" w:rsidRPr="003B4E10" w:rsidRDefault="001B0EC1">
                        <w:pPr>
                          <w:jc w:val="right"/>
                          <w:rPr>
                            <w:sz w:val="18"/>
                            <w:szCs w:val="18"/>
                          </w:rPr>
                        </w:pPr>
                        <w:r w:rsidRPr="003B4E10">
                          <w:rPr>
                            <w:sz w:val="18"/>
                            <w:szCs w:val="18"/>
                          </w:rPr>
                          <w:t>54,315.54</w:t>
                        </w:r>
                      </w:p>
                    </w:tc>
                  </w:sdtContent>
                </w:sdt>
              </w:tr>
            </w:sdtContent>
          </w:sdt>
          <w:sdt>
            <w:sdtPr>
              <w:rPr>
                <w:rFonts w:hint="eastAsia"/>
                <w:sz w:val="18"/>
                <w:szCs w:val="18"/>
              </w:rPr>
              <w:alias w:val="应交税金明细"/>
              <w:tag w:val="_TUP_36dc5b70803f4b0599ef63bb69424b3f"/>
              <w:id w:val="10489352"/>
              <w:lock w:val="sdtLocked"/>
            </w:sdtPr>
            <w:sdtContent>
              <w:tr w:rsidR="001B0EC1" w:rsidRPr="003B4E10" w:rsidTr="003B4E10">
                <w:trPr>
                  <w:cantSplit/>
                </w:trPr>
                <w:sdt>
                  <w:sdtPr>
                    <w:rPr>
                      <w:rFonts w:hint="eastAsia"/>
                      <w:sz w:val="18"/>
                      <w:szCs w:val="18"/>
                    </w:rPr>
                    <w:alias w:val="应交税金种类"/>
                    <w:tag w:val="_GBC_8f33d44cb34f4574b04ce777cda4c7ec"/>
                    <w:id w:val="10489349"/>
                    <w:lock w:val="sdtLocked"/>
                  </w:sdtPr>
                  <w:sdtContent>
                    <w:tc>
                      <w:tcPr>
                        <w:tcW w:w="1675" w:type="pct"/>
                        <w:tcBorders>
                          <w:top w:val="single" w:sz="6" w:space="0" w:color="auto"/>
                          <w:left w:val="single" w:sz="6" w:space="0" w:color="auto"/>
                          <w:bottom w:val="single" w:sz="6" w:space="0" w:color="auto"/>
                          <w:right w:val="single" w:sz="6" w:space="0" w:color="auto"/>
                        </w:tcBorders>
                      </w:tcPr>
                      <w:p w:rsidR="001B0EC1" w:rsidRPr="003B4E10" w:rsidRDefault="001B0EC1">
                        <w:pPr>
                          <w:ind w:right="105"/>
                          <w:rPr>
                            <w:sz w:val="18"/>
                            <w:szCs w:val="18"/>
                          </w:rPr>
                        </w:pPr>
                        <w:r w:rsidRPr="003B4E10">
                          <w:rPr>
                            <w:rFonts w:hint="eastAsia"/>
                            <w:sz w:val="18"/>
                            <w:szCs w:val="18"/>
                          </w:rPr>
                          <w:t>水利基金</w:t>
                        </w:r>
                      </w:p>
                    </w:tc>
                  </w:sdtContent>
                </w:sdt>
                <w:sdt>
                  <w:sdtPr>
                    <w:rPr>
                      <w:sz w:val="18"/>
                      <w:szCs w:val="18"/>
                    </w:rPr>
                    <w:alias w:val="应交税金金额"/>
                    <w:tag w:val="_GBC_0b49295d823446fe8d9376caacfe3513"/>
                    <w:id w:val="10489350"/>
                    <w:lock w:val="sdtLocked"/>
                  </w:sdtPr>
                  <w:sdtContent>
                    <w:tc>
                      <w:tcPr>
                        <w:tcW w:w="1690" w:type="pct"/>
                        <w:tcBorders>
                          <w:top w:val="single" w:sz="6" w:space="0" w:color="auto"/>
                          <w:left w:val="single" w:sz="6" w:space="0" w:color="auto"/>
                          <w:bottom w:val="single" w:sz="6" w:space="0" w:color="auto"/>
                          <w:right w:val="single" w:sz="6" w:space="0" w:color="auto"/>
                        </w:tcBorders>
                      </w:tcPr>
                      <w:p w:rsidR="001B0EC1" w:rsidRPr="003B4E10" w:rsidRDefault="001B0EC1">
                        <w:pPr>
                          <w:ind w:right="73"/>
                          <w:jc w:val="right"/>
                          <w:rPr>
                            <w:sz w:val="18"/>
                            <w:szCs w:val="18"/>
                          </w:rPr>
                        </w:pPr>
                        <w:r w:rsidRPr="003B4E10">
                          <w:rPr>
                            <w:sz w:val="18"/>
                            <w:szCs w:val="18"/>
                          </w:rPr>
                          <w:t>1,138.40</w:t>
                        </w:r>
                      </w:p>
                    </w:tc>
                  </w:sdtContent>
                </w:sdt>
                <w:sdt>
                  <w:sdtPr>
                    <w:rPr>
                      <w:sz w:val="18"/>
                      <w:szCs w:val="18"/>
                    </w:rPr>
                    <w:alias w:val="应交税金金额"/>
                    <w:tag w:val="_GBC_4a1aaa8f59964fd1a430173687362a10"/>
                    <w:id w:val="10489351"/>
                    <w:lock w:val="sdtLocked"/>
                  </w:sdtPr>
                  <w:sdtContent>
                    <w:tc>
                      <w:tcPr>
                        <w:tcW w:w="1636" w:type="pct"/>
                        <w:tcBorders>
                          <w:top w:val="single" w:sz="6" w:space="0" w:color="auto"/>
                          <w:left w:val="single" w:sz="6" w:space="0" w:color="auto"/>
                          <w:bottom w:val="single" w:sz="6" w:space="0" w:color="auto"/>
                          <w:right w:val="single" w:sz="6" w:space="0" w:color="auto"/>
                        </w:tcBorders>
                      </w:tcPr>
                      <w:p w:rsidR="001B0EC1" w:rsidRPr="003B4E10" w:rsidRDefault="001B0EC1">
                        <w:pPr>
                          <w:jc w:val="right"/>
                          <w:rPr>
                            <w:sz w:val="18"/>
                            <w:szCs w:val="18"/>
                          </w:rPr>
                        </w:pPr>
                        <w:r w:rsidRPr="003B4E10">
                          <w:rPr>
                            <w:sz w:val="18"/>
                            <w:szCs w:val="18"/>
                          </w:rPr>
                          <w:t>1,138.40</w:t>
                        </w:r>
                      </w:p>
                    </w:tc>
                  </w:sdtContent>
                </w:sdt>
              </w:tr>
            </w:sdtContent>
          </w:sdt>
          <w:sdt>
            <w:sdtPr>
              <w:rPr>
                <w:rFonts w:hint="eastAsia"/>
                <w:sz w:val="18"/>
                <w:szCs w:val="18"/>
              </w:rPr>
              <w:alias w:val="应交税金明细"/>
              <w:tag w:val="_TUP_36dc5b70803f4b0599ef63bb69424b3f"/>
              <w:id w:val="10489356"/>
              <w:lock w:val="sdtLocked"/>
            </w:sdtPr>
            <w:sdtContent>
              <w:tr w:rsidR="001B0EC1" w:rsidRPr="003B4E10" w:rsidTr="003B4E10">
                <w:trPr>
                  <w:cantSplit/>
                </w:trPr>
                <w:sdt>
                  <w:sdtPr>
                    <w:rPr>
                      <w:rFonts w:hint="eastAsia"/>
                      <w:sz w:val="18"/>
                      <w:szCs w:val="18"/>
                    </w:rPr>
                    <w:alias w:val="应交税金种类"/>
                    <w:tag w:val="_GBC_8f33d44cb34f4574b04ce777cda4c7ec"/>
                    <w:id w:val="10489353"/>
                    <w:lock w:val="sdtLocked"/>
                  </w:sdtPr>
                  <w:sdtContent>
                    <w:tc>
                      <w:tcPr>
                        <w:tcW w:w="1675" w:type="pct"/>
                        <w:tcBorders>
                          <w:top w:val="single" w:sz="6" w:space="0" w:color="auto"/>
                          <w:left w:val="single" w:sz="6" w:space="0" w:color="auto"/>
                          <w:bottom w:val="single" w:sz="6" w:space="0" w:color="auto"/>
                          <w:right w:val="single" w:sz="6" w:space="0" w:color="auto"/>
                        </w:tcBorders>
                      </w:tcPr>
                      <w:p w:rsidR="001B0EC1" w:rsidRPr="003B4E10" w:rsidRDefault="001B0EC1">
                        <w:pPr>
                          <w:ind w:right="105"/>
                          <w:rPr>
                            <w:sz w:val="18"/>
                            <w:szCs w:val="18"/>
                          </w:rPr>
                        </w:pPr>
                        <w:r w:rsidRPr="003B4E10">
                          <w:rPr>
                            <w:rFonts w:hint="eastAsia"/>
                            <w:sz w:val="18"/>
                            <w:szCs w:val="18"/>
                          </w:rPr>
                          <w:t>其他税费</w:t>
                        </w:r>
                      </w:p>
                    </w:tc>
                  </w:sdtContent>
                </w:sdt>
                <w:sdt>
                  <w:sdtPr>
                    <w:rPr>
                      <w:sz w:val="18"/>
                      <w:szCs w:val="18"/>
                    </w:rPr>
                    <w:alias w:val="应交税金金额"/>
                    <w:tag w:val="_GBC_0b49295d823446fe8d9376caacfe3513"/>
                    <w:id w:val="10489354"/>
                    <w:lock w:val="sdtLocked"/>
                  </w:sdtPr>
                  <w:sdtContent>
                    <w:tc>
                      <w:tcPr>
                        <w:tcW w:w="1690" w:type="pct"/>
                        <w:tcBorders>
                          <w:top w:val="single" w:sz="6" w:space="0" w:color="auto"/>
                          <w:left w:val="single" w:sz="6" w:space="0" w:color="auto"/>
                          <w:bottom w:val="single" w:sz="6" w:space="0" w:color="auto"/>
                          <w:right w:val="single" w:sz="6" w:space="0" w:color="auto"/>
                        </w:tcBorders>
                      </w:tcPr>
                      <w:p w:rsidR="001B0EC1" w:rsidRPr="003B4E10" w:rsidRDefault="001B0EC1">
                        <w:pPr>
                          <w:ind w:right="73"/>
                          <w:jc w:val="right"/>
                          <w:rPr>
                            <w:sz w:val="18"/>
                            <w:szCs w:val="18"/>
                          </w:rPr>
                        </w:pPr>
                        <w:r w:rsidRPr="003B4E10">
                          <w:rPr>
                            <w:sz w:val="18"/>
                            <w:szCs w:val="18"/>
                          </w:rPr>
                          <w:t>174,144.87</w:t>
                        </w:r>
                      </w:p>
                    </w:tc>
                  </w:sdtContent>
                </w:sdt>
                <w:sdt>
                  <w:sdtPr>
                    <w:rPr>
                      <w:sz w:val="18"/>
                      <w:szCs w:val="18"/>
                    </w:rPr>
                    <w:alias w:val="应交税金金额"/>
                    <w:tag w:val="_GBC_4a1aaa8f59964fd1a430173687362a10"/>
                    <w:id w:val="10489355"/>
                    <w:lock w:val="sdtLocked"/>
                  </w:sdtPr>
                  <w:sdtContent>
                    <w:tc>
                      <w:tcPr>
                        <w:tcW w:w="1636" w:type="pct"/>
                        <w:tcBorders>
                          <w:top w:val="single" w:sz="6" w:space="0" w:color="auto"/>
                          <w:left w:val="single" w:sz="6" w:space="0" w:color="auto"/>
                          <w:bottom w:val="single" w:sz="6" w:space="0" w:color="auto"/>
                          <w:right w:val="single" w:sz="6" w:space="0" w:color="auto"/>
                        </w:tcBorders>
                      </w:tcPr>
                      <w:p w:rsidR="001B0EC1" w:rsidRPr="003B4E10" w:rsidRDefault="001B0EC1">
                        <w:pPr>
                          <w:jc w:val="right"/>
                          <w:rPr>
                            <w:sz w:val="18"/>
                            <w:szCs w:val="18"/>
                          </w:rPr>
                        </w:pPr>
                        <w:r w:rsidRPr="003B4E10">
                          <w:rPr>
                            <w:sz w:val="18"/>
                            <w:szCs w:val="18"/>
                          </w:rPr>
                          <w:t>232,719.67</w:t>
                        </w:r>
                      </w:p>
                    </w:tc>
                  </w:sdtContent>
                </w:sdt>
              </w:tr>
            </w:sdtContent>
          </w:sdt>
          <w:tr w:rsidR="001B0EC1" w:rsidRPr="003B4E10" w:rsidTr="003B4E10">
            <w:trPr>
              <w:cantSplit/>
            </w:trPr>
            <w:tc>
              <w:tcPr>
                <w:tcW w:w="1675" w:type="pct"/>
                <w:tcBorders>
                  <w:top w:val="single" w:sz="6" w:space="0" w:color="auto"/>
                  <w:left w:val="single" w:sz="6" w:space="0" w:color="auto"/>
                  <w:bottom w:val="single" w:sz="6" w:space="0" w:color="auto"/>
                  <w:right w:val="single" w:sz="6" w:space="0" w:color="auto"/>
                </w:tcBorders>
                <w:vAlign w:val="center"/>
              </w:tcPr>
              <w:p w:rsidR="001B0EC1" w:rsidRPr="003B4E10" w:rsidRDefault="001B0EC1">
                <w:pPr>
                  <w:ind w:right="105"/>
                  <w:jc w:val="center"/>
                  <w:rPr>
                    <w:sz w:val="18"/>
                    <w:szCs w:val="18"/>
                  </w:rPr>
                </w:pPr>
                <w:r w:rsidRPr="003B4E10">
                  <w:rPr>
                    <w:rFonts w:hint="eastAsia"/>
                    <w:sz w:val="18"/>
                    <w:szCs w:val="18"/>
                  </w:rPr>
                  <w:t>合计</w:t>
                </w:r>
              </w:p>
            </w:tc>
            <w:sdt>
              <w:sdtPr>
                <w:rPr>
                  <w:sz w:val="18"/>
                  <w:szCs w:val="18"/>
                </w:rPr>
                <w:alias w:val="应交税金"/>
                <w:tag w:val="_GBC_6838222c634d4640a0827265e4993f79"/>
                <w:id w:val="10489357"/>
                <w:lock w:val="sdtLocked"/>
              </w:sdtPr>
              <w:sdtContent>
                <w:tc>
                  <w:tcPr>
                    <w:tcW w:w="1690" w:type="pct"/>
                    <w:tcBorders>
                      <w:top w:val="single" w:sz="6" w:space="0" w:color="auto"/>
                      <w:left w:val="single" w:sz="6" w:space="0" w:color="auto"/>
                      <w:bottom w:val="single" w:sz="6" w:space="0" w:color="auto"/>
                      <w:right w:val="single" w:sz="6" w:space="0" w:color="auto"/>
                    </w:tcBorders>
                  </w:tcPr>
                  <w:p w:rsidR="001B0EC1" w:rsidRPr="003B4E10" w:rsidRDefault="001B0EC1">
                    <w:pPr>
                      <w:ind w:right="73"/>
                      <w:jc w:val="right"/>
                      <w:rPr>
                        <w:color w:val="000000" w:themeColor="text1"/>
                        <w:sz w:val="18"/>
                        <w:szCs w:val="18"/>
                      </w:rPr>
                    </w:pPr>
                    <w:r w:rsidRPr="003B4E10">
                      <w:rPr>
                        <w:sz w:val="18"/>
                        <w:szCs w:val="18"/>
                      </w:rPr>
                      <w:t>8,261,881.15</w:t>
                    </w:r>
                  </w:p>
                </w:tc>
              </w:sdtContent>
            </w:sdt>
            <w:sdt>
              <w:sdtPr>
                <w:rPr>
                  <w:sz w:val="18"/>
                  <w:szCs w:val="18"/>
                </w:rPr>
                <w:alias w:val="应交税金"/>
                <w:tag w:val="_GBC_9f0207e165344685823f9ce8c707a576"/>
                <w:id w:val="10489358"/>
                <w:lock w:val="sdtLocked"/>
              </w:sdtPr>
              <w:sdtContent>
                <w:tc>
                  <w:tcPr>
                    <w:tcW w:w="1636" w:type="pct"/>
                    <w:tcBorders>
                      <w:top w:val="single" w:sz="6" w:space="0" w:color="auto"/>
                      <w:left w:val="single" w:sz="6" w:space="0" w:color="auto"/>
                      <w:bottom w:val="single" w:sz="6" w:space="0" w:color="auto"/>
                      <w:right w:val="single" w:sz="6" w:space="0" w:color="auto"/>
                    </w:tcBorders>
                  </w:tcPr>
                  <w:p w:rsidR="001B0EC1" w:rsidRPr="003B4E10" w:rsidRDefault="001B0EC1">
                    <w:pPr>
                      <w:jc w:val="right"/>
                      <w:rPr>
                        <w:color w:val="000000" w:themeColor="text1"/>
                        <w:sz w:val="18"/>
                        <w:szCs w:val="18"/>
                      </w:rPr>
                    </w:pPr>
                    <w:r w:rsidRPr="003B4E10">
                      <w:rPr>
                        <w:sz w:val="18"/>
                        <w:szCs w:val="18"/>
                      </w:rPr>
                      <w:t>6,832,154.16</w:t>
                    </w:r>
                  </w:p>
                </w:tc>
              </w:sdtContent>
            </w:sdt>
          </w:tr>
        </w:tbl>
        <w:p w:rsidR="001B0EC1" w:rsidRPr="00C24FC8" w:rsidRDefault="00892E69" w:rsidP="001B0EC1"/>
      </w:sdtContent>
    </w:sdt>
    <w:sdt>
      <w:sdtPr>
        <w:rPr>
          <w:rFonts w:ascii="宋体" w:hAnsi="宋体" w:cs="宋体"/>
          <w:b w:val="0"/>
          <w:bCs w:val="0"/>
          <w:kern w:val="0"/>
          <w:szCs w:val="22"/>
        </w:rPr>
        <w:alias w:val="模块:应付利息"/>
        <w:tag w:val="_SEC_387989ce789d404fab98beb488dfa010"/>
        <w:id w:val="10489373"/>
        <w:lock w:val="sdtLocked"/>
        <w:placeholder>
          <w:docPart w:val="GBC22222222222222222222222222222"/>
        </w:placeholder>
      </w:sdtPr>
      <w:sdtEndPr>
        <w:rPr>
          <w:szCs w:val="24"/>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0489361"/>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应付利息"/>
              <w:tag w:val="_GBC_6223f5d822594ec487ddee3831ea99f4"/>
              <w:id w:val="1048936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104893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6"/>
            <w:gridCol w:w="2977"/>
            <w:gridCol w:w="2986"/>
          </w:tblGrid>
          <w:tr w:rsidR="001B0EC1" w:rsidRPr="003B4E10" w:rsidTr="003B4E10">
            <w:tc>
              <w:tcPr>
                <w:tcW w:w="1705" w:type="pct"/>
                <w:tcBorders>
                  <w:top w:val="single" w:sz="4" w:space="0" w:color="auto"/>
                  <w:left w:val="single" w:sz="4" w:space="0" w:color="auto"/>
                  <w:bottom w:val="single" w:sz="4" w:space="0" w:color="auto"/>
                  <w:right w:val="single" w:sz="4" w:space="0" w:color="auto"/>
                </w:tcBorders>
                <w:vAlign w:val="bottom"/>
              </w:tcPr>
              <w:p w:rsidR="001B0EC1" w:rsidRPr="003B4E10" w:rsidRDefault="001B0EC1" w:rsidP="001B0EC1">
                <w:pPr>
                  <w:adjustRightInd w:val="0"/>
                  <w:snapToGrid w:val="0"/>
                  <w:ind w:leftChars="-2" w:left="-2" w:rightChars="9" w:right="19" w:hangingChars="1" w:hanging="2"/>
                  <w:jc w:val="center"/>
                  <w:rPr>
                    <w:sz w:val="18"/>
                    <w:szCs w:val="18"/>
                  </w:rPr>
                </w:pPr>
                <w:r w:rsidRPr="003B4E10">
                  <w:rPr>
                    <w:rFonts w:hint="eastAsia"/>
                    <w:sz w:val="18"/>
                    <w:szCs w:val="18"/>
                  </w:rPr>
                  <w:t>项目</w:t>
                </w:r>
              </w:p>
            </w:tc>
            <w:tc>
              <w:tcPr>
                <w:tcW w:w="1645" w:type="pct"/>
                <w:tcBorders>
                  <w:top w:val="single" w:sz="4" w:space="0" w:color="auto"/>
                  <w:left w:val="single" w:sz="4" w:space="0" w:color="auto"/>
                  <w:bottom w:val="single" w:sz="4" w:space="0" w:color="auto"/>
                  <w:right w:val="single" w:sz="4" w:space="0" w:color="auto"/>
                </w:tcBorders>
                <w:vAlign w:val="bottom"/>
              </w:tcPr>
              <w:p w:rsidR="001B0EC1" w:rsidRPr="003B4E10" w:rsidRDefault="001B0EC1" w:rsidP="001B0EC1">
                <w:pPr>
                  <w:adjustRightInd w:val="0"/>
                  <w:snapToGrid w:val="0"/>
                  <w:ind w:leftChars="-2" w:left="-2" w:rightChars="9" w:right="19" w:hangingChars="1" w:hanging="2"/>
                  <w:jc w:val="center"/>
                  <w:rPr>
                    <w:sz w:val="18"/>
                    <w:szCs w:val="18"/>
                  </w:rPr>
                </w:pPr>
                <w:r w:rsidRPr="003B4E10">
                  <w:rPr>
                    <w:rFonts w:hint="eastAsia"/>
                    <w:sz w:val="18"/>
                    <w:szCs w:val="18"/>
                  </w:rPr>
                  <w:t>期末余额</w:t>
                </w:r>
              </w:p>
            </w:tc>
            <w:tc>
              <w:tcPr>
                <w:tcW w:w="1650" w:type="pct"/>
                <w:tcBorders>
                  <w:top w:val="single" w:sz="4" w:space="0" w:color="auto"/>
                  <w:left w:val="single" w:sz="4" w:space="0" w:color="auto"/>
                  <w:bottom w:val="single" w:sz="4" w:space="0" w:color="auto"/>
                  <w:right w:val="single" w:sz="4" w:space="0" w:color="auto"/>
                </w:tcBorders>
                <w:vAlign w:val="bottom"/>
              </w:tcPr>
              <w:p w:rsidR="001B0EC1" w:rsidRPr="003B4E10" w:rsidRDefault="001B0EC1" w:rsidP="001B0EC1">
                <w:pPr>
                  <w:adjustRightInd w:val="0"/>
                  <w:snapToGrid w:val="0"/>
                  <w:ind w:leftChars="-2" w:left="-2" w:rightChars="9" w:right="19" w:hangingChars="1" w:hanging="2"/>
                  <w:jc w:val="center"/>
                  <w:rPr>
                    <w:sz w:val="18"/>
                    <w:szCs w:val="18"/>
                  </w:rPr>
                </w:pPr>
                <w:r w:rsidRPr="003B4E10">
                  <w:rPr>
                    <w:rFonts w:hint="eastAsia"/>
                    <w:sz w:val="18"/>
                    <w:szCs w:val="18"/>
                  </w:rPr>
                  <w:t>期初余额</w:t>
                </w:r>
              </w:p>
            </w:tc>
          </w:tr>
          <w:tr w:rsidR="001B0EC1" w:rsidRPr="003B4E10" w:rsidTr="003B4E10">
            <w:tc>
              <w:tcPr>
                <w:tcW w:w="1705" w:type="pct"/>
                <w:tcBorders>
                  <w:top w:val="single" w:sz="4" w:space="0" w:color="auto"/>
                  <w:left w:val="single" w:sz="4" w:space="0" w:color="auto"/>
                  <w:bottom w:val="single" w:sz="4" w:space="0" w:color="auto"/>
                  <w:right w:val="single" w:sz="4" w:space="0" w:color="auto"/>
                </w:tcBorders>
              </w:tcPr>
              <w:p w:rsidR="001B0EC1" w:rsidRPr="003B4E10" w:rsidRDefault="003221A2" w:rsidP="001B0EC1">
                <w:pPr>
                  <w:adjustRightInd w:val="0"/>
                  <w:snapToGrid w:val="0"/>
                  <w:ind w:leftChars="-2" w:left="-2" w:rightChars="9" w:right="19" w:hangingChars="1" w:hanging="2"/>
                  <w:rPr>
                    <w:sz w:val="18"/>
                    <w:szCs w:val="18"/>
                  </w:rPr>
                </w:pPr>
                <w:r>
                  <w:rPr>
                    <w:rFonts w:hint="eastAsia"/>
                    <w:sz w:val="18"/>
                    <w:szCs w:val="18"/>
                  </w:rPr>
                  <w:t>分期付息到期还本的长期借款利息*</w:t>
                </w:r>
              </w:p>
            </w:tc>
            <w:sdt>
              <w:sdtPr>
                <w:rPr>
                  <w:sz w:val="18"/>
                  <w:szCs w:val="18"/>
                </w:rPr>
                <w:alias w:val="应付利息中分期付息到期还本的长期借款利息"/>
                <w:tag w:val="_GBC_ae756d991c8e4ba1aad3f6b6f041162b"/>
                <w:id w:val="10489364"/>
                <w:lock w:val="sdtLocked"/>
              </w:sdtPr>
              <w:sdtContent>
                <w:tc>
                  <w:tcPr>
                    <w:tcW w:w="1645"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ind w:right="73"/>
                      <w:jc w:val="right"/>
                      <w:rPr>
                        <w:sz w:val="18"/>
                        <w:szCs w:val="18"/>
                      </w:rPr>
                    </w:pPr>
                    <w:r w:rsidRPr="003B4E10">
                      <w:rPr>
                        <w:sz w:val="18"/>
                        <w:szCs w:val="18"/>
                      </w:rPr>
                      <w:t>832,739.18</w:t>
                    </w:r>
                  </w:p>
                </w:tc>
              </w:sdtContent>
            </w:sdt>
            <w:sdt>
              <w:sdtPr>
                <w:rPr>
                  <w:sz w:val="18"/>
                  <w:szCs w:val="18"/>
                </w:rPr>
                <w:alias w:val="应付利息中分期付息到期还本的长期借款利息"/>
                <w:tag w:val="_GBC_07199e6775f64105862dae0f417b4f55"/>
                <w:id w:val="10489365"/>
                <w:lock w:val="sdtLocked"/>
              </w:sdtPr>
              <w:sdtContent>
                <w:tc>
                  <w:tcPr>
                    <w:tcW w:w="165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sz w:val="18"/>
                        <w:szCs w:val="18"/>
                      </w:rPr>
                    </w:pPr>
                    <w:r w:rsidRPr="003B4E10">
                      <w:rPr>
                        <w:sz w:val="18"/>
                        <w:szCs w:val="18"/>
                      </w:rPr>
                      <w:t>31,570.00</w:t>
                    </w:r>
                  </w:p>
                </w:tc>
              </w:sdtContent>
            </w:sdt>
          </w:tr>
          <w:tr w:rsidR="001B0EC1" w:rsidRPr="003B4E10" w:rsidTr="003B4E10">
            <w:tc>
              <w:tcPr>
                <w:tcW w:w="1705"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adjustRightInd w:val="0"/>
                  <w:snapToGrid w:val="0"/>
                  <w:ind w:leftChars="-2" w:left="-2" w:rightChars="9" w:right="19" w:hangingChars="1" w:hanging="2"/>
                  <w:rPr>
                    <w:sz w:val="18"/>
                    <w:szCs w:val="18"/>
                  </w:rPr>
                </w:pPr>
                <w:r w:rsidRPr="003B4E10">
                  <w:rPr>
                    <w:rFonts w:hint="eastAsia"/>
                    <w:sz w:val="18"/>
                    <w:szCs w:val="18"/>
                  </w:rPr>
                  <w:t>短期借款应付利息</w:t>
                </w:r>
              </w:p>
            </w:tc>
            <w:sdt>
              <w:sdtPr>
                <w:rPr>
                  <w:sz w:val="18"/>
                  <w:szCs w:val="18"/>
                </w:rPr>
                <w:alias w:val="应付利息中短期借款应付利息"/>
                <w:tag w:val="_GBC_a83b476f848b43c4b77dcb8a01a28cef"/>
                <w:id w:val="10489366"/>
                <w:lock w:val="sdtLocked"/>
              </w:sdtPr>
              <w:sdtContent>
                <w:tc>
                  <w:tcPr>
                    <w:tcW w:w="1645"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ind w:right="73"/>
                      <w:jc w:val="right"/>
                      <w:rPr>
                        <w:color w:val="000000" w:themeColor="text1"/>
                        <w:sz w:val="18"/>
                        <w:szCs w:val="18"/>
                      </w:rPr>
                    </w:pPr>
                    <w:r w:rsidRPr="003B4E10">
                      <w:rPr>
                        <w:sz w:val="18"/>
                        <w:szCs w:val="18"/>
                      </w:rPr>
                      <w:t>404,674.39</w:t>
                    </w:r>
                  </w:p>
                </w:tc>
              </w:sdtContent>
            </w:sdt>
            <w:sdt>
              <w:sdtPr>
                <w:rPr>
                  <w:sz w:val="18"/>
                  <w:szCs w:val="18"/>
                </w:rPr>
                <w:alias w:val="应付利息中短期借款应付利息"/>
                <w:tag w:val="_GBC_0a038cca661e46318d6f4c9d81e0b821"/>
                <w:id w:val="10489367"/>
                <w:lock w:val="sdtLocked"/>
              </w:sdtPr>
              <w:sdtContent>
                <w:tc>
                  <w:tcPr>
                    <w:tcW w:w="165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color w:val="000000" w:themeColor="text1"/>
                        <w:sz w:val="18"/>
                        <w:szCs w:val="18"/>
                      </w:rPr>
                    </w:pPr>
                    <w:r w:rsidRPr="003B4E10">
                      <w:rPr>
                        <w:sz w:val="18"/>
                        <w:szCs w:val="18"/>
                      </w:rPr>
                      <w:t>729,249.08</w:t>
                    </w:r>
                  </w:p>
                </w:tc>
              </w:sdtContent>
            </w:sdt>
          </w:tr>
          <w:tr w:rsidR="001B0EC1" w:rsidRPr="003B4E10" w:rsidTr="003B4E10">
            <w:tc>
              <w:tcPr>
                <w:tcW w:w="1705"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center"/>
                  <w:rPr>
                    <w:color w:val="FF0000"/>
                    <w:sz w:val="18"/>
                    <w:szCs w:val="18"/>
                  </w:rPr>
                </w:pPr>
                <w:r w:rsidRPr="003B4E10">
                  <w:rPr>
                    <w:rFonts w:hint="eastAsia"/>
                    <w:sz w:val="18"/>
                    <w:szCs w:val="18"/>
                  </w:rPr>
                  <w:t>合计</w:t>
                </w:r>
              </w:p>
            </w:tc>
            <w:sdt>
              <w:sdtPr>
                <w:rPr>
                  <w:sz w:val="18"/>
                  <w:szCs w:val="18"/>
                </w:rPr>
                <w:alias w:val="应付利息"/>
                <w:tag w:val="_GBC_ac4a291d4c7c47e499093c5277a1717f"/>
                <w:id w:val="10489368"/>
                <w:lock w:val="sdtLocked"/>
              </w:sdtPr>
              <w:sdtContent>
                <w:tc>
                  <w:tcPr>
                    <w:tcW w:w="1645"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color w:val="000000" w:themeColor="text1"/>
                        <w:sz w:val="18"/>
                        <w:szCs w:val="18"/>
                      </w:rPr>
                    </w:pPr>
                    <w:r w:rsidRPr="003B4E10">
                      <w:rPr>
                        <w:sz w:val="18"/>
                        <w:szCs w:val="18"/>
                      </w:rPr>
                      <w:t>1,237,413.57</w:t>
                    </w:r>
                  </w:p>
                </w:tc>
              </w:sdtContent>
            </w:sdt>
            <w:sdt>
              <w:sdtPr>
                <w:rPr>
                  <w:sz w:val="18"/>
                  <w:szCs w:val="18"/>
                </w:rPr>
                <w:alias w:val="应付利息"/>
                <w:tag w:val="_GBC_8fe1a54025f34a12a22d5ca8474cce6c"/>
                <w:id w:val="10489369"/>
                <w:lock w:val="sdtLocked"/>
              </w:sdtPr>
              <w:sdtContent>
                <w:tc>
                  <w:tcPr>
                    <w:tcW w:w="1650"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color w:val="000000" w:themeColor="text1"/>
                        <w:sz w:val="18"/>
                        <w:szCs w:val="18"/>
                      </w:rPr>
                    </w:pPr>
                    <w:r w:rsidRPr="003B4E10">
                      <w:rPr>
                        <w:sz w:val="18"/>
                        <w:szCs w:val="18"/>
                      </w:rPr>
                      <w:t>760,819.08</w:t>
                    </w:r>
                  </w:p>
                </w:tc>
              </w:sdtContent>
            </w:sdt>
          </w:tr>
        </w:tbl>
        <w:p w:rsidR="003221A2" w:rsidRDefault="003221A2"/>
        <w:p w:rsidR="001B0EC1" w:rsidRDefault="001B0EC1">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0489370"/>
            <w:lock w:val="sdtContentLocked"/>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MACROBUTTON  SnrToggleCheckbox √不适用</w:instrText>
              </w:r>
              <w:r>
                <w:rPr>
                  <w:szCs w:val="21"/>
                </w:rPr>
                <w:fldChar w:fldCharType="end"/>
              </w:r>
            </w:p>
          </w:sdtContent>
        </w:sdt>
        <w:p w:rsidR="001B0EC1" w:rsidRDefault="001B0EC1">
          <w:pPr>
            <w:spacing w:before="60" w:after="60"/>
            <w:rPr>
              <w:szCs w:val="21"/>
            </w:rPr>
          </w:pPr>
          <w:r>
            <w:rPr>
              <w:rFonts w:hint="eastAsia"/>
              <w:szCs w:val="21"/>
            </w:rPr>
            <w:t>其他说明：</w:t>
          </w:r>
        </w:p>
        <w:sdt>
          <w:sdtPr>
            <w:rPr>
              <w:szCs w:val="21"/>
            </w:rPr>
            <w:alias w:val="是否适用：应付利息说明[双击切换]"/>
            <w:tag w:val="_GBC_f2437a0f1cbb497bbac71bde3a55162d"/>
            <w:id w:val="10489371"/>
            <w:lock w:val="sdtContentLocked"/>
          </w:sdtPr>
          <w:sdtContent>
            <w:p w:rsidR="00AC4385" w:rsidRDefault="00892E69">
              <w:pPr>
                <w:spacing w:before="60" w:after="60"/>
                <w:rPr>
                  <w:szCs w:val="21"/>
                </w:rPr>
              </w:pPr>
              <w:r>
                <w:rPr>
                  <w:szCs w:val="21"/>
                </w:rPr>
                <w:fldChar w:fldCharType="begin"/>
              </w:r>
              <w:r w:rsidR="00AC4385">
                <w:rPr>
                  <w:szCs w:val="21"/>
                </w:rPr>
                <w:instrText xml:space="preserve"> MACROBUTTON  SnrToggleCheckbox √适用 </w:instrText>
              </w:r>
              <w:r>
                <w:rPr>
                  <w:szCs w:val="21"/>
                </w:rPr>
                <w:fldChar w:fldCharType="end"/>
              </w:r>
              <w:r>
                <w:rPr>
                  <w:szCs w:val="21"/>
                </w:rPr>
                <w:fldChar w:fldCharType="begin"/>
              </w:r>
              <w:r w:rsidR="00AC4385">
                <w:rPr>
                  <w:szCs w:val="21"/>
                </w:rPr>
                <w:instrText>MACROBUTTON  SnrToggleCheckbox □不适用</w:instrText>
              </w:r>
              <w:r>
                <w:rPr>
                  <w:szCs w:val="21"/>
                </w:rPr>
                <w:fldChar w:fldCharType="end"/>
              </w:r>
            </w:p>
          </w:sdtContent>
        </w:sdt>
        <w:sdt>
          <w:sdtPr>
            <w:rPr>
              <w:szCs w:val="21"/>
            </w:rPr>
            <w:alias w:val="应付利息说明"/>
            <w:tag w:val="_GBC_3667f1932bf04bb8b06d09d729216c3d"/>
            <w:id w:val="-365915230"/>
            <w:lock w:val="sdtLocked"/>
          </w:sdtPr>
          <w:sdtContent>
            <w:p w:rsidR="00AC4385" w:rsidRDefault="00AC4385">
              <w:pPr>
                <w:rPr>
                  <w:szCs w:val="21"/>
                </w:rPr>
              </w:pPr>
              <w:r w:rsidRPr="00AC4385">
                <w:rPr>
                  <w:rFonts w:eastAsiaTheme="minorEastAsia"/>
                  <w:szCs w:val="21"/>
                </w:rPr>
                <w:t>应付利息期末</w:t>
              </w:r>
              <w:proofErr w:type="gramStart"/>
              <w:r w:rsidRPr="00AC4385">
                <w:rPr>
                  <w:rFonts w:eastAsiaTheme="minorEastAsia"/>
                  <w:szCs w:val="21"/>
                </w:rPr>
                <w:t>余额较期初</w:t>
              </w:r>
              <w:proofErr w:type="gramEnd"/>
              <w:r w:rsidRPr="00AC4385">
                <w:rPr>
                  <w:rFonts w:eastAsiaTheme="minorEastAsia"/>
                  <w:szCs w:val="21"/>
                </w:rPr>
                <w:t>增长62.64%，主要系</w:t>
              </w:r>
              <w:proofErr w:type="gramStart"/>
              <w:r w:rsidRPr="00AC4385">
                <w:rPr>
                  <w:rFonts w:eastAsiaTheme="minorEastAsia"/>
                  <w:szCs w:val="21"/>
                </w:rPr>
                <w:t>子公司合汇金源</w:t>
              </w:r>
              <w:proofErr w:type="gramEnd"/>
              <w:r w:rsidRPr="00AC4385">
                <w:rPr>
                  <w:rFonts w:eastAsiaTheme="minorEastAsia"/>
                  <w:szCs w:val="21"/>
                </w:rPr>
                <w:t>计提借款利息所致</w:t>
              </w:r>
              <w:r w:rsidRPr="00AC4385">
                <w:rPr>
                  <w:rFonts w:eastAsiaTheme="minorEastAsia" w:hint="eastAsia"/>
                  <w:szCs w:val="21"/>
                </w:rPr>
                <w:t>；</w:t>
              </w:r>
            </w:p>
          </w:sdtContent>
        </w:sdt>
        <w:p w:rsidR="001B0EC1" w:rsidRPr="00D32898" w:rsidRDefault="00892E69"/>
      </w:sdtContent>
    </w:sdt>
    <w:sdt>
      <w:sdtPr>
        <w:rPr>
          <w:rFonts w:ascii="宋体" w:hAnsi="宋体" w:cs="宋体"/>
          <w:b w:val="0"/>
          <w:bCs w:val="0"/>
          <w:kern w:val="0"/>
          <w:szCs w:val="21"/>
        </w:rPr>
        <w:alias w:val="模块:应付股利"/>
        <w:tag w:val="_SEC_8fa7e393d06b440f9c82ae0d64899eaa"/>
        <w:id w:val="10489382"/>
        <w:lock w:val="sdtLocked"/>
        <w:placeholder>
          <w:docPart w:val="GBC22222222222222222222222222222"/>
        </w:placeholder>
      </w:sdt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0489374"/>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应付股利"/>
              <w:tag w:val="_GBC_a816a4da2a71411abe18c8e803b7c62e"/>
              <w:id w:val="104893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0489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009"/>
            <w:gridCol w:w="2976"/>
            <w:gridCol w:w="2910"/>
          </w:tblGrid>
          <w:tr w:rsidR="001B0EC1" w:rsidRPr="003B4E10" w:rsidTr="003B4E10">
            <w:trPr>
              <w:cantSplit/>
            </w:trPr>
            <w:tc>
              <w:tcPr>
                <w:tcW w:w="1691"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ind w:right="105"/>
                  <w:jc w:val="center"/>
                  <w:rPr>
                    <w:sz w:val="18"/>
                    <w:szCs w:val="18"/>
                  </w:rPr>
                </w:pPr>
                <w:r w:rsidRPr="003B4E10">
                  <w:rPr>
                    <w:rFonts w:hint="eastAsia"/>
                    <w:sz w:val="18"/>
                    <w:szCs w:val="18"/>
                  </w:rPr>
                  <w:t>项目</w:t>
                </w:r>
              </w:p>
            </w:tc>
            <w:tc>
              <w:tcPr>
                <w:tcW w:w="1673"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center"/>
                  <w:rPr>
                    <w:sz w:val="18"/>
                    <w:szCs w:val="18"/>
                  </w:rPr>
                </w:pPr>
                <w:r w:rsidRPr="003B4E10">
                  <w:rPr>
                    <w:rFonts w:hint="eastAsia"/>
                    <w:sz w:val="18"/>
                    <w:szCs w:val="18"/>
                  </w:rPr>
                  <w:t>期末余额</w:t>
                </w:r>
              </w:p>
            </w:tc>
            <w:tc>
              <w:tcPr>
                <w:tcW w:w="1636"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center"/>
                  <w:rPr>
                    <w:sz w:val="18"/>
                    <w:szCs w:val="18"/>
                  </w:rPr>
                </w:pPr>
                <w:r w:rsidRPr="003B4E10">
                  <w:rPr>
                    <w:rFonts w:hint="eastAsia"/>
                    <w:sz w:val="18"/>
                    <w:szCs w:val="18"/>
                  </w:rPr>
                  <w:t>期初余额</w:t>
                </w:r>
              </w:p>
            </w:tc>
          </w:tr>
          <w:tr w:rsidR="001B0EC1" w:rsidRPr="003B4E10" w:rsidTr="003B4E10">
            <w:trPr>
              <w:cantSplit/>
            </w:trPr>
            <w:tc>
              <w:tcPr>
                <w:tcW w:w="1691"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ind w:right="105"/>
                  <w:rPr>
                    <w:sz w:val="18"/>
                    <w:szCs w:val="18"/>
                  </w:rPr>
                </w:pPr>
                <w:r w:rsidRPr="003B4E10">
                  <w:rPr>
                    <w:rFonts w:hint="eastAsia"/>
                    <w:sz w:val="18"/>
                    <w:szCs w:val="18"/>
                  </w:rPr>
                  <w:t>普通股股利</w:t>
                </w:r>
              </w:p>
            </w:tc>
            <w:sdt>
              <w:sdtPr>
                <w:rPr>
                  <w:sz w:val="18"/>
                  <w:szCs w:val="18"/>
                </w:rPr>
                <w:alias w:val="应付股利普通股股利"/>
                <w:tag w:val="_GBC_58428290caae47b596698df0409459e6"/>
                <w:id w:val="10489377"/>
                <w:lock w:val="sdtLocked"/>
              </w:sdtPr>
              <w:sdtContent>
                <w:tc>
                  <w:tcPr>
                    <w:tcW w:w="1673"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ind w:right="73"/>
                      <w:jc w:val="right"/>
                      <w:rPr>
                        <w:sz w:val="18"/>
                        <w:szCs w:val="18"/>
                      </w:rPr>
                    </w:pPr>
                    <w:r w:rsidRPr="003B4E10">
                      <w:rPr>
                        <w:sz w:val="18"/>
                        <w:szCs w:val="18"/>
                      </w:rPr>
                      <w:t>472,000.00</w:t>
                    </w:r>
                  </w:p>
                </w:tc>
              </w:sdtContent>
            </w:sdt>
            <w:sdt>
              <w:sdtPr>
                <w:rPr>
                  <w:sz w:val="18"/>
                  <w:szCs w:val="18"/>
                </w:rPr>
                <w:alias w:val="应付股利普通股股利"/>
                <w:tag w:val="_GBC_0e2befdb7da64ae181874370bebd9a7d"/>
                <w:id w:val="10489378"/>
                <w:lock w:val="sdtLocked"/>
              </w:sdtPr>
              <w:sdtContent>
                <w:tc>
                  <w:tcPr>
                    <w:tcW w:w="1636"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ind w:right="73"/>
                      <w:jc w:val="right"/>
                      <w:rPr>
                        <w:sz w:val="18"/>
                        <w:szCs w:val="18"/>
                      </w:rPr>
                    </w:pPr>
                    <w:r w:rsidRPr="003B4E10">
                      <w:rPr>
                        <w:sz w:val="18"/>
                        <w:szCs w:val="18"/>
                      </w:rPr>
                      <w:t>472,000.00</w:t>
                    </w:r>
                  </w:p>
                </w:tc>
              </w:sdtContent>
            </w:sdt>
          </w:tr>
          <w:tr w:rsidR="001B0EC1" w:rsidRPr="003B4E10" w:rsidTr="003B4E10">
            <w:trPr>
              <w:cantSplit/>
            </w:trPr>
            <w:tc>
              <w:tcPr>
                <w:tcW w:w="1691"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ind w:right="105"/>
                  <w:jc w:val="center"/>
                  <w:rPr>
                    <w:color w:val="000000" w:themeColor="text1"/>
                    <w:sz w:val="18"/>
                    <w:szCs w:val="18"/>
                  </w:rPr>
                </w:pPr>
                <w:r w:rsidRPr="003B4E10">
                  <w:rPr>
                    <w:rFonts w:hint="eastAsia"/>
                    <w:color w:val="000000" w:themeColor="text1"/>
                    <w:sz w:val="18"/>
                    <w:szCs w:val="18"/>
                  </w:rPr>
                  <w:t>合计</w:t>
                </w:r>
              </w:p>
            </w:tc>
            <w:sdt>
              <w:sdtPr>
                <w:rPr>
                  <w:sz w:val="18"/>
                  <w:szCs w:val="18"/>
                </w:rPr>
                <w:alias w:val="应付股利"/>
                <w:tag w:val="_GBC_21d4e5c5eab14ed39de1e2ddadef75de"/>
                <w:id w:val="10489379"/>
                <w:lock w:val="sdtLocked"/>
              </w:sdtPr>
              <w:sdtContent>
                <w:tc>
                  <w:tcPr>
                    <w:tcW w:w="1673"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ind w:right="73"/>
                      <w:jc w:val="right"/>
                      <w:rPr>
                        <w:sz w:val="18"/>
                        <w:szCs w:val="18"/>
                      </w:rPr>
                    </w:pPr>
                    <w:r w:rsidRPr="003B4E10">
                      <w:rPr>
                        <w:sz w:val="18"/>
                        <w:szCs w:val="18"/>
                      </w:rPr>
                      <w:t>472,000.00</w:t>
                    </w:r>
                  </w:p>
                </w:tc>
              </w:sdtContent>
            </w:sdt>
            <w:sdt>
              <w:sdtPr>
                <w:rPr>
                  <w:sz w:val="18"/>
                  <w:szCs w:val="18"/>
                </w:rPr>
                <w:alias w:val="应付股利"/>
                <w:tag w:val="_GBC_3635dfc5b96441ee8d07411d66e678fe"/>
                <w:id w:val="10489380"/>
                <w:lock w:val="sdtLocked"/>
              </w:sdtPr>
              <w:sdtContent>
                <w:tc>
                  <w:tcPr>
                    <w:tcW w:w="1636"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ind w:right="73"/>
                      <w:jc w:val="right"/>
                      <w:rPr>
                        <w:sz w:val="18"/>
                        <w:szCs w:val="18"/>
                      </w:rPr>
                    </w:pPr>
                    <w:r w:rsidRPr="003B4E10">
                      <w:rPr>
                        <w:sz w:val="18"/>
                        <w:szCs w:val="18"/>
                      </w:rPr>
                      <w:t>472,000.00</w:t>
                    </w:r>
                  </w:p>
                </w:tc>
              </w:sdtContent>
            </w:sdt>
          </w:tr>
        </w:tbl>
        <w:p w:rsidR="001B0EC1" w:rsidRDefault="001B0EC1"/>
        <w:p w:rsidR="001B0EC1" w:rsidRDefault="001B0EC1">
          <w:pPr>
            <w:snapToGrid w:val="0"/>
            <w:rPr>
              <w:szCs w:val="21"/>
            </w:rPr>
          </w:pPr>
          <w:r>
            <w:rPr>
              <w:rFonts w:hint="eastAsia"/>
              <w:szCs w:val="21"/>
            </w:rPr>
            <w:t>其他说明，包括重要的超过</w:t>
          </w:r>
          <w:r>
            <w:rPr>
              <w:szCs w:val="21"/>
            </w:rPr>
            <w:t>1年未支付的应付股利，应披露未支付原因：</w:t>
          </w:r>
        </w:p>
        <w:p w:rsidR="001B0EC1" w:rsidRDefault="00892E69">
          <w:pPr>
            <w:snapToGrid w:val="0"/>
            <w:rPr>
              <w:szCs w:val="21"/>
            </w:rPr>
          </w:pPr>
          <w:sdt>
            <w:sdtPr>
              <w:rPr>
                <w:szCs w:val="21"/>
              </w:rPr>
              <w:alias w:val="应付股利的说明"/>
              <w:tag w:val="_GBC_c26084e6b4984321b1a742c636f3683b"/>
              <w:id w:val="10489381"/>
              <w:lock w:val="sdtLocked"/>
              <w:placeholder>
                <w:docPart w:val="GBC22222222222222222222222222222"/>
              </w:placeholder>
            </w:sdtPr>
            <w:sdtContent>
              <w:r w:rsidR="001B0EC1">
                <w:rPr>
                  <w:rFonts w:hint="eastAsia"/>
                  <w:szCs w:val="21"/>
                </w:rPr>
                <w:t>超过1年未支付的应付股利：</w:t>
              </w:r>
            </w:sdtContent>
          </w:sdt>
        </w:p>
        <w:tbl>
          <w:tblPr>
            <w:tblStyle w:val="g1"/>
            <w:tblW w:w="5000" w:type="pct"/>
            <w:tblBorders>
              <w:top w:val="single" w:sz="8" w:space="0" w:color="auto"/>
              <w:left w:val="single" w:sz="4" w:space="0" w:color="auto"/>
              <w:bottom w:val="single" w:sz="8" w:space="0" w:color="auto"/>
              <w:right w:val="single" w:sz="4" w:space="0" w:color="auto"/>
              <w:insideH w:val="single" w:sz="2" w:space="0" w:color="auto"/>
              <w:insideV w:val="single" w:sz="2" w:space="0" w:color="auto"/>
            </w:tblBorders>
            <w:tblCellMar>
              <w:left w:w="30" w:type="dxa"/>
              <w:right w:w="30" w:type="dxa"/>
            </w:tblCellMar>
            <w:tblLook w:val="0000"/>
          </w:tblPr>
          <w:tblGrid>
            <w:gridCol w:w="3008"/>
            <w:gridCol w:w="2977"/>
            <w:gridCol w:w="2908"/>
          </w:tblGrid>
          <w:tr w:rsidR="001B0EC1" w:rsidRPr="00AC3D60" w:rsidTr="003B4E10">
            <w:trPr>
              <w:cantSplit/>
              <w:trHeight w:val="227"/>
            </w:trPr>
            <w:tc>
              <w:tcPr>
                <w:tcW w:w="1691" w:type="pct"/>
                <w:shd w:val="clear" w:color="auto" w:fill="auto"/>
                <w:vAlign w:val="center"/>
              </w:tcPr>
              <w:p w:rsidR="001B0EC1" w:rsidRPr="00AC3D60" w:rsidRDefault="001B0EC1" w:rsidP="001B0EC1">
                <w:pPr>
                  <w:jc w:val="center"/>
                  <w:rPr>
                    <w:rFonts w:asciiTheme="minorEastAsia" w:eastAsiaTheme="minorEastAsia" w:hAnsiTheme="minorEastAsia" w:cs="Times New Roman"/>
                    <w:sz w:val="18"/>
                    <w:szCs w:val="18"/>
                  </w:rPr>
                </w:pPr>
                <w:r w:rsidRPr="00AC3D60">
                  <w:rPr>
                    <w:rFonts w:asciiTheme="minorEastAsia" w:eastAsiaTheme="minorEastAsia" w:hAnsiTheme="minorEastAsia" w:cs="Times New Roman"/>
                    <w:sz w:val="18"/>
                    <w:szCs w:val="18"/>
                  </w:rPr>
                  <w:t>单位名称</w:t>
                </w:r>
              </w:p>
            </w:tc>
            <w:tc>
              <w:tcPr>
                <w:tcW w:w="1674" w:type="pct"/>
                <w:shd w:val="clear" w:color="auto" w:fill="auto"/>
                <w:vAlign w:val="center"/>
              </w:tcPr>
              <w:p w:rsidR="001B0EC1" w:rsidRPr="00AC3D60" w:rsidRDefault="001B0EC1" w:rsidP="001B0EC1">
                <w:pPr>
                  <w:jc w:val="center"/>
                  <w:rPr>
                    <w:rFonts w:asciiTheme="minorEastAsia" w:eastAsiaTheme="minorEastAsia" w:hAnsiTheme="minorEastAsia" w:cs="Times New Roman"/>
                    <w:sz w:val="18"/>
                    <w:szCs w:val="18"/>
                  </w:rPr>
                </w:pPr>
                <w:r w:rsidRPr="00AC3D60">
                  <w:rPr>
                    <w:rFonts w:asciiTheme="minorEastAsia" w:eastAsiaTheme="minorEastAsia" w:hAnsiTheme="minorEastAsia" w:cs="Times New Roman"/>
                    <w:sz w:val="18"/>
                    <w:szCs w:val="18"/>
                  </w:rPr>
                  <w:t>期末余额</w:t>
                </w:r>
              </w:p>
            </w:tc>
            <w:tc>
              <w:tcPr>
                <w:tcW w:w="1635" w:type="pct"/>
                <w:shd w:val="clear" w:color="auto" w:fill="auto"/>
                <w:vAlign w:val="center"/>
              </w:tcPr>
              <w:p w:rsidR="001B0EC1" w:rsidRPr="00AC3D60" w:rsidRDefault="001B0EC1" w:rsidP="001B0EC1">
                <w:pPr>
                  <w:jc w:val="center"/>
                  <w:rPr>
                    <w:rFonts w:asciiTheme="minorEastAsia" w:eastAsiaTheme="minorEastAsia" w:hAnsiTheme="minorEastAsia" w:cs="Times New Roman"/>
                    <w:sz w:val="18"/>
                    <w:szCs w:val="18"/>
                  </w:rPr>
                </w:pPr>
                <w:r w:rsidRPr="00AC3D60">
                  <w:rPr>
                    <w:rFonts w:asciiTheme="minorEastAsia" w:eastAsiaTheme="minorEastAsia" w:hAnsiTheme="minorEastAsia" w:cs="Times New Roman"/>
                    <w:sz w:val="18"/>
                    <w:szCs w:val="18"/>
                  </w:rPr>
                  <w:t>未支付原因</w:t>
                </w:r>
              </w:p>
            </w:tc>
          </w:tr>
          <w:tr w:rsidR="001B0EC1" w:rsidRPr="00AC3D60" w:rsidTr="003B4E10">
            <w:trPr>
              <w:cantSplit/>
              <w:trHeight w:val="227"/>
            </w:trPr>
            <w:tc>
              <w:tcPr>
                <w:tcW w:w="1691" w:type="pct"/>
                <w:shd w:val="clear" w:color="auto" w:fill="auto"/>
                <w:vAlign w:val="center"/>
              </w:tcPr>
              <w:p w:rsidR="001B0EC1" w:rsidRPr="00AC3D60" w:rsidRDefault="001B0EC1" w:rsidP="001B0EC1">
                <w:pPr>
                  <w:rPr>
                    <w:rFonts w:asciiTheme="minorEastAsia" w:eastAsiaTheme="minorEastAsia" w:hAnsiTheme="minorEastAsia" w:cs="Times New Roman"/>
                    <w:sz w:val="18"/>
                    <w:szCs w:val="18"/>
                  </w:rPr>
                </w:pPr>
                <w:r w:rsidRPr="00AC3D60">
                  <w:rPr>
                    <w:rFonts w:asciiTheme="minorEastAsia" w:eastAsiaTheme="minorEastAsia" w:hAnsiTheme="minorEastAsia" w:cs="Times New Roman"/>
                    <w:sz w:val="18"/>
                    <w:szCs w:val="18"/>
                  </w:rPr>
                  <w:t>中国新时代控股(集团)公司</w:t>
                </w:r>
              </w:p>
            </w:tc>
            <w:tc>
              <w:tcPr>
                <w:tcW w:w="1674" w:type="pct"/>
                <w:shd w:val="clear" w:color="auto" w:fill="auto"/>
                <w:vAlign w:val="center"/>
              </w:tcPr>
              <w:p w:rsidR="001B0EC1" w:rsidRPr="00AC3D60" w:rsidRDefault="001B0EC1" w:rsidP="001B0EC1">
                <w:pPr>
                  <w:jc w:val="right"/>
                  <w:rPr>
                    <w:rFonts w:asciiTheme="minorEastAsia" w:eastAsiaTheme="minorEastAsia" w:hAnsiTheme="minorEastAsia" w:cs="Times New Roman"/>
                    <w:sz w:val="18"/>
                    <w:szCs w:val="18"/>
                  </w:rPr>
                </w:pPr>
                <w:r w:rsidRPr="00AC3D60">
                  <w:rPr>
                    <w:rFonts w:asciiTheme="minorEastAsia" w:eastAsiaTheme="minorEastAsia" w:hAnsiTheme="minorEastAsia" w:cs="Times New Roman"/>
                    <w:sz w:val="18"/>
                    <w:szCs w:val="18"/>
                  </w:rPr>
                  <w:t>472,000.00</w:t>
                </w:r>
              </w:p>
            </w:tc>
            <w:tc>
              <w:tcPr>
                <w:tcW w:w="1635" w:type="pct"/>
                <w:shd w:val="clear" w:color="auto" w:fill="auto"/>
                <w:vAlign w:val="center"/>
              </w:tcPr>
              <w:p w:rsidR="001B0EC1" w:rsidRPr="00AC3D60" w:rsidRDefault="001B0EC1" w:rsidP="001B0EC1">
                <w:pPr>
                  <w:jc w:val="center"/>
                  <w:rPr>
                    <w:rFonts w:asciiTheme="minorEastAsia" w:eastAsiaTheme="minorEastAsia" w:hAnsiTheme="minorEastAsia" w:cs="Times New Roman"/>
                    <w:sz w:val="18"/>
                    <w:szCs w:val="18"/>
                  </w:rPr>
                </w:pPr>
                <w:r w:rsidRPr="00AC3D60">
                  <w:rPr>
                    <w:rFonts w:asciiTheme="minorEastAsia" w:eastAsiaTheme="minorEastAsia" w:hAnsiTheme="minorEastAsia" w:cs="Times New Roman"/>
                    <w:sz w:val="18"/>
                    <w:szCs w:val="18"/>
                  </w:rPr>
                  <w:t>股东单位未领取</w:t>
                </w:r>
              </w:p>
            </w:tc>
          </w:tr>
          <w:tr w:rsidR="001B0EC1" w:rsidRPr="00AC3D60" w:rsidTr="003B4E10">
            <w:trPr>
              <w:cantSplit/>
              <w:trHeight w:val="227"/>
            </w:trPr>
            <w:tc>
              <w:tcPr>
                <w:tcW w:w="1691" w:type="pct"/>
                <w:shd w:val="clear" w:color="auto" w:fill="auto"/>
                <w:vAlign w:val="center"/>
              </w:tcPr>
              <w:p w:rsidR="001B0EC1" w:rsidRPr="00AC3D60" w:rsidRDefault="001B0EC1" w:rsidP="001B0EC1">
                <w:pPr>
                  <w:jc w:val="center"/>
                  <w:rPr>
                    <w:rFonts w:asciiTheme="minorEastAsia" w:eastAsiaTheme="minorEastAsia" w:hAnsiTheme="minorEastAsia" w:cs="Times New Roman"/>
                    <w:sz w:val="18"/>
                    <w:szCs w:val="18"/>
                  </w:rPr>
                </w:pPr>
                <w:r w:rsidRPr="00AC3D60">
                  <w:rPr>
                    <w:rFonts w:asciiTheme="minorEastAsia" w:eastAsiaTheme="minorEastAsia" w:hAnsiTheme="minorEastAsia" w:cs="Times New Roman"/>
                    <w:sz w:val="18"/>
                    <w:szCs w:val="18"/>
                  </w:rPr>
                  <w:t>合计</w:t>
                </w:r>
              </w:p>
            </w:tc>
            <w:tc>
              <w:tcPr>
                <w:tcW w:w="1674" w:type="pct"/>
                <w:shd w:val="clear" w:color="auto" w:fill="auto"/>
                <w:vAlign w:val="center"/>
              </w:tcPr>
              <w:p w:rsidR="001B0EC1" w:rsidRPr="00AC3D60" w:rsidRDefault="001B0EC1" w:rsidP="001B0EC1">
                <w:pPr>
                  <w:jc w:val="right"/>
                  <w:rPr>
                    <w:rFonts w:asciiTheme="minorEastAsia" w:eastAsiaTheme="minorEastAsia" w:hAnsiTheme="minorEastAsia" w:cs="Times New Roman"/>
                    <w:sz w:val="18"/>
                    <w:szCs w:val="18"/>
                  </w:rPr>
                </w:pPr>
                <w:r w:rsidRPr="00AC3D60">
                  <w:rPr>
                    <w:rFonts w:asciiTheme="minorEastAsia" w:eastAsiaTheme="minorEastAsia" w:hAnsiTheme="minorEastAsia" w:cs="Times New Roman"/>
                    <w:sz w:val="18"/>
                    <w:szCs w:val="18"/>
                  </w:rPr>
                  <w:t>472,000.00</w:t>
                </w:r>
              </w:p>
            </w:tc>
            <w:tc>
              <w:tcPr>
                <w:tcW w:w="1635" w:type="pct"/>
                <w:shd w:val="clear" w:color="auto" w:fill="auto"/>
                <w:vAlign w:val="center"/>
              </w:tcPr>
              <w:p w:rsidR="001B0EC1" w:rsidRPr="00AC3D60" w:rsidRDefault="001B0EC1" w:rsidP="001B0EC1">
                <w:pPr>
                  <w:jc w:val="center"/>
                  <w:rPr>
                    <w:rFonts w:asciiTheme="minorEastAsia" w:eastAsiaTheme="minorEastAsia" w:hAnsiTheme="minorEastAsia" w:cs="Times New Roman"/>
                    <w:sz w:val="18"/>
                    <w:szCs w:val="18"/>
                  </w:rPr>
                </w:pPr>
                <w:r w:rsidRPr="00AC3D60">
                  <w:rPr>
                    <w:rFonts w:asciiTheme="minorEastAsia" w:eastAsiaTheme="minorEastAsia" w:hAnsiTheme="minorEastAsia" w:cs="Times New Roman"/>
                    <w:sz w:val="18"/>
                    <w:szCs w:val="18"/>
                  </w:rPr>
                  <w:t>-</w:t>
                </w:r>
              </w:p>
            </w:tc>
          </w:tr>
        </w:tbl>
        <w:p w:rsidR="001B0EC1" w:rsidRDefault="00892E69" w:rsidP="00A25902">
          <w:pPr>
            <w:snapToGrid w:val="0"/>
            <w:rPr>
              <w:szCs w:val="21"/>
            </w:rPr>
          </w:pPr>
        </w:p>
      </w:sdtContent>
    </w:sdt>
    <w:sdt>
      <w:sdtPr>
        <w:rPr>
          <w:rFonts w:ascii="宋体" w:hAnsi="宋体" w:cs="宋体" w:hint="eastAsia"/>
          <w:b w:val="0"/>
          <w:bCs w:val="0"/>
          <w:kern w:val="0"/>
          <w:szCs w:val="21"/>
        </w:rPr>
        <w:alias w:val="模块:其他应付款"/>
        <w:tag w:val="_SEC_63718a543ca94cc0ab86d1bd47798003"/>
        <w:id w:val="10489422"/>
        <w:lock w:val="sdtLocked"/>
        <w:placeholder>
          <w:docPart w:val="GBC22222222222222222222222222222"/>
        </w:placeholder>
      </w:sdtPr>
      <w:sdtEndPr>
        <w:rPr>
          <w:rFonts w:hint="default"/>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其他应付款</w:t>
          </w:r>
        </w:p>
        <w:p w:rsidR="001B0EC1" w:rsidRDefault="001B0EC1" w:rsidP="00706454">
          <w:pPr>
            <w:pStyle w:val="4"/>
            <w:numPr>
              <w:ilvl w:val="3"/>
              <w:numId w:val="84"/>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0489383"/>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其他应付款情况"/>
              <w:tag w:val="_GBC_a6c4e704227646d6b87178ecadaa5fa8"/>
              <w:id w:val="10489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10489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6"/>
            <w:gridCol w:w="2977"/>
            <w:gridCol w:w="2986"/>
          </w:tblGrid>
          <w:tr w:rsidR="001B0EC1" w:rsidRPr="003B4E10" w:rsidTr="00E45AD9">
            <w:tc>
              <w:tcPr>
                <w:tcW w:w="1705" w:type="pct"/>
                <w:shd w:val="clear" w:color="auto" w:fill="auto"/>
              </w:tcPr>
              <w:p w:rsidR="001B0EC1" w:rsidRPr="003B4E10" w:rsidRDefault="001B0EC1" w:rsidP="001B0EC1">
                <w:pPr>
                  <w:jc w:val="center"/>
                  <w:rPr>
                    <w:sz w:val="18"/>
                    <w:szCs w:val="18"/>
                  </w:rPr>
                </w:pPr>
                <w:r w:rsidRPr="003B4E10">
                  <w:rPr>
                    <w:rFonts w:hint="eastAsia"/>
                    <w:sz w:val="18"/>
                    <w:szCs w:val="18"/>
                  </w:rPr>
                  <w:t>项目</w:t>
                </w:r>
              </w:p>
            </w:tc>
            <w:tc>
              <w:tcPr>
                <w:tcW w:w="1645" w:type="pct"/>
                <w:shd w:val="clear" w:color="auto" w:fill="auto"/>
              </w:tcPr>
              <w:p w:rsidR="001B0EC1" w:rsidRPr="003B4E10" w:rsidRDefault="001B0EC1" w:rsidP="001B0EC1">
                <w:pPr>
                  <w:jc w:val="center"/>
                  <w:rPr>
                    <w:sz w:val="18"/>
                    <w:szCs w:val="18"/>
                  </w:rPr>
                </w:pPr>
                <w:r w:rsidRPr="003B4E10">
                  <w:rPr>
                    <w:rFonts w:hint="eastAsia"/>
                    <w:sz w:val="18"/>
                    <w:szCs w:val="18"/>
                  </w:rPr>
                  <w:t>期末余额</w:t>
                </w:r>
              </w:p>
            </w:tc>
            <w:tc>
              <w:tcPr>
                <w:tcW w:w="1650" w:type="pct"/>
                <w:shd w:val="clear" w:color="auto" w:fill="auto"/>
              </w:tcPr>
              <w:p w:rsidR="001B0EC1" w:rsidRPr="003B4E10" w:rsidRDefault="001B0EC1" w:rsidP="001B0EC1">
                <w:pPr>
                  <w:jc w:val="center"/>
                  <w:rPr>
                    <w:sz w:val="18"/>
                    <w:szCs w:val="18"/>
                  </w:rPr>
                </w:pPr>
                <w:r w:rsidRPr="003B4E10">
                  <w:rPr>
                    <w:rFonts w:hint="eastAsia"/>
                    <w:sz w:val="18"/>
                    <w:szCs w:val="18"/>
                  </w:rPr>
                  <w:t>期初余额</w:t>
                </w:r>
              </w:p>
            </w:tc>
          </w:tr>
          <w:sdt>
            <w:sdtPr>
              <w:rPr>
                <w:rFonts w:hint="eastAsia"/>
                <w:sz w:val="18"/>
                <w:szCs w:val="18"/>
              </w:rPr>
              <w:alias w:val="其他应付款情况明细"/>
              <w:tag w:val="_TUP_c5fd807cf68b4815b97a33bdc075d5e4"/>
              <w:id w:val="10489389"/>
              <w:lock w:val="sdtLocked"/>
            </w:sdtPr>
            <w:sdtEndPr>
              <w:rPr>
                <w:rFonts w:hint="default"/>
              </w:rPr>
            </w:sdtEndPr>
            <w:sdtContent>
              <w:tr w:rsidR="001B0EC1" w:rsidRPr="003B4E10" w:rsidTr="00E45AD9">
                <w:tc>
                  <w:tcPr>
                    <w:tcW w:w="1705" w:type="pct"/>
                    <w:shd w:val="clear" w:color="auto" w:fill="auto"/>
                  </w:tcPr>
                  <w:sdt>
                    <w:sdtPr>
                      <w:rPr>
                        <w:rFonts w:hint="eastAsia"/>
                        <w:sz w:val="18"/>
                        <w:szCs w:val="18"/>
                      </w:rPr>
                      <w:alias w:val="其他应付款情况明细-项目"/>
                      <w:tag w:val="_GBC_ebdfaa149ccf416ebec35f8f9eeca0cf"/>
                      <w:id w:val="10489386"/>
                      <w:lock w:val="sdtLocked"/>
                    </w:sdtPr>
                    <w:sdtContent>
                      <w:p w:rsidR="001B0EC1" w:rsidRPr="003B4E10" w:rsidRDefault="001B0EC1" w:rsidP="001B0EC1">
                        <w:pPr>
                          <w:rPr>
                            <w:sz w:val="18"/>
                            <w:szCs w:val="18"/>
                          </w:rPr>
                        </w:pPr>
                        <w:r w:rsidRPr="003B4E10">
                          <w:rPr>
                            <w:rFonts w:hint="eastAsia"/>
                            <w:sz w:val="18"/>
                            <w:szCs w:val="18"/>
                          </w:rPr>
                          <w:t>往来款</w:t>
                        </w:r>
                      </w:p>
                    </w:sdtContent>
                  </w:sdt>
                </w:tc>
                <w:sdt>
                  <w:sdtPr>
                    <w:rPr>
                      <w:sz w:val="18"/>
                      <w:szCs w:val="18"/>
                    </w:rPr>
                    <w:alias w:val="其他应付款情况明细-金额"/>
                    <w:tag w:val="_GBC_cbb869f1b4b84586ab780d240026cbfd"/>
                    <w:id w:val="10489387"/>
                    <w:lock w:val="sdtLocked"/>
                  </w:sdtPr>
                  <w:sdtContent>
                    <w:tc>
                      <w:tcPr>
                        <w:tcW w:w="1645" w:type="pct"/>
                        <w:shd w:val="clear" w:color="auto" w:fill="auto"/>
                      </w:tcPr>
                      <w:p w:rsidR="001B0EC1" w:rsidRPr="003B4E10" w:rsidRDefault="001B0EC1" w:rsidP="001B0EC1">
                        <w:pPr>
                          <w:jc w:val="right"/>
                          <w:rPr>
                            <w:sz w:val="18"/>
                            <w:szCs w:val="18"/>
                          </w:rPr>
                        </w:pPr>
                        <w:r w:rsidRPr="003B4E10">
                          <w:rPr>
                            <w:sz w:val="18"/>
                            <w:szCs w:val="18"/>
                          </w:rPr>
                          <w:t>10,068,224.51</w:t>
                        </w:r>
                      </w:p>
                    </w:tc>
                  </w:sdtContent>
                </w:sdt>
                <w:sdt>
                  <w:sdtPr>
                    <w:rPr>
                      <w:sz w:val="18"/>
                      <w:szCs w:val="18"/>
                    </w:rPr>
                    <w:alias w:val="其他应付款情况明细-金额"/>
                    <w:tag w:val="_GBC_dccfd02ceee44c46b0a463a3c84dc7fa"/>
                    <w:id w:val="10489388"/>
                    <w:lock w:val="sdtLocked"/>
                  </w:sdtPr>
                  <w:sdtContent>
                    <w:tc>
                      <w:tcPr>
                        <w:tcW w:w="1650" w:type="pct"/>
                        <w:shd w:val="clear" w:color="auto" w:fill="auto"/>
                      </w:tcPr>
                      <w:p w:rsidR="001B0EC1" w:rsidRPr="003B4E10" w:rsidRDefault="001B0EC1" w:rsidP="001B0EC1">
                        <w:pPr>
                          <w:jc w:val="right"/>
                          <w:rPr>
                            <w:sz w:val="18"/>
                            <w:szCs w:val="18"/>
                          </w:rPr>
                        </w:pPr>
                        <w:r w:rsidRPr="003B4E10">
                          <w:rPr>
                            <w:sz w:val="18"/>
                            <w:szCs w:val="18"/>
                          </w:rPr>
                          <w:t>9,978,318.43</w:t>
                        </w:r>
                      </w:p>
                    </w:tc>
                  </w:sdtContent>
                </w:sdt>
              </w:tr>
            </w:sdtContent>
          </w:sdt>
          <w:sdt>
            <w:sdtPr>
              <w:rPr>
                <w:rFonts w:hint="eastAsia"/>
                <w:sz w:val="18"/>
                <w:szCs w:val="18"/>
              </w:rPr>
              <w:alias w:val="其他应付款情况明细"/>
              <w:tag w:val="_TUP_c5fd807cf68b4815b97a33bdc075d5e4"/>
              <w:id w:val="10489393"/>
              <w:lock w:val="sdtLocked"/>
            </w:sdtPr>
            <w:sdtEndPr>
              <w:rPr>
                <w:rFonts w:hint="default"/>
              </w:rPr>
            </w:sdtEndPr>
            <w:sdtContent>
              <w:tr w:rsidR="001B0EC1" w:rsidRPr="003B4E10" w:rsidTr="00E45AD9">
                <w:tc>
                  <w:tcPr>
                    <w:tcW w:w="1705" w:type="pct"/>
                    <w:shd w:val="clear" w:color="auto" w:fill="auto"/>
                  </w:tcPr>
                  <w:sdt>
                    <w:sdtPr>
                      <w:rPr>
                        <w:rFonts w:hint="eastAsia"/>
                        <w:sz w:val="18"/>
                        <w:szCs w:val="18"/>
                      </w:rPr>
                      <w:alias w:val="其他应付款情况明细-项目"/>
                      <w:tag w:val="_GBC_ebdfaa149ccf416ebec35f8f9eeca0cf"/>
                      <w:id w:val="10489390"/>
                      <w:lock w:val="sdtLocked"/>
                    </w:sdtPr>
                    <w:sdtContent>
                      <w:p w:rsidR="001B0EC1" w:rsidRPr="003B4E10" w:rsidRDefault="001B0EC1" w:rsidP="001B0EC1">
                        <w:pPr>
                          <w:rPr>
                            <w:sz w:val="18"/>
                            <w:szCs w:val="18"/>
                          </w:rPr>
                        </w:pPr>
                        <w:r w:rsidRPr="003B4E10">
                          <w:rPr>
                            <w:rFonts w:hint="eastAsia"/>
                            <w:sz w:val="18"/>
                            <w:szCs w:val="18"/>
                          </w:rPr>
                          <w:t>产业引导资金</w:t>
                        </w:r>
                      </w:p>
                    </w:sdtContent>
                  </w:sdt>
                </w:tc>
                <w:sdt>
                  <w:sdtPr>
                    <w:rPr>
                      <w:sz w:val="18"/>
                      <w:szCs w:val="18"/>
                    </w:rPr>
                    <w:alias w:val="其他应付款情况明细-金额"/>
                    <w:tag w:val="_GBC_cbb869f1b4b84586ab780d240026cbfd"/>
                    <w:id w:val="10489391"/>
                    <w:lock w:val="sdtLocked"/>
                  </w:sdtPr>
                  <w:sdtContent>
                    <w:tc>
                      <w:tcPr>
                        <w:tcW w:w="1645" w:type="pct"/>
                        <w:shd w:val="clear" w:color="auto" w:fill="auto"/>
                      </w:tcPr>
                      <w:p w:rsidR="001B0EC1" w:rsidRPr="003B4E10" w:rsidRDefault="001B0EC1" w:rsidP="001B0EC1">
                        <w:pPr>
                          <w:jc w:val="right"/>
                          <w:rPr>
                            <w:sz w:val="18"/>
                            <w:szCs w:val="18"/>
                          </w:rPr>
                        </w:pPr>
                        <w:r w:rsidRPr="003B4E10">
                          <w:rPr>
                            <w:sz w:val="18"/>
                            <w:szCs w:val="18"/>
                          </w:rPr>
                          <w:t>5,000,000.00</w:t>
                        </w:r>
                      </w:p>
                    </w:tc>
                  </w:sdtContent>
                </w:sdt>
                <w:sdt>
                  <w:sdtPr>
                    <w:rPr>
                      <w:sz w:val="18"/>
                      <w:szCs w:val="18"/>
                    </w:rPr>
                    <w:alias w:val="其他应付款情况明细-金额"/>
                    <w:tag w:val="_GBC_dccfd02ceee44c46b0a463a3c84dc7fa"/>
                    <w:id w:val="10489392"/>
                    <w:lock w:val="sdtLocked"/>
                  </w:sdtPr>
                  <w:sdtContent>
                    <w:tc>
                      <w:tcPr>
                        <w:tcW w:w="1650" w:type="pct"/>
                        <w:shd w:val="clear" w:color="auto" w:fill="auto"/>
                      </w:tcPr>
                      <w:p w:rsidR="001B0EC1" w:rsidRPr="003B4E10" w:rsidRDefault="001B0EC1" w:rsidP="001B0EC1">
                        <w:pPr>
                          <w:jc w:val="right"/>
                          <w:rPr>
                            <w:sz w:val="18"/>
                            <w:szCs w:val="18"/>
                          </w:rPr>
                        </w:pPr>
                        <w:r w:rsidRPr="003B4E10">
                          <w:rPr>
                            <w:sz w:val="18"/>
                            <w:szCs w:val="18"/>
                          </w:rPr>
                          <w:t>-</w:t>
                        </w:r>
                      </w:p>
                    </w:tc>
                  </w:sdtContent>
                </w:sdt>
              </w:tr>
            </w:sdtContent>
          </w:sdt>
          <w:sdt>
            <w:sdtPr>
              <w:rPr>
                <w:rFonts w:hint="eastAsia"/>
                <w:sz w:val="18"/>
                <w:szCs w:val="18"/>
              </w:rPr>
              <w:alias w:val="其他应付款情况明细"/>
              <w:tag w:val="_TUP_c5fd807cf68b4815b97a33bdc075d5e4"/>
              <w:id w:val="10489397"/>
              <w:lock w:val="sdtLocked"/>
            </w:sdtPr>
            <w:sdtEndPr>
              <w:rPr>
                <w:rFonts w:hint="default"/>
              </w:rPr>
            </w:sdtEndPr>
            <w:sdtContent>
              <w:tr w:rsidR="001B0EC1" w:rsidRPr="003B4E10" w:rsidTr="00E45AD9">
                <w:tc>
                  <w:tcPr>
                    <w:tcW w:w="1705" w:type="pct"/>
                    <w:shd w:val="clear" w:color="auto" w:fill="auto"/>
                  </w:tcPr>
                  <w:sdt>
                    <w:sdtPr>
                      <w:rPr>
                        <w:rFonts w:hint="eastAsia"/>
                        <w:sz w:val="18"/>
                        <w:szCs w:val="18"/>
                      </w:rPr>
                      <w:alias w:val="其他应付款情况明细-项目"/>
                      <w:tag w:val="_GBC_ebdfaa149ccf416ebec35f8f9eeca0cf"/>
                      <w:id w:val="10489394"/>
                      <w:lock w:val="sdtLocked"/>
                    </w:sdtPr>
                    <w:sdtContent>
                      <w:p w:rsidR="001B0EC1" w:rsidRPr="003B4E10" w:rsidRDefault="001B0EC1" w:rsidP="001B0EC1">
                        <w:pPr>
                          <w:rPr>
                            <w:sz w:val="18"/>
                            <w:szCs w:val="18"/>
                          </w:rPr>
                        </w:pPr>
                        <w:r w:rsidRPr="003B4E10">
                          <w:rPr>
                            <w:rFonts w:hint="eastAsia"/>
                            <w:sz w:val="18"/>
                            <w:szCs w:val="18"/>
                          </w:rPr>
                          <w:t>预提费用</w:t>
                        </w:r>
                      </w:p>
                    </w:sdtContent>
                  </w:sdt>
                </w:tc>
                <w:sdt>
                  <w:sdtPr>
                    <w:rPr>
                      <w:sz w:val="18"/>
                      <w:szCs w:val="18"/>
                    </w:rPr>
                    <w:alias w:val="其他应付款情况明细-金额"/>
                    <w:tag w:val="_GBC_cbb869f1b4b84586ab780d240026cbfd"/>
                    <w:id w:val="10489395"/>
                    <w:lock w:val="sdtLocked"/>
                  </w:sdtPr>
                  <w:sdtContent>
                    <w:tc>
                      <w:tcPr>
                        <w:tcW w:w="1645" w:type="pct"/>
                        <w:shd w:val="clear" w:color="auto" w:fill="auto"/>
                      </w:tcPr>
                      <w:p w:rsidR="001B0EC1" w:rsidRPr="003B4E10" w:rsidRDefault="001B0EC1" w:rsidP="001B0EC1">
                        <w:pPr>
                          <w:jc w:val="right"/>
                          <w:rPr>
                            <w:sz w:val="18"/>
                            <w:szCs w:val="18"/>
                          </w:rPr>
                        </w:pPr>
                        <w:r w:rsidRPr="003B4E10">
                          <w:rPr>
                            <w:sz w:val="18"/>
                            <w:szCs w:val="18"/>
                          </w:rPr>
                          <w:t>3,640,072.11</w:t>
                        </w:r>
                      </w:p>
                    </w:tc>
                  </w:sdtContent>
                </w:sdt>
                <w:sdt>
                  <w:sdtPr>
                    <w:rPr>
                      <w:sz w:val="18"/>
                      <w:szCs w:val="18"/>
                    </w:rPr>
                    <w:alias w:val="其他应付款情况明细-金额"/>
                    <w:tag w:val="_GBC_dccfd02ceee44c46b0a463a3c84dc7fa"/>
                    <w:id w:val="10489396"/>
                    <w:lock w:val="sdtLocked"/>
                  </w:sdtPr>
                  <w:sdtContent>
                    <w:tc>
                      <w:tcPr>
                        <w:tcW w:w="1650" w:type="pct"/>
                        <w:shd w:val="clear" w:color="auto" w:fill="auto"/>
                      </w:tcPr>
                      <w:p w:rsidR="001B0EC1" w:rsidRPr="003B4E10" w:rsidRDefault="001B0EC1" w:rsidP="001B0EC1">
                        <w:pPr>
                          <w:jc w:val="right"/>
                          <w:rPr>
                            <w:sz w:val="18"/>
                            <w:szCs w:val="18"/>
                          </w:rPr>
                        </w:pPr>
                        <w:r w:rsidRPr="003B4E10">
                          <w:rPr>
                            <w:sz w:val="18"/>
                            <w:szCs w:val="18"/>
                          </w:rPr>
                          <w:t>415,783.71</w:t>
                        </w:r>
                      </w:p>
                    </w:tc>
                  </w:sdtContent>
                </w:sdt>
              </w:tr>
            </w:sdtContent>
          </w:sdt>
          <w:sdt>
            <w:sdtPr>
              <w:rPr>
                <w:rFonts w:hint="eastAsia"/>
                <w:sz w:val="18"/>
                <w:szCs w:val="18"/>
              </w:rPr>
              <w:alias w:val="其他应付款情况明细"/>
              <w:tag w:val="_TUP_c5fd807cf68b4815b97a33bdc075d5e4"/>
              <w:id w:val="10489401"/>
              <w:lock w:val="sdtLocked"/>
            </w:sdtPr>
            <w:sdtEndPr>
              <w:rPr>
                <w:rFonts w:hint="default"/>
              </w:rPr>
            </w:sdtEndPr>
            <w:sdtContent>
              <w:tr w:rsidR="001B0EC1" w:rsidRPr="003B4E10" w:rsidTr="00E45AD9">
                <w:tc>
                  <w:tcPr>
                    <w:tcW w:w="1705" w:type="pct"/>
                    <w:shd w:val="clear" w:color="auto" w:fill="auto"/>
                  </w:tcPr>
                  <w:sdt>
                    <w:sdtPr>
                      <w:rPr>
                        <w:rFonts w:hint="eastAsia"/>
                        <w:sz w:val="18"/>
                        <w:szCs w:val="18"/>
                      </w:rPr>
                      <w:alias w:val="其他应付款情况明细-项目"/>
                      <w:tag w:val="_GBC_ebdfaa149ccf416ebec35f8f9eeca0cf"/>
                      <w:id w:val="10489398"/>
                      <w:lock w:val="sdtLocked"/>
                    </w:sdtPr>
                    <w:sdtContent>
                      <w:p w:rsidR="001B0EC1" w:rsidRPr="003B4E10" w:rsidRDefault="001B0EC1" w:rsidP="001B0EC1">
                        <w:pPr>
                          <w:rPr>
                            <w:sz w:val="18"/>
                            <w:szCs w:val="18"/>
                          </w:rPr>
                        </w:pPr>
                        <w:r w:rsidRPr="003B4E10">
                          <w:rPr>
                            <w:rFonts w:hint="eastAsia"/>
                            <w:sz w:val="18"/>
                            <w:szCs w:val="18"/>
                          </w:rPr>
                          <w:t>保证金</w:t>
                        </w:r>
                      </w:p>
                    </w:sdtContent>
                  </w:sdt>
                </w:tc>
                <w:sdt>
                  <w:sdtPr>
                    <w:rPr>
                      <w:sz w:val="18"/>
                      <w:szCs w:val="18"/>
                    </w:rPr>
                    <w:alias w:val="其他应付款情况明细-金额"/>
                    <w:tag w:val="_GBC_cbb869f1b4b84586ab780d240026cbfd"/>
                    <w:id w:val="10489399"/>
                    <w:lock w:val="sdtLocked"/>
                  </w:sdtPr>
                  <w:sdtContent>
                    <w:tc>
                      <w:tcPr>
                        <w:tcW w:w="1645" w:type="pct"/>
                        <w:shd w:val="clear" w:color="auto" w:fill="auto"/>
                      </w:tcPr>
                      <w:p w:rsidR="001B0EC1" w:rsidRPr="003B4E10" w:rsidRDefault="001B0EC1" w:rsidP="001B0EC1">
                        <w:pPr>
                          <w:jc w:val="right"/>
                          <w:rPr>
                            <w:sz w:val="18"/>
                            <w:szCs w:val="18"/>
                          </w:rPr>
                        </w:pPr>
                        <w:r w:rsidRPr="003B4E10">
                          <w:rPr>
                            <w:sz w:val="18"/>
                            <w:szCs w:val="18"/>
                          </w:rPr>
                          <w:t>1,917,601.65</w:t>
                        </w:r>
                      </w:p>
                    </w:tc>
                  </w:sdtContent>
                </w:sdt>
                <w:sdt>
                  <w:sdtPr>
                    <w:rPr>
                      <w:sz w:val="18"/>
                      <w:szCs w:val="18"/>
                    </w:rPr>
                    <w:alias w:val="其他应付款情况明细-金额"/>
                    <w:tag w:val="_GBC_dccfd02ceee44c46b0a463a3c84dc7fa"/>
                    <w:id w:val="10489400"/>
                    <w:lock w:val="sdtLocked"/>
                  </w:sdtPr>
                  <w:sdtContent>
                    <w:tc>
                      <w:tcPr>
                        <w:tcW w:w="1650" w:type="pct"/>
                        <w:shd w:val="clear" w:color="auto" w:fill="auto"/>
                      </w:tcPr>
                      <w:p w:rsidR="001B0EC1" w:rsidRPr="003B4E10" w:rsidRDefault="001B0EC1" w:rsidP="001B0EC1">
                        <w:pPr>
                          <w:jc w:val="right"/>
                          <w:rPr>
                            <w:sz w:val="18"/>
                            <w:szCs w:val="18"/>
                          </w:rPr>
                        </w:pPr>
                        <w:r w:rsidRPr="003B4E10">
                          <w:rPr>
                            <w:sz w:val="18"/>
                            <w:szCs w:val="18"/>
                          </w:rPr>
                          <w:t>1,682,601.65</w:t>
                        </w:r>
                      </w:p>
                    </w:tc>
                  </w:sdtContent>
                </w:sdt>
              </w:tr>
            </w:sdtContent>
          </w:sdt>
          <w:sdt>
            <w:sdtPr>
              <w:rPr>
                <w:rFonts w:hint="eastAsia"/>
                <w:sz w:val="18"/>
                <w:szCs w:val="18"/>
              </w:rPr>
              <w:alias w:val="其他应付款情况明细"/>
              <w:tag w:val="_TUP_c5fd807cf68b4815b97a33bdc075d5e4"/>
              <w:id w:val="10489405"/>
              <w:lock w:val="sdtLocked"/>
            </w:sdtPr>
            <w:sdtEndPr>
              <w:rPr>
                <w:rFonts w:hint="default"/>
              </w:rPr>
            </w:sdtEndPr>
            <w:sdtContent>
              <w:tr w:rsidR="001B0EC1" w:rsidRPr="003B4E10" w:rsidTr="00E45AD9">
                <w:tc>
                  <w:tcPr>
                    <w:tcW w:w="1705" w:type="pct"/>
                    <w:shd w:val="clear" w:color="auto" w:fill="auto"/>
                  </w:tcPr>
                  <w:sdt>
                    <w:sdtPr>
                      <w:rPr>
                        <w:rFonts w:hint="eastAsia"/>
                        <w:sz w:val="18"/>
                        <w:szCs w:val="18"/>
                      </w:rPr>
                      <w:alias w:val="其他应付款情况明细-项目"/>
                      <w:tag w:val="_GBC_ebdfaa149ccf416ebec35f8f9eeca0cf"/>
                      <w:id w:val="10489402"/>
                      <w:lock w:val="sdtLocked"/>
                    </w:sdtPr>
                    <w:sdtContent>
                      <w:p w:rsidR="001B0EC1" w:rsidRPr="003B4E10" w:rsidRDefault="001B0EC1" w:rsidP="001B0EC1">
                        <w:pPr>
                          <w:rPr>
                            <w:sz w:val="18"/>
                            <w:szCs w:val="18"/>
                          </w:rPr>
                        </w:pPr>
                        <w:r w:rsidRPr="003B4E10">
                          <w:rPr>
                            <w:rFonts w:hint="eastAsia"/>
                            <w:sz w:val="18"/>
                            <w:szCs w:val="18"/>
                          </w:rPr>
                          <w:t>押金</w:t>
                        </w:r>
                      </w:p>
                    </w:sdtContent>
                  </w:sdt>
                </w:tc>
                <w:sdt>
                  <w:sdtPr>
                    <w:rPr>
                      <w:sz w:val="18"/>
                      <w:szCs w:val="18"/>
                    </w:rPr>
                    <w:alias w:val="其他应付款情况明细-金额"/>
                    <w:tag w:val="_GBC_cbb869f1b4b84586ab780d240026cbfd"/>
                    <w:id w:val="10489403"/>
                    <w:lock w:val="sdtLocked"/>
                  </w:sdtPr>
                  <w:sdtContent>
                    <w:tc>
                      <w:tcPr>
                        <w:tcW w:w="1645" w:type="pct"/>
                        <w:shd w:val="clear" w:color="auto" w:fill="auto"/>
                      </w:tcPr>
                      <w:p w:rsidR="001B0EC1" w:rsidRPr="003B4E10" w:rsidRDefault="001B0EC1" w:rsidP="001B0EC1">
                        <w:pPr>
                          <w:jc w:val="right"/>
                          <w:rPr>
                            <w:sz w:val="18"/>
                            <w:szCs w:val="18"/>
                          </w:rPr>
                        </w:pPr>
                        <w:r w:rsidRPr="003B4E10">
                          <w:rPr>
                            <w:sz w:val="18"/>
                            <w:szCs w:val="18"/>
                          </w:rPr>
                          <w:t>119,139.40</w:t>
                        </w:r>
                      </w:p>
                    </w:tc>
                  </w:sdtContent>
                </w:sdt>
                <w:sdt>
                  <w:sdtPr>
                    <w:rPr>
                      <w:sz w:val="18"/>
                      <w:szCs w:val="18"/>
                    </w:rPr>
                    <w:alias w:val="其他应付款情况明细-金额"/>
                    <w:tag w:val="_GBC_dccfd02ceee44c46b0a463a3c84dc7fa"/>
                    <w:id w:val="10489404"/>
                    <w:lock w:val="sdtLocked"/>
                  </w:sdtPr>
                  <w:sdtContent>
                    <w:tc>
                      <w:tcPr>
                        <w:tcW w:w="1650" w:type="pct"/>
                        <w:shd w:val="clear" w:color="auto" w:fill="auto"/>
                      </w:tcPr>
                      <w:p w:rsidR="001B0EC1" w:rsidRPr="003B4E10" w:rsidRDefault="001B0EC1" w:rsidP="001B0EC1">
                        <w:pPr>
                          <w:jc w:val="right"/>
                          <w:rPr>
                            <w:sz w:val="18"/>
                            <w:szCs w:val="18"/>
                          </w:rPr>
                        </w:pPr>
                        <w:r w:rsidRPr="003B4E10">
                          <w:rPr>
                            <w:sz w:val="18"/>
                            <w:szCs w:val="18"/>
                          </w:rPr>
                          <w:t>122,412.48</w:t>
                        </w:r>
                      </w:p>
                    </w:tc>
                  </w:sdtContent>
                </w:sdt>
              </w:tr>
            </w:sdtContent>
          </w:sdt>
          <w:sdt>
            <w:sdtPr>
              <w:rPr>
                <w:rFonts w:hint="eastAsia"/>
                <w:sz w:val="18"/>
                <w:szCs w:val="18"/>
              </w:rPr>
              <w:alias w:val="其他应付款情况明细"/>
              <w:tag w:val="_TUP_c5fd807cf68b4815b97a33bdc075d5e4"/>
              <w:id w:val="10489409"/>
              <w:lock w:val="sdtLocked"/>
            </w:sdtPr>
            <w:sdtEndPr>
              <w:rPr>
                <w:rFonts w:hint="default"/>
              </w:rPr>
            </w:sdtEndPr>
            <w:sdtContent>
              <w:tr w:rsidR="001B0EC1" w:rsidRPr="003B4E10" w:rsidTr="00E45AD9">
                <w:tc>
                  <w:tcPr>
                    <w:tcW w:w="1705" w:type="pct"/>
                    <w:shd w:val="clear" w:color="auto" w:fill="auto"/>
                  </w:tcPr>
                  <w:sdt>
                    <w:sdtPr>
                      <w:rPr>
                        <w:rFonts w:hint="eastAsia"/>
                        <w:sz w:val="18"/>
                        <w:szCs w:val="18"/>
                      </w:rPr>
                      <w:alias w:val="其他应付款情况明细-项目"/>
                      <w:tag w:val="_GBC_ebdfaa149ccf416ebec35f8f9eeca0cf"/>
                      <w:id w:val="10489406"/>
                      <w:lock w:val="sdtLocked"/>
                    </w:sdtPr>
                    <w:sdtContent>
                      <w:p w:rsidR="001B0EC1" w:rsidRPr="003B4E10" w:rsidRDefault="001B0EC1" w:rsidP="001B0EC1">
                        <w:pPr>
                          <w:rPr>
                            <w:sz w:val="18"/>
                            <w:szCs w:val="18"/>
                          </w:rPr>
                        </w:pPr>
                        <w:r w:rsidRPr="003B4E10">
                          <w:rPr>
                            <w:rFonts w:hint="eastAsia"/>
                            <w:sz w:val="18"/>
                            <w:szCs w:val="18"/>
                          </w:rPr>
                          <w:t>其他</w:t>
                        </w:r>
                      </w:p>
                    </w:sdtContent>
                  </w:sdt>
                </w:tc>
                <w:sdt>
                  <w:sdtPr>
                    <w:rPr>
                      <w:sz w:val="18"/>
                      <w:szCs w:val="18"/>
                    </w:rPr>
                    <w:alias w:val="其他应付款情况明细-金额"/>
                    <w:tag w:val="_GBC_cbb869f1b4b84586ab780d240026cbfd"/>
                    <w:id w:val="10489407"/>
                    <w:lock w:val="sdtLocked"/>
                  </w:sdtPr>
                  <w:sdtContent>
                    <w:tc>
                      <w:tcPr>
                        <w:tcW w:w="1645" w:type="pct"/>
                        <w:shd w:val="clear" w:color="auto" w:fill="auto"/>
                      </w:tcPr>
                      <w:p w:rsidR="001B0EC1" w:rsidRPr="003B4E10" w:rsidRDefault="001B0EC1" w:rsidP="001B0EC1">
                        <w:pPr>
                          <w:jc w:val="right"/>
                          <w:rPr>
                            <w:sz w:val="18"/>
                            <w:szCs w:val="18"/>
                          </w:rPr>
                        </w:pPr>
                        <w:r w:rsidRPr="003B4E10">
                          <w:rPr>
                            <w:sz w:val="18"/>
                            <w:szCs w:val="18"/>
                          </w:rPr>
                          <w:t>2,585,048.08</w:t>
                        </w:r>
                      </w:p>
                    </w:tc>
                  </w:sdtContent>
                </w:sdt>
                <w:sdt>
                  <w:sdtPr>
                    <w:rPr>
                      <w:sz w:val="18"/>
                      <w:szCs w:val="18"/>
                    </w:rPr>
                    <w:alias w:val="其他应付款情况明细-金额"/>
                    <w:tag w:val="_GBC_dccfd02ceee44c46b0a463a3c84dc7fa"/>
                    <w:id w:val="10489408"/>
                    <w:lock w:val="sdtLocked"/>
                  </w:sdtPr>
                  <w:sdtContent>
                    <w:tc>
                      <w:tcPr>
                        <w:tcW w:w="1650" w:type="pct"/>
                        <w:shd w:val="clear" w:color="auto" w:fill="auto"/>
                      </w:tcPr>
                      <w:p w:rsidR="001B0EC1" w:rsidRPr="003B4E10" w:rsidRDefault="001B0EC1" w:rsidP="001B0EC1">
                        <w:pPr>
                          <w:jc w:val="right"/>
                          <w:rPr>
                            <w:sz w:val="18"/>
                            <w:szCs w:val="18"/>
                          </w:rPr>
                        </w:pPr>
                        <w:r w:rsidRPr="003B4E10">
                          <w:rPr>
                            <w:sz w:val="18"/>
                            <w:szCs w:val="18"/>
                          </w:rPr>
                          <w:t>2,389,450.21</w:t>
                        </w:r>
                      </w:p>
                    </w:tc>
                  </w:sdtContent>
                </w:sdt>
              </w:tr>
            </w:sdtContent>
          </w:sdt>
          <w:tr w:rsidR="001B0EC1" w:rsidRPr="003B4E10" w:rsidTr="00E45AD9">
            <w:tc>
              <w:tcPr>
                <w:tcW w:w="1705" w:type="pct"/>
                <w:shd w:val="clear" w:color="auto" w:fill="auto"/>
              </w:tcPr>
              <w:p w:rsidR="001B0EC1" w:rsidRPr="003B4E10" w:rsidRDefault="001B0EC1" w:rsidP="001B0EC1">
                <w:pPr>
                  <w:jc w:val="center"/>
                  <w:rPr>
                    <w:color w:val="000000" w:themeColor="text1"/>
                    <w:sz w:val="18"/>
                    <w:szCs w:val="18"/>
                  </w:rPr>
                </w:pPr>
                <w:r w:rsidRPr="003B4E10">
                  <w:rPr>
                    <w:rFonts w:hint="eastAsia"/>
                    <w:color w:val="000000" w:themeColor="text1"/>
                    <w:sz w:val="18"/>
                    <w:szCs w:val="18"/>
                  </w:rPr>
                  <w:t>合计</w:t>
                </w:r>
              </w:p>
            </w:tc>
            <w:sdt>
              <w:sdtPr>
                <w:rPr>
                  <w:sz w:val="18"/>
                  <w:szCs w:val="18"/>
                </w:rPr>
                <w:alias w:val="其他应付款"/>
                <w:tag w:val="_GBC_1b1cb5ac7f274d28ac342a169c3df826"/>
                <w:id w:val="10489410"/>
                <w:lock w:val="sdtLocked"/>
              </w:sdtPr>
              <w:sdtContent>
                <w:tc>
                  <w:tcPr>
                    <w:tcW w:w="1645" w:type="pct"/>
                    <w:shd w:val="clear" w:color="auto" w:fill="auto"/>
                  </w:tcPr>
                  <w:p w:rsidR="001B0EC1" w:rsidRPr="003B4E10" w:rsidRDefault="001B0EC1" w:rsidP="001B0EC1">
                    <w:pPr>
                      <w:jc w:val="right"/>
                      <w:rPr>
                        <w:sz w:val="18"/>
                        <w:szCs w:val="18"/>
                      </w:rPr>
                    </w:pPr>
                    <w:r w:rsidRPr="003B4E10">
                      <w:rPr>
                        <w:sz w:val="18"/>
                        <w:szCs w:val="18"/>
                      </w:rPr>
                      <w:t>23,330,085.75</w:t>
                    </w:r>
                  </w:p>
                </w:tc>
              </w:sdtContent>
            </w:sdt>
            <w:sdt>
              <w:sdtPr>
                <w:rPr>
                  <w:sz w:val="18"/>
                  <w:szCs w:val="18"/>
                </w:rPr>
                <w:alias w:val="其他应付款"/>
                <w:tag w:val="_GBC_74c934ee156848009d2f6e92af9e5bef"/>
                <w:id w:val="10489411"/>
                <w:lock w:val="sdtLocked"/>
              </w:sdtPr>
              <w:sdtContent>
                <w:tc>
                  <w:tcPr>
                    <w:tcW w:w="1650" w:type="pct"/>
                    <w:shd w:val="clear" w:color="auto" w:fill="auto"/>
                  </w:tcPr>
                  <w:p w:rsidR="001B0EC1" w:rsidRPr="003B4E10" w:rsidRDefault="001B0EC1" w:rsidP="001B0EC1">
                    <w:pPr>
                      <w:jc w:val="right"/>
                      <w:rPr>
                        <w:sz w:val="18"/>
                        <w:szCs w:val="18"/>
                      </w:rPr>
                    </w:pPr>
                    <w:r w:rsidRPr="003B4E10">
                      <w:rPr>
                        <w:sz w:val="18"/>
                        <w:szCs w:val="18"/>
                      </w:rPr>
                      <w:t>14,588,566.48</w:t>
                    </w:r>
                  </w:p>
                </w:tc>
              </w:sdtContent>
            </w:sdt>
          </w:tr>
        </w:tbl>
        <w:p w:rsidR="001B0EC1" w:rsidRDefault="001B0EC1"/>
        <w:p w:rsidR="001B0EC1" w:rsidRDefault="001B0EC1" w:rsidP="00706454">
          <w:pPr>
            <w:pStyle w:val="4"/>
            <w:numPr>
              <w:ilvl w:val="3"/>
              <w:numId w:val="84"/>
            </w:numPr>
            <w:tabs>
              <w:tab w:val="left" w:pos="644"/>
              <w:tab w:val="left" w:pos="709"/>
            </w:tabs>
          </w:pPr>
          <w:r>
            <w:rPr>
              <w:rFonts w:hint="eastAsia"/>
            </w:rPr>
            <w:t>账龄超过</w:t>
          </w:r>
          <w:r>
            <w:t>1</w:t>
          </w:r>
          <w:r>
            <w:t>年的重要其他应付款</w:t>
          </w:r>
        </w:p>
        <w:p w:rsidR="001B0EC1" w:rsidRDefault="00892E69">
          <w:sdt>
            <w:sdtPr>
              <w:alias w:val="是否适用：账龄超过1年的重要其他应付款[双击切换]"/>
              <w:tag w:val="_GBC_8c91a7ba05384c71ab6bde19039096ff"/>
              <w:id w:val="10489412"/>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p w:rsidR="001B0EC1" w:rsidRDefault="001B0EC1">
          <w:pPr>
            <w:jc w:val="right"/>
          </w:pPr>
          <w:r>
            <w:rPr>
              <w:rFonts w:hint="eastAsia"/>
            </w:rPr>
            <w:t>单位：</w:t>
          </w:r>
          <w:sdt>
            <w:sdtPr>
              <w:rPr>
                <w:rFonts w:hint="eastAsia"/>
              </w:rPr>
              <w:alias w:val="单位：财务附注：账龄超过1年的重要其他应付款"/>
              <w:tag w:val="_GBC_483467483bd848008ea19d2f579d4ad3"/>
              <w:id w:val="104894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10489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7"/>
            <w:gridCol w:w="2976"/>
            <w:gridCol w:w="2986"/>
          </w:tblGrid>
          <w:tr w:rsidR="001B0EC1" w:rsidRPr="003B4E10" w:rsidTr="00E45AD9">
            <w:trPr>
              <w:trHeight w:val="269"/>
            </w:trPr>
            <w:tc>
              <w:tcPr>
                <w:tcW w:w="1705" w:type="pct"/>
                <w:shd w:val="clear" w:color="auto" w:fill="auto"/>
                <w:vAlign w:val="center"/>
              </w:tcPr>
              <w:p w:rsidR="001B0EC1" w:rsidRPr="003B4E10" w:rsidRDefault="001B0EC1" w:rsidP="001B0EC1">
                <w:pPr>
                  <w:jc w:val="center"/>
                  <w:rPr>
                    <w:rFonts w:asciiTheme="minorEastAsia" w:eastAsiaTheme="minorEastAsia" w:hAnsiTheme="minorEastAsia"/>
                    <w:sz w:val="18"/>
                    <w:szCs w:val="18"/>
                  </w:rPr>
                </w:pPr>
                <w:bookmarkStart w:id="75" w:name="_Toc215903165"/>
                <w:r w:rsidRPr="003B4E10">
                  <w:rPr>
                    <w:rFonts w:asciiTheme="minorEastAsia" w:eastAsiaTheme="minorEastAsia" w:hAnsiTheme="minorEastAsia" w:hint="eastAsia"/>
                    <w:sz w:val="18"/>
                    <w:szCs w:val="18"/>
                  </w:rPr>
                  <w:t>项目</w:t>
                </w:r>
              </w:p>
            </w:tc>
            <w:tc>
              <w:tcPr>
                <w:tcW w:w="1644" w:type="pct"/>
                <w:shd w:val="clear" w:color="auto" w:fill="auto"/>
                <w:vAlign w:val="center"/>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期末余额</w:t>
                </w:r>
              </w:p>
            </w:tc>
            <w:tc>
              <w:tcPr>
                <w:tcW w:w="1650" w:type="pct"/>
                <w:shd w:val="clear" w:color="auto" w:fill="auto"/>
                <w:vAlign w:val="center"/>
              </w:tcPr>
              <w:p w:rsidR="001B0EC1" w:rsidRPr="003B4E10" w:rsidRDefault="001B0EC1" w:rsidP="001B0EC1">
                <w:pPr>
                  <w:jc w:val="center"/>
                  <w:rPr>
                    <w:rFonts w:asciiTheme="minorEastAsia" w:eastAsiaTheme="minorEastAsia" w:hAnsiTheme="minorEastAsia"/>
                    <w:sz w:val="18"/>
                    <w:szCs w:val="18"/>
                  </w:rPr>
                </w:pPr>
                <w:proofErr w:type="gramStart"/>
                <w:r w:rsidRPr="003B4E10">
                  <w:rPr>
                    <w:rFonts w:asciiTheme="minorEastAsia" w:eastAsiaTheme="minorEastAsia" w:hAnsiTheme="minorEastAsia" w:hint="eastAsia"/>
                    <w:sz w:val="18"/>
                    <w:szCs w:val="18"/>
                  </w:rPr>
                  <w:t>未偿</w:t>
                </w:r>
                <w:proofErr w:type="gramEnd"/>
                <w:r w:rsidRPr="003B4E10">
                  <w:rPr>
                    <w:rFonts w:asciiTheme="minorEastAsia" w:eastAsiaTheme="minorEastAsia" w:hAnsiTheme="minorEastAsia" w:hint="eastAsia"/>
                    <w:sz w:val="18"/>
                    <w:szCs w:val="18"/>
                  </w:rPr>
                  <w:t>还或结转的原因</w:t>
                </w:r>
              </w:p>
            </w:tc>
          </w:tr>
          <w:sdt>
            <w:sdtPr>
              <w:rPr>
                <w:rFonts w:asciiTheme="minorEastAsia" w:eastAsiaTheme="minorEastAsia" w:hAnsiTheme="minorEastAsia"/>
                <w:sz w:val="18"/>
                <w:szCs w:val="18"/>
              </w:rPr>
              <w:alias w:val="重要的账龄超过1年的其他应付款明细"/>
              <w:tag w:val="_TUP_4ef01219c72943778183f374f1feaf27"/>
              <w:id w:val="10489418"/>
              <w:lock w:val="sdtLocked"/>
            </w:sdtPr>
            <w:sdtContent>
              <w:tr w:rsidR="001B0EC1" w:rsidRPr="003B4E10" w:rsidTr="00E45AD9">
                <w:sdt>
                  <w:sdtPr>
                    <w:rPr>
                      <w:rFonts w:asciiTheme="minorEastAsia" w:eastAsiaTheme="minorEastAsia" w:hAnsiTheme="minorEastAsia"/>
                      <w:sz w:val="18"/>
                      <w:szCs w:val="18"/>
                    </w:rPr>
                    <w:alias w:val="重要的账龄超过1年的其他应付款明细-项目名称"/>
                    <w:tag w:val="_GBC_38605cd3abe34ad09cd228b64d864bed"/>
                    <w:id w:val="10489415"/>
                    <w:lock w:val="sdtLocked"/>
                  </w:sdtPr>
                  <w:sdtContent>
                    <w:tc>
                      <w:tcPr>
                        <w:tcW w:w="1705" w:type="pct"/>
                        <w:tcBorders>
                          <w:bottom w:val="single" w:sz="4" w:space="0" w:color="auto"/>
                        </w:tcBorders>
                        <w:shd w:val="clear" w:color="auto" w:fill="auto"/>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cs="Times New Roman"/>
                            <w:sz w:val="18"/>
                            <w:szCs w:val="18"/>
                          </w:rPr>
                          <w:t>单位</w:t>
                        </w:r>
                        <w:r w:rsidRPr="003B4E10">
                          <w:rPr>
                            <w:rFonts w:asciiTheme="minorEastAsia" w:eastAsiaTheme="minorEastAsia" w:hAnsiTheme="minorEastAsia" w:cs="Times New Roman" w:hint="eastAsia"/>
                            <w:sz w:val="18"/>
                            <w:szCs w:val="18"/>
                          </w:rPr>
                          <w:t>1</w:t>
                        </w:r>
                      </w:p>
                    </w:tc>
                  </w:sdtContent>
                </w:sdt>
                <w:sdt>
                  <w:sdtPr>
                    <w:rPr>
                      <w:rFonts w:asciiTheme="minorEastAsia" w:eastAsiaTheme="minorEastAsia" w:hAnsiTheme="minorEastAsia"/>
                      <w:sz w:val="18"/>
                      <w:szCs w:val="18"/>
                    </w:rPr>
                    <w:alias w:val="重要的账龄超过1年的其他应付款明细-期末余额"/>
                    <w:tag w:val="_GBC_e6393265842e420096bd78766c53cd22"/>
                    <w:id w:val="10489416"/>
                    <w:lock w:val="sdtLocked"/>
                  </w:sdtPr>
                  <w:sdtContent>
                    <w:tc>
                      <w:tcPr>
                        <w:tcW w:w="1644" w:type="pct"/>
                        <w:shd w:val="clear" w:color="auto" w:fill="auto"/>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800,000.00</w:t>
                        </w:r>
                      </w:p>
                    </w:tc>
                  </w:sdtContent>
                </w:sdt>
                <w:sdt>
                  <w:sdtPr>
                    <w:rPr>
                      <w:rFonts w:asciiTheme="minorEastAsia" w:eastAsiaTheme="minorEastAsia" w:hAnsiTheme="minorEastAsia"/>
                      <w:sz w:val="18"/>
                      <w:szCs w:val="18"/>
                    </w:rPr>
                    <w:alias w:val="重要的账龄超过1年的其他应付款明细-未偿还或结转的原因"/>
                    <w:tag w:val="_GBC_4c4ff0381bd04bc68e3850d2c7db545c"/>
                    <w:id w:val="10489417"/>
                    <w:lock w:val="sdtLocked"/>
                  </w:sdtPr>
                  <w:sdtContent>
                    <w:tc>
                      <w:tcPr>
                        <w:tcW w:w="1650" w:type="pct"/>
                        <w:shd w:val="clear" w:color="auto" w:fill="auto"/>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未达到付款条件</w:t>
                        </w:r>
                      </w:p>
                    </w:tc>
                  </w:sdtContent>
                </w:sdt>
              </w:tr>
            </w:sdtContent>
          </w:sdt>
          <w:tr w:rsidR="001B0EC1" w:rsidRPr="003B4E10" w:rsidTr="00E45AD9">
            <w:tc>
              <w:tcPr>
                <w:tcW w:w="1705" w:type="pct"/>
                <w:shd w:val="clear" w:color="auto" w:fill="auto"/>
                <w:vAlign w:val="center"/>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重要的账龄超过1年的其他应付款金额合计"/>
                <w:tag w:val="_GBC_539adb5401934a6099e8a514742b61b8"/>
                <w:id w:val="10489419"/>
                <w:lock w:val="sdtLocked"/>
              </w:sdtPr>
              <w:sdtContent>
                <w:tc>
                  <w:tcPr>
                    <w:tcW w:w="1644" w:type="pct"/>
                    <w:shd w:val="clear" w:color="auto" w:fill="auto"/>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800,000.00</w:t>
                    </w:r>
                  </w:p>
                </w:tc>
              </w:sdtContent>
            </w:sdt>
            <w:tc>
              <w:tcPr>
                <w:tcW w:w="1650" w:type="pct"/>
                <w:shd w:val="clear" w:color="auto" w:fill="auto"/>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w:t>
                </w:r>
              </w:p>
            </w:tc>
          </w:tr>
        </w:tbl>
        <w:p w:rsidR="001B0EC1" w:rsidRDefault="001B0EC1"/>
        <w:p w:rsidR="001B0EC1" w:rsidRDefault="001B0EC1">
          <w:r>
            <w:rPr>
              <w:rFonts w:hint="eastAsia"/>
            </w:rPr>
            <w:lastRenderedPageBreak/>
            <w:t>其他说明</w:t>
          </w:r>
          <w:bookmarkEnd w:id="75"/>
        </w:p>
        <w:sdt>
          <w:sdtPr>
            <w:alias w:val="是否适用：其他应付款的其他说明[双击切换]"/>
            <w:tag w:val="_GBC_0aed5652b81d438d96502aeef7e6dde5"/>
            <w:id w:val="10489420"/>
            <w:lock w:val="sdtContentLocked"/>
            <w:placeholder>
              <w:docPart w:val="GBC22222222222222222222222222222"/>
            </w:placeholder>
          </w:sdtPr>
          <w:sdtContent>
            <w:p w:rsidR="001B0EC1" w:rsidRDefault="00892E69" w:rsidP="003B4E10">
              <w:pPr>
                <w:snapToGrid w:val="0"/>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rFonts w:ascii="宋体" w:hAnsi="宋体" w:cs="宋体"/>
              <w:kern w:val="0"/>
              <w:szCs w:val="21"/>
            </w:rPr>
            <w:alias w:val="其他应付款的其他说明"/>
            <w:tag w:val="_GBC_72f09f5f4fd44f6b80729a4f0312594f"/>
            <w:id w:val="10489421"/>
            <w:lock w:val="sdtLocked"/>
            <w:placeholder>
              <w:docPart w:val="GBC22222222222222222222222222222"/>
            </w:placeholder>
          </w:sdtPr>
          <w:sdtContent>
            <w:p w:rsidR="001B0EC1" w:rsidRPr="00F07EAB" w:rsidRDefault="001B0EC1" w:rsidP="003B4E10">
              <w:pPr>
                <w:pStyle w:val="a9"/>
                <w:widowControl/>
                <w:numPr>
                  <w:ilvl w:val="0"/>
                  <w:numId w:val="85"/>
                </w:numPr>
                <w:tabs>
                  <w:tab w:val="left" w:pos="851"/>
                  <w:tab w:val="left" w:pos="8196"/>
                </w:tabs>
                <w:snapToGrid w:val="0"/>
                <w:ind w:left="0" w:firstLine="420"/>
                <w:jc w:val="left"/>
                <w:rPr>
                  <w:kern w:val="0"/>
                  <w:szCs w:val="21"/>
                </w:rPr>
              </w:pPr>
              <w:r w:rsidRPr="00F07EAB">
                <w:rPr>
                  <w:rFonts w:hint="eastAsia"/>
                  <w:kern w:val="0"/>
                  <w:szCs w:val="21"/>
                </w:rPr>
                <w:t>产业引导资金系根据《安徽省战略性新兴产业集聚发展基地建设专项引导资金管理暂行办法》（</w:t>
              </w:r>
              <w:proofErr w:type="gramStart"/>
              <w:r w:rsidRPr="00F07EAB">
                <w:rPr>
                  <w:rFonts w:hint="eastAsia"/>
                  <w:kern w:val="0"/>
                  <w:szCs w:val="21"/>
                </w:rPr>
                <w:t>财建〔</w:t>
              </w:r>
              <w:r w:rsidRPr="00F07EAB">
                <w:rPr>
                  <w:rFonts w:hint="eastAsia"/>
                  <w:kern w:val="0"/>
                  <w:szCs w:val="21"/>
                </w:rPr>
                <w:t>2015</w:t>
              </w:r>
              <w:r w:rsidRPr="00F07EAB">
                <w:rPr>
                  <w:rFonts w:hint="eastAsia"/>
                  <w:kern w:val="0"/>
                  <w:szCs w:val="21"/>
                </w:rPr>
                <w:t>〕</w:t>
              </w:r>
              <w:proofErr w:type="gramEnd"/>
              <w:r w:rsidRPr="00F07EAB">
                <w:rPr>
                  <w:rFonts w:hint="eastAsia"/>
                  <w:kern w:val="0"/>
                  <w:szCs w:val="21"/>
                </w:rPr>
                <w:t>881</w:t>
              </w:r>
              <w:r w:rsidRPr="00F07EAB">
                <w:rPr>
                  <w:rFonts w:hint="eastAsia"/>
                  <w:kern w:val="0"/>
                  <w:szCs w:val="21"/>
                </w:rPr>
                <w:t>号），本公司高精密</w:t>
              </w:r>
              <w:r w:rsidRPr="00F07EAB">
                <w:rPr>
                  <w:rFonts w:hint="eastAsia"/>
                  <w:kern w:val="0"/>
                  <w:szCs w:val="21"/>
                </w:rPr>
                <w:t>LED</w:t>
              </w:r>
              <w:r w:rsidRPr="00F07EAB">
                <w:rPr>
                  <w:rFonts w:hint="eastAsia"/>
                  <w:kern w:val="0"/>
                  <w:szCs w:val="21"/>
                </w:rPr>
                <w:t>支架生产线项目被确定为安徽省战略性新兴产业集聚发展基地建设专项引导资金支持项目，由国库支付中心以“借转补”方式</w:t>
              </w:r>
              <w:proofErr w:type="gramStart"/>
              <w:r w:rsidRPr="00F07EAB">
                <w:rPr>
                  <w:rFonts w:hint="eastAsia"/>
                  <w:kern w:val="0"/>
                  <w:szCs w:val="21"/>
                </w:rPr>
                <w:t>预投入</w:t>
              </w:r>
              <w:proofErr w:type="gramEnd"/>
              <w:r w:rsidRPr="00F07EAB">
                <w:rPr>
                  <w:rFonts w:hint="eastAsia"/>
                  <w:kern w:val="0"/>
                  <w:szCs w:val="21"/>
                </w:rPr>
                <w:t>本公司，项目验收达到预期目标后再全部或部分转作补助。期末本公司高精密</w:t>
              </w:r>
              <w:r w:rsidRPr="00F07EAB">
                <w:rPr>
                  <w:rFonts w:hint="eastAsia"/>
                  <w:kern w:val="0"/>
                  <w:szCs w:val="21"/>
                </w:rPr>
                <w:t>LED</w:t>
              </w:r>
              <w:r w:rsidRPr="00F07EAB">
                <w:rPr>
                  <w:rFonts w:hint="eastAsia"/>
                  <w:kern w:val="0"/>
                  <w:szCs w:val="21"/>
                </w:rPr>
                <w:t>支架生产线项目尚未完成项目验收。</w:t>
              </w:r>
            </w:p>
            <w:p w:rsidR="001B0EC1" w:rsidRDefault="001B0EC1" w:rsidP="003B4E10">
              <w:pPr>
                <w:pStyle w:val="a9"/>
                <w:widowControl/>
                <w:numPr>
                  <w:ilvl w:val="0"/>
                  <w:numId w:val="85"/>
                </w:numPr>
                <w:tabs>
                  <w:tab w:val="left" w:pos="0"/>
                  <w:tab w:val="left" w:pos="8196"/>
                </w:tabs>
                <w:snapToGrid w:val="0"/>
                <w:ind w:left="0" w:firstLine="420"/>
                <w:jc w:val="left"/>
                <w:rPr>
                  <w:kern w:val="0"/>
                  <w:sz w:val="24"/>
                </w:rPr>
              </w:pPr>
              <w:r w:rsidRPr="00F07EAB">
                <w:rPr>
                  <w:kern w:val="0"/>
                  <w:szCs w:val="21"/>
                </w:rPr>
                <w:t>其他应付款期末</w:t>
              </w:r>
              <w:proofErr w:type="gramStart"/>
              <w:r w:rsidRPr="00F07EAB">
                <w:rPr>
                  <w:kern w:val="0"/>
                  <w:szCs w:val="21"/>
                </w:rPr>
                <w:t>余额较期初</w:t>
              </w:r>
              <w:proofErr w:type="gramEnd"/>
              <w:r w:rsidRPr="00F07EAB">
                <w:rPr>
                  <w:kern w:val="0"/>
                  <w:szCs w:val="21"/>
                </w:rPr>
                <w:t>增加</w:t>
              </w:r>
              <w:r w:rsidRPr="00F07EAB">
                <w:rPr>
                  <w:kern w:val="0"/>
                  <w:szCs w:val="21"/>
                </w:rPr>
                <w:t>59.97%</w:t>
              </w:r>
              <w:r w:rsidRPr="00F07EAB">
                <w:rPr>
                  <w:kern w:val="0"/>
                  <w:szCs w:val="21"/>
                </w:rPr>
                <w:t>，主要系期末</w:t>
              </w:r>
              <w:r>
                <w:rPr>
                  <w:rFonts w:hint="eastAsia"/>
                  <w:kern w:val="0"/>
                  <w:szCs w:val="21"/>
                </w:rPr>
                <w:t>收到</w:t>
              </w:r>
              <w:r w:rsidRPr="00F07EAB">
                <w:rPr>
                  <w:kern w:val="0"/>
                  <w:szCs w:val="21"/>
                </w:rPr>
                <w:t>产业引</w:t>
              </w:r>
              <w:r w:rsidRPr="00F07EAB">
                <w:rPr>
                  <w:rFonts w:hint="eastAsia"/>
                  <w:kern w:val="0"/>
                  <w:szCs w:val="21"/>
                </w:rPr>
                <w:t>导资金增加所致</w:t>
              </w:r>
              <w:r w:rsidRPr="00F07EAB">
                <w:rPr>
                  <w:kern w:val="0"/>
                  <w:szCs w:val="21"/>
                </w:rPr>
                <w:t>。</w:t>
              </w:r>
            </w:p>
            <w:p w:rsidR="001B0EC1" w:rsidRDefault="00892E69" w:rsidP="00A25902">
              <w:pPr>
                <w:snapToGrid w:val="0"/>
                <w:rPr>
                  <w:szCs w:val="21"/>
                </w:rPr>
              </w:pPr>
            </w:p>
          </w:sdtContent>
        </w:sdt>
      </w:sdtContent>
    </w:sdt>
    <w:sdt>
      <w:sdtPr>
        <w:rPr>
          <w:rFonts w:ascii="宋体" w:hAnsi="宋体" w:cs="宋体" w:hint="eastAsia"/>
          <w:b w:val="0"/>
          <w:bCs w:val="0"/>
          <w:kern w:val="0"/>
          <w:szCs w:val="21"/>
        </w:rPr>
        <w:alias w:val="模块:划分为持有待售的负债"/>
        <w:tag w:val="_SEC_2c0a95e5ecb74946b3dc14c7a20e5997"/>
        <w:id w:val="10489424"/>
        <w:lock w:val="sdtLocked"/>
        <w:placeholder>
          <w:docPart w:val="GBC22222222222222222222222222222"/>
        </w:placeholder>
      </w:sdtPr>
      <w:sdtContent>
        <w:p w:rsidR="001B0EC1" w:rsidRDefault="001B0EC1" w:rsidP="00706454">
          <w:pPr>
            <w:pStyle w:val="3"/>
            <w:numPr>
              <w:ilvl w:val="0"/>
              <w:numId w:val="62"/>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10489423"/>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10489435"/>
        <w:lock w:val="sdtLocked"/>
        <w:placeholder>
          <w:docPart w:val="GBC22222222222222222222222222222"/>
        </w:placeholder>
      </w:sdtPr>
      <w:sdtEndPr>
        <w:rPr>
          <w:rFonts w:hint="default"/>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10489425"/>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1年内到期的非流动负债情况"/>
              <w:tag w:val="_GBC_fc5bef9f043c4967ab706b443fc31d3c"/>
              <w:id w:val="104894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0489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7"/>
            <w:gridCol w:w="2976"/>
            <w:gridCol w:w="2986"/>
          </w:tblGrid>
          <w:tr w:rsidR="001B0EC1" w:rsidRPr="003B4E10" w:rsidTr="00E45AD9">
            <w:tc>
              <w:tcPr>
                <w:tcW w:w="1705" w:type="pct"/>
                <w:shd w:val="clear" w:color="auto" w:fill="auto"/>
              </w:tcPr>
              <w:p w:rsidR="001B0EC1" w:rsidRPr="003B4E10" w:rsidRDefault="001B0EC1" w:rsidP="001B0EC1">
                <w:pPr>
                  <w:jc w:val="center"/>
                  <w:rPr>
                    <w:sz w:val="18"/>
                    <w:szCs w:val="18"/>
                  </w:rPr>
                </w:pPr>
                <w:r w:rsidRPr="003B4E10">
                  <w:rPr>
                    <w:rFonts w:hint="eastAsia"/>
                    <w:sz w:val="18"/>
                    <w:szCs w:val="18"/>
                  </w:rPr>
                  <w:t>项目</w:t>
                </w:r>
              </w:p>
            </w:tc>
            <w:tc>
              <w:tcPr>
                <w:tcW w:w="1644" w:type="pct"/>
                <w:shd w:val="clear" w:color="auto" w:fill="auto"/>
              </w:tcPr>
              <w:p w:rsidR="001B0EC1" w:rsidRPr="003B4E10" w:rsidRDefault="001B0EC1" w:rsidP="001B0EC1">
                <w:pPr>
                  <w:jc w:val="center"/>
                  <w:rPr>
                    <w:sz w:val="18"/>
                    <w:szCs w:val="18"/>
                  </w:rPr>
                </w:pPr>
                <w:r w:rsidRPr="003B4E10">
                  <w:rPr>
                    <w:rFonts w:hint="eastAsia"/>
                    <w:sz w:val="18"/>
                    <w:szCs w:val="18"/>
                  </w:rPr>
                  <w:t>期末余额</w:t>
                </w:r>
              </w:p>
            </w:tc>
            <w:tc>
              <w:tcPr>
                <w:tcW w:w="1650" w:type="pct"/>
                <w:shd w:val="clear" w:color="auto" w:fill="auto"/>
              </w:tcPr>
              <w:p w:rsidR="001B0EC1" w:rsidRPr="003B4E10" w:rsidRDefault="001B0EC1" w:rsidP="001B0EC1">
                <w:pPr>
                  <w:jc w:val="center"/>
                  <w:rPr>
                    <w:sz w:val="18"/>
                    <w:szCs w:val="18"/>
                  </w:rPr>
                </w:pPr>
                <w:r w:rsidRPr="003B4E10">
                  <w:rPr>
                    <w:rFonts w:hint="eastAsia"/>
                    <w:sz w:val="18"/>
                    <w:szCs w:val="18"/>
                  </w:rPr>
                  <w:t>期初余额</w:t>
                </w:r>
              </w:p>
            </w:tc>
          </w:tr>
          <w:tr w:rsidR="001B0EC1" w:rsidRPr="003B4E10" w:rsidTr="00E45AD9">
            <w:tc>
              <w:tcPr>
                <w:tcW w:w="1705" w:type="pct"/>
                <w:shd w:val="clear" w:color="auto" w:fill="auto"/>
              </w:tcPr>
              <w:p w:rsidR="001B0EC1" w:rsidRPr="003B4E10" w:rsidRDefault="001B0EC1" w:rsidP="001B0EC1">
                <w:pPr>
                  <w:rPr>
                    <w:sz w:val="18"/>
                    <w:szCs w:val="18"/>
                  </w:rPr>
                </w:pPr>
                <w:r w:rsidRPr="003B4E10">
                  <w:rPr>
                    <w:rFonts w:hint="eastAsia"/>
                    <w:sz w:val="18"/>
                    <w:szCs w:val="18"/>
                  </w:rPr>
                  <w:t>1年内到期的长期借款</w:t>
                </w:r>
              </w:p>
            </w:tc>
            <w:sdt>
              <w:sdtPr>
                <w:rPr>
                  <w:sz w:val="18"/>
                  <w:szCs w:val="18"/>
                </w:rPr>
                <w:alias w:val="一年内到期的长期借款"/>
                <w:tag w:val="_GBC_7c9a7a0cf0d941e09b051dbb445e5d4a"/>
                <w:id w:val="10489428"/>
                <w:lock w:val="sdtLocked"/>
              </w:sdtPr>
              <w:sdtContent>
                <w:tc>
                  <w:tcPr>
                    <w:tcW w:w="1644" w:type="pct"/>
                    <w:shd w:val="clear" w:color="auto" w:fill="auto"/>
                  </w:tcPr>
                  <w:p w:rsidR="001B0EC1" w:rsidRPr="003B4E10" w:rsidRDefault="001B0EC1" w:rsidP="001B0EC1">
                    <w:pPr>
                      <w:jc w:val="right"/>
                      <w:rPr>
                        <w:sz w:val="18"/>
                        <w:szCs w:val="18"/>
                      </w:rPr>
                    </w:pPr>
                    <w:r w:rsidRPr="003B4E10">
                      <w:rPr>
                        <w:sz w:val="18"/>
                        <w:szCs w:val="18"/>
                      </w:rPr>
                      <w:t>10,212,035.10</w:t>
                    </w:r>
                  </w:p>
                </w:tc>
              </w:sdtContent>
            </w:sdt>
            <w:sdt>
              <w:sdtPr>
                <w:rPr>
                  <w:sz w:val="18"/>
                  <w:szCs w:val="18"/>
                </w:rPr>
                <w:alias w:val="一年内到期的长期借款"/>
                <w:tag w:val="_GBC_20c2cd865ef04bc5ae5123bc155416ac"/>
                <w:id w:val="10489429"/>
                <w:lock w:val="sdtLocked"/>
              </w:sdtPr>
              <w:sdtContent>
                <w:tc>
                  <w:tcPr>
                    <w:tcW w:w="1650" w:type="pct"/>
                    <w:shd w:val="clear" w:color="auto" w:fill="auto"/>
                  </w:tcPr>
                  <w:p w:rsidR="001B0EC1" w:rsidRPr="003B4E10" w:rsidRDefault="001B0EC1" w:rsidP="001B0EC1">
                    <w:pPr>
                      <w:jc w:val="right"/>
                      <w:rPr>
                        <w:sz w:val="18"/>
                        <w:szCs w:val="18"/>
                      </w:rPr>
                    </w:pPr>
                    <w:r w:rsidRPr="003B4E10">
                      <w:rPr>
                        <w:sz w:val="18"/>
                        <w:szCs w:val="18"/>
                      </w:rPr>
                      <w:t>13,738,977.62</w:t>
                    </w:r>
                  </w:p>
                </w:tc>
              </w:sdtContent>
            </w:sdt>
          </w:tr>
          <w:tr w:rsidR="001B0EC1" w:rsidRPr="003B4E10" w:rsidTr="00E45AD9">
            <w:tc>
              <w:tcPr>
                <w:tcW w:w="1705" w:type="pct"/>
                <w:shd w:val="clear" w:color="auto" w:fill="auto"/>
              </w:tcPr>
              <w:p w:rsidR="001B0EC1" w:rsidRPr="003B4E10" w:rsidRDefault="001B0EC1" w:rsidP="001B0EC1">
                <w:pPr>
                  <w:rPr>
                    <w:sz w:val="18"/>
                    <w:szCs w:val="18"/>
                  </w:rPr>
                </w:pPr>
                <w:r w:rsidRPr="003B4E10">
                  <w:rPr>
                    <w:rFonts w:hint="eastAsia"/>
                    <w:sz w:val="18"/>
                    <w:szCs w:val="18"/>
                  </w:rPr>
                  <w:t>1年内到期的长期应付款</w:t>
                </w:r>
              </w:p>
            </w:tc>
            <w:sdt>
              <w:sdtPr>
                <w:rPr>
                  <w:sz w:val="18"/>
                  <w:szCs w:val="18"/>
                </w:rPr>
                <w:alias w:val="一年内到期的长期应付款"/>
                <w:tag w:val="_GBC_888aed3e695a44118f36650306ed67c4"/>
                <w:id w:val="10489430"/>
                <w:lock w:val="sdtLocked"/>
              </w:sdtPr>
              <w:sdtContent>
                <w:tc>
                  <w:tcPr>
                    <w:tcW w:w="1644" w:type="pct"/>
                    <w:shd w:val="clear" w:color="auto" w:fill="auto"/>
                  </w:tcPr>
                  <w:p w:rsidR="001B0EC1" w:rsidRPr="003B4E10" w:rsidRDefault="001B0EC1" w:rsidP="001B0EC1">
                    <w:pPr>
                      <w:jc w:val="right"/>
                      <w:rPr>
                        <w:sz w:val="18"/>
                        <w:szCs w:val="18"/>
                      </w:rPr>
                    </w:pPr>
                    <w:r w:rsidRPr="003B4E10">
                      <w:rPr>
                        <w:sz w:val="18"/>
                        <w:szCs w:val="18"/>
                      </w:rPr>
                      <w:t>15,193,041.73</w:t>
                    </w:r>
                  </w:p>
                </w:tc>
              </w:sdtContent>
            </w:sdt>
            <w:sdt>
              <w:sdtPr>
                <w:rPr>
                  <w:sz w:val="18"/>
                  <w:szCs w:val="18"/>
                </w:rPr>
                <w:alias w:val="一年内到期的长期应付款"/>
                <w:tag w:val="_GBC_c9e1cb054c6b4ed896cbe93880ba03bf"/>
                <w:id w:val="10489431"/>
                <w:lock w:val="sdtLocked"/>
              </w:sdtPr>
              <w:sdtContent>
                <w:tc>
                  <w:tcPr>
                    <w:tcW w:w="1650" w:type="pct"/>
                    <w:shd w:val="clear" w:color="auto" w:fill="auto"/>
                  </w:tcPr>
                  <w:p w:rsidR="001B0EC1" w:rsidRPr="003B4E10" w:rsidRDefault="001B0EC1" w:rsidP="001B0EC1">
                    <w:pPr>
                      <w:jc w:val="right"/>
                      <w:rPr>
                        <w:sz w:val="18"/>
                        <w:szCs w:val="18"/>
                      </w:rPr>
                    </w:pPr>
                    <w:r w:rsidRPr="003B4E10">
                      <w:rPr>
                        <w:sz w:val="18"/>
                        <w:szCs w:val="18"/>
                      </w:rPr>
                      <w:t>14,166,664.80</w:t>
                    </w:r>
                  </w:p>
                </w:tc>
              </w:sdtContent>
            </w:sdt>
          </w:tr>
          <w:tr w:rsidR="001B0EC1" w:rsidRPr="003B4E10" w:rsidTr="00E45AD9">
            <w:tc>
              <w:tcPr>
                <w:tcW w:w="1705" w:type="pct"/>
                <w:shd w:val="clear" w:color="auto" w:fill="auto"/>
              </w:tcPr>
              <w:p w:rsidR="001B0EC1" w:rsidRPr="003B4E10" w:rsidRDefault="001B0EC1" w:rsidP="001B0EC1">
                <w:pPr>
                  <w:jc w:val="center"/>
                  <w:rPr>
                    <w:sz w:val="18"/>
                    <w:szCs w:val="18"/>
                  </w:rPr>
                </w:pPr>
                <w:r w:rsidRPr="003B4E10">
                  <w:rPr>
                    <w:rFonts w:hint="eastAsia"/>
                    <w:sz w:val="18"/>
                    <w:szCs w:val="18"/>
                  </w:rPr>
                  <w:t>合计</w:t>
                </w:r>
              </w:p>
            </w:tc>
            <w:sdt>
              <w:sdtPr>
                <w:rPr>
                  <w:sz w:val="18"/>
                  <w:szCs w:val="18"/>
                </w:rPr>
                <w:alias w:val="一年内到期的长期负债"/>
                <w:tag w:val="_GBC_fea000da82ba4e76ae925fd02792110b"/>
                <w:id w:val="10489432"/>
                <w:lock w:val="sdtLocked"/>
              </w:sdtPr>
              <w:sdtContent>
                <w:tc>
                  <w:tcPr>
                    <w:tcW w:w="1644" w:type="pct"/>
                    <w:shd w:val="clear" w:color="auto" w:fill="auto"/>
                  </w:tcPr>
                  <w:p w:rsidR="001B0EC1" w:rsidRPr="003B4E10" w:rsidRDefault="001B0EC1" w:rsidP="001B0EC1">
                    <w:pPr>
                      <w:jc w:val="right"/>
                      <w:rPr>
                        <w:sz w:val="18"/>
                        <w:szCs w:val="18"/>
                      </w:rPr>
                    </w:pPr>
                    <w:r w:rsidRPr="003B4E10">
                      <w:rPr>
                        <w:sz w:val="18"/>
                        <w:szCs w:val="18"/>
                      </w:rPr>
                      <w:t>25,405,076.83</w:t>
                    </w:r>
                  </w:p>
                </w:tc>
              </w:sdtContent>
            </w:sdt>
            <w:sdt>
              <w:sdtPr>
                <w:rPr>
                  <w:sz w:val="18"/>
                  <w:szCs w:val="18"/>
                </w:rPr>
                <w:alias w:val="一年内到期的长期负债"/>
                <w:tag w:val="_GBC_daa0c60a216d484ea68bbc09534caec3"/>
                <w:id w:val="10489433"/>
                <w:lock w:val="sdtLocked"/>
              </w:sdtPr>
              <w:sdtContent>
                <w:tc>
                  <w:tcPr>
                    <w:tcW w:w="1650" w:type="pct"/>
                    <w:shd w:val="clear" w:color="auto" w:fill="auto"/>
                  </w:tcPr>
                  <w:p w:rsidR="001B0EC1" w:rsidRPr="003B4E10" w:rsidRDefault="001B0EC1" w:rsidP="001B0EC1">
                    <w:pPr>
                      <w:jc w:val="right"/>
                      <w:rPr>
                        <w:sz w:val="18"/>
                        <w:szCs w:val="18"/>
                      </w:rPr>
                    </w:pPr>
                    <w:r w:rsidRPr="003B4E10">
                      <w:rPr>
                        <w:sz w:val="18"/>
                        <w:szCs w:val="18"/>
                      </w:rPr>
                      <w:t>27,905,642.42</w:t>
                    </w:r>
                  </w:p>
                </w:tc>
              </w:sdtContent>
            </w:sdt>
          </w:tr>
        </w:tbl>
        <w:p w:rsidR="001B0EC1" w:rsidRDefault="00892E69">
          <w:pPr>
            <w:rPr>
              <w:szCs w:val="21"/>
            </w:rPr>
          </w:pPr>
        </w:p>
      </w:sdtContent>
    </w:sd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10489437"/>
        <w:lock w:val="sdtLocked"/>
        <w:placeholder>
          <w:docPart w:val="GBC22222222222222222222222222222"/>
        </w:placeholder>
      </w:sdtPr>
      <w:sdtEndPr>
        <w:rPr>
          <w:rFonts w:hint="default"/>
          <w:color w:val="000000" w:themeColor="text1"/>
        </w:rPr>
      </w:sdtEndPr>
      <w:sdtContent>
        <w:p w:rsidR="001B0EC1" w:rsidRDefault="001B0EC1">
          <w:pPr>
            <w:rPr>
              <w:szCs w:val="21"/>
            </w:rPr>
          </w:pPr>
          <w:r>
            <w:rPr>
              <w:rFonts w:hint="eastAsia"/>
              <w:szCs w:val="21"/>
            </w:rPr>
            <w:t>其他流动负债情况</w:t>
          </w:r>
        </w:p>
        <w:p w:rsidR="001B0EC1" w:rsidRDefault="00892E69" w:rsidP="001B0EC1">
          <w:pPr>
            <w:rPr>
              <w:szCs w:val="21"/>
            </w:rPr>
          </w:pPr>
          <w:sdt>
            <w:sdtPr>
              <w:rPr>
                <w:rFonts w:hint="eastAsia"/>
                <w:szCs w:val="21"/>
              </w:rPr>
              <w:alias w:val="是否适用：其他流动负债情况 [双击切换]"/>
              <w:tag w:val="_GBC_3a22a2f53f5a42af992cd1cc40727d45"/>
              <w:id w:val="10489436"/>
              <w:lock w:val="sdtContentLocked"/>
              <w:placeholder>
                <w:docPart w:val="GBC22222222222222222222222222222"/>
              </w:placeholder>
            </w:sdtPr>
            <w:sdtContent>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SEC_f5491fa163be4d50a9964567324132ed"/>
        <w:id w:val="10489439"/>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1B0EC1" w:rsidRDefault="001B0EC1">
          <w:r>
            <w:rPr>
              <w:rFonts w:hint="eastAsia"/>
            </w:rPr>
            <w:t>短期</w:t>
          </w:r>
          <w:r>
            <w:t>应付债券的增减变动</w:t>
          </w:r>
          <w:r>
            <w:rPr>
              <w:rFonts w:hint="eastAsia"/>
            </w:rPr>
            <w:t>：</w:t>
          </w:r>
        </w:p>
        <w:sdt>
          <w:sdtPr>
            <w:alias w:val="是否适用：短期应付债券的增减变动[双击切换]"/>
            <w:tag w:val="_GBC_9702365af41547e6b7eeb62225fd79a4"/>
            <w:id w:val="10489438"/>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10489441"/>
        <w:lock w:val="sdtLocked"/>
        <w:placeholder>
          <w:docPart w:val="GBC22222222222222222222222222222"/>
        </w:placeholder>
      </w:sdtPr>
      <w:sdtEndPr>
        <w:rPr>
          <w:rFonts w:hint="default"/>
          <w:color w:val="000000" w:themeColor="text1"/>
        </w:rPr>
      </w:sdtEndPr>
      <w:sdtContent>
        <w:p w:rsidR="001B0EC1" w:rsidRDefault="001B0EC1">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0489440"/>
            <w:lock w:val="sdtContentLocked"/>
            <w:placeholder>
              <w:docPart w:val="GBC22222222222222222222222222222"/>
            </w:placeholder>
          </w:sdtPr>
          <w:sdtContent>
            <w:p w:rsidR="001B0EC1" w:rsidRDefault="00892E69" w:rsidP="001B0EC1">
              <w:pPr>
                <w:spacing w:before="60" w:after="60"/>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10489452"/>
        <w:lock w:val="sdtLocked"/>
        <w:placeholder>
          <w:docPart w:val="GBC22222222222222222222222222222"/>
        </w:placeholder>
      </w:sdtPr>
      <w:sdtEndPr>
        <w:rPr>
          <w:rFonts w:cstheme="minorBidi" w:hint="default"/>
          <w:color w:val="000000" w:themeColor="text1"/>
          <w:kern w:val="2"/>
          <w:szCs w:val="21"/>
        </w:rPr>
      </w:sdtEndPr>
      <w:sdtContent>
        <w:p w:rsidR="001B0EC1" w:rsidRDefault="001B0EC1" w:rsidP="00706454">
          <w:pPr>
            <w:pStyle w:val="4"/>
            <w:numPr>
              <w:ilvl w:val="0"/>
              <w:numId w:val="86"/>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0489442"/>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长期借款分类"/>
              <w:tag w:val="_GBC_1469e55f5b66428a857f07acaf1e4ae0"/>
              <w:id w:val="104894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0489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1B0EC1" w:rsidRPr="003B4E10" w:rsidTr="001B0EC1">
            <w:trPr>
              <w:cantSplit/>
            </w:trPr>
            <w:tc>
              <w:tcPr>
                <w:tcW w:w="1686"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autoSpaceDE w:val="0"/>
                  <w:autoSpaceDN w:val="0"/>
                  <w:adjustRightInd w:val="0"/>
                  <w:snapToGrid w:val="0"/>
                  <w:jc w:val="center"/>
                  <w:rPr>
                    <w:sz w:val="18"/>
                    <w:szCs w:val="18"/>
                  </w:rPr>
                </w:pPr>
                <w:r w:rsidRPr="003B4E10">
                  <w:rPr>
                    <w:rFonts w:hint="eastAsia"/>
                    <w:sz w:val="18"/>
                    <w:szCs w:val="18"/>
                  </w:rPr>
                  <w:t>项目</w:t>
                </w:r>
              </w:p>
            </w:tc>
            <w:tc>
              <w:tcPr>
                <w:tcW w:w="1686"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center"/>
                  <w:rPr>
                    <w:sz w:val="18"/>
                    <w:szCs w:val="18"/>
                  </w:rPr>
                </w:pPr>
                <w:r w:rsidRPr="003B4E10">
                  <w:rPr>
                    <w:rFonts w:hint="eastAsia"/>
                    <w:sz w:val="18"/>
                    <w:szCs w:val="18"/>
                  </w:rPr>
                  <w:t>期末余额</w:t>
                </w:r>
              </w:p>
            </w:tc>
            <w:tc>
              <w:tcPr>
                <w:tcW w:w="1628"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center"/>
                  <w:rPr>
                    <w:sz w:val="18"/>
                    <w:szCs w:val="18"/>
                  </w:rPr>
                </w:pPr>
                <w:r w:rsidRPr="003B4E10">
                  <w:rPr>
                    <w:rFonts w:hint="eastAsia"/>
                    <w:sz w:val="18"/>
                    <w:szCs w:val="18"/>
                  </w:rPr>
                  <w:t>期初余额</w:t>
                </w:r>
              </w:p>
            </w:tc>
          </w:tr>
          <w:tr w:rsidR="001B0EC1" w:rsidRPr="003B4E10" w:rsidTr="001B0EC1">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autoSpaceDE w:val="0"/>
                  <w:autoSpaceDN w:val="0"/>
                  <w:adjustRightInd w:val="0"/>
                  <w:snapToGrid w:val="0"/>
                  <w:rPr>
                    <w:sz w:val="18"/>
                    <w:szCs w:val="18"/>
                  </w:rPr>
                </w:pPr>
                <w:r w:rsidRPr="003B4E10">
                  <w:rPr>
                    <w:rFonts w:hint="eastAsia"/>
                    <w:sz w:val="18"/>
                    <w:szCs w:val="18"/>
                  </w:rPr>
                  <w:t>抵押借款</w:t>
                </w:r>
              </w:p>
            </w:tc>
            <w:sdt>
              <w:sdtPr>
                <w:rPr>
                  <w:sz w:val="18"/>
                  <w:szCs w:val="18"/>
                </w:rPr>
                <w:alias w:val="长期借款中的抵押借款"/>
                <w:tag w:val="_GBC_31b050a8776b4da688af6bca51bfd48f"/>
                <w:id w:val="10489445"/>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autoSpaceDE w:val="0"/>
                      <w:autoSpaceDN w:val="0"/>
                      <w:adjustRightInd w:val="0"/>
                      <w:snapToGrid w:val="0"/>
                      <w:ind w:right="180"/>
                      <w:jc w:val="right"/>
                      <w:rPr>
                        <w:sz w:val="18"/>
                        <w:szCs w:val="18"/>
                      </w:rPr>
                    </w:pPr>
                    <w:r w:rsidRPr="003B4E10">
                      <w:rPr>
                        <w:sz w:val="18"/>
                        <w:szCs w:val="18"/>
                      </w:rPr>
                      <w:t>1,277,208.31</w:t>
                    </w:r>
                  </w:p>
                </w:tc>
              </w:sdtContent>
            </w:sdt>
            <w:sdt>
              <w:sdtPr>
                <w:rPr>
                  <w:sz w:val="18"/>
                  <w:szCs w:val="18"/>
                </w:rPr>
                <w:alias w:val="长期借款中的抵押借款"/>
                <w:tag w:val="_GBC_641be0495e174ad18f666d9a8b6528b3"/>
                <w:id w:val="10489446"/>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8,510,530.02</w:t>
                    </w:r>
                  </w:p>
                </w:tc>
              </w:sdtContent>
            </w:sdt>
          </w:tr>
          <w:tr w:rsidR="001B0EC1" w:rsidRPr="003B4E10" w:rsidTr="001B0EC1">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autoSpaceDE w:val="0"/>
                  <w:autoSpaceDN w:val="0"/>
                  <w:adjustRightInd w:val="0"/>
                  <w:snapToGrid w:val="0"/>
                  <w:rPr>
                    <w:sz w:val="18"/>
                    <w:szCs w:val="18"/>
                  </w:rPr>
                </w:pPr>
                <w:r w:rsidRPr="003B4E10">
                  <w:rPr>
                    <w:rFonts w:hint="eastAsia"/>
                    <w:sz w:val="18"/>
                    <w:szCs w:val="18"/>
                  </w:rPr>
                  <w:t>保证借款</w:t>
                </w:r>
              </w:p>
            </w:tc>
            <w:sdt>
              <w:sdtPr>
                <w:rPr>
                  <w:sz w:val="18"/>
                  <w:szCs w:val="18"/>
                </w:rPr>
                <w:alias w:val="长期借款中的担保借款"/>
                <w:tag w:val="_GBC_03a665a5f7ed4142b7c7c926fc5d1dc6"/>
                <w:id w:val="10489447"/>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autoSpaceDE w:val="0"/>
                      <w:autoSpaceDN w:val="0"/>
                      <w:adjustRightInd w:val="0"/>
                      <w:snapToGrid w:val="0"/>
                      <w:ind w:right="180"/>
                      <w:jc w:val="right"/>
                      <w:rPr>
                        <w:sz w:val="18"/>
                        <w:szCs w:val="18"/>
                      </w:rPr>
                    </w:pPr>
                    <w:r w:rsidRPr="003B4E10">
                      <w:rPr>
                        <w:sz w:val="18"/>
                        <w:szCs w:val="18"/>
                      </w:rPr>
                      <w:t>-</w:t>
                    </w:r>
                  </w:p>
                </w:tc>
              </w:sdtContent>
            </w:sdt>
            <w:sdt>
              <w:sdtPr>
                <w:rPr>
                  <w:sz w:val="18"/>
                  <w:szCs w:val="18"/>
                </w:rPr>
                <w:alias w:val="长期借款中的担保借款"/>
                <w:tag w:val="_GBC_afcb61ca5e42451381a4e861a1b40c72"/>
                <w:id w:val="10489448"/>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7,000,000.00</w:t>
                    </w:r>
                  </w:p>
                </w:tc>
              </w:sdtContent>
            </w:sdt>
          </w:tr>
          <w:tr w:rsidR="001B0EC1" w:rsidRPr="003B4E10" w:rsidTr="001B0EC1">
            <w:trPr>
              <w:cantSplit/>
            </w:trPr>
            <w:tc>
              <w:tcPr>
                <w:tcW w:w="1686" w:type="pct"/>
                <w:tcBorders>
                  <w:top w:val="single" w:sz="6" w:space="0" w:color="auto"/>
                  <w:left w:val="single" w:sz="6" w:space="0" w:color="auto"/>
                  <w:bottom w:val="single" w:sz="6" w:space="0" w:color="auto"/>
                  <w:right w:val="single" w:sz="6" w:space="0" w:color="auto"/>
                </w:tcBorders>
                <w:vAlign w:val="center"/>
              </w:tcPr>
              <w:p w:rsidR="001B0EC1" w:rsidRPr="003B4E10" w:rsidRDefault="001B0EC1" w:rsidP="001B0EC1">
                <w:pPr>
                  <w:autoSpaceDE w:val="0"/>
                  <w:autoSpaceDN w:val="0"/>
                  <w:adjustRightInd w:val="0"/>
                  <w:snapToGrid w:val="0"/>
                  <w:jc w:val="center"/>
                  <w:rPr>
                    <w:sz w:val="18"/>
                    <w:szCs w:val="18"/>
                  </w:rPr>
                </w:pPr>
                <w:r w:rsidRPr="003B4E10">
                  <w:rPr>
                    <w:rFonts w:hint="eastAsia"/>
                    <w:sz w:val="18"/>
                    <w:szCs w:val="18"/>
                  </w:rPr>
                  <w:t>合计</w:t>
                </w:r>
              </w:p>
            </w:tc>
            <w:sdt>
              <w:sdtPr>
                <w:rPr>
                  <w:sz w:val="18"/>
                  <w:szCs w:val="18"/>
                </w:rPr>
                <w:alias w:val="长期借款"/>
                <w:tag w:val="_GBC_a2bac456be664b7b99f2aacfccdbf797"/>
                <w:id w:val="10489449"/>
                <w:lock w:val="sdtLocked"/>
              </w:sdtPr>
              <w:sdtContent>
                <w:tc>
                  <w:tcPr>
                    <w:tcW w:w="1686"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autoSpaceDE w:val="0"/>
                      <w:autoSpaceDN w:val="0"/>
                      <w:adjustRightInd w:val="0"/>
                      <w:snapToGrid w:val="0"/>
                      <w:ind w:right="180"/>
                      <w:jc w:val="right"/>
                      <w:rPr>
                        <w:sz w:val="18"/>
                        <w:szCs w:val="18"/>
                      </w:rPr>
                    </w:pPr>
                    <w:r w:rsidRPr="003B4E10">
                      <w:rPr>
                        <w:sz w:val="18"/>
                        <w:szCs w:val="18"/>
                      </w:rPr>
                      <w:t>1,277,208.31</w:t>
                    </w:r>
                  </w:p>
                </w:tc>
              </w:sdtContent>
            </w:sdt>
            <w:sdt>
              <w:sdtPr>
                <w:rPr>
                  <w:sz w:val="18"/>
                  <w:szCs w:val="18"/>
                </w:rPr>
                <w:alias w:val="长期借款"/>
                <w:tag w:val="_GBC_62ce19cf286a4e70966329b0a371f783"/>
                <w:id w:val="10489450"/>
                <w:lock w:val="sdtLocked"/>
              </w:sdtPr>
              <w:sdtContent>
                <w:tc>
                  <w:tcPr>
                    <w:tcW w:w="1628"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right"/>
                      <w:rPr>
                        <w:sz w:val="18"/>
                        <w:szCs w:val="18"/>
                      </w:rPr>
                    </w:pPr>
                    <w:r w:rsidRPr="003B4E10">
                      <w:rPr>
                        <w:sz w:val="18"/>
                        <w:szCs w:val="18"/>
                      </w:rPr>
                      <w:t>15,510,530.02</w:t>
                    </w:r>
                  </w:p>
                </w:tc>
              </w:sdtContent>
            </w:sdt>
          </w:tr>
        </w:tbl>
        <w:p w:rsidR="001B0EC1" w:rsidRDefault="001B0EC1"/>
        <w:p w:rsidR="001B0EC1" w:rsidRDefault="001B0EC1">
          <w:pPr>
            <w:snapToGrid w:val="0"/>
            <w:rPr>
              <w:szCs w:val="21"/>
            </w:rPr>
          </w:pPr>
          <w:r>
            <w:rPr>
              <w:rFonts w:hint="eastAsia"/>
              <w:szCs w:val="21"/>
            </w:rPr>
            <w:t>长期借款分类的说明：</w:t>
          </w:r>
        </w:p>
        <w:sdt>
          <w:sdtPr>
            <w:rPr>
              <w:szCs w:val="21"/>
            </w:rPr>
            <w:alias w:val="长期借款分类的说明"/>
            <w:tag w:val="_GBC_b89f86a2a8054eb2892900c86ecbdcb3"/>
            <w:id w:val="10489451"/>
            <w:lock w:val="sdtLocked"/>
            <w:placeholder>
              <w:docPart w:val="GBC22222222222222222222222222222"/>
            </w:placeholder>
          </w:sdtPr>
          <w:sdtContent>
            <w:p w:rsidR="001B0EC1" w:rsidRDefault="001B0EC1" w:rsidP="001B0EC1">
              <w:pPr>
                <w:snapToGrid w:val="0"/>
                <w:spacing w:before="60" w:after="60" w:line="240" w:lineRule="atLeast"/>
                <w:rPr>
                  <w:szCs w:val="21"/>
                </w:rPr>
              </w:pPr>
            </w:p>
            <w:tbl>
              <w:tblPr>
                <w:tblStyle w:val="g1"/>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478"/>
                <w:gridCol w:w="1074"/>
                <w:gridCol w:w="1134"/>
                <w:gridCol w:w="850"/>
                <w:gridCol w:w="1418"/>
                <w:gridCol w:w="2977"/>
              </w:tblGrid>
              <w:tr w:rsidR="001B0EC1" w:rsidRPr="003B4E10" w:rsidTr="00714FE6">
                <w:trPr>
                  <w:trHeight w:val="397"/>
                </w:trPr>
                <w:tc>
                  <w:tcPr>
                    <w:tcW w:w="1478"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借款银行</w:t>
                    </w:r>
                  </w:p>
                </w:tc>
                <w:tc>
                  <w:tcPr>
                    <w:tcW w:w="1074"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借款</w:t>
                    </w:r>
                  </w:p>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起始日</w:t>
                    </w:r>
                  </w:p>
                </w:tc>
                <w:tc>
                  <w:tcPr>
                    <w:tcW w:w="1134"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借款</w:t>
                    </w:r>
                  </w:p>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终止日</w:t>
                    </w:r>
                  </w:p>
                </w:tc>
                <w:tc>
                  <w:tcPr>
                    <w:tcW w:w="850"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年利率（%）</w:t>
                    </w:r>
                  </w:p>
                </w:tc>
                <w:tc>
                  <w:tcPr>
                    <w:tcW w:w="1418"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期末余额</w:t>
                    </w:r>
                  </w:p>
                </w:tc>
                <w:tc>
                  <w:tcPr>
                    <w:tcW w:w="2977"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保证人</w:t>
                    </w:r>
                    <w:r w:rsidRPr="003B4E10">
                      <w:rPr>
                        <w:rFonts w:asciiTheme="minorEastAsia" w:eastAsiaTheme="minorEastAsia" w:hAnsiTheme="minorEastAsia" w:cs="Times New Roman" w:hint="eastAsia"/>
                        <w:sz w:val="18"/>
                        <w:szCs w:val="18"/>
                      </w:rPr>
                      <w:t>、抵押物</w:t>
                    </w:r>
                  </w:p>
                </w:tc>
              </w:tr>
              <w:tr w:rsidR="001B0EC1" w:rsidRPr="003B4E10" w:rsidTr="00714FE6">
                <w:trPr>
                  <w:trHeight w:val="397"/>
                </w:trPr>
                <w:tc>
                  <w:tcPr>
                    <w:tcW w:w="1478" w:type="dxa"/>
                    <w:vAlign w:val="center"/>
                  </w:tcPr>
                  <w:p w:rsidR="001B0EC1" w:rsidRPr="003B4E10" w:rsidRDefault="001B0EC1" w:rsidP="001B0EC1">
                    <w:pPr>
                      <w:rPr>
                        <w:rFonts w:asciiTheme="minorEastAsia" w:eastAsiaTheme="minorEastAsia" w:hAnsiTheme="minorEastAsia" w:cs="Times New Roman"/>
                        <w:sz w:val="18"/>
                        <w:szCs w:val="18"/>
                      </w:rPr>
                    </w:pPr>
                    <w:r w:rsidRPr="003B4E10">
                      <w:rPr>
                        <w:rFonts w:asciiTheme="minorEastAsia" w:eastAsiaTheme="minorEastAsia" w:hAnsiTheme="minorEastAsia" w:cs="Times New Roman" w:hint="eastAsia"/>
                        <w:sz w:val="18"/>
                        <w:szCs w:val="18"/>
                      </w:rPr>
                      <w:t>上海银行股份有限公司浦东分行</w:t>
                    </w:r>
                  </w:p>
                </w:tc>
                <w:tc>
                  <w:tcPr>
                    <w:tcW w:w="1074"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2015/8/5</w:t>
                    </w:r>
                  </w:p>
                </w:tc>
                <w:tc>
                  <w:tcPr>
                    <w:tcW w:w="1134"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2018/8/5</w:t>
                    </w:r>
                  </w:p>
                </w:tc>
                <w:tc>
                  <w:tcPr>
                    <w:tcW w:w="850"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6.44</w:t>
                    </w:r>
                  </w:p>
                </w:tc>
                <w:tc>
                  <w:tcPr>
                    <w:tcW w:w="1418" w:type="dxa"/>
                    <w:vAlign w:val="center"/>
                  </w:tcPr>
                  <w:p w:rsidR="001B0EC1" w:rsidRPr="003B4E10" w:rsidRDefault="001B0EC1" w:rsidP="001B0EC1">
                    <w:pPr>
                      <w:jc w:val="right"/>
                      <w:rPr>
                        <w:rFonts w:asciiTheme="minorEastAsia" w:eastAsiaTheme="minorEastAsia" w:hAnsiTheme="minorEastAsia" w:cs="Times New Roman"/>
                        <w:color w:val="000000"/>
                        <w:sz w:val="18"/>
                        <w:szCs w:val="18"/>
                      </w:rPr>
                    </w:pPr>
                    <w:r w:rsidRPr="003B4E10">
                      <w:rPr>
                        <w:rFonts w:asciiTheme="minorEastAsia" w:eastAsiaTheme="minorEastAsia" w:hAnsiTheme="minorEastAsia" w:cs="Times New Roman"/>
                        <w:color w:val="000000"/>
                        <w:sz w:val="18"/>
                        <w:szCs w:val="18"/>
                      </w:rPr>
                      <w:t>1,277,208.31</w:t>
                    </w:r>
                  </w:p>
                </w:tc>
                <w:tc>
                  <w:tcPr>
                    <w:tcW w:w="2977"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hint="eastAsia"/>
                        <w:sz w:val="18"/>
                        <w:szCs w:val="18"/>
                      </w:rPr>
                      <w:t>安徽铜峰电子集团有限公司</w:t>
                    </w:r>
                  </w:p>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hint="eastAsia"/>
                        <w:sz w:val="18"/>
                        <w:szCs w:val="18"/>
                      </w:rPr>
                      <w:t>铁牛集团有限公司</w:t>
                    </w:r>
                  </w:p>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hint="eastAsia"/>
                        <w:sz w:val="18"/>
                        <w:szCs w:val="18"/>
                      </w:rPr>
                      <w:t>电容用薄膜复卷分切机抵押</w:t>
                    </w:r>
                  </w:p>
                </w:tc>
              </w:tr>
              <w:tr w:rsidR="001B0EC1" w:rsidRPr="003B4E10" w:rsidTr="00714FE6">
                <w:trPr>
                  <w:trHeight w:val="397"/>
                </w:trPr>
                <w:tc>
                  <w:tcPr>
                    <w:tcW w:w="1478"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sz w:val="18"/>
                        <w:szCs w:val="18"/>
                      </w:rPr>
                      <w:t>合计</w:t>
                    </w:r>
                  </w:p>
                </w:tc>
                <w:tc>
                  <w:tcPr>
                    <w:tcW w:w="1074"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hint="eastAsia"/>
                        <w:sz w:val="18"/>
                        <w:szCs w:val="18"/>
                      </w:rPr>
                      <w:t>—</w:t>
                    </w:r>
                  </w:p>
                </w:tc>
                <w:tc>
                  <w:tcPr>
                    <w:tcW w:w="1134"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hint="eastAsia"/>
                        <w:sz w:val="18"/>
                        <w:szCs w:val="18"/>
                      </w:rPr>
                      <w:t>—</w:t>
                    </w:r>
                  </w:p>
                </w:tc>
                <w:tc>
                  <w:tcPr>
                    <w:tcW w:w="850"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hint="eastAsia"/>
                        <w:sz w:val="18"/>
                        <w:szCs w:val="18"/>
                      </w:rPr>
                      <w:t>—</w:t>
                    </w:r>
                  </w:p>
                </w:tc>
                <w:tc>
                  <w:tcPr>
                    <w:tcW w:w="1418" w:type="dxa"/>
                    <w:vAlign w:val="center"/>
                  </w:tcPr>
                  <w:p w:rsidR="001B0EC1" w:rsidRPr="003B4E10" w:rsidRDefault="001B0EC1" w:rsidP="001B0EC1">
                    <w:pPr>
                      <w:jc w:val="right"/>
                      <w:rPr>
                        <w:rFonts w:asciiTheme="minorEastAsia" w:eastAsiaTheme="minorEastAsia" w:hAnsiTheme="minorEastAsia" w:cs="Times New Roman"/>
                        <w:color w:val="000000"/>
                        <w:sz w:val="18"/>
                        <w:szCs w:val="18"/>
                      </w:rPr>
                    </w:pPr>
                    <w:r w:rsidRPr="003B4E10">
                      <w:rPr>
                        <w:rFonts w:asciiTheme="minorEastAsia" w:eastAsiaTheme="minorEastAsia" w:hAnsiTheme="minorEastAsia" w:cs="Times New Roman"/>
                        <w:color w:val="000000"/>
                        <w:sz w:val="18"/>
                        <w:szCs w:val="18"/>
                      </w:rPr>
                      <w:t>1,277,208.31</w:t>
                    </w:r>
                  </w:p>
                </w:tc>
                <w:tc>
                  <w:tcPr>
                    <w:tcW w:w="2977" w:type="dxa"/>
                    <w:vAlign w:val="center"/>
                  </w:tcPr>
                  <w:p w:rsidR="001B0EC1" w:rsidRPr="003B4E10" w:rsidRDefault="001B0EC1" w:rsidP="001B0EC1">
                    <w:pPr>
                      <w:jc w:val="center"/>
                      <w:rPr>
                        <w:rFonts w:asciiTheme="minorEastAsia" w:eastAsiaTheme="minorEastAsia" w:hAnsiTheme="minorEastAsia" w:cs="Times New Roman"/>
                        <w:sz w:val="18"/>
                        <w:szCs w:val="18"/>
                      </w:rPr>
                    </w:pPr>
                    <w:r w:rsidRPr="003B4E10">
                      <w:rPr>
                        <w:rFonts w:asciiTheme="minorEastAsia" w:eastAsiaTheme="minorEastAsia" w:hAnsiTheme="minorEastAsia" w:cs="Times New Roman" w:hint="eastAsia"/>
                        <w:sz w:val="18"/>
                        <w:szCs w:val="18"/>
                      </w:rPr>
                      <w:t>—</w:t>
                    </w:r>
                  </w:p>
                </w:tc>
              </w:tr>
            </w:tbl>
            <w:p w:rsidR="001B0EC1" w:rsidRDefault="00892E69">
              <w:pPr>
                <w:snapToGrid w:val="0"/>
                <w:rPr>
                  <w:rFonts w:cstheme="minorBidi"/>
                  <w:color w:val="000000" w:themeColor="text1"/>
                  <w:kern w:val="2"/>
                  <w:szCs w:val="21"/>
                </w:rPr>
              </w:pPr>
            </w:p>
          </w:sdtContent>
        </w:sdt>
      </w:sdtContent>
    </w:sdt>
    <w:sdt>
      <w:sdtPr>
        <w:rPr>
          <w:rFonts w:hint="eastAsia"/>
          <w:color w:val="000000" w:themeColor="text1"/>
          <w:szCs w:val="21"/>
        </w:rPr>
        <w:alias w:val="模块:长期借款的说明"/>
        <w:tag w:val="_SEC_b151024fbb7f40ea95abd833b296ecf2"/>
        <w:id w:val="10489455"/>
        <w:lock w:val="sdtLocked"/>
        <w:placeholder>
          <w:docPart w:val="GBC22222222222222222222222222222"/>
        </w:placeholder>
      </w:sdtPr>
      <w:sdtEndPr>
        <w:rPr>
          <w:rFonts w:asciiTheme="minorEastAsia" w:eastAsiaTheme="minorEastAsia" w:hAnsiTheme="minorEastAsia" w:hint="default"/>
          <w:color w:val="auto"/>
        </w:rPr>
      </w:sdtEndPr>
      <w:sdtContent>
        <w:p w:rsidR="001B0EC1" w:rsidRDefault="001B0EC1">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0489453"/>
            <w:lock w:val="sdtContentLocked"/>
            <w:placeholder>
              <w:docPart w:val="GBC22222222222222222222222222222"/>
            </w:placeholder>
          </w:sdtPr>
          <w:sdtContent>
            <w:p w:rsidR="001B0EC1" w:rsidRDefault="00892E69">
              <w:pPr>
                <w:snapToGrid w:val="0"/>
                <w:rPr>
                  <w:color w:val="000000" w:themeColor="text1"/>
                  <w:szCs w:val="21"/>
                </w:rPr>
              </w:pPr>
              <w:r>
                <w:rPr>
                  <w:color w:val="000000" w:themeColor="text1"/>
                  <w:szCs w:val="21"/>
                </w:rPr>
                <w:fldChar w:fldCharType="begin"/>
              </w:r>
              <w:r w:rsidR="001B0EC1">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1B0EC1">
                <w:rPr>
                  <w:color w:val="000000" w:themeColor="text1"/>
                  <w:szCs w:val="21"/>
                </w:rPr>
                <w:instrText xml:space="preserve"> MACROBUTTON  SnrToggleCheckbox □不适用 </w:instrText>
              </w:r>
              <w:r>
                <w:rPr>
                  <w:color w:val="000000" w:themeColor="text1"/>
                  <w:szCs w:val="21"/>
                </w:rPr>
                <w:fldChar w:fldCharType="end"/>
              </w:r>
            </w:p>
          </w:sdtContent>
        </w:sdt>
        <w:sdt>
          <w:sdtPr>
            <w:rPr>
              <w:szCs w:val="21"/>
            </w:rPr>
            <w:alias w:val="长期借款的说明"/>
            <w:tag w:val="_GBC_5848bb69eab4491191dfd1df2d6dde23"/>
            <w:id w:val="10489454"/>
            <w:lock w:val="sdtLocked"/>
            <w:placeholder>
              <w:docPart w:val="GBC22222222222222222222222222222"/>
            </w:placeholder>
          </w:sdtPr>
          <w:sdtEndPr>
            <w:rPr>
              <w:rFonts w:asciiTheme="minorEastAsia" w:eastAsiaTheme="minorEastAsia" w:hAnsiTheme="minorEastAsia"/>
            </w:rPr>
          </w:sdtEndPr>
          <w:sdtContent>
            <w:p w:rsidR="001B0EC1" w:rsidRPr="009E73AA" w:rsidRDefault="001B0EC1">
              <w:pPr>
                <w:snapToGrid w:val="0"/>
                <w:rPr>
                  <w:rFonts w:asciiTheme="minorEastAsia" w:eastAsiaTheme="minorEastAsia" w:hAnsiTheme="minorEastAsia"/>
                  <w:szCs w:val="21"/>
                </w:rPr>
              </w:pPr>
              <w:r w:rsidRPr="009E73AA">
                <w:rPr>
                  <w:rFonts w:asciiTheme="minorEastAsia" w:eastAsiaTheme="minorEastAsia" w:hAnsiTheme="minorEastAsia" w:hint="eastAsia"/>
                  <w:szCs w:val="21"/>
                </w:rPr>
                <w:t>（1）</w:t>
              </w:r>
              <w:r w:rsidRPr="009E73AA">
                <w:rPr>
                  <w:rFonts w:asciiTheme="minorEastAsia" w:eastAsiaTheme="minorEastAsia" w:hAnsiTheme="minorEastAsia"/>
                  <w:szCs w:val="21"/>
                </w:rPr>
                <w:t>长期借款</w:t>
              </w:r>
              <w:r w:rsidRPr="009E73AA">
                <w:rPr>
                  <w:rFonts w:asciiTheme="minorEastAsia" w:eastAsiaTheme="minorEastAsia" w:hAnsiTheme="minorEastAsia" w:hint="eastAsia"/>
                  <w:szCs w:val="21"/>
                </w:rPr>
                <w:t>期末余额</w:t>
              </w:r>
              <w:proofErr w:type="gramStart"/>
              <w:r w:rsidRPr="009E73AA">
                <w:rPr>
                  <w:rFonts w:asciiTheme="minorEastAsia" w:eastAsiaTheme="minorEastAsia" w:hAnsiTheme="minorEastAsia" w:hint="eastAsia"/>
                  <w:szCs w:val="21"/>
                </w:rPr>
                <w:t>较期初下降</w:t>
              </w:r>
              <w:proofErr w:type="gramEnd"/>
              <w:r w:rsidRPr="009E73AA">
                <w:rPr>
                  <w:rFonts w:asciiTheme="minorEastAsia" w:eastAsiaTheme="minorEastAsia" w:hAnsiTheme="minorEastAsia"/>
                  <w:szCs w:val="21"/>
                </w:rPr>
                <w:t>91.77%</w:t>
              </w:r>
              <w:r w:rsidRPr="009E73AA">
                <w:rPr>
                  <w:rFonts w:asciiTheme="minorEastAsia" w:eastAsiaTheme="minorEastAsia" w:hAnsiTheme="minorEastAsia" w:hint="eastAsia"/>
                  <w:szCs w:val="21"/>
                </w:rPr>
                <w:t>，主要</w:t>
              </w:r>
              <w:r>
                <w:rPr>
                  <w:rFonts w:asciiTheme="minorEastAsia" w:eastAsiaTheme="minorEastAsia" w:hAnsiTheme="minorEastAsia" w:hint="eastAsia"/>
                  <w:szCs w:val="21"/>
                </w:rPr>
                <w:t>是支付本期应付长期借款所致。</w:t>
              </w:r>
            </w:p>
            <w:p w:rsidR="001B0EC1" w:rsidRPr="009E73AA" w:rsidRDefault="001B0EC1">
              <w:pPr>
                <w:snapToGrid w:val="0"/>
                <w:rPr>
                  <w:rFonts w:asciiTheme="minorEastAsia" w:eastAsiaTheme="minorEastAsia" w:hAnsiTheme="minorEastAsia"/>
                  <w:szCs w:val="21"/>
                </w:rPr>
              </w:pPr>
              <w:r w:rsidRPr="009E73AA">
                <w:rPr>
                  <w:rFonts w:asciiTheme="minorEastAsia" w:eastAsiaTheme="minorEastAsia" w:hAnsiTheme="minorEastAsia" w:hint="eastAsia"/>
                  <w:szCs w:val="21"/>
                </w:rPr>
                <w:t>（2）</w:t>
              </w:r>
              <w:r w:rsidRPr="009E73AA">
                <w:rPr>
                  <w:rFonts w:asciiTheme="minorEastAsia" w:eastAsiaTheme="minorEastAsia" w:hAnsiTheme="minorEastAsia" w:cs="Times New Roman" w:hint="eastAsia"/>
                  <w:szCs w:val="21"/>
                </w:rPr>
                <w:t>保证借款年利率区间为6.00%-</w:t>
              </w:r>
              <w:r w:rsidRPr="009E73AA">
                <w:rPr>
                  <w:rFonts w:asciiTheme="minorEastAsia" w:eastAsiaTheme="minorEastAsia" w:hAnsiTheme="minorEastAsia" w:cs="Times New Roman"/>
                  <w:szCs w:val="21"/>
                </w:rPr>
                <w:t>7.68%</w:t>
              </w:r>
            </w:p>
          </w:sdtContent>
        </w:sdt>
      </w:sdtContent>
    </w:sdt>
    <w:p w:rsidR="001B0EC1" w:rsidRDefault="001B0EC1">
      <w:pPr>
        <w:rPr>
          <w:szCs w:val="21"/>
        </w:rPr>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10489457"/>
        <w:lock w:val="sdtLocked"/>
        <w:placeholder>
          <w:docPart w:val="GBC22222222222222222222222222222"/>
        </w:placeholder>
      </w:sdtPr>
      <w:sdtContent>
        <w:p w:rsidR="001B0EC1" w:rsidRDefault="001B0EC1" w:rsidP="00706454">
          <w:pPr>
            <w:pStyle w:val="4"/>
            <w:numPr>
              <w:ilvl w:val="0"/>
              <w:numId w:val="87"/>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10489456"/>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10489459"/>
        <w:lock w:val="sdtLocked"/>
        <w:placeholder>
          <w:docPart w:val="GBC22222222222222222222222222222"/>
        </w:placeholder>
      </w:sdtPr>
      <w:sdtEndPr>
        <w:rPr>
          <w:rFonts w:ascii="宋体" w:eastAsia="宋体" w:hAnsi="宋体" w:hint="eastAsia"/>
          <w:b/>
          <w:bCs/>
          <w:color w:val="000000" w:themeColor="text1"/>
          <w:szCs w:val="21"/>
        </w:rPr>
      </w:sdtEndPr>
      <w:sdtContent>
        <w:p w:rsidR="001B0EC1" w:rsidRDefault="001B0EC1" w:rsidP="00706454">
          <w:pPr>
            <w:pStyle w:val="4"/>
            <w:numPr>
              <w:ilvl w:val="0"/>
              <w:numId w:val="87"/>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0489458"/>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bookmarkStart w:id="76" w:name="OLE_LINK18" w:displacedByCustomXml="prev"/>
    <w:bookmarkStart w:id="77" w:name="OLE_LINK16"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0489461"/>
        <w:lock w:val="sdtLocked"/>
        <w:placeholder>
          <w:docPart w:val="GBC22222222222222222222222222222"/>
        </w:placeholder>
      </w:sdtPr>
      <w:sdtContent>
        <w:p w:rsidR="001B0EC1" w:rsidRDefault="001B0EC1" w:rsidP="00706454">
          <w:pPr>
            <w:pStyle w:val="4"/>
            <w:numPr>
              <w:ilvl w:val="0"/>
              <w:numId w:val="87"/>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rPr>
              <w:rFonts w:hint="eastAsia"/>
              <w:szCs w:val="21"/>
            </w:rPr>
            <w:alias w:val="是否适用：可转换公司债券的转股条件、转股时间说明[双击切换]"/>
            <w:tag w:val="_GBC_2b6cb515ba4c417781662a31ccbd84e3"/>
            <w:id w:val="10489460"/>
            <w:lock w:val="sdtContentLocked"/>
            <w:placeholder>
              <w:docPart w:val="GBC22222222222222222222222222222"/>
            </w:placeholder>
          </w:sdtPr>
          <w:sdtContent>
            <w:p w:rsidR="001B0EC1" w:rsidRDefault="00892E69" w:rsidP="001B0EC1">
              <w:pPr>
                <w:spacing w:before="60" w:after="60"/>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10489465"/>
        <w:lock w:val="sdtLocked"/>
        <w:placeholder>
          <w:docPart w:val="GBC22222222222222222222222222222"/>
        </w:placeholder>
      </w:sdtPr>
      <w:sdtEndPr>
        <w:rPr>
          <w:rFonts w:hint="default"/>
        </w:rPr>
      </w:sdtEndPr>
      <w:sdtContent>
        <w:bookmarkEnd w:id="76" w:displacedByCustomXml="prev"/>
        <w:bookmarkEnd w:id="77" w:displacedByCustomXml="prev"/>
        <w:p w:rsidR="001B0EC1" w:rsidRDefault="001B0EC1" w:rsidP="00706454">
          <w:pPr>
            <w:pStyle w:val="4"/>
            <w:numPr>
              <w:ilvl w:val="0"/>
              <w:numId w:val="87"/>
            </w:numPr>
            <w:tabs>
              <w:tab w:val="left" w:pos="672"/>
            </w:tabs>
            <w:rPr>
              <w:szCs w:val="21"/>
            </w:rPr>
          </w:pPr>
          <w:r>
            <w:rPr>
              <w:rFonts w:hint="eastAsia"/>
              <w:szCs w:val="21"/>
            </w:rPr>
            <w:t>划分为金融负债的其他金融工具说明：</w:t>
          </w:r>
        </w:p>
        <w:p w:rsidR="001B0EC1" w:rsidRDefault="001B0EC1">
          <w:r>
            <w:rPr>
              <w:rFonts w:hint="eastAsia"/>
            </w:rPr>
            <w:t>期末发行在外的优先股、永续债等其他金融工具基本情况</w:t>
          </w:r>
        </w:p>
        <w:sdt>
          <w:sdtPr>
            <w:alias w:val="是否适用：划分为金融负债的其他金融工具说明[双击切换]"/>
            <w:tag w:val="_GBC_354a73ce52fe4fcaa9d974bff59ad9cc"/>
            <w:id w:val="10489462"/>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rPr>
              <w:szCs w:val="21"/>
            </w:rPr>
          </w:pPr>
        </w:p>
        <w:p w:rsidR="001B0EC1" w:rsidRDefault="001B0EC1">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0489463"/>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0489464"/>
            <w:lock w:val="sdtContentLocked"/>
            <w:placeholder>
              <w:docPart w:val="GBC22222222222222222222222222222"/>
            </w:placeholder>
          </w:sdtPr>
          <w:sdtContent>
            <w:p w:rsidR="001B0EC1" w:rsidRDefault="00892E69" w:rsidP="001B0EC1">
              <w:pPr>
                <w:spacing w:before="60" w:after="60"/>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hint="eastAsia"/>
          <w:szCs w:val="21"/>
        </w:rPr>
        <w:alias w:val="模块:应付债券其他说明"/>
        <w:tag w:val="_SEC_a77cb0c0ba82436b82a7d5bb3bde2ada"/>
        <w:id w:val="10489467"/>
        <w:lock w:val="sdtLocked"/>
        <w:placeholder>
          <w:docPart w:val="GBC22222222222222222222222222222"/>
        </w:placeholder>
      </w:sdtPr>
      <w:sdtContent>
        <w:p w:rsidR="001B0EC1" w:rsidRDefault="001B0EC1">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0489466"/>
            <w:lock w:val="sdtContentLocked"/>
            <w:placeholder>
              <w:docPart w:val="GBC22222222222222222222222222222"/>
            </w:placeholder>
          </w:sdtPr>
          <w:sdtContent>
            <w:p w:rsidR="001B0EC1" w:rsidRDefault="00892E69" w:rsidP="001B0EC1">
              <w:pPr>
                <w:spacing w:before="60" w:after="60"/>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0489481"/>
        <w:lock w:val="sdtLocked"/>
        <w:placeholder>
          <w:docPart w:val="GBC22222222222222222222222222222"/>
        </w:placeholder>
      </w:sdtPr>
      <w:sdtEndPr>
        <w:rPr>
          <w:rFonts w:ascii="宋体" w:eastAsia="宋体" w:hAnsi="宋体"/>
          <w:bCs w:val="0"/>
          <w:szCs w:val="21"/>
        </w:rPr>
      </w:sdtEndPr>
      <w:sdtContent>
        <w:p w:rsidR="001B0EC1" w:rsidRDefault="001B0EC1" w:rsidP="00706454">
          <w:pPr>
            <w:pStyle w:val="a9"/>
            <w:numPr>
              <w:ilvl w:val="0"/>
              <w:numId w:val="88"/>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048946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长期应付款"/>
              <w:tag w:val="_GBC_ddf7b9d28f164198ac6c2f6a82b47d41"/>
              <w:id w:val="104894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10489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0"/>
            <w:gridCol w:w="2872"/>
            <w:gridCol w:w="2871"/>
          </w:tblGrid>
          <w:tr w:rsidR="001B0EC1" w:rsidRPr="003B4E10" w:rsidTr="001B0EC1">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期末余额</w:t>
                </w:r>
              </w:p>
            </w:tc>
          </w:tr>
          <w:sdt>
            <w:sdtPr>
              <w:rPr>
                <w:sz w:val="18"/>
                <w:szCs w:val="18"/>
              </w:rPr>
              <w:alias w:val="按款项性质列示长期应付款明细"/>
              <w:tag w:val="_TUP_582d211f6f954856bfeb99df9433b25f"/>
              <w:id w:val="10489474"/>
              <w:lock w:val="sdtLocked"/>
            </w:sdtPr>
            <w:sdtEndPr>
              <w:rPr>
                <w:rFonts w:hint="eastAsia"/>
              </w:rPr>
            </w:sdtEndPr>
            <w:sdtContent>
              <w:tr w:rsidR="001B0EC1" w:rsidRPr="003B4E10" w:rsidTr="001B0EC1">
                <w:trPr>
                  <w:cantSplit/>
                  <w:trHeight w:val="186"/>
                </w:trPr>
                <w:sdt>
                  <w:sdtPr>
                    <w:rPr>
                      <w:sz w:val="18"/>
                      <w:szCs w:val="18"/>
                    </w:rPr>
                    <w:alias w:val="按款项性质列示长期应付款明细-项目名称"/>
                    <w:tag w:val="_GBC_50a3b37c58ea4dec9ba0c7d03a823306"/>
                    <w:id w:val="10489471"/>
                    <w:lock w:val="sdtLocked"/>
                  </w:sdtPr>
                  <w:sdtContent>
                    <w:tc>
                      <w:tcPr>
                        <w:tcW w:w="1771"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rPr>
                            <w:sz w:val="18"/>
                            <w:szCs w:val="18"/>
                          </w:rPr>
                        </w:pPr>
                        <w:r w:rsidRPr="003B4E10">
                          <w:rPr>
                            <w:rFonts w:hint="eastAsia"/>
                            <w:sz w:val="18"/>
                            <w:szCs w:val="18"/>
                          </w:rPr>
                          <w:t>售后回租</w:t>
                        </w:r>
                      </w:p>
                    </w:tc>
                  </w:sdtContent>
                </w:sdt>
                <w:sdt>
                  <w:sdtPr>
                    <w:rPr>
                      <w:sz w:val="18"/>
                      <w:szCs w:val="18"/>
                    </w:rPr>
                    <w:alias w:val="按款项性质列示长期应付款明细-金额"/>
                    <w:tag w:val="_GBC_b02a6bc6ecd7439494bb22c1c60bb921"/>
                    <w:id w:val="10489472"/>
                    <w:lock w:val="sdtLocked"/>
                  </w:sdtPr>
                  <w:sdtContent>
                    <w:tc>
                      <w:tcPr>
                        <w:tcW w:w="1615"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right"/>
                          <w:rPr>
                            <w:sz w:val="18"/>
                            <w:szCs w:val="18"/>
                          </w:rPr>
                        </w:pPr>
                        <w:r w:rsidRPr="003B4E10">
                          <w:rPr>
                            <w:sz w:val="18"/>
                            <w:szCs w:val="18"/>
                          </w:rPr>
                          <w:t>7,237,513.89</w:t>
                        </w:r>
                      </w:p>
                    </w:tc>
                  </w:sdtContent>
                </w:sdt>
                <w:sdt>
                  <w:sdtPr>
                    <w:rPr>
                      <w:sz w:val="18"/>
                      <w:szCs w:val="18"/>
                    </w:rPr>
                    <w:alias w:val="按款项性质列示长期应付款明细-金额"/>
                    <w:tag w:val="_GBC_7f5efe722f33443bb4d5c0eca4d5bddc"/>
                    <w:id w:val="10489473"/>
                    <w:lock w:val="sdtLocked"/>
                  </w:sdtPr>
                  <w:sdtContent>
                    <w:tc>
                      <w:tcPr>
                        <w:tcW w:w="1614"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right"/>
                          <w:rPr>
                            <w:sz w:val="18"/>
                            <w:szCs w:val="18"/>
                          </w:rPr>
                        </w:pPr>
                        <w:r w:rsidRPr="003B4E10">
                          <w:rPr>
                            <w:sz w:val="18"/>
                            <w:szCs w:val="18"/>
                          </w:rPr>
                          <w:t>22,430,557.56</w:t>
                        </w:r>
                      </w:p>
                    </w:tc>
                  </w:sdtContent>
                </w:sdt>
              </w:tr>
            </w:sdtContent>
          </w:sdt>
          <w:sdt>
            <w:sdtPr>
              <w:rPr>
                <w:sz w:val="18"/>
                <w:szCs w:val="18"/>
              </w:rPr>
              <w:alias w:val="按款项性质列示长期应付款明细"/>
              <w:tag w:val="_TUP_582d211f6f954856bfeb99df9433b25f"/>
              <w:id w:val="10489478"/>
              <w:lock w:val="sdtLocked"/>
            </w:sdtPr>
            <w:sdtEndPr>
              <w:rPr>
                <w:rFonts w:hint="eastAsia"/>
              </w:rPr>
            </w:sdtEndPr>
            <w:sdtContent>
              <w:tr w:rsidR="001B0EC1" w:rsidRPr="003B4E10" w:rsidTr="001B0EC1">
                <w:trPr>
                  <w:cantSplit/>
                  <w:trHeight w:val="186"/>
                </w:trPr>
                <w:sdt>
                  <w:sdtPr>
                    <w:rPr>
                      <w:sz w:val="18"/>
                      <w:szCs w:val="18"/>
                    </w:rPr>
                    <w:alias w:val="按款项性质列示长期应付款明细-项目名称"/>
                    <w:tag w:val="_GBC_50a3b37c58ea4dec9ba0c7d03a823306"/>
                    <w:id w:val="10489475"/>
                    <w:lock w:val="sdtLocked"/>
                  </w:sdtPr>
                  <w:sdtContent>
                    <w:tc>
                      <w:tcPr>
                        <w:tcW w:w="1771"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rPr>
                            <w:sz w:val="18"/>
                            <w:szCs w:val="18"/>
                          </w:rPr>
                        </w:pPr>
                        <w:r w:rsidRPr="003B4E10">
                          <w:rPr>
                            <w:rFonts w:hint="eastAsia"/>
                            <w:sz w:val="18"/>
                            <w:szCs w:val="18"/>
                          </w:rPr>
                          <w:t>合计</w:t>
                        </w:r>
                      </w:p>
                    </w:tc>
                  </w:sdtContent>
                </w:sdt>
                <w:sdt>
                  <w:sdtPr>
                    <w:rPr>
                      <w:sz w:val="18"/>
                      <w:szCs w:val="18"/>
                    </w:rPr>
                    <w:alias w:val="按款项性质列示长期应付款明细-金额"/>
                    <w:tag w:val="_GBC_b02a6bc6ecd7439494bb22c1c60bb921"/>
                    <w:id w:val="10489476"/>
                    <w:lock w:val="sdtLocked"/>
                  </w:sdtPr>
                  <w:sdtContent>
                    <w:tc>
                      <w:tcPr>
                        <w:tcW w:w="1615"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right"/>
                          <w:rPr>
                            <w:sz w:val="18"/>
                            <w:szCs w:val="18"/>
                          </w:rPr>
                        </w:pPr>
                        <w:r w:rsidRPr="003B4E10">
                          <w:rPr>
                            <w:sz w:val="18"/>
                            <w:szCs w:val="18"/>
                          </w:rPr>
                          <w:t>7,237,513.89</w:t>
                        </w:r>
                      </w:p>
                    </w:tc>
                  </w:sdtContent>
                </w:sdt>
                <w:sdt>
                  <w:sdtPr>
                    <w:rPr>
                      <w:sz w:val="18"/>
                      <w:szCs w:val="18"/>
                    </w:rPr>
                    <w:alias w:val="按款项性质列示长期应付款明细-金额"/>
                    <w:tag w:val="_GBC_7f5efe722f33443bb4d5c0eca4d5bddc"/>
                    <w:id w:val="10489477"/>
                    <w:lock w:val="sdtLocked"/>
                  </w:sdtPr>
                  <w:sdtContent>
                    <w:tc>
                      <w:tcPr>
                        <w:tcW w:w="1614" w:type="pct"/>
                        <w:tcBorders>
                          <w:top w:val="single" w:sz="6" w:space="0" w:color="auto"/>
                          <w:left w:val="single" w:sz="6" w:space="0" w:color="auto"/>
                          <w:bottom w:val="single" w:sz="6" w:space="0" w:color="auto"/>
                          <w:right w:val="single" w:sz="6" w:space="0" w:color="auto"/>
                        </w:tcBorders>
                      </w:tcPr>
                      <w:p w:rsidR="001B0EC1" w:rsidRPr="003B4E10" w:rsidRDefault="001B0EC1" w:rsidP="001B0EC1">
                        <w:pPr>
                          <w:jc w:val="right"/>
                          <w:rPr>
                            <w:sz w:val="18"/>
                            <w:szCs w:val="18"/>
                          </w:rPr>
                        </w:pPr>
                        <w:r w:rsidRPr="003B4E10">
                          <w:rPr>
                            <w:sz w:val="18"/>
                            <w:szCs w:val="18"/>
                          </w:rPr>
                          <w:t>22,430,557.56</w:t>
                        </w:r>
                      </w:p>
                    </w:tc>
                  </w:sdtContent>
                </w:sdt>
              </w:tr>
            </w:sdtContent>
          </w:sdt>
        </w:tbl>
        <w:p w:rsidR="001B0EC1" w:rsidRDefault="001B0EC1"/>
        <w:p w:rsidR="001B0EC1" w:rsidRDefault="001B0EC1">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b701b0e858f42889d9150a77f24359f"/>
            <w:id w:val="10489479"/>
            <w:lock w:val="sdtContentLocked"/>
            <w:placeholder>
              <w:docPart w:val="GBC22222222222222222222222222222"/>
            </w:placeholder>
          </w:sdtPr>
          <w:sdtContent>
            <w:p w:rsidR="001B0EC1" w:rsidRDefault="00892E69" w:rsidP="003B4E10">
              <w:pPr>
                <w:snapToGrid w:val="0"/>
                <w:spacing w:line="240" w:lineRule="atLeast"/>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Pr="0013303D" w:rsidRDefault="00892E69" w:rsidP="003B4E10">
          <w:pPr>
            <w:snapToGrid w:val="0"/>
            <w:ind w:firstLineChars="200" w:firstLine="420"/>
            <w:rPr>
              <w:rFonts w:asciiTheme="minorEastAsia" w:eastAsiaTheme="minorEastAsia" w:hAnsiTheme="minorEastAsia" w:cs="Times New Roman"/>
              <w:szCs w:val="21"/>
            </w:rPr>
          </w:pPr>
          <w:sdt>
            <w:sdtPr>
              <w:rPr>
                <w:szCs w:val="21"/>
              </w:rPr>
              <w:alias w:val="长期应付款的说明"/>
              <w:tag w:val="_GBC_1e1004e075cc4ec6b1e314219a582067"/>
              <w:id w:val="10489480"/>
              <w:lock w:val="sdtLocked"/>
              <w:placeholder>
                <w:docPart w:val="GBC22222222222222222222222222222"/>
              </w:placeholder>
            </w:sdtPr>
            <w:sdtEndPr>
              <w:rPr>
                <w:rFonts w:asciiTheme="minorEastAsia" w:eastAsiaTheme="minorEastAsia" w:hAnsiTheme="minorEastAsia"/>
              </w:rPr>
            </w:sdtEndPr>
            <w:sdtContent>
              <w:r w:rsidR="001B0EC1" w:rsidRPr="0013303D">
                <w:rPr>
                  <w:rFonts w:asciiTheme="minorEastAsia" w:eastAsiaTheme="minorEastAsia" w:hAnsiTheme="minorEastAsia" w:hint="eastAsia"/>
                  <w:szCs w:val="21"/>
                </w:rPr>
                <w:t>（1）</w:t>
              </w:r>
              <w:r w:rsidR="001B0EC1" w:rsidRPr="0013303D">
                <w:rPr>
                  <w:rFonts w:asciiTheme="minorEastAsia" w:eastAsiaTheme="minorEastAsia" w:hAnsiTheme="minorEastAsia" w:cs="Times New Roman" w:hint="eastAsia"/>
                  <w:szCs w:val="21"/>
                </w:rPr>
                <w:t>2015年公司与远东国际租赁有限公司签订《售后回租赁合同》，租金总额</w:t>
              </w:r>
              <w:r w:rsidR="001B0EC1" w:rsidRPr="0013303D">
                <w:rPr>
                  <w:rFonts w:asciiTheme="minorEastAsia" w:eastAsiaTheme="minorEastAsia" w:hAnsiTheme="minorEastAsia" w:cs="Times New Roman"/>
                  <w:szCs w:val="21"/>
                </w:rPr>
                <w:t>46,492,628.36</w:t>
              </w:r>
              <w:r w:rsidR="001B0EC1" w:rsidRPr="0013303D">
                <w:rPr>
                  <w:rFonts w:asciiTheme="minorEastAsia" w:eastAsiaTheme="minorEastAsia" w:hAnsiTheme="minorEastAsia" w:cs="Times New Roman" w:hint="eastAsia"/>
                  <w:szCs w:val="21"/>
                </w:rPr>
                <w:t>元，未确认融资费用3,991,458.36元，租赁</w:t>
              </w:r>
              <w:proofErr w:type="gramStart"/>
              <w:r w:rsidR="001B0EC1" w:rsidRPr="0013303D">
                <w:rPr>
                  <w:rFonts w:asciiTheme="minorEastAsia" w:eastAsiaTheme="minorEastAsia" w:hAnsiTheme="minorEastAsia" w:cs="Times New Roman" w:hint="eastAsia"/>
                  <w:szCs w:val="21"/>
                </w:rPr>
                <w:t>物资产</w:t>
              </w:r>
              <w:proofErr w:type="gramEnd"/>
              <w:r w:rsidR="001B0EC1" w:rsidRPr="0013303D">
                <w:rPr>
                  <w:rFonts w:asciiTheme="minorEastAsia" w:eastAsiaTheme="minorEastAsia" w:hAnsiTheme="minorEastAsia" w:cs="Times New Roman" w:hint="eastAsia"/>
                  <w:szCs w:val="21"/>
                </w:rPr>
                <w:t>机器设备原值70,094,949.89元，售后回租由安徽铜峰电子集团有限公司、铁牛集团有限公司、应建仁提供连带责任担保。</w:t>
              </w:r>
            </w:sdtContent>
          </w:sdt>
        </w:p>
        <w:p w:rsidR="001B0EC1" w:rsidRPr="0013303D" w:rsidRDefault="001B0EC1" w:rsidP="003B4E10">
          <w:pPr>
            <w:snapToGrid w:val="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13303D">
            <w:rPr>
              <w:rFonts w:asciiTheme="minorEastAsia" w:eastAsiaTheme="minorEastAsia" w:hAnsiTheme="minorEastAsia" w:hint="eastAsia"/>
              <w:szCs w:val="21"/>
            </w:rPr>
            <w:t>（2）长期应付款期末余额</w:t>
          </w:r>
          <w:proofErr w:type="gramStart"/>
          <w:r w:rsidRPr="0013303D">
            <w:rPr>
              <w:rFonts w:asciiTheme="minorEastAsia" w:eastAsiaTheme="minorEastAsia" w:hAnsiTheme="minorEastAsia" w:hint="eastAsia"/>
              <w:szCs w:val="21"/>
            </w:rPr>
            <w:t>较期初下降</w:t>
          </w:r>
          <w:proofErr w:type="gramEnd"/>
          <w:r w:rsidRPr="0013303D">
            <w:rPr>
              <w:rFonts w:asciiTheme="minorEastAsia" w:eastAsiaTheme="minorEastAsia" w:hAnsiTheme="minorEastAsia"/>
              <w:szCs w:val="21"/>
            </w:rPr>
            <w:t>67.73%</w:t>
          </w:r>
          <w:r>
            <w:rPr>
              <w:rFonts w:asciiTheme="minorEastAsia" w:eastAsiaTheme="minorEastAsia" w:hAnsiTheme="minorEastAsia" w:hint="eastAsia"/>
              <w:szCs w:val="21"/>
            </w:rPr>
            <w:t>，主要是支付本期应付长期应付款所致。</w:t>
          </w:r>
        </w:p>
        <w:p w:rsidR="001B0EC1" w:rsidRDefault="00892E69">
          <w:pPr>
            <w:rPr>
              <w:rFonts w:cstheme="minorBidi"/>
              <w:szCs w:val="21"/>
            </w:rPr>
          </w:pPr>
        </w:p>
      </w:sdtContent>
    </w:sdt>
    <w:p w:rsidR="001B0EC1" w:rsidRDefault="001B0EC1" w:rsidP="00706454">
      <w:pPr>
        <w:pStyle w:val="3"/>
        <w:numPr>
          <w:ilvl w:val="0"/>
          <w:numId w:val="62"/>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10489482"/>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rPr>
          <w:szCs w:val="21"/>
        </w:rPr>
      </w:pPr>
    </w:p>
    <w:sdt>
      <w:sdtPr>
        <w:rPr>
          <w:rFonts w:ascii="宋体" w:hAnsi="宋体" w:cs="宋体" w:hint="eastAsia"/>
          <w:b w:val="0"/>
          <w:bCs w:val="0"/>
          <w:kern w:val="0"/>
          <w:szCs w:val="21"/>
        </w:rPr>
        <w:alias w:val="模块:专项应付款"/>
        <w:tag w:val="_SEC_0a84e0b09fc64975bf9a126557085875"/>
        <w:id w:val="10489484"/>
        <w:lock w:val="sdtLocked"/>
        <w:placeholder>
          <w:docPart w:val="GBC22222222222222222222222222222"/>
        </w:placeholder>
      </w:sdtPr>
      <w:sdtEndPr>
        <w:rPr>
          <w:rFonts w:cstheme="minorBidi" w:hint="default"/>
          <w:color w:val="000000" w:themeColor="text1"/>
          <w:kern w:val="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0489483"/>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rsidP="003B4E10">
          <w:pPr>
            <w:snapToGrid w:val="0"/>
            <w:rPr>
              <w:szCs w:val="21"/>
            </w:rPr>
          </w:pPr>
        </w:p>
      </w:sdtContent>
    </w:sdt>
    <w:sdt>
      <w:sdtPr>
        <w:rPr>
          <w:rFonts w:ascii="宋体" w:hAnsi="宋体" w:cs="宋体" w:hint="eastAsia"/>
          <w:b w:val="0"/>
          <w:bCs w:val="0"/>
          <w:kern w:val="0"/>
          <w:szCs w:val="21"/>
        </w:rPr>
        <w:alias w:val="模块:预计负债"/>
        <w:tag w:val="_SEC_f21973cd15af4f4f8cba4c68d4e9e36f"/>
        <w:id w:val="10489486"/>
        <w:lock w:val="sdtLocked"/>
        <w:placeholder>
          <w:docPart w:val="GBC22222222222222222222222222222"/>
        </w:placeholder>
      </w:sdtPr>
      <w:sdtEndPr>
        <w:rPr>
          <w:rFonts w:cstheme="minorBidi" w:hint="default"/>
          <w:kern w:val="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10489485"/>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rsidP="003B4E10">
          <w:pPr>
            <w:autoSpaceDE w:val="0"/>
            <w:autoSpaceDN w:val="0"/>
            <w:adjustRightInd w:val="0"/>
            <w:rPr>
              <w:szCs w:val="21"/>
            </w:rPr>
          </w:pPr>
        </w:p>
      </w:sdtContent>
    </w:sd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10489499"/>
        <w:lock w:val="sdtLocked"/>
        <w:placeholder>
          <w:docPart w:val="GBC22222222222222222222222222222"/>
        </w:placeholder>
      </w:sdtPr>
      <w:sdtEndPr>
        <w:rPr>
          <w:szCs w:val="24"/>
        </w:rPr>
      </w:sdtEndPr>
      <w:sdtContent>
        <w:p w:rsidR="001B0EC1" w:rsidRDefault="001B0EC1">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0489487"/>
            <w:lock w:val="sdtContentLocked"/>
            <w:placeholder>
              <w:docPart w:val="GBC22222222222222222222222222222"/>
            </w:placeholder>
          </w:sdtPr>
          <w:sdtContent>
            <w:p w:rsidR="001B0EC1" w:rsidRDefault="00892E69">
              <w:pPr>
                <w:pStyle w:val="a9"/>
                <w:ind w:firstLineChars="0" w:firstLine="0"/>
                <w:jc w:val="left"/>
                <w:rPr>
                  <w:rFonts w:ascii="宋体" w:hAnsi="宋体" w:cs="宋体"/>
                  <w:kern w:val="0"/>
                  <w:szCs w:val="21"/>
                </w:rPr>
              </w:pPr>
              <w:r>
                <w:rPr>
                  <w:rFonts w:ascii="宋体" w:hAnsi="宋体" w:cs="宋体"/>
                  <w:kern w:val="0"/>
                  <w:szCs w:val="21"/>
                </w:rPr>
                <w:fldChar w:fldCharType="begin"/>
              </w:r>
              <w:r w:rsidR="001B0EC1">
                <w:rPr>
                  <w:rFonts w:ascii="宋体" w:hAnsi="宋体" w:cs="宋体"/>
                  <w:kern w:val="0"/>
                  <w:szCs w:val="21"/>
                </w:rPr>
                <w:instrText>MACROBUTTON  SnrToggleCheckbox √适用</w:instrText>
              </w:r>
              <w:r>
                <w:rPr>
                  <w:rFonts w:ascii="宋体" w:hAnsi="宋体" w:cs="宋体"/>
                  <w:kern w:val="0"/>
                  <w:szCs w:val="21"/>
                </w:rPr>
                <w:fldChar w:fldCharType="end"/>
              </w:r>
              <w:r>
                <w:rPr>
                  <w:rFonts w:ascii="宋体" w:hAnsi="宋体" w:cs="宋体"/>
                  <w:kern w:val="0"/>
                  <w:szCs w:val="21"/>
                </w:rPr>
                <w:fldChar w:fldCharType="begin"/>
              </w:r>
              <w:r w:rsidR="001B0EC1">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1B0EC1" w:rsidRDefault="001B0E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04894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0489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501"/>
            <w:gridCol w:w="1649"/>
            <w:gridCol w:w="1250"/>
            <w:gridCol w:w="1300"/>
            <w:gridCol w:w="1626"/>
            <w:gridCol w:w="1567"/>
          </w:tblGrid>
          <w:tr w:rsidR="001B0EC1" w:rsidRPr="003B4E10" w:rsidTr="00714FE6">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项目</w: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期初余额</w:t>
                </w:r>
              </w:p>
            </w:tc>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本期增加</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本期减少</w:t>
                </w:r>
              </w:p>
            </w:tc>
            <w:tc>
              <w:tcPr>
                <w:tcW w:w="914"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期末余额</w:t>
                </w:r>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形成原因</w:t>
                </w:r>
              </w:p>
            </w:tc>
          </w:tr>
          <w:tr w:rsidR="001B0EC1" w:rsidRPr="003B4E10" w:rsidTr="00714FE6">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rPr>
                    <w:sz w:val="18"/>
                    <w:szCs w:val="18"/>
                  </w:rPr>
                </w:pPr>
                <w:r w:rsidRPr="003B4E10">
                  <w:rPr>
                    <w:rFonts w:hint="eastAsia"/>
                    <w:sz w:val="18"/>
                    <w:szCs w:val="18"/>
                  </w:rPr>
                  <w:t>政府补助</w:t>
                </w:r>
              </w:p>
            </w:tc>
            <w:sdt>
              <w:sdtPr>
                <w:rPr>
                  <w:sz w:val="18"/>
                  <w:szCs w:val="18"/>
                </w:rPr>
                <w:alias w:val="补贴收入金额"/>
                <w:tag w:val="_GBC_8e9f83e759d24e6aacb364c445ba82e6"/>
                <w:id w:val="10489490"/>
                <w:lock w:val="sdtLocked"/>
              </w:sdtPr>
              <w:sdtContent>
                <w:tc>
                  <w:tcPr>
                    <w:tcW w:w="927"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7,266,035.09</w:t>
                    </w:r>
                  </w:p>
                </w:tc>
              </w:sdtContent>
            </w:sdt>
            <w:sdt>
              <w:sdtPr>
                <w:rPr>
                  <w:sz w:val="18"/>
                  <w:szCs w:val="18"/>
                </w:rPr>
                <w:alias w:val="政府补助本期增加"/>
                <w:tag w:val="_GBC_32276e231e424bf38ca8dad67767d4eb"/>
                <w:id w:val="10489491"/>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6,574,014.00</w:t>
                    </w:r>
                  </w:p>
                </w:tc>
              </w:sdtContent>
            </w:sdt>
            <w:sdt>
              <w:sdtPr>
                <w:rPr>
                  <w:sz w:val="18"/>
                  <w:szCs w:val="18"/>
                </w:rPr>
                <w:alias w:val="政府补助本期减少"/>
                <w:tag w:val="_GBC_807883b6027f41ea84766587b057d652"/>
                <w:id w:val="10489492"/>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982,334.51</w:t>
                    </w:r>
                  </w:p>
                </w:tc>
              </w:sdtContent>
            </w:sdt>
            <w:sdt>
              <w:sdtPr>
                <w:rPr>
                  <w:sz w:val="18"/>
                  <w:szCs w:val="18"/>
                </w:rPr>
                <w:alias w:val="补贴收入金额"/>
                <w:tag w:val="_GBC_013547472c35412dba149fdc7056a90f"/>
                <w:id w:val="10489493"/>
                <w:lock w:val="sdtLocked"/>
              </w:sdtPr>
              <w:sdtContent>
                <w:tc>
                  <w:tcPr>
                    <w:tcW w:w="914"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12,857,714.58</w:t>
                    </w:r>
                  </w:p>
                </w:tc>
              </w:sdtContent>
            </w:sdt>
            <w:sdt>
              <w:sdtPr>
                <w:rPr>
                  <w:sz w:val="18"/>
                  <w:szCs w:val="18"/>
                </w:rPr>
                <w:alias w:val="政府补助形成递延收益的原因"/>
                <w:tag w:val="_GBC_bd431af78f2749859ddb46819378d0dc"/>
                <w:id w:val="10489494"/>
                <w:lock w:val="sdtLocked"/>
              </w:sdt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rPr>
                        <w:sz w:val="18"/>
                        <w:szCs w:val="18"/>
                      </w:rPr>
                    </w:pPr>
                    <w:r w:rsidRPr="003B4E10">
                      <w:rPr>
                        <w:sz w:val="18"/>
                        <w:szCs w:val="18"/>
                      </w:rPr>
                      <w:t>收到财政拨款</w:t>
                    </w:r>
                  </w:p>
                </w:tc>
              </w:sdtContent>
            </w:sdt>
          </w:tr>
          <w:tr w:rsidR="001B0EC1" w:rsidRPr="003B4E10" w:rsidTr="00714FE6">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3B4E10" w:rsidRDefault="001B0EC1" w:rsidP="001B0EC1">
                <w:pPr>
                  <w:jc w:val="center"/>
                  <w:rPr>
                    <w:sz w:val="18"/>
                    <w:szCs w:val="18"/>
                  </w:rPr>
                </w:pPr>
                <w:r w:rsidRPr="003B4E10">
                  <w:rPr>
                    <w:rFonts w:hint="eastAsia"/>
                    <w:sz w:val="18"/>
                    <w:szCs w:val="18"/>
                  </w:rPr>
                  <w:t>合计</w:t>
                </w:r>
              </w:p>
            </w:tc>
            <w:sdt>
              <w:sdtPr>
                <w:rPr>
                  <w:sz w:val="18"/>
                  <w:szCs w:val="18"/>
                </w:rPr>
                <w:alias w:val="递延收益"/>
                <w:tag w:val="_GBC_af2484e0b8d447328b3b8ae6c27f255c"/>
                <w:id w:val="10489495"/>
                <w:lock w:val="sdtLocked"/>
              </w:sdtPr>
              <w:sdtContent>
                <w:tc>
                  <w:tcPr>
                    <w:tcW w:w="927"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7,266,035.09</w:t>
                    </w:r>
                  </w:p>
                </w:tc>
              </w:sdtContent>
            </w:sdt>
            <w:sdt>
              <w:sdtPr>
                <w:rPr>
                  <w:sz w:val="18"/>
                  <w:szCs w:val="18"/>
                </w:rPr>
                <w:alias w:val="递延收益本期增加"/>
                <w:tag w:val="_GBC_aeb69cbbce794d949e1edc0190e36780"/>
                <w:id w:val="10489496"/>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6,574,014.00</w:t>
                    </w:r>
                  </w:p>
                </w:tc>
              </w:sdtContent>
            </w:sdt>
            <w:sdt>
              <w:sdtPr>
                <w:rPr>
                  <w:sz w:val="18"/>
                  <w:szCs w:val="18"/>
                </w:rPr>
                <w:alias w:val="递延收益本期减少"/>
                <w:tag w:val="_GBC_9e717c9b6b7d43ca93a0a022d0ce1e43"/>
                <w:id w:val="10489497"/>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982,334.51</w:t>
                    </w:r>
                  </w:p>
                </w:tc>
              </w:sdtContent>
            </w:sdt>
            <w:sdt>
              <w:sdtPr>
                <w:rPr>
                  <w:sz w:val="18"/>
                  <w:szCs w:val="18"/>
                </w:rPr>
                <w:alias w:val="递延收益"/>
                <w:tag w:val="_GBC_2d1d7f7452dc49e88fc9e09216918515"/>
                <w:id w:val="10489498"/>
                <w:lock w:val="sdtLocked"/>
              </w:sdtPr>
              <w:sdtContent>
                <w:tc>
                  <w:tcPr>
                    <w:tcW w:w="914"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right"/>
                      <w:rPr>
                        <w:sz w:val="18"/>
                        <w:szCs w:val="18"/>
                      </w:rPr>
                    </w:pPr>
                    <w:r w:rsidRPr="003B4E10">
                      <w:rPr>
                        <w:sz w:val="18"/>
                        <w:szCs w:val="18"/>
                      </w:rPr>
                      <w:t>12,857,714.58</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1B0EC1" w:rsidRPr="003B4E10" w:rsidRDefault="001B0EC1" w:rsidP="001B0EC1">
                <w:pPr>
                  <w:jc w:val="center"/>
                  <w:rPr>
                    <w:sz w:val="18"/>
                    <w:szCs w:val="18"/>
                  </w:rPr>
                </w:pPr>
                <w:r w:rsidRPr="003B4E10">
                  <w:rPr>
                    <w:rFonts w:hint="eastAsia"/>
                    <w:sz w:val="18"/>
                    <w:szCs w:val="18"/>
                  </w:rPr>
                  <w:t>-</w:t>
                </w:r>
              </w:p>
            </w:tc>
          </w:tr>
        </w:tbl>
        <w:p w:rsidR="001B0EC1" w:rsidRPr="00A25902" w:rsidRDefault="00892E69"/>
      </w:sdtContent>
    </w:sdt>
    <w:sdt>
      <w:sdtPr>
        <w:rPr>
          <w:rFonts w:hint="eastAsia"/>
          <w:szCs w:val="21"/>
        </w:rPr>
        <w:alias w:val="模块:涉及政府补助的负债项目"/>
        <w:tag w:val="_SEC_8d3befcc5cef4618a8781744946ac9ad"/>
        <w:id w:val="10489556"/>
        <w:lock w:val="sdtLocked"/>
        <w:placeholder>
          <w:docPart w:val="GBC22222222222222222222222222222"/>
        </w:placeholder>
      </w:sdtPr>
      <w:sdtEndPr>
        <w:rPr>
          <w:szCs w:val="24"/>
        </w:rPr>
      </w:sdtEndPr>
      <w:sdtContent>
        <w:p w:rsidR="001B0EC1" w:rsidRDefault="001B0EC1">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0489500"/>
            <w:lock w:val="sdtContentLocked"/>
            <w:placeholder>
              <w:docPart w:val="GBC22222222222222222222222222222"/>
            </w:placeholder>
          </w:sdtPr>
          <w:sdtContent>
            <w:p w:rsidR="001B0EC1" w:rsidRDefault="00892E69">
              <w:pPr>
                <w:spacing w:before="60" w:after="60"/>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4895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10489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873"/>
            <w:gridCol w:w="1277"/>
            <w:gridCol w:w="1275"/>
            <w:gridCol w:w="1277"/>
            <w:gridCol w:w="850"/>
            <w:gridCol w:w="1277"/>
            <w:gridCol w:w="1064"/>
          </w:tblGrid>
          <w:tr w:rsidR="001B0EC1" w:rsidRPr="003B4E10" w:rsidTr="002C0C0C">
            <w:trPr>
              <w:jc w:val="center"/>
            </w:trPr>
            <w:tc>
              <w:tcPr>
                <w:tcW w:w="1053"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sz w:val="18"/>
                    <w:szCs w:val="18"/>
                  </w:rPr>
                  <w:t>负债项目</w:t>
                </w:r>
              </w:p>
            </w:tc>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sz w:val="18"/>
                    <w:szCs w:val="18"/>
                  </w:rPr>
                  <w:t>期初余额</w:t>
                </w:r>
              </w:p>
            </w:tc>
            <w:tc>
              <w:tcPr>
                <w:tcW w:w="717"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sz w:val="18"/>
                    <w:szCs w:val="18"/>
                  </w:rPr>
                  <w:t>本期新增补助金额</w:t>
                </w:r>
              </w:p>
            </w:tc>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sz w:val="18"/>
                    <w:szCs w:val="18"/>
                  </w:rPr>
                  <w:t>本期计入营业外收入金额</w:t>
                </w:r>
              </w:p>
            </w:tc>
            <w:tc>
              <w:tcPr>
                <w:tcW w:w="47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sz w:val="18"/>
                    <w:szCs w:val="18"/>
                  </w:rPr>
                  <w:t>其他变动</w:t>
                </w:r>
              </w:p>
            </w:tc>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sz w:val="18"/>
                    <w:szCs w:val="18"/>
                  </w:rPr>
                  <w:t>期末余额</w:t>
                </w:r>
              </w:p>
            </w:tc>
            <w:tc>
              <w:tcPr>
                <w:tcW w:w="59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sz w:val="18"/>
                    <w:szCs w:val="18"/>
                  </w:rPr>
                  <w:t>与资产相关/与收益相关</w:t>
                </w:r>
              </w:p>
            </w:tc>
          </w:tr>
          <w:sdt>
            <w:sdtPr>
              <w:rPr>
                <w:rFonts w:asciiTheme="minorEastAsia" w:eastAsiaTheme="minorEastAsia" w:hAnsiTheme="minorEastAsia"/>
                <w:sz w:val="18"/>
                <w:szCs w:val="18"/>
              </w:rPr>
              <w:alias w:val="涉及政府补助的负债项目明细"/>
              <w:tag w:val="_TUP_18b74354bae84fc8af0f06e77d03f295"/>
              <w:id w:val="10489510"/>
              <w:lock w:val="sdtLocked"/>
            </w:sdtPr>
            <w:sdtContent>
              <w:tr w:rsidR="001B0EC1" w:rsidRPr="003B4E10" w:rsidTr="002C0C0C">
                <w:trPr>
                  <w:jc w:val="center"/>
                </w:trPr>
                <w:sdt>
                  <w:sdtPr>
                    <w:rPr>
                      <w:rFonts w:asciiTheme="minorEastAsia" w:eastAsiaTheme="minorEastAsia" w:hAnsiTheme="minorEastAsia"/>
                      <w:sz w:val="18"/>
                      <w:szCs w:val="18"/>
                    </w:rPr>
                    <w:alias w:val="涉及政府补助的负债项目名称"/>
                    <w:tag w:val="_GBC_bbe3f90896ed4e23843ca9eea523538b"/>
                    <w:id w:val="10489503"/>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国产设备投资退税</w:t>
                        </w:r>
                      </w:p>
                    </w:tc>
                  </w:sdtContent>
                </w:sdt>
                <w:sdt>
                  <w:sdtPr>
                    <w:rPr>
                      <w:rFonts w:asciiTheme="minorEastAsia" w:eastAsiaTheme="minorEastAsia" w:hAnsiTheme="minorEastAsia"/>
                      <w:sz w:val="18"/>
                      <w:szCs w:val="18"/>
                    </w:rPr>
                    <w:alias w:val="涉及政府补助的负债项目金额"/>
                    <w:tag w:val="_GBC_51978e259845458fa70cec1025bfc358"/>
                    <w:id w:val="10489504"/>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1,101,312.10</w:t>
                        </w:r>
                      </w:p>
                    </w:tc>
                  </w:sdtContent>
                </w:sdt>
                <w:sdt>
                  <w:sdtPr>
                    <w:rPr>
                      <w:rFonts w:asciiTheme="minorEastAsia" w:eastAsiaTheme="minorEastAsia" w:hAnsiTheme="minorEastAsia"/>
                      <w:sz w:val="18"/>
                      <w:szCs w:val="18"/>
                    </w:rPr>
                    <w:alias w:val="涉及政府补助的负债项目-本期新增补助金额"/>
                    <w:tag w:val="_GBC_144691a986a1485d994fb333cec7c3a7"/>
                    <w:id w:val="10489505"/>
                    <w:lock w:val="sdtLocked"/>
                  </w:sdtPr>
                  <w:sdtContent>
                    <w:tc>
                      <w:tcPr>
                        <w:tcW w:w="717"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涉及政府补助的负债项目-本期新计入营业外收入金额"/>
                    <w:tag w:val="_GBC_9b09b27f59c6427fb010b844e3af0eac"/>
                    <w:id w:val="10489506"/>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183,552.00</w:t>
                        </w:r>
                      </w:p>
                    </w:tc>
                  </w:sdtContent>
                </w:sdt>
                <w:sdt>
                  <w:sdtPr>
                    <w:rPr>
                      <w:rFonts w:asciiTheme="minorEastAsia" w:eastAsiaTheme="minorEastAsia" w:hAnsiTheme="minorEastAsia"/>
                      <w:sz w:val="18"/>
                      <w:szCs w:val="18"/>
                    </w:rPr>
                    <w:alias w:val="涉及政府补助的负债项目-其他变动"/>
                    <w:tag w:val="_GBC_c8dc68f8ffea493da1c93e684fad2d12"/>
                    <w:id w:val="10489507"/>
                    <w:lock w:val="sdtLocked"/>
                    <w:showingPlcHdr/>
                  </w:sdtPr>
                  <w:sdtContent>
                    <w:tc>
                      <w:tcPr>
                        <w:tcW w:w="47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hint="eastAsia"/>
                            <w:color w:val="0000FF"/>
                            <w:sz w:val="18"/>
                            <w:szCs w:val="18"/>
                          </w:rPr>
                          <w:t xml:space="preserve">　</w:t>
                        </w:r>
                      </w:p>
                    </w:tc>
                  </w:sdtContent>
                </w:sdt>
                <w:sdt>
                  <w:sdtPr>
                    <w:rPr>
                      <w:rFonts w:asciiTheme="minorEastAsia" w:eastAsiaTheme="minorEastAsia" w:hAnsiTheme="minorEastAsia"/>
                      <w:sz w:val="18"/>
                      <w:szCs w:val="18"/>
                    </w:rPr>
                    <w:alias w:val="涉及政府补助的负债项目金额"/>
                    <w:tag w:val="_GBC_5feab620abc64a66ab4ed41523620af9"/>
                    <w:id w:val="10489508"/>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917,760.10</w:t>
                        </w:r>
                      </w:p>
                    </w:tc>
                  </w:sdtContent>
                </w:sdt>
                <w:sdt>
                  <w:sdtPr>
                    <w:rPr>
                      <w:rFonts w:asciiTheme="minorEastAsia" w:eastAsiaTheme="minorEastAsia" w:hAnsiTheme="minorEastAsia"/>
                      <w:sz w:val="18"/>
                      <w:szCs w:val="18"/>
                    </w:rPr>
                    <w:alias w:val="涉及政府补助的负债项目-与资产相关/与收益相关"/>
                    <w:tag w:val="_GBC_e4a53fb4919b4987929af7a7c0383cbd"/>
                    <w:id w:val="10489509"/>
                    <w:lock w:val="sdtLocked"/>
                  </w:sdtPr>
                  <w:sdtContent>
                    <w:tc>
                      <w:tcPr>
                        <w:tcW w:w="59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与资产相关</w:t>
                        </w:r>
                      </w:p>
                    </w:tc>
                  </w:sdtContent>
                </w:sdt>
              </w:tr>
            </w:sdtContent>
          </w:sdt>
          <w:sdt>
            <w:sdtPr>
              <w:rPr>
                <w:rFonts w:asciiTheme="minorEastAsia" w:eastAsiaTheme="minorEastAsia" w:hAnsiTheme="minorEastAsia"/>
                <w:sz w:val="18"/>
                <w:szCs w:val="18"/>
              </w:rPr>
              <w:alias w:val="涉及政府补助的负债项目明细"/>
              <w:tag w:val="_TUP_18b74354bae84fc8af0f06e77d03f295"/>
              <w:id w:val="10489518"/>
              <w:lock w:val="sdtLocked"/>
            </w:sdtPr>
            <w:sdtContent>
              <w:tr w:rsidR="001B0EC1" w:rsidRPr="003B4E10" w:rsidTr="002C0C0C">
                <w:trPr>
                  <w:jc w:val="center"/>
                </w:trPr>
                <w:sdt>
                  <w:sdtPr>
                    <w:rPr>
                      <w:rFonts w:asciiTheme="minorEastAsia" w:eastAsiaTheme="minorEastAsia" w:hAnsiTheme="minorEastAsia"/>
                      <w:sz w:val="18"/>
                      <w:szCs w:val="18"/>
                    </w:rPr>
                    <w:alias w:val="涉及政府补助的负债项目名称"/>
                    <w:tag w:val="_GBC_bbe3f90896ed4e23843ca9eea523538b"/>
                    <w:id w:val="10489511"/>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自愈式电容器项目补贴</w:t>
                        </w:r>
                      </w:p>
                    </w:tc>
                  </w:sdtContent>
                </w:sdt>
                <w:sdt>
                  <w:sdtPr>
                    <w:rPr>
                      <w:rFonts w:asciiTheme="minorEastAsia" w:eastAsiaTheme="minorEastAsia" w:hAnsiTheme="minorEastAsia"/>
                      <w:sz w:val="18"/>
                      <w:szCs w:val="18"/>
                    </w:rPr>
                    <w:alias w:val="涉及政府补助的负债项目金额"/>
                    <w:tag w:val="_GBC_51978e259845458fa70cec1025bfc358"/>
                    <w:id w:val="10489512"/>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2,256,409.99</w:t>
                        </w:r>
                      </w:p>
                    </w:tc>
                  </w:sdtContent>
                </w:sdt>
                <w:sdt>
                  <w:sdtPr>
                    <w:rPr>
                      <w:rFonts w:asciiTheme="minorEastAsia" w:eastAsiaTheme="minorEastAsia" w:hAnsiTheme="minorEastAsia"/>
                      <w:sz w:val="18"/>
                      <w:szCs w:val="18"/>
                    </w:rPr>
                    <w:alias w:val="涉及政府补助的负债项目-本期新增补助金额"/>
                    <w:tag w:val="_GBC_144691a986a1485d994fb333cec7c3a7"/>
                    <w:id w:val="10489513"/>
                    <w:lock w:val="sdtLocked"/>
                  </w:sdtPr>
                  <w:sdtContent>
                    <w:tc>
                      <w:tcPr>
                        <w:tcW w:w="717"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涉及政府补助的负债项目-本期新计入营业外收入金额"/>
                    <w:tag w:val="_GBC_9b09b27f59c6427fb010b844e3af0eac"/>
                    <w:id w:val="10489514"/>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307,692.36</w:t>
                        </w:r>
                      </w:p>
                    </w:tc>
                  </w:sdtContent>
                </w:sdt>
                <w:sdt>
                  <w:sdtPr>
                    <w:rPr>
                      <w:rFonts w:asciiTheme="minorEastAsia" w:eastAsiaTheme="minorEastAsia" w:hAnsiTheme="minorEastAsia"/>
                      <w:sz w:val="18"/>
                      <w:szCs w:val="18"/>
                    </w:rPr>
                    <w:alias w:val="涉及政府补助的负债项目-其他变动"/>
                    <w:tag w:val="_GBC_c8dc68f8ffea493da1c93e684fad2d12"/>
                    <w:id w:val="10489515"/>
                    <w:lock w:val="sdtLocked"/>
                    <w:showingPlcHdr/>
                  </w:sdtPr>
                  <w:sdtContent>
                    <w:tc>
                      <w:tcPr>
                        <w:tcW w:w="47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涉及政府补助的负债项目金额"/>
                    <w:tag w:val="_GBC_5feab620abc64a66ab4ed41523620af9"/>
                    <w:id w:val="10489516"/>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1,948,717.63</w:t>
                        </w:r>
                      </w:p>
                    </w:tc>
                  </w:sdtContent>
                </w:sdt>
                <w:sdt>
                  <w:sdtPr>
                    <w:rPr>
                      <w:rFonts w:asciiTheme="minorEastAsia" w:eastAsiaTheme="minorEastAsia" w:hAnsiTheme="minorEastAsia"/>
                      <w:sz w:val="18"/>
                      <w:szCs w:val="18"/>
                    </w:rPr>
                    <w:alias w:val="涉及政府补助的负债项目-与资产相关/与收益相关"/>
                    <w:tag w:val="_GBC_e4a53fb4919b4987929af7a7c0383cbd"/>
                    <w:id w:val="10489517"/>
                    <w:lock w:val="sdtLocked"/>
                  </w:sdtPr>
                  <w:sdtContent>
                    <w:tc>
                      <w:tcPr>
                        <w:tcW w:w="59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与资产相关</w:t>
                        </w:r>
                      </w:p>
                    </w:tc>
                  </w:sdtContent>
                </w:sdt>
              </w:tr>
            </w:sdtContent>
          </w:sdt>
          <w:sdt>
            <w:sdtPr>
              <w:rPr>
                <w:rFonts w:asciiTheme="minorEastAsia" w:eastAsiaTheme="minorEastAsia" w:hAnsiTheme="minorEastAsia"/>
                <w:sz w:val="18"/>
                <w:szCs w:val="18"/>
              </w:rPr>
              <w:alias w:val="涉及政府补助的负债项目明细"/>
              <w:tag w:val="_TUP_18b74354bae84fc8af0f06e77d03f295"/>
              <w:id w:val="10489526"/>
              <w:lock w:val="sdtLocked"/>
            </w:sdtPr>
            <w:sdtContent>
              <w:tr w:rsidR="001B0EC1" w:rsidRPr="003B4E10" w:rsidTr="002C0C0C">
                <w:trPr>
                  <w:jc w:val="center"/>
                </w:trPr>
                <w:sdt>
                  <w:sdtPr>
                    <w:rPr>
                      <w:rFonts w:asciiTheme="minorEastAsia" w:eastAsiaTheme="minorEastAsia" w:hAnsiTheme="minorEastAsia"/>
                      <w:sz w:val="18"/>
                      <w:szCs w:val="18"/>
                    </w:rPr>
                    <w:alias w:val="涉及政府补助的负债项目名称"/>
                    <w:tag w:val="_GBC_bbe3f90896ed4e23843ca9eea523538b"/>
                    <w:id w:val="10489519"/>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固定资产贷款贴息</w:t>
                        </w:r>
                      </w:p>
                    </w:tc>
                  </w:sdtContent>
                </w:sdt>
                <w:sdt>
                  <w:sdtPr>
                    <w:rPr>
                      <w:rFonts w:asciiTheme="minorEastAsia" w:eastAsiaTheme="minorEastAsia" w:hAnsiTheme="minorEastAsia"/>
                      <w:sz w:val="18"/>
                      <w:szCs w:val="18"/>
                    </w:rPr>
                    <w:alias w:val="涉及政府补助的负债项目金额"/>
                    <w:tag w:val="_GBC_51978e259845458fa70cec1025bfc358"/>
                    <w:id w:val="10489520"/>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3,119,851.50</w:t>
                        </w:r>
                      </w:p>
                    </w:tc>
                  </w:sdtContent>
                </w:sdt>
                <w:sdt>
                  <w:sdtPr>
                    <w:rPr>
                      <w:rFonts w:asciiTheme="minorEastAsia" w:eastAsiaTheme="minorEastAsia" w:hAnsiTheme="minorEastAsia"/>
                      <w:sz w:val="18"/>
                      <w:szCs w:val="18"/>
                    </w:rPr>
                    <w:alias w:val="涉及政府补助的负债项目-本期新增补助金额"/>
                    <w:tag w:val="_GBC_144691a986a1485d994fb333cec7c3a7"/>
                    <w:id w:val="10489521"/>
                    <w:lock w:val="sdtLocked"/>
                  </w:sdtPr>
                  <w:sdtContent>
                    <w:tc>
                      <w:tcPr>
                        <w:tcW w:w="717"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涉及政府补助的负债项目-本期新计入营业外收入金额"/>
                    <w:tag w:val="_GBC_9b09b27f59c6427fb010b844e3af0eac"/>
                    <w:id w:val="10489522"/>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261,805.68</w:t>
                        </w:r>
                      </w:p>
                    </w:tc>
                  </w:sdtContent>
                </w:sdt>
                <w:sdt>
                  <w:sdtPr>
                    <w:rPr>
                      <w:rFonts w:asciiTheme="minorEastAsia" w:eastAsiaTheme="minorEastAsia" w:hAnsiTheme="minorEastAsia"/>
                      <w:sz w:val="18"/>
                      <w:szCs w:val="18"/>
                    </w:rPr>
                    <w:alias w:val="涉及政府补助的负债项目-其他变动"/>
                    <w:tag w:val="_GBC_c8dc68f8ffea493da1c93e684fad2d12"/>
                    <w:id w:val="10489523"/>
                    <w:lock w:val="sdtLocked"/>
                    <w:showingPlcHdr/>
                  </w:sdtPr>
                  <w:sdtContent>
                    <w:tc>
                      <w:tcPr>
                        <w:tcW w:w="47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涉及政府补助的负债项目金额"/>
                    <w:tag w:val="_GBC_5feab620abc64a66ab4ed41523620af9"/>
                    <w:id w:val="10489524"/>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2,858,045.82</w:t>
                        </w:r>
                      </w:p>
                    </w:tc>
                  </w:sdtContent>
                </w:sdt>
                <w:sdt>
                  <w:sdtPr>
                    <w:rPr>
                      <w:rFonts w:asciiTheme="minorEastAsia" w:eastAsiaTheme="minorEastAsia" w:hAnsiTheme="minorEastAsia"/>
                      <w:sz w:val="18"/>
                      <w:szCs w:val="18"/>
                    </w:rPr>
                    <w:alias w:val="涉及政府补助的负债项目-与资产相关/与收益相关"/>
                    <w:tag w:val="_GBC_e4a53fb4919b4987929af7a7c0383cbd"/>
                    <w:id w:val="10489525"/>
                    <w:lock w:val="sdtLocked"/>
                  </w:sdtPr>
                  <w:sdtContent>
                    <w:tc>
                      <w:tcPr>
                        <w:tcW w:w="59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与资产相关</w:t>
                        </w:r>
                      </w:p>
                    </w:tc>
                  </w:sdtContent>
                </w:sdt>
              </w:tr>
            </w:sdtContent>
          </w:sdt>
          <w:sdt>
            <w:sdtPr>
              <w:rPr>
                <w:rFonts w:asciiTheme="minorEastAsia" w:eastAsiaTheme="minorEastAsia" w:hAnsiTheme="minorEastAsia"/>
                <w:sz w:val="18"/>
                <w:szCs w:val="18"/>
              </w:rPr>
              <w:alias w:val="涉及政府补助的负债项目明细"/>
              <w:tag w:val="_TUP_18b74354bae84fc8af0f06e77d03f295"/>
              <w:id w:val="10489534"/>
              <w:lock w:val="sdtLocked"/>
            </w:sdtPr>
            <w:sdtContent>
              <w:tr w:rsidR="001B0EC1" w:rsidRPr="003B4E10" w:rsidTr="002C0C0C">
                <w:trPr>
                  <w:jc w:val="center"/>
                </w:trPr>
                <w:sdt>
                  <w:sdtPr>
                    <w:rPr>
                      <w:rFonts w:asciiTheme="minorEastAsia" w:eastAsiaTheme="minorEastAsia" w:hAnsiTheme="minorEastAsia"/>
                      <w:sz w:val="18"/>
                      <w:szCs w:val="18"/>
                    </w:rPr>
                    <w:alias w:val="涉及政府补助的负债项目名称"/>
                    <w:tag w:val="_GBC_bbe3f90896ed4e23843ca9eea523538b"/>
                    <w:id w:val="10489527"/>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高技术产业化项目</w:t>
                        </w:r>
                      </w:p>
                    </w:tc>
                  </w:sdtContent>
                </w:sdt>
                <w:sdt>
                  <w:sdtPr>
                    <w:rPr>
                      <w:rFonts w:asciiTheme="minorEastAsia" w:eastAsiaTheme="minorEastAsia" w:hAnsiTheme="minorEastAsia"/>
                      <w:sz w:val="18"/>
                      <w:szCs w:val="18"/>
                    </w:rPr>
                    <w:alias w:val="涉及政府补助的负债项目金额"/>
                    <w:tag w:val="_GBC_51978e259845458fa70cec1025bfc358"/>
                    <w:id w:val="10489528"/>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788,461.50</w:t>
                        </w:r>
                      </w:p>
                    </w:tc>
                  </w:sdtContent>
                </w:sdt>
                <w:sdt>
                  <w:sdtPr>
                    <w:rPr>
                      <w:rFonts w:asciiTheme="minorEastAsia" w:eastAsiaTheme="minorEastAsia" w:hAnsiTheme="minorEastAsia"/>
                      <w:sz w:val="18"/>
                      <w:szCs w:val="18"/>
                    </w:rPr>
                    <w:alias w:val="涉及政府补助的负债项目-本期新增补助金额"/>
                    <w:tag w:val="_GBC_144691a986a1485d994fb333cec7c3a7"/>
                    <w:id w:val="10489529"/>
                    <w:lock w:val="sdtLocked"/>
                  </w:sdtPr>
                  <w:sdtContent>
                    <w:tc>
                      <w:tcPr>
                        <w:tcW w:w="717"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涉及政府补助的负债项目-本期新计入营业外收入金额"/>
                    <w:tag w:val="_GBC_9b09b27f59c6427fb010b844e3af0eac"/>
                    <w:id w:val="10489530"/>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76,923.12</w:t>
                        </w:r>
                      </w:p>
                    </w:tc>
                  </w:sdtContent>
                </w:sdt>
                <w:sdt>
                  <w:sdtPr>
                    <w:rPr>
                      <w:rFonts w:asciiTheme="minorEastAsia" w:eastAsiaTheme="minorEastAsia" w:hAnsiTheme="minorEastAsia"/>
                      <w:sz w:val="18"/>
                      <w:szCs w:val="18"/>
                    </w:rPr>
                    <w:alias w:val="涉及政府补助的负债项目-其他变动"/>
                    <w:tag w:val="_GBC_c8dc68f8ffea493da1c93e684fad2d12"/>
                    <w:id w:val="10489531"/>
                    <w:lock w:val="sdtLocked"/>
                    <w:showingPlcHdr/>
                  </w:sdtPr>
                  <w:sdtContent>
                    <w:tc>
                      <w:tcPr>
                        <w:tcW w:w="47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涉及政府补助的负债项目金额"/>
                    <w:tag w:val="_GBC_5feab620abc64a66ab4ed41523620af9"/>
                    <w:id w:val="10489532"/>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711,538.38</w:t>
                        </w:r>
                      </w:p>
                    </w:tc>
                  </w:sdtContent>
                </w:sdt>
                <w:sdt>
                  <w:sdtPr>
                    <w:rPr>
                      <w:rFonts w:asciiTheme="minorEastAsia" w:eastAsiaTheme="minorEastAsia" w:hAnsiTheme="minorEastAsia"/>
                      <w:sz w:val="18"/>
                      <w:szCs w:val="18"/>
                    </w:rPr>
                    <w:alias w:val="涉及政府补助的负债项目-与资产相关/与收益相关"/>
                    <w:tag w:val="_GBC_e4a53fb4919b4987929af7a7c0383cbd"/>
                    <w:id w:val="10489533"/>
                    <w:lock w:val="sdtLocked"/>
                  </w:sdtPr>
                  <w:sdtContent>
                    <w:tc>
                      <w:tcPr>
                        <w:tcW w:w="59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与资产相关</w:t>
                        </w:r>
                      </w:p>
                    </w:tc>
                  </w:sdtContent>
                </w:sdt>
              </w:tr>
            </w:sdtContent>
          </w:sdt>
          <w:sdt>
            <w:sdtPr>
              <w:rPr>
                <w:rFonts w:asciiTheme="minorEastAsia" w:eastAsiaTheme="minorEastAsia" w:hAnsiTheme="minorEastAsia"/>
                <w:sz w:val="18"/>
                <w:szCs w:val="18"/>
              </w:rPr>
              <w:alias w:val="涉及政府补助的负债项目明细"/>
              <w:tag w:val="_TUP_18b74354bae84fc8af0f06e77d03f295"/>
              <w:id w:val="10489542"/>
              <w:lock w:val="sdtLocked"/>
            </w:sdtPr>
            <w:sdtContent>
              <w:tr w:rsidR="001B0EC1" w:rsidRPr="003B4E10" w:rsidTr="002C0C0C">
                <w:trPr>
                  <w:jc w:val="center"/>
                </w:trPr>
                <w:sdt>
                  <w:sdtPr>
                    <w:rPr>
                      <w:rFonts w:asciiTheme="minorEastAsia" w:eastAsiaTheme="minorEastAsia" w:hAnsiTheme="minorEastAsia"/>
                      <w:sz w:val="18"/>
                      <w:szCs w:val="18"/>
                    </w:rPr>
                    <w:alias w:val="涉及政府补助的负债项目名称"/>
                    <w:tag w:val="_GBC_bbe3f90896ed4e23843ca9eea523538b"/>
                    <w:id w:val="10489535"/>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研发设备补助</w:t>
                        </w:r>
                      </w:p>
                    </w:tc>
                  </w:sdtContent>
                </w:sdt>
                <w:sdt>
                  <w:sdtPr>
                    <w:rPr>
                      <w:rFonts w:asciiTheme="minorEastAsia" w:eastAsiaTheme="minorEastAsia" w:hAnsiTheme="minorEastAsia"/>
                      <w:sz w:val="18"/>
                      <w:szCs w:val="18"/>
                    </w:rPr>
                    <w:alias w:val="涉及政府补助的负债项目金额"/>
                    <w:tag w:val="_GBC_51978e259845458fa70cec1025bfc358"/>
                    <w:id w:val="10489536"/>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涉及政府补助的负债项目-本期新增补助金额"/>
                    <w:tag w:val="_GBC_144691a986a1485d994fb333cec7c3a7"/>
                    <w:id w:val="10489537"/>
                    <w:lock w:val="sdtLocked"/>
                  </w:sdtPr>
                  <w:sdtContent>
                    <w:tc>
                      <w:tcPr>
                        <w:tcW w:w="717"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2,202,000.00</w:t>
                        </w:r>
                      </w:p>
                    </w:tc>
                  </w:sdtContent>
                </w:sdt>
                <w:sdt>
                  <w:sdtPr>
                    <w:rPr>
                      <w:rFonts w:asciiTheme="minorEastAsia" w:eastAsiaTheme="minorEastAsia" w:hAnsiTheme="minorEastAsia"/>
                      <w:sz w:val="18"/>
                      <w:szCs w:val="18"/>
                    </w:rPr>
                    <w:alias w:val="涉及政府补助的负债项目-本期新计入营业外收入金额"/>
                    <w:tag w:val="_GBC_9b09b27f59c6427fb010b844e3af0eac"/>
                    <w:id w:val="10489538"/>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76,458.33</w:t>
                        </w:r>
                      </w:p>
                    </w:tc>
                  </w:sdtContent>
                </w:sdt>
                <w:sdt>
                  <w:sdtPr>
                    <w:rPr>
                      <w:rFonts w:asciiTheme="minorEastAsia" w:eastAsiaTheme="minorEastAsia" w:hAnsiTheme="minorEastAsia"/>
                      <w:sz w:val="18"/>
                      <w:szCs w:val="18"/>
                    </w:rPr>
                    <w:alias w:val="涉及政府补助的负债项目-其他变动"/>
                    <w:tag w:val="_GBC_c8dc68f8ffea493da1c93e684fad2d12"/>
                    <w:id w:val="10489539"/>
                    <w:lock w:val="sdtLocked"/>
                    <w:showingPlcHdr/>
                  </w:sdtPr>
                  <w:sdtContent>
                    <w:tc>
                      <w:tcPr>
                        <w:tcW w:w="47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涉及政府补助的负债项目金额"/>
                    <w:tag w:val="_GBC_5feab620abc64a66ab4ed41523620af9"/>
                    <w:id w:val="10489540"/>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2,125,541.67</w:t>
                        </w:r>
                      </w:p>
                    </w:tc>
                  </w:sdtContent>
                </w:sdt>
                <w:sdt>
                  <w:sdtPr>
                    <w:rPr>
                      <w:rFonts w:asciiTheme="minorEastAsia" w:eastAsiaTheme="minorEastAsia" w:hAnsiTheme="minorEastAsia"/>
                      <w:sz w:val="18"/>
                      <w:szCs w:val="18"/>
                    </w:rPr>
                    <w:alias w:val="涉及政府补助的负债项目-与资产相关/与收益相关"/>
                    <w:tag w:val="_GBC_e4a53fb4919b4987929af7a7c0383cbd"/>
                    <w:id w:val="10489541"/>
                    <w:lock w:val="sdtLocked"/>
                  </w:sdtPr>
                  <w:sdtContent>
                    <w:tc>
                      <w:tcPr>
                        <w:tcW w:w="59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与资产相关</w:t>
                        </w:r>
                      </w:p>
                    </w:tc>
                  </w:sdtContent>
                </w:sdt>
              </w:tr>
            </w:sdtContent>
          </w:sdt>
          <w:sdt>
            <w:sdtPr>
              <w:rPr>
                <w:rFonts w:asciiTheme="minorEastAsia" w:eastAsiaTheme="minorEastAsia" w:hAnsiTheme="minorEastAsia"/>
                <w:sz w:val="18"/>
                <w:szCs w:val="18"/>
              </w:rPr>
              <w:alias w:val="涉及政府补助的负债项目明细"/>
              <w:tag w:val="_TUP_18b74354bae84fc8af0f06e77d03f295"/>
              <w:id w:val="10489550"/>
              <w:lock w:val="sdtLocked"/>
            </w:sdtPr>
            <w:sdtContent>
              <w:tr w:rsidR="001B0EC1" w:rsidRPr="003B4E10" w:rsidTr="002C0C0C">
                <w:trPr>
                  <w:jc w:val="center"/>
                </w:trPr>
                <w:sdt>
                  <w:sdtPr>
                    <w:rPr>
                      <w:rFonts w:asciiTheme="minorEastAsia" w:eastAsiaTheme="minorEastAsia" w:hAnsiTheme="minorEastAsia"/>
                      <w:sz w:val="18"/>
                      <w:szCs w:val="18"/>
                    </w:rPr>
                    <w:alias w:val="涉及政府补助的负债项目名称"/>
                    <w:tag w:val="_GBC_bbe3f90896ed4e23843ca9eea523538b"/>
                    <w:id w:val="10489543"/>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进口设备贴息</w:t>
                        </w:r>
                      </w:p>
                    </w:tc>
                  </w:sdtContent>
                </w:sdt>
                <w:sdt>
                  <w:sdtPr>
                    <w:rPr>
                      <w:rFonts w:asciiTheme="minorEastAsia" w:eastAsiaTheme="minorEastAsia" w:hAnsiTheme="minorEastAsia"/>
                      <w:sz w:val="18"/>
                      <w:szCs w:val="18"/>
                    </w:rPr>
                    <w:alias w:val="涉及政府补助的负债项目金额"/>
                    <w:tag w:val="_GBC_51978e259845458fa70cec1025bfc358"/>
                    <w:id w:val="10489544"/>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涉及政府补助的负债项目-本期新增补助金额"/>
                    <w:tag w:val="_GBC_144691a986a1485d994fb333cec7c3a7"/>
                    <w:id w:val="10489545"/>
                    <w:lock w:val="sdtLocked"/>
                  </w:sdtPr>
                  <w:sdtContent>
                    <w:tc>
                      <w:tcPr>
                        <w:tcW w:w="717"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4,372,014.00</w:t>
                        </w:r>
                      </w:p>
                    </w:tc>
                  </w:sdtContent>
                </w:sdt>
                <w:sdt>
                  <w:sdtPr>
                    <w:rPr>
                      <w:rFonts w:asciiTheme="minorEastAsia" w:eastAsiaTheme="minorEastAsia" w:hAnsiTheme="minorEastAsia"/>
                      <w:sz w:val="18"/>
                      <w:szCs w:val="18"/>
                    </w:rPr>
                    <w:alias w:val="涉及政府补助的负债项目-本期新计入营业外收入金额"/>
                    <w:tag w:val="_GBC_9b09b27f59c6427fb010b844e3af0eac"/>
                    <w:id w:val="10489546"/>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75,903.02</w:t>
                        </w:r>
                      </w:p>
                    </w:tc>
                  </w:sdtContent>
                </w:sdt>
                <w:sdt>
                  <w:sdtPr>
                    <w:rPr>
                      <w:rFonts w:asciiTheme="minorEastAsia" w:eastAsiaTheme="minorEastAsia" w:hAnsiTheme="minorEastAsia"/>
                      <w:sz w:val="18"/>
                      <w:szCs w:val="18"/>
                    </w:rPr>
                    <w:alias w:val="涉及政府补助的负债项目-其他变动"/>
                    <w:tag w:val="_GBC_c8dc68f8ffea493da1c93e684fad2d12"/>
                    <w:id w:val="10489547"/>
                    <w:lock w:val="sdtLocked"/>
                    <w:showingPlcHdr/>
                  </w:sdtPr>
                  <w:sdtContent>
                    <w:tc>
                      <w:tcPr>
                        <w:tcW w:w="47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hint="eastAsia"/>
                            <w:color w:val="0000FF"/>
                            <w:sz w:val="18"/>
                            <w:szCs w:val="18"/>
                          </w:rPr>
                          <w:t xml:space="preserve">　</w:t>
                        </w:r>
                      </w:p>
                    </w:tc>
                  </w:sdtContent>
                </w:sdt>
                <w:sdt>
                  <w:sdtPr>
                    <w:rPr>
                      <w:rFonts w:asciiTheme="minorEastAsia" w:eastAsiaTheme="minorEastAsia" w:hAnsiTheme="minorEastAsia"/>
                      <w:sz w:val="18"/>
                      <w:szCs w:val="18"/>
                    </w:rPr>
                    <w:alias w:val="涉及政府补助的负债项目金额"/>
                    <w:tag w:val="_GBC_5feab620abc64a66ab4ed41523620af9"/>
                    <w:id w:val="10489548"/>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4,296,110.98</w:t>
                        </w:r>
                      </w:p>
                    </w:tc>
                  </w:sdtContent>
                </w:sdt>
                <w:sdt>
                  <w:sdtPr>
                    <w:rPr>
                      <w:rFonts w:asciiTheme="minorEastAsia" w:eastAsiaTheme="minorEastAsia" w:hAnsiTheme="minorEastAsia"/>
                      <w:sz w:val="18"/>
                      <w:szCs w:val="18"/>
                    </w:rPr>
                    <w:alias w:val="涉及政府补助的负债项目-与资产相关/与收益相关"/>
                    <w:tag w:val="_GBC_e4a53fb4919b4987929af7a7c0383cbd"/>
                    <w:id w:val="10489549"/>
                    <w:lock w:val="sdtLocked"/>
                  </w:sdtPr>
                  <w:sdtContent>
                    <w:tc>
                      <w:tcPr>
                        <w:tcW w:w="59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与资产相关</w:t>
                        </w:r>
                      </w:p>
                    </w:tc>
                  </w:sdtContent>
                </w:sdt>
              </w:tr>
            </w:sdtContent>
          </w:sdt>
          <w:tr w:rsidR="001B0EC1" w:rsidRPr="003B4E10" w:rsidTr="002C0C0C">
            <w:trPr>
              <w:trHeight w:val="280"/>
              <w:jc w:val="center"/>
            </w:trPr>
            <w:tc>
              <w:tcPr>
                <w:tcW w:w="1053" w:type="pct"/>
                <w:tcBorders>
                  <w:top w:val="single" w:sz="4" w:space="0" w:color="auto"/>
                  <w:left w:val="single" w:sz="4" w:space="0" w:color="auto"/>
                  <w:bottom w:val="single" w:sz="4" w:space="0" w:color="auto"/>
                  <w:right w:val="single" w:sz="4" w:space="0" w:color="auto"/>
                </w:tcBorders>
                <w:vAlign w:val="center"/>
              </w:tcPr>
              <w:p w:rsidR="001B0EC1" w:rsidRPr="003B4E10" w:rsidRDefault="001B0EC1" w:rsidP="001B0EC1">
                <w:pPr>
                  <w:rPr>
                    <w:rFonts w:asciiTheme="minorEastAsia" w:eastAsiaTheme="minorEastAsia" w:hAnsiTheme="minorEastAsia"/>
                    <w:sz w:val="18"/>
                    <w:szCs w:val="18"/>
                  </w:rPr>
                </w:pPr>
                <w:r w:rsidRPr="003B4E10">
                  <w:rPr>
                    <w:rFonts w:asciiTheme="minorEastAsia" w:eastAsiaTheme="minorEastAsia" w:hAnsiTheme="minorEastAsia"/>
                    <w:sz w:val="18"/>
                    <w:szCs w:val="18"/>
                  </w:rPr>
                  <w:t>合计</w:t>
                </w:r>
              </w:p>
            </w:tc>
            <w:sdt>
              <w:sdtPr>
                <w:rPr>
                  <w:rFonts w:asciiTheme="minorEastAsia" w:eastAsiaTheme="minorEastAsia" w:hAnsiTheme="minorEastAsia"/>
                  <w:sz w:val="18"/>
                  <w:szCs w:val="18"/>
                </w:rPr>
                <w:alias w:val="涉及政府补助的负债项目余额合计"/>
                <w:tag w:val="_GBC_a90d5d51c4bd42d38d0c245a7432f7b1"/>
                <w:id w:val="10489551"/>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cs="Times New Roman"/>
                        <w:sz w:val="18"/>
                        <w:szCs w:val="18"/>
                      </w:rPr>
                      <w:t>7,266,035.09</w:t>
                    </w:r>
                  </w:p>
                </w:tc>
              </w:sdtContent>
            </w:sdt>
            <w:sdt>
              <w:sdtPr>
                <w:rPr>
                  <w:rFonts w:asciiTheme="minorEastAsia" w:eastAsiaTheme="minorEastAsia" w:hAnsiTheme="minorEastAsia"/>
                  <w:sz w:val="18"/>
                  <w:szCs w:val="18"/>
                </w:rPr>
                <w:alias w:val="涉及政府补助的负债项目本期新增补助金额合计"/>
                <w:tag w:val="_GBC_ccfc115b619d4b3ba9389aabe9da8d18"/>
                <w:id w:val="10489552"/>
                <w:lock w:val="sdtLocked"/>
              </w:sdtPr>
              <w:sdtContent>
                <w:tc>
                  <w:tcPr>
                    <w:tcW w:w="717"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6,574,014.00</w:t>
                    </w:r>
                  </w:p>
                </w:tc>
              </w:sdtContent>
            </w:sdt>
            <w:sdt>
              <w:sdtPr>
                <w:rPr>
                  <w:rFonts w:asciiTheme="minorEastAsia" w:eastAsiaTheme="minorEastAsia" w:hAnsiTheme="minorEastAsia"/>
                  <w:sz w:val="18"/>
                  <w:szCs w:val="18"/>
                </w:rPr>
                <w:alias w:val="涉及政府补助的负债项目本期计入营业外收入金额合计"/>
                <w:tag w:val="_GBC_19d5eecf2db34cc9b165e3c9035ffa39"/>
                <w:id w:val="10489553"/>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982,334.51</w:t>
                    </w:r>
                  </w:p>
                </w:tc>
              </w:sdtContent>
            </w:sdt>
            <w:sdt>
              <w:sdtPr>
                <w:rPr>
                  <w:rFonts w:asciiTheme="minorEastAsia" w:eastAsiaTheme="minorEastAsia" w:hAnsiTheme="minorEastAsia"/>
                  <w:sz w:val="18"/>
                  <w:szCs w:val="18"/>
                </w:rPr>
                <w:alias w:val="涉及政府补助的负债项目其他变动合计"/>
                <w:tag w:val="_GBC_b82bbf92483a45c1981c48c4a0e859a6"/>
                <w:id w:val="10489554"/>
                <w:lock w:val="sdtLocked"/>
                <w:showingPlcHdr/>
              </w:sdtPr>
              <w:sdtContent>
                <w:tc>
                  <w:tcPr>
                    <w:tcW w:w="47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hint="eastAsia"/>
                        <w:color w:val="0000FF"/>
                        <w:sz w:val="18"/>
                        <w:szCs w:val="18"/>
                      </w:rPr>
                      <w:t xml:space="preserve">　</w:t>
                    </w:r>
                  </w:p>
                </w:tc>
              </w:sdtContent>
            </w:sdt>
            <w:sdt>
              <w:sdtPr>
                <w:rPr>
                  <w:rFonts w:asciiTheme="minorEastAsia" w:eastAsiaTheme="minorEastAsia" w:hAnsiTheme="minorEastAsia"/>
                  <w:sz w:val="18"/>
                  <w:szCs w:val="18"/>
                </w:rPr>
                <w:alias w:val="涉及政府补助的负债项目余额合计"/>
                <w:tag w:val="_GBC_3eca135090f24131be19d9bf4dad58ed"/>
                <w:id w:val="10489555"/>
                <w:lock w:val="sdtLocked"/>
              </w:sdtPr>
              <w:sdtContent>
                <w:tc>
                  <w:tcPr>
                    <w:tcW w:w="71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right"/>
                      <w:rPr>
                        <w:rFonts w:asciiTheme="minorEastAsia" w:eastAsiaTheme="minorEastAsia" w:hAnsiTheme="minorEastAsia"/>
                        <w:sz w:val="18"/>
                        <w:szCs w:val="18"/>
                      </w:rPr>
                    </w:pPr>
                    <w:r w:rsidRPr="003B4E10">
                      <w:rPr>
                        <w:rFonts w:asciiTheme="minorEastAsia" w:eastAsiaTheme="minorEastAsia" w:hAnsiTheme="minorEastAsia"/>
                        <w:sz w:val="18"/>
                        <w:szCs w:val="18"/>
                      </w:rPr>
                      <w:t>12,857,714.58</w:t>
                    </w:r>
                  </w:p>
                </w:tc>
              </w:sdtContent>
            </w:sdt>
            <w:tc>
              <w:tcPr>
                <w:tcW w:w="598" w:type="pct"/>
                <w:tcBorders>
                  <w:top w:val="single" w:sz="4" w:space="0" w:color="auto"/>
                  <w:left w:val="single" w:sz="4" w:space="0" w:color="auto"/>
                  <w:bottom w:val="single" w:sz="4" w:space="0" w:color="auto"/>
                  <w:right w:val="single" w:sz="4" w:space="0" w:color="auto"/>
                </w:tcBorders>
              </w:tcPr>
              <w:p w:rsidR="001B0EC1" w:rsidRPr="003B4E10" w:rsidRDefault="001B0EC1" w:rsidP="001B0EC1">
                <w:pPr>
                  <w:jc w:val="center"/>
                  <w:rPr>
                    <w:rFonts w:asciiTheme="minorEastAsia" w:eastAsiaTheme="minorEastAsia" w:hAnsiTheme="minorEastAsia"/>
                    <w:sz w:val="18"/>
                    <w:szCs w:val="18"/>
                  </w:rPr>
                </w:pPr>
                <w:r w:rsidRPr="003B4E10">
                  <w:rPr>
                    <w:rFonts w:asciiTheme="minorEastAsia" w:eastAsiaTheme="minorEastAsia" w:hAnsiTheme="minorEastAsia" w:hint="eastAsia"/>
                    <w:sz w:val="18"/>
                    <w:szCs w:val="18"/>
                  </w:rPr>
                  <w:t>/</w:t>
                </w:r>
              </w:p>
            </w:tc>
          </w:tr>
        </w:tbl>
        <w:p w:rsidR="001B0EC1" w:rsidRPr="00714FE6" w:rsidRDefault="00892E69" w:rsidP="00714FE6"/>
      </w:sdtContent>
    </w:sdt>
    <w:bookmarkStart w:id="78" w:name="OLE_LINK84" w:displacedByCustomXml="next"/>
    <w:bookmarkStart w:id="79" w:name="OLE_LINK85" w:displacedByCustomXml="next"/>
    <w:sdt>
      <w:sdtPr>
        <w:rPr>
          <w:rFonts w:hint="eastAsia"/>
          <w:szCs w:val="21"/>
        </w:rPr>
        <w:alias w:val="模块:递延收益其他说明"/>
        <w:tag w:val="_SEC_7cd38d14438443479401d71c7f066fdf"/>
        <w:id w:val="10489559"/>
        <w:lock w:val="sdtLocked"/>
        <w:placeholder>
          <w:docPart w:val="GBC22222222222222222222222222222"/>
        </w:placeholder>
      </w:sdtPr>
      <w:sdtEndPr>
        <w:rPr>
          <w:rFonts w:hint="default"/>
        </w:rPr>
      </w:sdtEndPr>
      <w:sdtContent>
        <w:p w:rsidR="001B0EC1" w:rsidRDefault="001B0EC1">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10489557"/>
            <w:lock w:val="sdtContentLocked"/>
            <w:placeholder>
              <w:docPart w:val="GBC22222222222222222222222222222"/>
            </w:placeholder>
          </w:sdtPr>
          <w:sdtContent>
            <w:p w:rsidR="007D43F9" w:rsidRDefault="00892E69">
              <w:pPr>
                <w:spacing w:before="60" w:after="60"/>
                <w:rPr>
                  <w:szCs w:val="21"/>
                </w:rPr>
              </w:pPr>
              <w:r>
                <w:rPr>
                  <w:szCs w:val="21"/>
                </w:rPr>
                <w:fldChar w:fldCharType="begin"/>
              </w:r>
              <w:r w:rsidR="007D43F9">
                <w:rPr>
                  <w:szCs w:val="21"/>
                </w:rPr>
                <w:instrText xml:space="preserve"> MACROBUTTON  SnrToggleCheckbox √适用 </w:instrText>
              </w:r>
              <w:r>
                <w:rPr>
                  <w:szCs w:val="21"/>
                </w:rPr>
                <w:fldChar w:fldCharType="end"/>
              </w:r>
              <w:r>
                <w:rPr>
                  <w:szCs w:val="21"/>
                </w:rPr>
                <w:fldChar w:fldCharType="begin"/>
              </w:r>
              <w:r w:rsidR="007D43F9">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1725647311"/>
            <w:lock w:val="sdtLocked"/>
          </w:sdtPr>
          <w:sdtContent>
            <w:p w:rsidR="007D43F9" w:rsidRDefault="007D43F9">
              <w:pPr>
                <w:rPr>
                  <w:szCs w:val="21"/>
                </w:rPr>
              </w:pPr>
              <w:r w:rsidRPr="007D43F9">
                <w:rPr>
                  <w:rFonts w:hint="eastAsia"/>
                  <w:szCs w:val="21"/>
                </w:rPr>
                <w:t>期末递延</w:t>
              </w:r>
              <w:proofErr w:type="gramStart"/>
              <w:r w:rsidRPr="007D43F9">
                <w:rPr>
                  <w:rFonts w:hint="eastAsia"/>
                  <w:szCs w:val="21"/>
                </w:rPr>
                <w:t>收益较期初</w:t>
              </w:r>
              <w:proofErr w:type="gramEnd"/>
              <w:r w:rsidRPr="007D43F9">
                <w:rPr>
                  <w:rFonts w:hint="eastAsia"/>
                  <w:szCs w:val="21"/>
                </w:rPr>
                <w:t>增加76.96%，主要</w:t>
              </w:r>
              <w:proofErr w:type="gramStart"/>
              <w:r w:rsidRPr="007D43F9">
                <w:rPr>
                  <w:rFonts w:hint="eastAsia"/>
                  <w:szCs w:val="21"/>
                </w:rPr>
                <w:t>系收到</w:t>
              </w:r>
              <w:proofErr w:type="gramEnd"/>
              <w:r w:rsidRPr="007D43F9">
                <w:rPr>
                  <w:rFonts w:hint="eastAsia"/>
                  <w:szCs w:val="21"/>
                </w:rPr>
                <w:t>研发设备补助款及进口设备贴息补助款所致；</w:t>
              </w:r>
            </w:p>
          </w:sdtContent>
        </w:sdt>
        <w:p w:rsidR="001B0EC1" w:rsidRDefault="00892E69">
          <w:pPr>
            <w:spacing w:before="60" w:after="60"/>
            <w:rPr>
              <w:szCs w:val="21"/>
            </w:rPr>
          </w:pPr>
        </w:p>
      </w:sdtContent>
    </w:sdt>
    <w:bookmarkEnd w:id="79"/>
    <w:bookmarkEnd w:id="78"/>
    <w:p w:rsidR="001B0EC1" w:rsidRDefault="001B0EC1">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10489570"/>
        <w:lock w:val="sdtLocked"/>
        <w:placeholder>
          <w:docPart w:val="GBC22222222222222222222222222222"/>
        </w:placeholder>
      </w:sdtPr>
      <w:sdtEndPr>
        <w:rPr>
          <w:rFonts w:cstheme="minorBidi" w:hint="default"/>
          <w:color w:val="000000" w:themeColor="text1"/>
          <w:kern w:val="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0489560"/>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其他非流动负债"/>
              <w:tag w:val="_GBC_86545f0f09e74627914db275f59c75c8"/>
              <w:id w:val="104895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17bffe37268b4f47a6a84c6f7007dd08"/>
              <w:id w:val="10489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gridCol w:w="2897"/>
            <w:gridCol w:w="2896"/>
          </w:tblGrid>
          <w:tr w:rsidR="001B0EC1" w:rsidRPr="002C0C0C" w:rsidTr="001B0EC1">
            <w:trPr>
              <w:jc w:val="center"/>
            </w:trPr>
            <w:tc>
              <w:tcPr>
                <w:tcW w:w="1799" w:type="pct"/>
                <w:tcBorders>
                  <w:top w:val="single" w:sz="4" w:space="0" w:color="auto"/>
                  <w:left w:val="single" w:sz="4" w:space="0" w:color="auto"/>
                  <w:bottom w:val="single" w:sz="4" w:space="0" w:color="auto"/>
                  <w:right w:val="single" w:sz="4" w:space="0" w:color="auto"/>
                </w:tcBorders>
                <w:vAlign w:val="bottom"/>
              </w:tcPr>
              <w:p w:rsidR="001B0EC1" w:rsidRPr="002C0C0C" w:rsidRDefault="001B0EC1" w:rsidP="001B0EC1">
                <w:pPr>
                  <w:jc w:val="center"/>
                  <w:rPr>
                    <w:sz w:val="18"/>
                    <w:szCs w:val="18"/>
                  </w:rPr>
                </w:pPr>
                <w:r w:rsidRPr="002C0C0C">
                  <w:rPr>
                    <w:rFonts w:hint="eastAsia"/>
                    <w:sz w:val="18"/>
                    <w:szCs w:val="18"/>
                  </w:rPr>
                  <w:t>项目</w:t>
                </w:r>
              </w:p>
            </w:tc>
            <w:tc>
              <w:tcPr>
                <w:tcW w:w="1601" w:type="pct"/>
                <w:tcBorders>
                  <w:top w:val="single" w:sz="4" w:space="0" w:color="auto"/>
                  <w:left w:val="single" w:sz="4" w:space="0" w:color="auto"/>
                  <w:bottom w:val="single" w:sz="4" w:space="0" w:color="auto"/>
                  <w:right w:val="single" w:sz="4" w:space="0" w:color="auto"/>
                </w:tcBorders>
              </w:tcPr>
              <w:p w:rsidR="001B0EC1" w:rsidRPr="002C0C0C" w:rsidRDefault="001B0EC1" w:rsidP="001B0EC1">
                <w:pPr>
                  <w:jc w:val="center"/>
                  <w:rPr>
                    <w:sz w:val="18"/>
                    <w:szCs w:val="18"/>
                  </w:rPr>
                </w:pPr>
                <w:r w:rsidRPr="002C0C0C">
                  <w:rPr>
                    <w:rFonts w:hint="eastAsia"/>
                    <w:sz w:val="18"/>
                    <w:szCs w:val="18"/>
                  </w:rPr>
                  <w:t>期末余额</w:t>
                </w:r>
              </w:p>
            </w:tc>
            <w:tc>
              <w:tcPr>
                <w:tcW w:w="1600" w:type="pct"/>
                <w:tcBorders>
                  <w:top w:val="single" w:sz="4" w:space="0" w:color="auto"/>
                  <w:left w:val="single" w:sz="4" w:space="0" w:color="auto"/>
                  <w:bottom w:val="single" w:sz="4" w:space="0" w:color="auto"/>
                  <w:right w:val="single" w:sz="4" w:space="0" w:color="auto"/>
                </w:tcBorders>
              </w:tcPr>
              <w:p w:rsidR="001B0EC1" w:rsidRPr="002C0C0C" w:rsidRDefault="001B0EC1" w:rsidP="001B0EC1">
                <w:pPr>
                  <w:jc w:val="center"/>
                  <w:rPr>
                    <w:sz w:val="18"/>
                    <w:szCs w:val="18"/>
                  </w:rPr>
                </w:pPr>
                <w:r w:rsidRPr="002C0C0C">
                  <w:rPr>
                    <w:rFonts w:hint="eastAsia"/>
                    <w:sz w:val="18"/>
                    <w:szCs w:val="18"/>
                  </w:rPr>
                  <w:t>期初余额</w:t>
                </w:r>
              </w:p>
            </w:tc>
          </w:tr>
          <w:sdt>
            <w:sdtPr>
              <w:rPr>
                <w:rFonts w:hint="eastAsia"/>
                <w:sz w:val="18"/>
                <w:szCs w:val="18"/>
              </w:rPr>
              <w:alias w:val="其他非流动负债明细"/>
              <w:tag w:val="_TUP_0452f97143fa41d6b2266eb424c6e8fe"/>
              <w:id w:val="10489566"/>
              <w:lock w:val="sdtLocked"/>
            </w:sdtPr>
            <w:sdtContent>
              <w:tr w:rsidR="001B0EC1" w:rsidRPr="002C0C0C" w:rsidTr="001B0EC1">
                <w:trPr>
                  <w:jc w:val="center"/>
                </w:trPr>
                <w:sdt>
                  <w:sdtPr>
                    <w:rPr>
                      <w:rFonts w:hint="eastAsia"/>
                      <w:sz w:val="18"/>
                      <w:szCs w:val="18"/>
                    </w:rPr>
                    <w:alias w:val="其他非流动负债明细-项目"/>
                    <w:tag w:val="_GBC_9c8c2e4e10774ac697d627346808844c"/>
                    <w:id w:val="10489563"/>
                    <w:lock w:val="sdtLocked"/>
                  </w:sdtPr>
                  <w:sdtContent>
                    <w:tc>
                      <w:tcPr>
                        <w:tcW w:w="1799" w:type="pct"/>
                        <w:tcBorders>
                          <w:top w:val="single" w:sz="4" w:space="0" w:color="auto"/>
                          <w:left w:val="single" w:sz="4" w:space="0" w:color="auto"/>
                          <w:bottom w:val="single" w:sz="4" w:space="0" w:color="auto"/>
                          <w:right w:val="single" w:sz="4" w:space="0" w:color="auto"/>
                        </w:tcBorders>
                      </w:tcPr>
                      <w:p w:rsidR="001B0EC1" w:rsidRPr="002C0C0C" w:rsidRDefault="001B0EC1" w:rsidP="001B0EC1">
                        <w:pPr>
                          <w:ind w:right="105"/>
                          <w:rPr>
                            <w:color w:val="000000" w:themeColor="text1"/>
                            <w:sz w:val="18"/>
                            <w:szCs w:val="18"/>
                          </w:rPr>
                        </w:pPr>
                        <w:r w:rsidRPr="002C0C0C">
                          <w:rPr>
                            <w:rFonts w:hint="eastAsia"/>
                            <w:sz w:val="18"/>
                            <w:szCs w:val="18"/>
                          </w:rPr>
                          <w:t>中长期优惠利率贷款</w:t>
                        </w:r>
                      </w:p>
                    </w:tc>
                  </w:sdtContent>
                </w:sdt>
                <w:sdt>
                  <w:sdtPr>
                    <w:rPr>
                      <w:sz w:val="18"/>
                      <w:szCs w:val="18"/>
                    </w:rPr>
                    <w:alias w:val="其他非流动负债明细-账面余额"/>
                    <w:tag w:val="_GBC_2b41950d344b420bb0b0b1874377e648"/>
                    <w:id w:val="10489564"/>
                    <w:lock w:val="sdtLocked"/>
                  </w:sdtPr>
                  <w:sdtContent>
                    <w:tc>
                      <w:tcPr>
                        <w:tcW w:w="1601" w:type="pct"/>
                        <w:tcBorders>
                          <w:top w:val="single" w:sz="4" w:space="0" w:color="auto"/>
                          <w:left w:val="single" w:sz="4" w:space="0" w:color="auto"/>
                          <w:bottom w:val="single" w:sz="4" w:space="0" w:color="auto"/>
                          <w:right w:val="single" w:sz="4" w:space="0" w:color="auto"/>
                        </w:tcBorders>
                      </w:tcPr>
                      <w:p w:rsidR="001B0EC1" w:rsidRPr="002C0C0C" w:rsidRDefault="001B0EC1" w:rsidP="001B0EC1">
                        <w:pPr>
                          <w:ind w:right="73"/>
                          <w:jc w:val="right"/>
                          <w:rPr>
                            <w:sz w:val="18"/>
                            <w:szCs w:val="18"/>
                          </w:rPr>
                        </w:pPr>
                        <w:r w:rsidRPr="002C0C0C">
                          <w:rPr>
                            <w:sz w:val="18"/>
                            <w:szCs w:val="18"/>
                          </w:rPr>
                          <w:t>231,000,000.00</w:t>
                        </w:r>
                      </w:p>
                    </w:tc>
                  </w:sdtContent>
                </w:sdt>
                <w:sdt>
                  <w:sdtPr>
                    <w:rPr>
                      <w:sz w:val="18"/>
                      <w:szCs w:val="18"/>
                    </w:rPr>
                    <w:alias w:val="其他非流动负债明细-账面余额"/>
                    <w:tag w:val="_GBC_735c5d71fffd49b6a1656c60fd87a50d"/>
                    <w:id w:val="10489565"/>
                    <w:lock w:val="sdtLocked"/>
                  </w:sdtPr>
                  <w:sdtContent>
                    <w:tc>
                      <w:tcPr>
                        <w:tcW w:w="1600" w:type="pct"/>
                        <w:tcBorders>
                          <w:top w:val="single" w:sz="4" w:space="0" w:color="auto"/>
                          <w:left w:val="single" w:sz="4" w:space="0" w:color="auto"/>
                          <w:bottom w:val="single" w:sz="4" w:space="0" w:color="auto"/>
                          <w:right w:val="single" w:sz="4" w:space="0" w:color="auto"/>
                        </w:tcBorders>
                      </w:tcPr>
                      <w:p w:rsidR="001B0EC1" w:rsidRPr="002C0C0C" w:rsidRDefault="001B0EC1" w:rsidP="001B0EC1">
                        <w:pPr>
                          <w:jc w:val="right"/>
                          <w:rPr>
                            <w:sz w:val="18"/>
                            <w:szCs w:val="18"/>
                          </w:rPr>
                        </w:pPr>
                        <w:r w:rsidRPr="002C0C0C">
                          <w:rPr>
                            <w:sz w:val="18"/>
                            <w:szCs w:val="18"/>
                          </w:rPr>
                          <w:t>231,000,000.00</w:t>
                        </w:r>
                      </w:p>
                    </w:tc>
                  </w:sdtContent>
                </w:sdt>
              </w:tr>
            </w:sdtContent>
          </w:sdt>
          <w:tr w:rsidR="001B0EC1" w:rsidRPr="002C0C0C" w:rsidTr="001B0EC1">
            <w:trPr>
              <w:jc w:val="center"/>
            </w:trPr>
            <w:tc>
              <w:tcPr>
                <w:tcW w:w="1799" w:type="pct"/>
                <w:tcBorders>
                  <w:top w:val="single" w:sz="4" w:space="0" w:color="auto"/>
                  <w:left w:val="single" w:sz="4" w:space="0" w:color="auto"/>
                  <w:bottom w:val="single" w:sz="4" w:space="0" w:color="auto"/>
                  <w:right w:val="single" w:sz="4" w:space="0" w:color="auto"/>
                </w:tcBorders>
              </w:tcPr>
              <w:p w:rsidR="001B0EC1" w:rsidRPr="002C0C0C" w:rsidRDefault="001B0EC1" w:rsidP="001B0EC1">
                <w:pPr>
                  <w:jc w:val="center"/>
                  <w:rPr>
                    <w:color w:val="000000" w:themeColor="text1"/>
                    <w:sz w:val="18"/>
                    <w:szCs w:val="18"/>
                  </w:rPr>
                </w:pPr>
                <w:r w:rsidRPr="002C0C0C">
                  <w:rPr>
                    <w:rFonts w:hint="eastAsia"/>
                    <w:color w:val="000000" w:themeColor="text1"/>
                    <w:sz w:val="18"/>
                    <w:szCs w:val="18"/>
                  </w:rPr>
                  <w:t>合计</w:t>
                </w:r>
              </w:p>
            </w:tc>
            <w:sdt>
              <w:sdtPr>
                <w:rPr>
                  <w:sz w:val="18"/>
                  <w:szCs w:val="18"/>
                </w:rPr>
                <w:alias w:val="其他长期负债"/>
                <w:tag w:val="_GBC_106e56312d6940cf81eb02f296fe81b0"/>
                <w:id w:val="10489567"/>
                <w:lock w:val="sdtLocked"/>
              </w:sdtPr>
              <w:sdtContent>
                <w:tc>
                  <w:tcPr>
                    <w:tcW w:w="1601" w:type="pct"/>
                    <w:tcBorders>
                      <w:top w:val="single" w:sz="4" w:space="0" w:color="auto"/>
                      <w:left w:val="single" w:sz="4" w:space="0" w:color="auto"/>
                      <w:bottom w:val="single" w:sz="4" w:space="0" w:color="auto"/>
                      <w:right w:val="single" w:sz="4" w:space="0" w:color="auto"/>
                    </w:tcBorders>
                  </w:tcPr>
                  <w:p w:rsidR="001B0EC1" w:rsidRPr="002C0C0C" w:rsidRDefault="001B0EC1" w:rsidP="001B0EC1">
                    <w:pPr>
                      <w:jc w:val="right"/>
                      <w:rPr>
                        <w:sz w:val="18"/>
                        <w:szCs w:val="18"/>
                      </w:rPr>
                    </w:pPr>
                    <w:r w:rsidRPr="002C0C0C">
                      <w:rPr>
                        <w:sz w:val="18"/>
                        <w:szCs w:val="18"/>
                      </w:rPr>
                      <w:t>231,000,000.00</w:t>
                    </w:r>
                  </w:p>
                </w:tc>
              </w:sdtContent>
            </w:sdt>
            <w:sdt>
              <w:sdtPr>
                <w:rPr>
                  <w:sz w:val="18"/>
                  <w:szCs w:val="18"/>
                </w:rPr>
                <w:alias w:val="其他长期负债"/>
                <w:tag w:val="_GBC_23530a2ec4f742f8b53c2866fb51e50c"/>
                <w:id w:val="10489568"/>
                <w:lock w:val="sdtLocked"/>
              </w:sdtPr>
              <w:sdtContent>
                <w:tc>
                  <w:tcPr>
                    <w:tcW w:w="1600" w:type="pct"/>
                    <w:tcBorders>
                      <w:top w:val="single" w:sz="4" w:space="0" w:color="auto"/>
                      <w:left w:val="single" w:sz="4" w:space="0" w:color="auto"/>
                      <w:bottom w:val="single" w:sz="4" w:space="0" w:color="auto"/>
                      <w:right w:val="single" w:sz="4" w:space="0" w:color="auto"/>
                    </w:tcBorders>
                  </w:tcPr>
                  <w:p w:rsidR="001B0EC1" w:rsidRPr="002C0C0C" w:rsidRDefault="001B0EC1" w:rsidP="001B0EC1">
                    <w:pPr>
                      <w:jc w:val="right"/>
                      <w:rPr>
                        <w:sz w:val="18"/>
                        <w:szCs w:val="18"/>
                      </w:rPr>
                    </w:pPr>
                    <w:r w:rsidRPr="002C0C0C">
                      <w:rPr>
                        <w:sz w:val="18"/>
                        <w:szCs w:val="18"/>
                      </w:rPr>
                      <w:t>231,000,000.00</w:t>
                    </w:r>
                  </w:p>
                </w:tc>
              </w:sdtContent>
            </w:sdt>
          </w:tr>
        </w:tbl>
        <w:p w:rsidR="001B0EC1" w:rsidRDefault="001B0EC1"/>
        <w:p w:rsidR="001B0EC1" w:rsidRDefault="001B0EC1">
          <w:pPr>
            <w:spacing w:before="60" w:after="60"/>
            <w:rPr>
              <w:szCs w:val="21"/>
            </w:rPr>
          </w:pPr>
          <w:r>
            <w:rPr>
              <w:rFonts w:hint="eastAsia"/>
              <w:szCs w:val="21"/>
            </w:rPr>
            <w:t>其他说明：</w:t>
          </w:r>
        </w:p>
        <w:sdt>
          <w:sdtPr>
            <w:rPr>
              <w:szCs w:val="21"/>
            </w:rPr>
            <w:alias w:val="其他非流动负债说明"/>
            <w:tag w:val="_GBC_4686d44ffe664a59bb3950cd69e64f86"/>
            <w:id w:val="10489569"/>
            <w:lock w:val="sdtLocked"/>
            <w:placeholder>
              <w:docPart w:val="GBC22222222222222222222222222222"/>
            </w:placeholder>
          </w:sdtPr>
          <w:sdtContent>
            <w:p w:rsidR="00714FE6" w:rsidRDefault="001B0EC1">
              <w:pPr>
                <w:rPr>
                  <w:rFonts w:ascii="Times New Roman" w:hAnsi="Times New Roman" w:cs="Times New Roman"/>
                  <w:szCs w:val="21"/>
                </w:rPr>
              </w:pPr>
              <w:proofErr w:type="gramStart"/>
              <w:r w:rsidRPr="007369DB">
                <w:rPr>
                  <w:rFonts w:ascii="Times New Roman" w:hAnsi="Times New Roman" w:cs="Times New Roman" w:hint="eastAsia"/>
                  <w:szCs w:val="21"/>
                </w:rPr>
                <w:t>合汇金源</w:t>
              </w:r>
              <w:proofErr w:type="gramEnd"/>
              <w:r w:rsidRPr="007369DB">
                <w:rPr>
                  <w:rFonts w:ascii="Times New Roman" w:hAnsi="Times New Roman" w:cs="Times New Roman" w:hint="eastAsia"/>
                  <w:szCs w:val="21"/>
                </w:rPr>
                <w:t>“新材料、新能源及高端元器件研发产业基地项目”入选国家</w:t>
              </w:r>
              <w:r w:rsidRPr="007369DB">
                <w:rPr>
                  <w:rFonts w:ascii="Times New Roman" w:hAnsi="Times New Roman" w:cs="Times New Roman" w:hint="eastAsia"/>
                  <w:szCs w:val="21"/>
                </w:rPr>
                <w:t xml:space="preserve"> 2015 </w:t>
              </w:r>
              <w:r w:rsidRPr="007369DB">
                <w:rPr>
                  <w:rFonts w:ascii="Times New Roman" w:hAnsi="Times New Roman" w:cs="Times New Roman" w:hint="eastAsia"/>
                  <w:szCs w:val="21"/>
                </w:rPr>
                <w:t>年专项建设基金项目，由国家开发银行安徽省分行安排</w:t>
              </w:r>
              <w:r w:rsidRPr="007369DB">
                <w:rPr>
                  <w:rFonts w:ascii="Times New Roman" w:hAnsi="Times New Roman" w:cs="Times New Roman" w:hint="eastAsia"/>
                  <w:szCs w:val="21"/>
                </w:rPr>
                <w:t xml:space="preserve"> 2.31 </w:t>
              </w:r>
              <w:r w:rsidRPr="007369DB">
                <w:rPr>
                  <w:rFonts w:ascii="Times New Roman" w:hAnsi="Times New Roman" w:cs="Times New Roman" w:hint="eastAsia"/>
                  <w:szCs w:val="21"/>
                </w:rPr>
                <w:t>亿元中长期优惠利率贷款予以支持。合肥城建投资控股有限公司为合肥市本次专项建设基金项目实施的承载单位，</w:t>
              </w:r>
              <w:proofErr w:type="gramStart"/>
              <w:r w:rsidRPr="007369DB">
                <w:rPr>
                  <w:rFonts w:ascii="Times New Roman" w:hAnsi="Times New Roman" w:cs="Times New Roman" w:hint="eastAsia"/>
                  <w:szCs w:val="21"/>
                </w:rPr>
                <w:t>合汇金源</w:t>
              </w:r>
              <w:proofErr w:type="gramEnd"/>
              <w:r w:rsidRPr="007369DB">
                <w:rPr>
                  <w:rFonts w:ascii="Times New Roman" w:hAnsi="Times New Roman" w:cs="Times New Roman" w:hint="eastAsia"/>
                  <w:szCs w:val="21"/>
                </w:rPr>
                <w:t>与合肥城建投资控股有限公司签署了《投资框架协议》，于</w:t>
              </w:r>
              <w:r w:rsidRPr="007369DB">
                <w:rPr>
                  <w:rFonts w:ascii="Times New Roman" w:hAnsi="Times New Roman" w:cs="Times New Roman" w:hint="eastAsia"/>
                  <w:szCs w:val="21"/>
                </w:rPr>
                <w:t>2015</w:t>
              </w:r>
              <w:r w:rsidRPr="007369DB">
                <w:rPr>
                  <w:rFonts w:ascii="Times New Roman" w:hAnsi="Times New Roman" w:cs="Times New Roman" w:hint="eastAsia"/>
                  <w:szCs w:val="21"/>
                </w:rPr>
                <w:t>年</w:t>
              </w:r>
              <w:r w:rsidRPr="007369DB">
                <w:rPr>
                  <w:rFonts w:ascii="Times New Roman" w:hAnsi="Times New Roman" w:cs="Times New Roman" w:hint="eastAsia"/>
                  <w:szCs w:val="21"/>
                </w:rPr>
                <w:t>11</w:t>
              </w:r>
              <w:r w:rsidRPr="007369DB">
                <w:rPr>
                  <w:rFonts w:ascii="Times New Roman" w:hAnsi="Times New Roman" w:cs="Times New Roman" w:hint="eastAsia"/>
                  <w:szCs w:val="21"/>
                </w:rPr>
                <w:t>月收到合肥城建投资控股有限公司转来的上述款项。</w:t>
              </w:r>
            </w:p>
            <w:p w:rsidR="001B0EC1" w:rsidRPr="007369DB" w:rsidRDefault="00892E69">
              <w:pPr>
                <w:rPr>
                  <w:szCs w:val="21"/>
                </w:rPr>
              </w:pPr>
            </w:p>
          </w:sdtContent>
        </w:sdt>
      </w:sdtContent>
    </w:sdt>
    <w:sdt>
      <w:sdtPr>
        <w:rPr>
          <w:rFonts w:ascii="宋体" w:hAnsi="宋体" w:cs="宋体" w:hint="eastAsia"/>
          <w:b w:val="0"/>
          <w:bCs w:val="0"/>
          <w:kern w:val="0"/>
          <w:szCs w:val="21"/>
        </w:rPr>
        <w:alias w:val="模块:股本"/>
        <w:tag w:val="_SEC_8a6ae55fcdf4458585bca7ece234d93f"/>
        <w:id w:val="10489582"/>
        <w:lock w:val="sdtLocked"/>
        <w:placeholder>
          <w:docPart w:val="GBC22222222222222222222222222222"/>
        </w:placeholder>
      </w:sdtPr>
      <w:sdtEndPr>
        <w:rPr>
          <w:rFonts w:hint="default"/>
          <w:szCs w:val="24"/>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0489571"/>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股本"/>
              <w:tag w:val="_GBC_e2cacf7f2d9f4ad78dce53a3e345569e"/>
              <w:id w:val="1048957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048957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1476"/>
            <w:gridCol w:w="954"/>
            <w:gridCol w:w="954"/>
            <w:gridCol w:w="1025"/>
            <w:gridCol w:w="1040"/>
            <w:gridCol w:w="1013"/>
            <w:gridCol w:w="1476"/>
          </w:tblGrid>
          <w:tr w:rsidR="001B0EC1" w:rsidRPr="002C0C0C"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1B0EC1" w:rsidRPr="002C0C0C" w:rsidRDefault="001B0EC1">
                <w:pPr>
                  <w:jc w:val="center"/>
                  <w:rPr>
                    <w:sz w:val="18"/>
                    <w:szCs w:val="18"/>
                  </w:rPr>
                </w:pPr>
              </w:p>
            </w:tc>
            <w:tc>
              <w:tcPr>
                <w:tcW w:w="727" w:type="pct"/>
                <w:vMerge w:val="restart"/>
                <w:tcBorders>
                  <w:top w:val="single" w:sz="4" w:space="0" w:color="auto"/>
                  <w:left w:val="single" w:sz="4" w:space="0" w:color="auto"/>
                  <w:right w:val="single" w:sz="4" w:space="0" w:color="auto"/>
                </w:tcBorders>
                <w:vAlign w:val="center"/>
              </w:tcPr>
              <w:p w:rsidR="001B0EC1" w:rsidRPr="002C0C0C" w:rsidRDefault="001B0EC1">
                <w:pPr>
                  <w:jc w:val="center"/>
                  <w:rPr>
                    <w:sz w:val="18"/>
                    <w:szCs w:val="18"/>
                  </w:rPr>
                </w:pPr>
                <w:r w:rsidRPr="002C0C0C">
                  <w:rPr>
                    <w:rFonts w:hint="eastAsia"/>
                    <w:sz w:val="18"/>
                    <w:szCs w:val="18"/>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1B0EC1" w:rsidRPr="002C0C0C" w:rsidRDefault="001B0EC1">
                <w:pPr>
                  <w:jc w:val="center"/>
                  <w:rPr>
                    <w:sz w:val="18"/>
                    <w:szCs w:val="18"/>
                  </w:rPr>
                </w:pPr>
                <w:r w:rsidRPr="002C0C0C">
                  <w:rPr>
                    <w:rFonts w:hint="eastAsia"/>
                    <w:sz w:val="18"/>
                    <w:szCs w:val="18"/>
                  </w:rPr>
                  <w:t>本次变动增减（+、一）</w:t>
                </w:r>
              </w:p>
            </w:tc>
            <w:tc>
              <w:tcPr>
                <w:tcW w:w="750" w:type="pct"/>
                <w:vMerge w:val="restart"/>
                <w:tcBorders>
                  <w:top w:val="single" w:sz="4" w:space="0" w:color="auto"/>
                  <w:left w:val="single" w:sz="4" w:space="0" w:color="auto"/>
                  <w:right w:val="single" w:sz="4" w:space="0" w:color="auto"/>
                </w:tcBorders>
                <w:vAlign w:val="center"/>
              </w:tcPr>
              <w:p w:rsidR="001B0EC1" w:rsidRPr="002C0C0C" w:rsidRDefault="001B0EC1">
                <w:pPr>
                  <w:jc w:val="center"/>
                  <w:rPr>
                    <w:sz w:val="18"/>
                    <w:szCs w:val="18"/>
                  </w:rPr>
                </w:pPr>
                <w:r w:rsidRPr="002C0C0C">
                  <w:rPr>
                    <w:rFonts w:hint="eastAsia"/>
                    <w:sz w:val="18"/>
                    <w:szCs w:val="18"/>
                  </w:rPr>
                  <w:t>期末余额</w:t>
                </w:r>
              </w:p>
            </w:tc>
          </w:tr>
          <w:tr w:rsidR="001B0EC1" w:rsidRPr="002C0C0C"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1B0EC1" w:rsidRPr="002C0C0C" w:rsidRDefault="001B0EC1">
                <w:pPr>
                  <w:rPr>
                    <w:sz w:val="18"/>
                    <w:szCs w:val="18"/>
                  </w:rPr>
                </w:pPr>
              </w:p>
            </w:tc>
            <w:tc>
              <w:tcPr>
                <w:tcW w:w="727" w:type="pct"/>
                <w:vMerge/>
                <w:tcBorders>
                  <w:left w:val="single" w:sz="4" w:space="0" w:color="auto"/>
                  <w:bottom w:val="single" w:sz="4" w:space="0" w:color="auto"/>
                  <w:right w:val="single" w:sz="4" w:space="0" w:color="auto"/>
                </w:tcBorders>
              </w:tcPr>
              <w:p w:rsidR="001B0EC1" w:rsidRPr="002C0C0C" w:rsidRDefault="001B0EC1" w:rsidP="002C0C0C">
                <w:pPr>
                  <w:ind w:leftChars="-119" w:left="-250" w:firstLineChars="119" w:firstLine="214"/>
                  <w:rPr>
                    <w:sz w:val="18"/>
                    <w:szCs w:val="18"/>
                  </w:rPr>
                </w:pPr>
              </w:p>
            </w:tc>
            <w:tc>
              <w:tcPr>
                <w:tcW w:w="553" w:type="pct"/>
                <w:tcBorders>
                  <w:top w:val="single" w:sz="4" w:space="0" w:color="auto"/>
                  <w:left w:val="single" w:sz="4" w:space="0" w:color="auto"/>
                  <w:bottom w:val="single" w:sz="4" w:space="0" w:color="auto"/>
                  <w:right w:val="single" w:sz="4" w:space="0" w:color="auto"/>
                </w:tcBorders>
                <w:vAlign w:val="center"/>
              </w:tcPr>
              <w:p w:rsidR="001B0EC1" w:rsidRPr="002C0C0C" w:rsidRDefault="001B0EC1">
                <w:pPr>
                  <w:jc w:val="center"/>
                  <w:rPr>
                    <w:sz w:val="18"/>
                    <w:szCs w:val="18"/>
                  </w:rPr>
                </w:pPr>
                <w:r w:rsidRPr="002C0C0C">
                  <w:rPr>
                    <w:rFonts w:hint="eastAsia"/>
                    <w:sz w:val="18"/>
                    <w:szCs w:val="18"/>
                  </w:rPr>
                  <w:t>发行</w:t>
                </w:r>
              </w:p>
              <w:p w:rsidR="001B0EC1" w:rsidRPr="002C0C0C" w:rsidRDefault="001B0EC1">
                <w:pPr>
                  <w:jc w:val="center"/>
                  <w:rPr>
                    <w:sz w:val="18"/>
                    <w:szCs w:val="18"/>
                  </w:rPr>
                </w:pPr>
                <w:r w:rsidRPr="002C0C0C">
                  <w:rPr>
                    <w:rFonts w:hint="eastAsia"/>
                    <w:sz w:val="18"/>
                    <w:szCs w:val="18"/>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1B0EC1" w:rsidRPr="002C0C0C" w:rsidRDefault="001B0EC1">
                <w:pPr>
                  <w:jc w:val="center"/>
                  <w:rPr>
                    <w:sz w:val="18"/>
                    <w:szCs w:val="18"/>
                  </w:rPr>
                </w:pPr>
                <w:r w:rsidRPr="002C0C0C">
                  <w:rPr>
                    <w:rFonts w:hint="eastAsia"/>
                    <w:sz w:val="18"/>
                    <w:szCs w:val="18"/>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1B0EC1" w:rsidRPr="002C0C0C" w:rsidRDefault="001B0EC1">
                <w:pPr>
                  <w:jc w:val="center"/>
                  <w:rPr>
                    <w:sz w:val="18"/>
                    <w:szCs w:val="18"/>
                  </w:rPr>
                </w:pPr>
                <w:r w:rsidRPr="002C0C0C">
                  <w:rPr>
                    <w:rFonts w:hint="eastAsia"/>
                    <w:sz w:val="18"/>
                    <w:szCs w:val="18"/>
                  </w:rPr>
                  <w:t>公积金</w:t>
                </w:r>
              </w:p>
              <w:p w:rsidR="001B0EC1" w:rsidRPr="002C0C0C" w:rsidRDefault="001B0EC1">
                <w:pPr>
                  <w:jc w:val="center"/>
                  <w:rPr>
                    <w:sz w:val="18"/>
                    <w:szCs w:val="18"/>
                  </w:rPr>
                </w:pPr>
                <w:r w:rsidRPr="002C0C0C">
                  <w:rPr>
                    <w:rFonts w:hint="eastAsia"/>
                    <w:sz w:val="18"/>
                    <w:szCs w:val="18"/>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1B0EC1" w:rsidRPr="002C0C0C" w:rsidRDefault="001B0EC1">
                <w:pPr>
                  <w:jc w:val="center"/>
                  <w:rPr>
                    <w:sz w:val="18"/>
                    <w:szCs w:val="18"/>
                  </w:rPr>
                </w:pPr>
                <w:r w:rsidRPr="002C0C0C">
                  <w:rPr>
                    <w:rFonts w:hint="eastAsia"/>
                    <w:sz w:val="18"/>
                    <w:szCs w:val="18"/>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1B0EC1" w:rsidRPr="002C0C0C" w:rsidRDefault="001B0EC1">
                <w:pPr>
                  <w:jc w:val="center"/>
                  <w:rPr>
                    <w:sz w:val="18"/>
                    <w:szCs w:val="18"/>
                  </w:rPr>
                </w:pPr>
                <w:r w:rsidRPr="002C0C0C">
                  <w:rPr>
                    <w:rFonts w:hint="eastAsia"/>
                    <w:sz w:val="18"/>
                    <w:szCs w:val="18"/>
                  </w:rPr>
                  <w:t>小计</w:t>
                </w:r>
              </w:p>
            </w:tc>
            <w:tc>
              <w:tcPr>
                <w:tcW w:w="750" w:type="pct"/>
                <w:vMerge/>
                <w:tcBorders>
                  <w:left w:val="single" w:sz="4" w:space="0" w:color="auto"/>
                  <w:bottom w:val="single" w:sz="4" w:space="0" w:color="auto"/>
                  <w:right w:val="single" w:sz="4" w:space="0" w:color="auto"/>
                </w:tcBorders>
              </w:tcPr>
              <w:p w:rsidR="001B0EC1" w:rsidRPr="002C0C0C" w:rsidRDefault="001B0EC1">
                <w:pPr>
                  <w:rPr>
                    <w:sz w:val="18"/>
                    <w:szCs w:val="18"/>
                  </w:rPr>
                </w:pPr>
              </w:p>
            </w:tc>
          </w:tr>
          <w:tr w:rsidR="001B0EC1" w:rsidRPr="002C0C0C" w:rsidTr="00DE1C41">
            <w:trPr>
              <w:cantSplit/>
            </w:trPr>
            <w:tc>
              <w:tcPr>
                <w:tcW w:w="640" w:type="pct"/>
                <w:tcBorders>
                  <w:top w:val="single" w:sz="4" w:space="0" w:color="auto"/>
                  <w:left w:val="single" w:sz="4" w:space="0" w:color="auto"/>
                  <w:bottom w:val="single" w:sz="4" w:space="0" w:color="auto"/>
                  <w:right w:val="single" w:sz="4" w:space="0" w:color="auto"/>
                </w:tcBorders>
              </w:tcPr>
              <w:p w:rsidR="001B0EC1" w:rsidRPr="002C0C0C" w:rsidRDefault="001B0EC1">
                <w:pPr>
                  <w:jc w:val="center"/>
                  <w:rPr>
                    <w:sz w:val="18"/>
                    <w:szCs w:val="18"/>
                  </w:rPr>
                </w:pPr>
                <w:r w:rsidRPr="002C0C0C">
                  <w:rPr>
                    <w:rFonts w:hint="eastAsia"/>
                    <w:sz w:val="18"/>
                    <w:szCs w:val="18"/>
                  </w:rPr>
                  <w:lastRenderedPageBreak/>
                  <w:t>股份总数</w:t>
                </w:r>
              </w:p>
            </w:tc>
            <w:sdt>
              <w:sdtPr>
                <w:rPr>
                  <w:sz w:val="18"/>
                  <w:szCs w:val="18"/>
                </w:rPr>
                <w:alias w:val="财务附注股份总数"/>
                <w:tag w:val="_GBC_982a40c560f3404eb8a93d4842f43e81"/>
                <w:id w:val="10489574"/>
                <w:lock w:val="sdtLocked"/>
              </w:sdtPr>
              <w:sdtContent>
                <w:tc>
                  <w:tcPr>
                    <w:tcW w:w="727" w:type="pct"/>
                    <w:tcBorders>
                      <w:top w:val="single" w:sz="4" w:space="0" w:color="auto"/>
                      <w:left w:val="single" w:sz="4" w:space="0" w:color="auto"/>
                      <w:bottom w:val="single" w:sz="4" w:space="0" w:color="auto"/>
                      <w:right w:val="single" w:sz="4" w:space="0" w:color="auto"/>
                    </w:tcBorders>
                  </w:tcPr>
                  <w:p w:rsidR="001B0EC1" w:rsidRPr="002C0C0C" w:rsidRDefault="001B0EC1">
                    <w:pPr>
                      <w:jc w:val="right"/>
                      <w:rPr>
                        <w:color w:val="000000" w:themeColor="text1"/>
                        <w:sz w:val="18"/>
                        <w:szCs w:val="18"/>
                      </w:rPr>
                    </w:pPr>
                    <w:r w:rsidRPr="002C0C0C">
                      <w:rPr>
                        <w:sz w:val="18"/>
                        <w:szCs w:val="18"/>
                      </w:rPr>
                      <w:t>564,369,565.00</w:t>
                    </w:r>
                  </w:p>
                </w:tc>
              </w:sdtContent>
            </w:sdt>
            <w:sdt>
              <w:sdtPr>
                <w:rPr>
                  <w:sz w:val="18"/>
                  <w:szCs w:val="18"/>
                </w:rPr>
                <w:alias w:val="财务附注股份总数发行新股变动增减"/>
                <w:tag w:val="_GBC_81cf58cebcff4e3daa668cbdf7af1573"/>
                <w:id w:val="10489575"/>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1B0EC1" w:rsidRPr="002C0C0C" w:rsidRDefault="001B0EC1">
                    <w:pPr>
                      <w:jc w:val="right"/>
                      <w:rPr>
                        <w:color w:val="000000" w:themeColor="text1"/>
                        <w:sz w:val="18"/>
                        <w:szCs w:val="18"/>
                      </w:rPr>
                    </w:pPr>
                    <w:r w:rsidRPr="002C0C0C">
                      <w:rPr>
                        <w:rFonts w:hint="eastAsia"/>
                        <w:color w:val="0000FF"/>
                        <w:sz w:val="18"/>
                        <w:szCs w:val="18"/>
                      </w:rPr>
                      <w:t xml:space="preserve">　</w:t>
                    </w:r>
                  </w:p>
                </w:tc>
              </w:sdtContent>
            </w:sdt>
            <w:sdt>
              <w:sdtPr>
                <w:rPr>
                  <w:sz w:val="18"/>
                  <w:szCs w:val="18"/>
                </w:rPr>
                <w:alias w:val="财务附注股份总数送股变动增减"/>
                <w:tag w:val="_GBC_6c416bbd8a0e468e965dc0d9207e5540"/>
                <w:id w:val="10489576"/>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1B0EC1" w:rsidRPr="002C0C0C" w:rsidRDefault="001B0EC1">
                    <w:pPr>
                      <w:jc w:val="right"/>
                      <w:rPr>
                        <w:color w:val="000000" w:themeColor="text1"/>
                        <w:sz w:val="18"/>
                        <w:szCs w:val="18"/>
                      </w:rPr>
                    </w:pPr>
                    <w:r w:rsidRPr="002C0C0C">
                      <w:rPr>
                        <w:rFonts w:hint="eastAsia"/>
                        <w:color w:val="0000FF"/>
                        <w:sz w:val="18"/>
                        <w:szCs w:val="18"/>
                      </w:rPr>
                      <w:t xml:space="preserve">　</w:t>
                    </w:r>
                  </w:p>
                </w:tc>
              </w:sdtContent>
            </w:sdt>
            <w:sdt>
              <w:sdtPr>
                <w:rPr>
                  <w:sz w:val="18"/>
                  <w:szCs w:val="18"/>
                </w:rPr>
                <w:alias w:val="财务附注股份总数公积金转股变动增减"/>
                <w:tag w:val="_GBC_b8da3843ceb74106be99b9f7306b15c8"/>
                <w:id w:val="10489577"/>
                <w:lock w:val="sdtLocked"/>
                <w:showingPlcHdr/>
              </w:sdtPr>
              <w:sdtContent>
                <w:tc>
                  <w:tcPr>
                    <w:tcW w:w="592" w:type="pct"/>
                    <w:tcBorders>
                      <w:top w:val="single" w:sz="4" w:space="0" w:color="auto"/>
                      <w:left w:val="single" w:sz="4" w:space="0" w:color="auto"/>
                      <w:bottom w:val="single" w:sz="4" w:space="0" w:color="auto"/>
                      <w:right w:val="single" w:sz="4" w:space="0" w:color="auto"/>
                    </w:tcBorders>
                  </w:tcPr>
                  <w:p w:rsidR="001B0EC1" w:rsidRPr="002C0C0C" w:rsidRDefault="001B0EC1">
                    <w:pPr>
                      <w:jc w:val="right"/>
                      <w:rPr>
                        <w:color w:val="000000" w:themeColor="text1"/>
                        <w:sz w:val="18"/>
                        <w:szCs w:val="18"/>
                      </w:rPr>
                    </w:pPr>
                    <w:r w:rsidRPr="002C0C0C">
                      <w:rPr>
                        <w:rFonts w:hint="eastAsia"/>
                        <w:color w:val="0000FF"/>
                        <w:sz w:val="18"/>
                        <w:szCs w:val="18"/>
                      </w:rPr>
                      <w:t xml:space="preserve">　</w:t>
                    </w:r>
                  </w:p>
                </w:tc>
              </w:sdtContent>
            </w:sdt>
            <w:sdt>
              <w:sdtPr>
                <w:rPr>
                  <w:sz w:val="18"/>
                  <w:szCs w:val="18"/>
                </w:rPr>
                <w:alias w:val="财务附注股份总数其他变动增减"/>
                <w:tag w:val="_GBC_5eaaf44b689b4b8bb7cdadda09ea180d"/>
                <w:id w:val="10489578"/>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1B0EC1" w:rsidRPr="002C0C0C" w:rsidRDefault="001B0EC1">
                    <w:pPr>
                      <w:jc w:val="right"/>
                      <w:rPr>
                        <w:color w:val="000000" w:themeColor="text1"/>
                        <w:sz w:val="18"/>
                        <w:szCs w:val="18"/>
                      </w:rPr>
                    </w:pPr>
                    <w:r w:rsidRPr="002C0C0C">
                      <w:rPr>
                        <w:rFonts w:hint="eastAsia"/>
                        <w:color w:val="0000FF"/>
                        <w:sz w:val="18"/>
                        <w:szCs w:val="18"/>
                      </w:rPr>
                      <w:t xml:space="preserve">　</w:t>
                    </w:r>
                  </w:p>
                </w:tc>
              </w:sdtContent>
            </w:sdt>
            <w:sdt>
              <w:sdtPr>
                <w:rPr>
                  <w:sz w:val="18"/>
                  <w:szCs w:val="18"/>
                </w:rPr>
                <w:alias w:val="财务附注股份总数变动增减小计"/>
                <w:tag w:val="_GBC_714ebb543b2c4a34b9c82c24aceeaa8a"/>
                <w:id w:val="10489579"/>
                <w:lock w:val="sdtLocked"/>
                <w:showingPlcHdr/>
              </w:sdtPr>
              <w:sdtContent>
                <w:tc>
                  <w:tcPr>
                    <w:tcW w:w="585" w:type="pct"/>
                    <w:tcBorders>
                      <w:top w:val="single" w:sz="4" w:space="0" w:color="auto"/>
                      <w:left w:val="single" w:sz="4" w:space="0" w:color="auto"/>
                      <w:bottom w:val="single" w:sz="4" w:space="0" w:color="auto"/>
                      <w:right w:val="single" w:sz="4" w:space="0" w:color="auto"/>
                    </w:tcBorders>
                  </w:tcPr>
                  <w:p w:rsidR="001B0EC1" w:rsidRPr="002C0C0C" w:rsidRDefault="001B0EC1">
                    <w:pPr>
                      <w:jc w:val="right"/>
                      <w:rPr>
                        <w:color w:val="000000" w:themeColor="text1"/>
                        <w:sz w:val="18"/>
                        <w:szCs w:val="18"/>
                      </w:rPr>
                    </w:pPr>
                    <w:r w:rsidRPr="002C0C0C">
                      <w:rPr>
                        <w:rFonts w:hint="eastAsia"/>
                        <w:color w:val="0000FF"/>
                        <w:sz w:val="18"/>
                        <w:szCs w:val="18"/>
                      </w:rPr>
                      <w:t xml:space="preserve">　</w:t>
                    </w:r>
                  </w:p>
                </w:tc>
              </w:sdtContent>
            </w:sdt>
            <w:sdt>
              <w:sdtPr>
                <w:rPr>
                  <w:sz w:val="18"/>
                  <w:szCs w:val="18"/>
                </w:rPr>
                <w:alias w:val="财务附注股份总数"/>
                <w:tag w:val="_GBC_1aa7f937a046405c857005237b2c706f"/>
                <w:id w:val="10489580"/>
                <w:lock w:val="sdtLocked"/>
              </w:sdtPr>
              <w:sdtContent>
                <w:tc>
                  <w:tcPr>
                    <w:tcW w:w="750" w:type="pct"/>
                    <w:tcBorders>
                      <w:top w:val="single" w:sz="4" w:space="0" w:color="auto"/>
                      <w:left w:val="single" w:sz="4" w:space="0" w:color="auto"/>
                      <w:bottom w:val="single" w:sz="4" w:space="0" w:color="auto"/>
                      <w:right w:val="single" w:sz="4" w:space="0" w:color="auto"/>
                    </w:tcBorders>
                  </w:tcPr>
                  <w:p w:rsidR="001B0EC1" w:rsidRPr="002C0C0C" w:rsidRDefault="001B0EC1">
                    <w:pPr>
                      <w:jc w:val="right"/>
                      <w:rPr>
                        <w:color w:val="000000" w:themeColor="text1"/>
                        <w:sz w:val="18"/>
                        <w:szCs w:val="18"/>
                      </w:rPr>
                    </w:pPr>
                    <w:r w:rsidRPr="002C0C0C">
                      <w:rPr>
                        <w:sz w:val="18"/>
                        <w:szCs w:val="18"/>
                      </w:rPr>
                      <w:t>564,369,565.00</w:t>
                    </w:r>
                  </w:p>
                </w:tc>
              </w:sdtContent>
            </w:sdt>
          </w:tr>
        </w:tbl>
        <w:p w:rsidR="001B0EC1" w:rsidRDefault="00892E69">
          <w:pPr>
            <w:rPr>
              <w:szCs w:val="21"/>
            </w:rPr>
          </w:pPr>
        </w:p>
      </w:sdtContent>
    </w:sdt>
    <w:p w:rsidR="001B0EC1" w:rsidRDefault="001B0EC1" w:rsidP="00706454">
      <w:pPr>
        <w:pStyle w:val="3"/>
        <w:numPr>
          <w:ilvl w:val="0"/>
          <w:numId w:val="62"/>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0489587"/>
        <w:lock w:val="sdtLocked"/>
        <w:placeholder>
          <w:docPart w:val="GBC22222222222222222222222222222"/>
        </w:placeholder>
      </w:sdtPr>
      <w:sdtEndPr>
        <w:rPr>
          <w:szCs w:val="21"/>
        </w:rPr>
      </w:sdtEndPr>
      <w:sdtContent>
        <w:p w:rsidR="001B0EC1" w:rsidRDefault="001B0EC1" w:rsidP="00706454">
          <w:pPr>
            <w:pStyle w:val="4"/>
            <w:numPr>
              <w:ilvl w:val="0"/>
              <w:numId w:val="89"/>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0489583"/>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 w:rsidR="001B0EC1" w:rsidRDefault="001B0EC1" w:rsidP="00706454">
          <w:pPr>
            <w:pStyle w:val="4"/>
            <w:numPr>
              <w:ilvl w:val="0"/>
              <w:numId w:val="89"/>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10489584"/>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0489585"/>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rPr>
              <w:szCs w:val="21"/>
            </w:rPr>
          </w:pPr>
        </w:p>
        <w:p w:rsidR="001B0EC1" w:rsidRDefault="001B0EC1">
          <w:pPr>
            <w:rPr>
              <w:szCs w:val="21"/>
            </w:rPr>
          </w:pPr>
          <w:r>
            <w:rPr>
              <w:rFonts w:hint="eastAsia"/>
              <w:szCs w:val="21"/>
            </w:rPr>
            <w:t>其他说明:</w:t>
          </w:r>
        </w:p>
        <w:sdt>
          <w:sdtPr>
            <w:rPr>
              <w:szCs w:val="21"/>
            </w:rPr>
            <w:alias w:val="是否适用：其他权益工具的其他说明[双击切换]"/>
            <w:tag w:val="_GBC_af2e32ae9c704175a99ebad592dec5f2"/>
            <w:id w:val="10489586"/>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ascii="宋体" w:hAnsi="宋体" w:cs="宋体" w:hint="eastAsia"/>
          <w:b w:val="0"/>
          <w:bCs w:val="0"/>
          <w:kern w:val="0"/>
          <w:szCs w:val="21"/>
        </w:rPr>
        <w:alias w:val="模块:资本公积"/>
        <w:tag w:val="_SEC_39b8590a9e5d496db1d2cf229fd840e9"/>
        <w:id w:val="10489604"/>
        <w:lock w:val="sdtLocked"/>
        <w:placeholder>
          <w:docPart w:val="GBC22222222222222222222222222222"/>
        </w:placeholder>
      </w:sdtPr>
      <w:sdtEndPr>
        <w:rPr>
          <w:rFonts w:cstheme="minorBidi" w:hint="default"/>
          <w:color w:val="000000" w:themeColor="text1"/>
          <w:kern w:val="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048958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资本公积"/>
              <w:tag w:val="_GBC_1b11e7474fd44870ad976b16c25b20f4"/>
              <w:id w:val="104895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0489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873"/>
            <w:gridCol w:w="1985"/>
            <w:gridCol w:w="1700"/>
            <w:gridCol w:w="1560"/>
            <w:gridCol w:w="1775"/>
          </w:tblGrid>
          <w:tr w:rsidR="001B0EC1" w:rsidRPr="002C0C0C" w:rsidTr="002C0C0C">
            <w:tc>
              <w:tcPr>
                <w:tcW w:w="1053"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项目</w:t>
                </w:r>
              </w:p>
            </w:tc>
            <w:tc>
              <w:tcPr>
                <w:tcW w:w="1116"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期初余额</w:t>
                </w:r>
              </w:p>
            </w:tc>
            <w:tc>
              <w:tcPr>
                <w:tcW w:w="956"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本期增加</w:t>
                </w:r>
              </w:p>
            </w:tc>
            <w:tc>
              <w:tcPr>
                <w:tcW w:w="877"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本期减少</w:t>
                </w:r>
              </w:p>
            </w:tc>
            <w:tc>
              <w:tcPr>
                <w:tcW w:w="998"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期末余额</w:t>
                </w:r>
              </w:p>
            </w:tc>
          </w:tr>
          <w:tr w:rsidR="001B0EC1" w:rsidRPr="002C0C0C" w:rsidTr="002C0C0C">
            <w:tc>
              <w:tcPr>
                <w:tcW w:w="1053"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rPr>
                    <w:sz w:val="18"/>
                    <w:szCs w:val="18"/>
                  </w:rPr>
                </w:pPr>
                <w:r w:rsidRPr="002C0C0C">
                  <w:rPr>
                    <w:rFonts w:hint="eastAsia"/>
                    <w:sz w:val="18"/>
                    <w:szCs w:val="18"/>
                  </w:rPr>
                  <w:t>资本溢价（股本溢价）</w:t>
                </w:r>
              </w:p>
            </w:tc>
            <w:sdt>
              <w:sdtPr>
                <w:rPr>
                  <w:sz w:val="18"/>
                  <w:szCs w:val="18"/>
                </w:rPr>
                <w:alias w:val="股本溢价合计"/>
                <w:tag w:val="_GBC_9742417721f2496d820a78dc9306712c"/>
                <w:id w:val="10489591"/>
                <w:lock w:val="sdtLocked"/>
              </w:sdtPr>
              <w:sdtContent>
                <w:tc>
                  <w:tcPr>
                    <w:tcW w:w="1116"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jc w:val="right"/>
                      <w:rPr>
                        <w:sz w:val="18"/>
                        <w:szCs w:val="18"/>
                      </w:rPr>
                    </w:pPr>
                    <w:r w:rsidRPr="002C0C0C">
                      <w:rPr>
                        <w:sz w:val="18"/>
                        <w:szCs w:val="18"/>
                      </w:rPr>
                      <w:t>823,238,224.56</w:t>
                    </w:r>
                  </w:p>
                </w:tc>
              </w:sdtContent>
            </w:sdt>
            <w:sdt>
              <w:sdtPr>
                <w:rPr>
                  <w:sz w:val="18"/>
                  <w:szCs w:val="18"/>
                </w:rPr>
                <w:alias w:val="股本溢价增加数"/>
                <w:tag w:val="_GBC_b641acef42b442beb154bd0efbb559fd"/>
                <w:id w:val="10489592"/>
                <w:lock w:val="sdtLocked"/>
              </w:sdtPr>
              <w:sdtContent>
                <w:tc>
                  <w:tcPr>
                    <w:tcW w:w="956"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jc w:val="right"/>
                      <w:rPr>
                        <w:sz w:val="18"/>
                        <w:szCs w:val="18"/>
                      </w:rPr>
                    </w:pPr>
                  </w:p>
                </w:tc>
              </w:sdtContent>
            </w:sdt>
            <w:sdt>
              <w:sdtPr>
                <w:rPr>
                  <w:sz w:val="18"/>
                  <w:szCs w:val="18"/>
                </w:rPr>
                <w:alias w:val="股本溢价减少数"/>
                <w:tag w:val="_GBC_c38d254321d24c638b767f622ea18b06"/>
                <w:id w:val="10489593"/>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jc w:val="right"/>
                      <w:rPr>
                        <w:sz w:val="18"/>
                        <w:szCs w:val="18"/>
                      </w:rPr>
                    </w:pPr>
                  </w:p>
                </w:tc>
              </w:sdtContent>
            </w:sdt>
            <w:sdt>
              <w:sdtPr>
                <w:rPr>
                  <w:sz w:val="18"/>
                  <w:szCs w:val="18"/>
                </w:rPr>
                <w:alias w:val="股本溢价合计"/>
                <w:tag w:val="_GBC_606b633078954922962001a77546bada"/>
                <w:id w:val="10489594"/>
                <w:lock w:val="sdtLocked"/>
              </w:sdtPr>
              <w:sdtContent>
                <w:tc>
                  <w:tcPr>
                    <w:tcW w:w="998"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jc w:val="right"/>
                      <w:rPr>
                        <w:sz w:val="18"/>
                        <w:szCs w:val="18"/>
                      </w:rPr>
                    </w:pPr>
                    <w:r w:rsidRPr="002C0C0C">
                      <w:rPr>
                        <w:sz w:val="18"/>
                        <w:szCs w:val="18"/>
                      </w:rPr>
                      <w:t>823,238,224.56</w:t>
                    </w:r>
                  </w:p>
                </w:tc>
              </w:sdtContent>
            </w:sdt>
          </w:tr>
          <w:tr w:rsidR="001B0EC1" w:rsidRPr="002C0C0C" w:rsidTr="002C0C0C">
            <w:tc>
              <w:tcPr>
                <w:tcW w:w="1053"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rPr>
                    <w:sz w:val="18"/>
                    <w:szCs w:val="18"/>
                  </w:rPr>
                </w:pPr>
                <w:r w:rsidRPr="002C0C0C">
                  <w:rPr>
                    <w:rFonts w:hint="eastAsia"/>
                    <w:sz w:val="18"/>
                    <w:szCs w:val="18"/>
                  </w:rPr>
                  <w:t>其他资本公积</w:t>
                </w:r>
              </w:p>
            </w:tc>
            <w:sdt>
              <w:sdtPr>
                <w:rPr>
                  <w:sz w:val="18"/>
                  <w:szCs w:val="18"/>
                </w:rPr>
                <w:alias w:val="其他资本公积合计"/>
                <w:tag w:val="_GBC_2678d201635344fda5fcb90fa9c5a197"/>
                <w:id w:val="10489595"/>
                <w:lock w:val="sdtLocked"/>
              </w:sdtPr>
              <w:sdtContent>
                <w:tc>
                  <w:tcPr>
                    <w:tcW w:w="1116"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jc w:val="right"/>
                      <w:rPr>
                        <w:sz w:val="18"/>
                        <w:szCs w:val="18"/>
                      </w:rPr>
                    </w:pPr>
                    <w:r w:rsidRPr="002C0C0C">
                      <w:rPr>
                        <w:sz w:val="18"/>
                        <w:szCs w:val="18"/>
                      </w:rPr>
                      <w:t>14,210,801.38</w:t>
                    </w:r>
                  </w:p>
                </w:tc>
              </w:sdtContent>
            </w:sdt>
            <w:sdt>
              <w:sdtPr>
                <w:rPr>
                  <w:sz w:val="18"/>
                  <w:szCs w:val="18"/>
                </w:rPr>
                <w:alias w:val="其他资本公积增加数"/>
                <w:tag w:val="_GBC_1a9b9a8554384a189c69529ddbbc3852"/>
                <w:id w:val="10489596"/>
                <w:lock w:val="sdtLocked"/>
              </w:sdtPr>
              <w:sdtContent>
                <w:tc>
                  <w:tcPr>
                    <w:tcW w:w="956"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jc w:val="right"/>
                      <w:rPr>
                        <w:sz w:val="18"/>
                        <w:szCs w:val="18"/>
                      </w:rPr>
                    </w:pPr>
                    <w:r w:rsidRPr="002C0C0C">
                      <w:rPr>
                        <w:sz w:val="18"/>
                        <w:szCs w:val="18"/>
                      </w:rPr>
                      <w:t>102,133.61</w:t>
                    </w:r>
                  </w:p>
                </w:tc>
              </w:sdtContent>
            </w:sdt>
            <w:sdt>
              <w:sdtPr>
                <w:rPr>
                  <w:sz w:val="18"/>
                  <w:szCs w:val="18"/>
                </w:rPr>
                <w:alias w:val="其他资本公积减少数"/>
                <w:tag w:val="_GBC_11b655f96dfa4347ae6e085cd7f9d0fd"/>
                <w:id w:val="10489597"/>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jc w:val="right"/>
                      <w:rPr>
                        <w:sz w:val="18"/>
                        <w:szCs w:val="18"/>
                      </w:rPr>
                    </w:pPr>
                  </w:p>
                </w:tc>
              </w:sdtContent>
            </w:sdt>
            <w:sdt>
              <w:sdtPr>
                <w:rPr>
                  <w:sz w:val="18"/>
                  <w:szCs w:val="18"/>
                </w:rPr>
                <w:alias w:val="其他资本公积合计"/>
                <w:tag w:val="_GBC_ae1dbd8f59b2433eaaf4bfe26f8ee3b6"/>
                <w:id w:val="10489598"/>
                <w:lock w:val="sdtLocked"/>
              </w:sdtPr>
              <w:sdtContent>
                <w:tc>
                  <w:tcPr>
                    <w:tcW w:w="998"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jc w:val="right"/>
                      <w:rPr>
                        <w:sz w:val="18"/>
                        <w:szCs w:val="18"/>
                      </w:rPr>
                    </w:pPr>
                    <w:r w:rsidRPr="002C0C0C">
                      <w:rPr>
                        <w:sz w:val="18"/>
                        <w:szCs w:val="18"/>
                      </w:rPr>
                      <w:t>14,312,934.99</w:t>
                    </w:r>
                  </w:p>
                </w:tc>
              </w:sdtContent>
            </w:sdt>
          </w:tr>
          <w:tr w:rsidR="001B0EC1" w:rsidRPr="002C0C0C" w:rsidTr="002C0C0C">
            <w:tc>
              <w:tcPr>
                <w:tcW w:w="1053"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合计</w:t>
                </w:r>
              </w:p>
            </w:tc>
            <w:sdt>
              <w:sdtPr>
                <w:rPr>
                  <w:sz w:val="18"/>
                  <w:szCs w:val="18"/>
                </w:rPr>
                <w:alias w:val="资本公积"/>
                <w:tag w:val="_GBC_66269261d7b7461d9acab6884a98e476"/>
                <w:id w:val="10489599"/>
                <w:lock w:val="sdtLocked"/>
              </w:sdtPr>
              <w:sdtContent>
                <w:tc>
                  <w:tcPr>
                    <w:tcW w:w="1116"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jc w:val="right"/>
                      <w:rPr>
                        <w:sz w:val="18"/>
                        <w:szCs w:val="18"/>
                      </w:rPr>
                    </w:pPr>
                    <w:r w:rsidRPr="002C0C0C">
                      <w:rPr>
                        <w:sz w:val="18"/>
                        <w:szCs w:val="18"/>
                      </w:rPr>
                      <w:t>837,449,025.94</w:t>
                    </w:r>
                  </w:p>
                </w:tc>
              </w:sdtContent>
            </w:sdt>
            <w:sdt>
              <w:sdtPr>
                <w:rPr>
                  <w:sz w:val="18"/>
                  <w:szCs w:val="18"/>
                </w:rPr>
                <w:alias w:val="资本公积增加"/>
                <w:tag w:val="_GBC_af737a18a8ef4696a474d01648895aa0"/>
                <w:id w:val="10489600"/>
                <w:lock w:val="sdtLocked"/>
              </w:sdtPr>
              <w:sdtContent>
                <w:tc>
                  <w:tcPr>
                    <w:tcW w:w="956"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jc w:val="right"/>
                      <w:rPr>
                        <w:sz w:val="18"/>
                        <w:szCs w:val="18"/>
                      </w:rPr>
                    </w:pPr>
                    <w:r w:rsidRPr="002C0C0C">
                      <w:rPr>
                        <w:sz w:val="18"/>
                        <w:szCs w:val="18"/>
                      </w:rPr>
                      <w:t>102,133.61</w:t>
                    </w:r>
                  </w:p>
                </w:tc>
              </w:sdtContent>
            </w:sdt>
            <w:sdt>
              <w:sdtPr>
                <w:rPr>
                  <w:sz w:val="18"/>
                  <w:szCs w:val="18"/>
                </w:rPr>
                <w:alias w:val="资本公积减少"/>
                <w:tag w:val="_GBC_ec6f8039992c4ef69a6b59a118f36166"/>
                <w:id w:val="10489601"/>
                <w:lock w:val="sdtLocked"/>
              </w:sdtPr>
              <w:sdtContent>
                <w:tc>
                  <w:tcPr>
                    <w:tcW w:w="877"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jc w:val="right"/>
                      <w:rPr>
                        <w:sz w:val="18"/>
                        <w:szCs w:val="18"/>
                      </w:rPr>
                    </w:pPr>
                  </w:p>
                </w:tc>
              </w:sdtContent>
            </w:sdt>
            <w:sdt>
              <w:sdtPr>
                <w:rPr>
                  <w:sz w:val="18"/>
                  <w:szCs w:val="18"/>
                </w:rPr>
                <w:alias w:val="资本公积"/>
                <w:tag w:val="_GBC_c2d904a4effd4a69ab097dcb87d5db05"/>
                <w:id w:val="10489602"/>
                <w:lock w:val="sdtLocked"/>
              </w:sdtPr>
              <w:sdtContent>
                <w:tc>
                  <w:tcPr>
                    <w:tcW w:w="998"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jc w:val="right"/>
                      <w:rPr>
                        <w:sz w:val="18"/>
                        <w:szCs w:val="18"/>
                      </w:rPr>
                    </w:pPr>
                    <w:r w:rsidRPr="002C0C0C">
                      <w:rPr>
                        <w:sz w:val="18"/>
                        <w:szCs w:val="18"/>
                      </w:rPr>
                      <w:t>837,551,159.55</w:t>
                    </w:r>
                  </w:p>
                </w:tc>
              </w:sdtContent>
            </w:sdt>
          </w:tr>
        </w:tbl>
        <w:p w:rsidR="001B0EC1" w:rsidRDefault="001B0EC1" w:rsidP="002C0C0C">
          <w:pPr>
            <w:snapToGrid w:val="0"/>
            <w:rPr>
              <w:szCs w:val="21"/>
            </w:rPr>
          </w:pPr>
          <w:r>
            <w:rPr>
              <w:rFonts w:hint="eastAsia"/>
              <w:szCs w:val="21"/>
            </w:rPr>
            <w:t>其他说明，包括本期增减变动情况、变动原因说明：</w:t>
          </w:r>
        </w:p>
        <w:p w:rsidR="001B0EC1" w:rsidRDefault="00892E69" w:rsidP="002C0C0C">
          <w:pPr>
            <w:pStyle w:val="a9"/>
            <w:snapToGrid w:val="0"/>
            <w:outlineLvl w:val="1"/>
            <w:rPr>
              <w:b/>
              <w:sz w:val="24"/>
            </w:rPr>
          </w:pPr>
          <w:sdt>
            <w:sdtPr>
              <w:rPr>
                <w:szCs w:val="21"/>
              </w:rPr>
              <w:alias w:val="资本公积说明"/>
              <w:tag w:val="_GBC_bd957b69783b49af88b2c285825bd0fc"/>
              <w:id w:val="10489603"/>
              <w:lock w:val="sdtLocked"/>
              <w:placeholder>
                <w:docPart w:val="GBC22222222222222222222222222222"/>
              </w:placeholder>
            </w:sdtPr>
            <w:sdtEndPr>
              <w:rPr>
                <w:rFonts w:ascii="宋体" w:hAnsi="宋体" w:cs="宋体"/>
                <w:kern w:val="0"/>
              </w:rPr>
            </w:sdtEndPr>
            <w:sdtContent>
              <w:r w:rsidR="001B0EC1" w:rsidRPr="000F251F">
                <w:rPr>
                  <w:rFonts w:hint="eastAsia"/>
                  <w:kern w:val="0"/>
                  <w:szCs w:val="21"/>
                </w:rPr>
                <w:t>资本公积本期增加系调整因购买少数股东股权增加的长期股权投资成本与按照新取得的股权比例计算确定应享有子公司在购买日可辨认净资产公允价值份额之间的差额所致</w:t>
              </w:r>
            </w:sdtContent>
          </w:sdt>
        </w:p>
        <w:p w:rsidR="001B0EC1" w:rsidRDefault="00892E69">
          <w:pPr>
            <w:rPr>
              <w:szCs w:val="21"/>
            </w:rPr>
          </w:pPr>
        </w:p>
      </w:sdtContent>
    </w:sdt>
    <w:sdt>
      <w:sdtPr>
        <w:rPr>
          <w:rFonts w:ascii="宋体" w:hAnsi="宋体" w:cs="宋体" w:hint="eastAsia"/>
          <w:b w:val="0"/>
          <w:bCs w:val="0"/>
          <w:kern w:val="0"/>
          <w:szCs w:val="21"/>
        </w:rPr>
        <w:alias w:val="模块:库存股"/>
        <w:tag w:val="_SEC_ac3bac3dee6b41e2a9bd601e8215a41b"/>
        <w:id w:val="10489606"/>
        <w:lock w:val="sdtLocked"/>
        <w:placeholder>
          <w:docPart w:val="GBC22222222222222222222222222222"/>
        </w:placeholder>
      </w:sdtPr>
      <w:sdtEndPr>
        <w:rPr>
          <w:rFonts w:cstheme="minorBidi" w:hint="default"/>
          <w:color w:val="000000" w:themeColor="text1"/>
          <w:kern w:val="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0489605"/>
            <w:lock w:val="sdtContentLocked"/>
            <w:placeholder>
              <w:docPart w:val="GBC22222222222222222222222222222"/>
            </w:placeholder>
          </w:sdtPr>
          <w:sdtContent>
            <w:p w:rsidR="001B0EC1" w:rsidRPr="002C0C0C"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其他综合收益"/>
        <w:tag w:val="_SEC_da177c29d65749eea00babf80ad8cb14"/>
        <w:id w:val="10489608"/>
        <w:lock w:val="sdtLocked"/>
        <w:placeholder>
          <w:docPart w:val="GBC22222222222222222222222222222"/>
        </w:placeholder>
      </w:sdt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10489607"/>
            <w:lock w:val="sdtContentLocked"/>
            <w:placeholder>
              <w:docPart w:val="GBC22222222222222222222222222222"/>
            </w:placeholder>
          </w:sdtPr>
          <w:sdtContent>
            <w:p w:rsidR="001B0EC1" w:rsidRDefault="00892E69">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专项储备"/>
        <w:tag w:val="_SEC_84ba198e06284c06a5fcfe80ab43de2c"/>
        <w:id w:val="10489610"/>
        <w:lock w:val="sdtLocked"/>
        <w:placeholder>
          <w:docPart w:val="GBC22222222222222222222222222222"/>
        </w:placeholder>
      </w:sdtPr>
      <w:sdtEndPr>
        <w:rPr>
          <w:rFonts w:cstheme="minorBidi" w:hint="default"/>
          <w:color w:val="000000" w:themeColor="text1"/>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0489609"/>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szCs w:val="21"/>
            </w:rPr>
          </w:pPr>
        </w:p>
      </w:sdtContent>
    </w:sdt>
    <w:sdt>
      <w:sdtPr>
        <w:rPr>
          <w:rFonts w:ascii="宋体" w:hAnsi="宋体" w:cs="宋体" w:hint="eastAsia"/>
          <w:b w:val="0"/>
          <w:bCs w:val="0"/>
          <w:kern w:val="0"/>
          <w:szCs w:val="21"/>
        </w:rPr>
        <w:alias w:val="模块:盈余公积"/>
        <w:tag w:val="_SEC_e4999705883d4533b90d93a828deecc9"/>
        <w:id w:val="10489623"/>
        <w:lock w:val="sdtLocked"/>
        <w:placeholder>
          <w:docPart w:val="GBC22222222222222222222222222222"/>
        </w:placeholder>
      </w:sdtPr>
      <w:sdtEndPr>
        <w:rPr>
          <w:rFonts w:cstheme="minorBidi" w:hint="default"/>
          <w:kern w:val="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0489611"/>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盈余公积"/>
              <w:tag w:val="_GBC_8ca7c8f8d04e47ff92c33109bbf55576"/>
              <w:id w:val="104896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896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874"/>
            <w:gridCol w:w="1983"/>
            <w:gridCol w:w="1702"/>
            <w:gridCol w:w="1530"/>
            <w:gridCol w:w="1804"/>
          </w:tblGrid>
          <w:tr w:rsidR="001B0EC1" w:rsidRPr="002C0C0C" w:rsidTr="002C0C0C">
            <w:tc>
              <w:tcPr>
                <w:tcW w:w="1054"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项目</w:t>
                </w:r>
              </w:p>
            </w:tc>
            <w:tc>
              <w:tcPr>
                <w:tcW w:w="1115"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期初余额</w:t>
                </w:r>
              </w:p>
            </w:tc>
            <w:tc>
              <w:tcPr>
                <w:tcW w:w="957"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本期增加</w:t>
                </w:r>
              </w:p>
            </w:tc>
            <w:tc>
              <w:tcPr>
                <w:tcW w:w="860"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本期减少</w:t>
                </w:r>
              </w:p>
            </w:tc>
            <w:tc>
              <w:tcPr>
                <w:tcW w:w="1014"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期末余额</w:t>
                </w:r>
              </w:p>
            </w:tc>
          </w:tr>
          <w:tr w:rsidR="001B0EC1" w:rsidRPr="002C0C0C" w:rsidTr="002C0C0C">
            <w:tc>
              <w:tcPr>
                <w:tcW w:w="1054"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2C0C0C" w:rsidRDefault="001B0EC1" w:rsidP="001B0EC1">
                <w:pPr>
                  <w:autoSpaceDE w:val="0"/>
                  <w:autoSpaceDN w:val="0"/>
                  <w:adjustRightInd w:val="0"/>
                  <w:snapToGrid w:val="0"/>
                  <w:rPr>
                    <w:sz w:val="18"/>
                    <w:szCs w:val="18"/>
                  </w:rPr>
                </w:pPr>
                <w:r w:rsidRPr="002C0C0C">
                  <w:rPr>
                    <w:rFonts w:hint="eastAsia"/>
                    <w:sz w:val="18"/>
                    <w:szCs w:val="18"/>
                  </w:rPr>
                  <w:t>法定盈余公积</w:t>
                </w:r>
              </w:p>
            </w:tc>
            <w:sdt>
              <w:sdtPr>
                <w:rPr>
                  <w:sz w:val="18"/>
                  <w:szCs w:val="18"/>
                </w:rPr>
                <w:alias w:val="法定盈余公积合计"/>
                <w:tag w:val="_GBC_e4591528f5f14e9096c4f0f5a0a21aef"/>
                <w:id w:val="10489614"/>
                <w:lock w:val="sdtLocked"/>
              </w:sdtPr>
              <w:sdtContent>
                <w:tc>
                  <w:tcPr>
                    <w:tcW w:w="1115"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ind w:right="180"/>
                      <w:jc w:val="right"/>
                      <w:rPr>
                        <w:sz w:val="18"/>
                        <w:szCs w:val="18"/>
                      </w:rPr>
                    </w:pPr>
                    <w:r w:rsidRPr="002C0C0C">
                      <w:rPr>
                        <w:sz w:val="18"/>
                        <w:szCs w:val="18"/>
                      </w:rPr>
                      <w:t>69,324,874.67</w:t>
                    </w:r>
                  </w:p>
                </w:tc>
              </w:sdtContent>
            </w:sdt>
            <w:sdt>
              <w:sdtPr>
                <w:rPr>
                  <w:sz w:val="18"/>
                  <w:szCs w:val="18"/>
                </w:rPr>
                <w:alias w:val="法定盈余公积增加数"/>
                <w:tag w:val="_GBC_2123a42ce33b4209a33ca1b47c5a294c"/>
                <w:id w:val="10489615"/>
                <w:lock w:val="sdtLocked"/>
              </w:sdtPr>
              <w:sdtContent>
                <w:tc>
                  <w:tcPr>
                    <w:tcW w:w="957"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ind w:right="180"/>
                      <w:jc w:val="right"/>
                      <w:rPr>
                        <w:sz w:val="18"/>
                        <w:szCs w:val="18"/>
                      </w:rPr>
                    </w:pPr>
                    <w:r w:rsidRPr="002C0C0C">
                      <w:rPr>
                        <w:sz w:val="18"/>
                        <w:szCs w:val="18"/>
                      </w:rPr>
                      <w:t>-</w:t>
                    </w:r>
                  </w:p>
                </w:tc>
              </w:sdtContent>
            </w:sdt>
            <w:sdt>
              <w:sdtPr>
                <w:rPr>
                  <w:sz w:val="18"/>
                  <w:szCs w:val="18"/>
                </w:rPr>
                <w:alias w:val="法定盈余公积减少数"/>
                <w:tag w:val="_GBC_88ee9145de044690b008c94117c64941"/>
                <w:id w:val="10489616"/>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ind w:right="180"/>
                      <w:jc w:val="right"/>
                      <w:rPr>
                        <w:sz w:val="18"/>
                        <w:szCs w:val="18"/>
                      </w:rPr>
                    </w:pPr>
                    <w:r w:rsidRPr="002C0C0C">
                      <w:rPr>
                        <w:sz w:val="18"/>
                        <w:szCs w:val="18"/>
                      </w:rPr>
                      <w:t>-</w:t>
                    </w:r>
                  </w:p>
                </w:tc>
              </w:sdtContent>
            </w:sdt>
            <w:sdt>
              <w:sdtPr>
                <w:rPr>
                  <w:sz w:val="18"/>
                  <w:szCs w:val="18"/>
                </w:rPr>
                <w:alias w:val="法定盈余公积合计"/>
                <w:tag w:val="_GBC_95c50d38a0124704a3efde23f9887137"/>
                <w:id w:val="1048961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B0EC1" w:rsidRPr="002C0C0C" w:rsidRDefault="001B0EC1" w:rsidP="001B0EC1">
                    <w:pPr>
                      <w:autoSpaceDE w:val="0"/>
                      <w:autoSpaceDN w:val="0"/>
                      <w:adjustRightInd w:val="0"/>
                      <w:snapToGrid w:val="0"/>
                      <w:ind w:right="180"/>
                      <w:jc w:val="right"/>
                      <w:rPr>
                        <w:sz w:val="18"/>
                        <w:szCs w:val="18"/>
                      </w:rPr>
                    </w:pPr>
                    <w:r w:rsidRPr="002C0C0C">
                      <w:rPr>
                        <w:sz w:val="18"/>
                        <w:szCs w:val="18"/>
                      </w:rPr>
                      <w:t>69,324,874.67</w:t>
                    </w:r>
                  </w:p>
                </w:tc>
              </w:sdtContent>
            </w:sdt>
          </w:tr>
          <w:tr w:rsidR="001B0EC1" w:rsidRPr="002C0C0C" w:rsidTr="002C0C0C">
            <w:tc>
              <w:tcPr>
                <w:tcW w:w="1054"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jc w:val="center"/>
                  <w:rPr>
                    <w:sz w:val="18"/>
                    <w:szCs w:val="18"/>
                  </w:rPr>
                </w:pPr>
                <w:r w:rsidRPr="002C0C0C">
                  <w:rPr>
                    <w:rFonts w:hint="eastAsia"/>
                    <w:sz w:val="18"/>
                    <w:szCs w:val="18"/>
                  </w:rPr>
                  <w:t>合计</w:t>
                </w:r>
              </w:p>
            </w:tc>
            <w:sdt>
              <w:sdtPr>
                <w:rPr>
                  <w:sz w:val="18"/>
                  <w:szCs w:val="18"/>
                </w:rPr>
                <w:alias w:val="盈余公积"/>
                <w:tag w:val="_GBC_a81642a8aa6a4f77859f36089d357b7c"/>
                <w:id w:val="10489618"/>
                <w:lock w:val="sdtLocked"/>
              </w:sdtPr>
              <w:sdtContent>
                <w:tc>
                  <w:tcPr>
                    <w:tcW w:w="1115"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ind w:right="180"/>
                      <w:jc w:val="right"/>
                      <w:rPr>
                        <w:sz w:val="18"/>
                        <w:szCs w:val="18"/>
                      </w:rPr>
                    </w:pPr>
                    <w:r w:rsidRPr="002C0C0C">
                      <w:rPr>
                        <w:sz w:val="18"/>
                        <w:szCs w:val="18"/>
                      </w:rPr>
                      <w:t>69,324,874.67</w:t>
                    </w:r>
                  </w:p>
                </w:tc>
              </w:sdtContent>
            </w:sdt>
            <w:sdt>
              <w:sdtPr>
                <w:rPr>
                  <w:sz w:val="18"/>
                  <w:szCs w:val="18"/>
                </w:rPr>
                <w:alias w:val="盈余公积增加"/>
                <w:tag w:val="_GBC_1c486497804e4c7dababc92c1f0cf01c"/>
                <w:id w:val="10489619"/>
                <w:lock w:val="sdtLocked"/>
              </w:sdtPr>
              <w:sdtContent>
                <w:tc>
                  <w:tcPr>
                    <w:tcW w:w="957"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ind w:right="180"/>
                      <w:jc w:val="right"/>
                      <w:rPr>
                        <w:sz w:val="18"/>
                        <w:szCs w:val="18"/>
                      </w:rPr>
                    </w:pPr>
                    <w:r w:rsidRPr="002C0C0C">
                      <w:rPr>
                        <w:sz w:val="18"/>
                        <w:szCs w:val="18"/>
                      </w:rPr>
                      <w:t>-</w:t>
                    </w:r>
                  </w:p>
                </w:tc>
              </w:sdtContent>
            </w:sdt>
            <w:sdt>
              <w:sdtPr>
                <w:rPr>
                  <w:sz w:val="18"/>
                  <w:szCs w:val="18"/>
                </w:rPr>
                <w:alias w:val="盈余公积减少"/>
                <w:tag w:val="_GBC_0718312e2eec44bebbb9917ebeb2fced"/>
                <w:id w:val="10489620"/>
                <w:lock w:val="sdtLocked"/>
              </w:sdtPr>
              <w:sdtContent>
                <w:tc>
                  <w:tcPr>
                    <w:tcW w:w="860"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ind w:right="180"/>
                      <w:jc w:val="right"/>
                      <w:rPr>
                        <w:sz w:val="18"/>
                        <w:szCs w:val="18"/>
                      </w:rPr>
                    </w:pPr>
                    <w:r w:rsidRPr="002C0C0C">
                      <w:rPr>
                        <w:sz w:val="18"/>
                        <w:szCs w:val="18"/>
                      </w:rPr>
                      <w:t>-</w:t>
                    </w:r>
                  </w:p>
                </w:tc>
              </w:sdtContent>
            </w:sdt>
            <w:sdt>
              <w:sdtPr>
                <w:rPr>
                  <w:sz w:val="18"/>
                  <w:szCs w:val="18"/>
                </w:rPr>
                <w:alias w:val="盈余公积"/>
                <w:tag w:val="_GBC_5ecd72257d854d86981e5824ac8e4ef6"/>
                <w:id w:val="10489621"/>
                <w:lock w:val="sdtLocked"/>
              </w:sdtPr>
              <w:sdtContent>
                <w:tc>
                  <w:tcPr>
                    <w:tcW w:w="1014"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snapToGrid w:val="0"/>
                      <w:ind w:right="180"/>
                      <w:jc w:val="right"/>
                      <w:rPr>
                        <w:sz w:val="18"/>
                        <w:szCs w:val="18"/>
                      </w:rPr>
                    </w:pPr>
                    <w:r w:rsidRPr="002C0C0C">
                      <w:rPr>
                        <w:sz w:val="18"/>
                        <w:szCs w:val="18"/>
                      </w:rPr>
                      <w:t>69,324,874.67</w:t>
                    </w:r>
                  </w:p>
                </w:tc>
              </w:sdtContent>
            </w:sdt>
          </w:tr>
        </w:tbl>
        <w:p w:rsidR="001B0EC1" w:rsidRDefault="00892E69">
          <w:pPr>
            <w:autoSpaceDE w:val="0"/>
            <w:autoSpaceDN w:val="0"/>
            <w:adjustRightInd w:val="0"/>
            <w:rPr>
              <w:color w:val="000000" w:themeColor="text1"/>
              <w:szCs w:val="21"/>
            </w:rPr>
          </w:pPr>
        </w:p>
      </w:sdtContent>
    </w:sd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未分配利润</w:t>
      </w:r>
    </w:p>
    <w:p w:rsidR="001B0EC1" w:rsidRDefault="00892E69">
      <w:sdt>
        <w:sdtPr>
          <w:alias w:val="是否适用：未分配利润[双击切换]"/>
          <w:tag w:val="_GBC_0ccb002da9b649db91afd1ca2a9330f8"/>
          <w:id w:val="10489624"/>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0489640"/>
        <w:lock w:val="sdtLocked"/>
        <w:placeholder>
          <w:docPart w:val="GBC22222222222222222222222222222"/>
        </w:placeholder>
      </w:sdtPr>
      <w:sdtEndPr>
        <w:rPr>
          <w:b w:val="0"/>
          <w:bCs w:val="0"/>
        </w:rPr>
      </w:sdtEndPr>
      <w:sdtContent>
        <w:p w:rsidR="001B0EC1" w:rsidRDefault="001B0EC1">
          <w:pPr>
            <w:jc w:val="right"/>
            <w:rPr>
              <w:szCs w:val="21"/>
            </w:rPr>
          </w:pPr>
          <w:r>
            <w:rPr>
              <w:rFonts w:hint="eastAsia"/>
              <w:szCs w:val="21"/>
            </w:rPr>
            <w:t>单位：</w:t>
          </w:r>
          <w:sdt>
            <w:sdtPr>
              <w:rPr>
                <w:rFonts w:hint="eastAsia"/>
                <w:szCs w:val="21"/>
              </w:rPr>
              <w:alias w:val="单位：财务附注：未分配利润"/>
              <w:tag w:val="_GBC_fc12fabcd66949d39f6f74b747284465"/>
              <w:id w:val="104896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896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29"/>
            <w:gridCol w:w="2776"/>
            <w:gridCol w:w="2690"/>
          </w:tblGrid>
          <w:tr w:rsidR="001B0EC1" w:rsidRPr="002C0C0C" w:rsidTr="001B0EC1">
            <w:trPr>
              <w:cantSplit/>
            </w:trPr>
            <w:tc>
              <w:tcPr>
                <w:tcW w:w="1927"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rsidP="001B0EC1">
                <w:pPr>
                  <w:jc w:val="center"/>
                  <w:rPr>
                    <w:sz w:val="18"/>
                    <w:szCs w:val="18"/>
                  </w:rPr>
                </w:pPr>
                <w:r w:rsidRPr="002C0C0C">
                  <w:rPr>
                    <w:rFonts w:hint="eastAsia"/>
                    <w:sz w:val="18"/>
                    <w:szCs w:val="18"/>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rsidP="001B0EC1">
                <w:pPr>
                  <w:jc w:val="center"/>
                  <w:rPr>
                    <w:sz w:val="18"/>
                    <w:szCs w:val="18"/>
                  </w:rPr>
                </w:pPr>
                <w:r w:rsidRPr="002C0C0C">
                  <w:rPr>
                    <w:rFonts w:hint="eastAsia"/>
                    <w:sz w:val="18"/>
                    <w:szCs w:val="18"/>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rsidP="001B0EC1">
                <w:pPr>
                  <w:jc w:val="center"/>
                  <w:rPr>
                    <w:sz w:val="18"/>
                    <w:szCs w:val="18"/>
                  </w:rPr>
                </w:pPr>
                <w:r w:rsidRPr="002C0C0C">
                  <w:rPr>
                    <w:rFonts w:hint="eastAsia"/>
                    <w:sz w:val="18"/>
                    <w:szCs w:val="18"/>
                  </w:rPr>
                  <w:t>上期</w:t>
                </w:r>
              </w:p>
            </w:tc>
          </w:tr>
          <w:tr w:rsidR="001B0EC1" w:rsidRPr="002C0C0C" w:rsidTr="001B0EC1">
            <w:trPr>
              <w:cantSplit/>
            </w:trPr>
            <w:tc>
              <w:tcPr>
                <w:tcW w:w="1927"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rPr>
                    <w:sz w:val="18"/>
                    <w:szCs w:val="18"/>
                  </w:rPr>
                </w:pPr>
                <w:r w:rsidRPr="002C0C0C">
                  <w:rPr>
                    <w:rFonts w:hint="eastAsia"/>
                    <w:sz w:val="18"/>
                    <w:szCs w:val="18"/>
                  </w:rPr>
                  <w:t>调整前上期末未分配利润</w:t>
                </w:r>
              </w:p>
            </w:tc>
            <w:sdt>
              <w:sdtPr>
                <w:rPr>
                  <w:sz w:val="18"/>
                  <w:szCs w:val="18"/>
                </w:rPr>
                <w:alias w:val="未分配利润"/>
                <w:tag w:val="_GBC_40b9755045ed4325be530fd5d06690ab"/>
                <w:id w:val="10489627"/>
                <w:lock w:val="sdtLocked"/>
              </w:sdtPr>
              <w:sdtContent>
                <w:tc>
                  <w:tcPr>
                    <w:tcW w:w="1560"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ind w:right="6"/>
                      <w:jc w:val="right"/>
                      <w:rPr>
                        <w:sz w:val="18"/>
                        <w:szCs w:val="18"/>
                      </w:rPr>
                    </w:pPr>
                    <w:r w:rsidRPr="002C0C0C">
                      <w:rPr>
                        <w:sz w:val="18"/>
                        <w:szCs w:val="18"/>
                      </w:rPr>
                      <w:t>-39,980,215.90</w:t>
                    </w:r>
                  </w:p>
                </w:tc>
              </w:sdtContent>
            </w:sdt>
            <w:sdt>
              <w:sdtPr>
                <w:rPr>
                  <w:sz w:val="18"/>
                  <w:szCs w:val="18"/>
                </w:rPr>
                <w:alias w:val="未分配利润"/>
                <w:tag w:val="_GBC_d50a1644650b4858bb2c437603caca23"/>
                <w:id w:val="10489628"/>
                <w:lock w:val="sdtLocked"/>
              </w:sdtPr>
              <w:sdtContent>
                <w:tc>
                  <w:tcPr>
                    <w:tcW w:w="1512"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jc w:val="right"/>
                      <w:rPr>
                        <w:sz w:val="18"/>
                        <w:szCs w:val="18"/>
                      </w:rPr>
                    </w:pPr>
                    <w:r w:rsidRPr="002C0C0C">
                      <w:rPr>
                        <w:sz w:val="18"/>
                        <w:szCs w:val="18"/>
                      </w:rPr>
                      <w:t>-53,988,339.79</w:t>
                    </w:r>
                  </w:p>
                </w:tc>
              </w:sdtContent>
            </w:sdt>
          </w:tr>
          <w:tr w:rsidR="001B0EC1" w:rsidRPr="002C0C0C" w:rsidTr="001B0EC1">
            <w:trPr>
              <w:cantSplit/>
            </w:trPr>
            <w:tc>
              <w:tcPr>
                <w:tcW w:w="1927"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rPr>
                    <w:sz w:val="18"/>
                    <w:szCs w:val="18"/>
                  </w:rPr>
                </w:pPr>
                <w:r w:rsidRPr="002C0C0C">
                  <w:rPr>
                    <w:rFonts w:hint="eastAsia"/>
                    <w:sz w:val="18"/>
                    <w:szCs w:val="18"/>
                  </w:rPr>
                  <w:t>调整后期初未分配利润</w:t>
                </w:r>
              </w:p>
            </w:tc>
            <w:sdt>
              <w:sdtPr>
                <w:rPr>
                  <w:sz w:val="18"/>
                  <w:szCs w:val="18"/>
                </w:rPr>
                <w:alias w:val="未分配利润"/>
                <w:tag w:val="_GBC_a9d9918460ce4eb5a83a82ff969f5384"/>
                <w:id w:val="10489629"/>
                <w:lock w:val="sdtLocked"/>
              </w:sdtPr>
              <w:sdtContent>
                <w:tc>
                  <w:tcPr>
                    <w:tcW w:w="1560"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ind w:right="6"/>
                      <w:jc w:val="right"/>
                      <w:rPr>
                        <w:sz w:val="18"/>
                        <w:szCs w:val="18"/>
                      </w:rPr>
                    </w:pPr>
                    <w:r w:rsidRPr="002C0C0C">
                      <w:rPr>
                        <w:sz w:val="18"/>
                        <w:szCs w:val="18"/>
                      </w:rPr>
                      <w:t>-39,980,215.90</w:t>
                    </w:r>
                  </w:p>
                </w:tc>
              </w:sdtContent>
            </w:sdt>
            <w:sdt>
              <w:sdtPr>
                <w:rPr>
                  <w:sz w:val="18"/>
                  <w:szCs w:val="18"/>
                </w:rPr>
                <w:alias w:val="未分配利润"/>
                <w:tag w:val="_GBC_443a28955cca4c9a97a753b9a58c6a31"/>
                <w:id w:val="10489630"/>
                <w:lock w:val="sdtLocked"/>
              </w:sdtPr>
              <w:sdtContent>
                <w:tc>
                  <w:tcPr>
                    <w:tcW w:w="1512"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ind w:right="6"/>
                      <w:jc w:val="right"/>
                      <w:rPr>
                        <w:sz w:val="18"/>
                        <w:szCs w:val="18"/>
                      </w:rPr>
                    </w:pPr>
                    <w:r w:rsidRPr="002C0C0C">
                      <w:rPr>
                        <w:sz w:val="18"/>
                        <w:szCs w:val="18"/>
                      </w:rPr>
                      <w:t>-53,988,339.79</w:t>
                    </w:r>
                  </w:p>
                </w:tc>
              </w:sdtContent>
            </w:sdt>
          </w:tr>
          <w:tr w:rsidR="001B0EC1" w:rsidRPr="002C0C0C" w:rsidTr="001B0EC1">
            <w:trPr>
              <w:cantSplit/>
            </w:trPr>
            <w:tc>
              <w:tcPr>
                <w:tcW w:w="1927"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ind w:right="6"/>
                  <w:rPr>
                    <w:sz w:val="18"/>
                    <w:szCs w:val="18"/>
                  </w:rPr>
                </w:pPr>
                <w:r w:rsidRPr="002C0C0C">
                  <w:rPr>
                    <w:rFonts w:hint="eastAsia"/>
                    <w:sz w:val="18"/>
                    <w:szCs w:val="18"/>
                  </w:rPr>
                  <w:t>加：本期归属于母公司所有者的净利润</w:t>
                </w:r>
              </w:p>
            </w:tc>
            <w:sdt>
              <w:sdtPr>
                <w:rPr>
                  <w:sz w:val="18"/>
                  <w:szCs w:val="18"/>
                </w:rPr>
                <w:alias w:val="归属于母公司所有者的净利润"/>
                <w:tag w:val="_GBC_386e5d29c2a84f1882cc9d69b4df8d02"/>
                <w:id w:val="10489631"/>
                <w:lock w:val="sdtLocked"/>
              </w:sdtPr>
              <w:sdtContent>
                <w:tc>
                  <w:tcPr>
                    <w:tcW w:w="1560"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ind w:right="6"/>
                      <w:jc w:val="right"/>
                      <w:rPr>
                        <w:sz w:val="18"/>
                        <w:szCs w:val="18"/>
                      </w:rPr>
                    </w:pPr>
                    <w:r w:rsidRPr="002C0C0C">
                      <w:rPr>
                        <w:sz w:val="18"/>
                        <w:szCs w:val="18"/>
                      </w:rPr>
                      <w:t>-209,840,641.35</w:t>
                    </w:r>
                  </w:p>
                </w:tc>
              </w:sdtContent>
            </w:sdt>
            <w:sdt>
              <w:sdtPr>
                <w:rPr>
                  <w:sz w:val="18"/>
                  <w:szCs w:val="18"/>
                </w:rPr>
                <w:alias w:val="归属于母公司所有者的净利润"/>
                <w:tag w:val="_GBC_eba50a2519b14a1699757d9b34374193"/>
                <w:id w:val="10489632"/>
                <w:lock w:val="sdtLocked"/>
              </w:sdtPr>
              <w:sdtContent>
                <w:tc>
                  <w:tcPr>
                    <w:tcW w:w="1512"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ind w:right="6"/>
                      <w:jc w:val="right"/>
                      <w:rPr>
                        <w:sz w:val="18"/>
                        <w:szCs w:val="18"/>
                      </w:rPr>
                    </w:pPr>
                    <w:r w:rsidRPr="002C0C0C">
                      <w:rPr>
                        <w:sz w:val="18"/>
                        <w:szCs w:val="18"/>
                      </w:rPr>
                      <w:t>14,008,123.89</w:t>
                    </w:r>
                  </w:p>
                </w:tc>
              </w:sdtContent>
            </w:sdt>
          </w:tr>
          <w:tr w:rsidR="001B0EC1" w:rsidRPr="002C0C0C" w:rsidTr="001B0EC1">
            <w:trPr>
              <w:cantSplit/>
            </w:trPr>
            <w:tc>
              <w:tcPr>
                <w:tcW w:w="1927"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autoSpaceDE w:val="0"/>
                  <w:autoSpaceDN w:val="0"/>
                  <w:adjustRightInd w:val="0"/>
                  <w:rPr>
                    <w:sz w:val="18"/>
                    <w:szCs w:val="18"/>
                  </w:rPr>
                </w:pPr>
                <w:r w:rsidRPr="002C0C0C">
                  <w:rPr>
                    <w:rFonts w:hint="eastAsia"/>
                    <w:sz w:val="18"/>
                    <w:szCs w:val="18"/>
                  </w:rPr>
                  <w:lastRenderedPageBreak/>
                  <w:t>期末未分配利润</w:t>
                </w:r>
              </w:p>
            </w:tc>
            <w:sdt>
              <w:sdtPr>
                <w:rPr>
                  <w:sz w:val="18"/>
                  <w:szCs w:val="18"/>
                </w:rPr>
                <w:alias w:val="未分配利润"/>
                <w:tag w:val="_GBC_d6018ac58ae14408b076f3a3668c4e36"/>
                <w:id w:val="10489633"/>
                <w:lock w:val="sdtLocked"/>
              </w:sdtPr>
              <w:sdtContent>
                <w:tc>
                  <w:tcPr>
                    <w:tcW w:w="1560"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jc w:val="right"/>
                      <w:rPr>
                        <w:sz w:val="18"/>
                        <w:szCs w:val="18"/>
                      </w:rPr>
                    </w:pPr>
                    <w:r w:rsidRPr="002C0C0C">
                      <w:rPr>
                        <w:sz w:val="18"/>
                        <w:szCs w:val="18"/>
                      </w:rPr>
                      <w:t>-249,820,857.25</w:t>
                    </w:r>
                  </w:p>
                </w:tc>
              </w:sdtContent>
            </w:sdt>
            <w:sdt>
              <w:sdtPr>
                <w:rPr>
                  <w:sz w:val="18"/>
                  <w:szCs w:val="18"/>
                </w:rPr>
                <w:alias w:val="未分配利润"/>
                <w:tag w:val="_GBC_13b4d8ab28ed4f769fdede4aa62d9824"/>
                <w:id w:val="10489634"/>
                <w:lock w:val="sdtLocked"/>
              </w:sdtPr>
              <w:sdtContent>
                <w:tc>
                  <w:tcPr>
                    <w:tcW w:w="1512" w:type="pct"/>
                    <w:tcBorders>
                      <w:top w:val="single" w:sz="6" w:space="0" w:color="auto"/>
                      <w:left w:val="single" w:sz="6" w:space="0" w:color="auto"/>
                      <w:bottom w:val="single" w:sz="6" w:space="0" w:color="auto"/>
                      <w:right w:val="single" w:sz="6" w:space="0" w:color="auto"/>
                    </w:tcBorders>
                  </w:tcPr>
                  <w:p w:rsidR="001B0EC1" w:rsidRPr="002C0C0C" w:rsidRDefault="001B0EC1" w:rsidP="001B0EC1">
                    <w:pPr>
                      <w:ind w:right="6"/>
                      <w:jc w:val="right"/>
                      <w:rPr>
                        <w:sz w:val="18"/>
                        <w:szCs w:val="18"/>
                      </w:rPr>
                    </w:pPr>
                    <w:r w:rsidRPr="002C0C0C">
                      <w:rPr>
                        <w:sz w:val="18"/>
                        <w:szCs w:val="18"/>
                      </w:rPr>
                      <w:t>-39,980,215.90</w:t>
                    </w:r>
                  </w:p>
                </w:tc>
              </w:sdtContent>
            </w:sdt>
          </w:tr>
        </w:tbl>
        <w:p w:rsidR="001B0EC1" w:rsidRDefault="001B0EC1" w:rsidP="002C0C0C">
          <w:pPr>
            <w:snapToGrid w:val="0"/>
            <w:rPr>
              <w:color w:val="000000" w:themeColor="text1"/>
              <w:szCs w:val="21"/>
            </w:rPr>
          </w:pPr>
          <w:r>
            <w:rPr>
              <w:rFonts w:hint="eastAsia"/>
              <w:color w:val="000000" w:themeColor="text1"/>
              <w:szCs w:val="21"/>
            </w:rPr>
            <w:t>调整期初未分配利润明细：</w:t>
          </w:r>
        </w:p>
        <w:p w:rsidR="001B0EC1" w:rsidRDefault="001B0EC1" w:rsidP="002C0C0C">
          <w:pPr>
            <w:snapToGrid w:val="0"/>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0489635"/>
              <w:lock w:val="sdtLocked"/>
              <w:placeholder>
                <w:docPart w:val="GBC22222222222222222222222222222"/>
              </w:placeholder>
            </w:sdtPr>
            <w:sdtContent>
              <w:r>
                <w:rPr>
                  <w:rFonts w:hint="eastAsia"/>
                  <w:szCs w:val="21"/>
                </w:rPr>
                <w:t>0</w:t>
              </w:r>
            </w:sdtContent>
          </w:sdt>
          <w:r>
            <w:rPr>
              <w:rFonts w:hint="eastAsia"/>
              <w:szCs w:val="21"/>
            </w:rPr>
            <w:t xml:space="preserve"> 元。</w:t>
          </w:r>
        </w:p>
        <w:p w:rsidR="001B0EC1" w:rsidRDefault="001B0EC1" w:rsidP="002C0C0C">
          <w:pPr>
            <w:snapToGrid w:val="0"/>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0489636"/>
              <w:lock w:val="sdtLocked"/>
              <w:placeholder>
                <w:docPart w:val="GBC22222222222222222222222222222"/>
              </w:placeholder>
            </w:sdtPr>
            <w:sdtContent>
              <w:r>
                <w:rPr>
                  <w:rFonts w:hint="eastAsia"/>
                  <w:szCs w:val="21"/>
                </w:rPr>
                <w:t>0</w:t>
              </w:r>
            </w:sdtContent>
          </w:sdt>
          <w:r>
            <w:rPr>
              <w:rFonts w:hint="eastAsia"/>
              <w:szCs w:val="21"/>
            </w:rPr>
            <w:t xml:space="preserve"> 元。</w:t>
          </w:r>
        </w:p>
        <w:p w:rsidR="001B0EC1" w:rsidRDefault="001B0EC1">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10489637"/>
              <w:lock w:val="sdtLocked"/>
              <w:placeholder>
                <w:docPart w:val="GBC22222222222222222222222222222"/>
              </w:placeholder>
            </w:sdtPr>
            <w:sdtContent>
              <w:r>
                <w:rPr>
                  <w:rFonts w:hint="eastAsia"/>
                  <w:szCs w:val="21"/>
                </w:rPr>
                <w:t>0</w:t>
              </w:r>
            </w:sdtContent>
          </w:sdt>
          <w:r>
            <w:rPr>
              <w:rFonts w:hint="eastAsia"/>
              <w:szCs w:val="21"/>
            </w:rPr>
            <w:t xml:space="preserve"> 元。</w:t>
          </w:r>
        </w:p>
        <w:p w:rsidR="001B0EC1" w:rsidRDefault="001B0EC1">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10489638"/>
              <w:lock w:val="sdtLocked"/>
              <w:placeholder>
                <w:docPart w:val="GBC22222222222222222222222222222"/>
              </w:placeholder>
            </w:sdtPr>
            <w:sdtContent>
              <w:r>
                <w:rPr>
                  <w:rFonts w:hint="eastAsia"/>
                  <w:szCs w:val="21"/>
                </w:rPr>
                <w:t>0</w:t>
              </w:r>
            </w:sdtContent>
          </w:sdt>
          <w:r>
            <w:rPr>
              <w:rFonts w:hint="eastAsia"/>
              <w:szCs w:val="21"/>
            </w:rPr>
            <w:t xml:space="preserve"> 元。</w:t>
          </w:r>
        </w:p>
        <w:p w:rsidR="00714FE6" w:rsidRDefault="001B0EC1">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0489639"/>
              <w:lock w:val="sdtLocked"/>
              <w:placeholder>
                <w:docPart w:val="GBC22222222222222222222222222222"/>
              </w:placeholder>
            </w:sdtPr>
            <w:sdtContent>
              <w:r>
                <w:rPr>
                  <w:rFonts w:hint="eastAsia"/>
                  <w:szCs w:val="21"/>
                </w:rPr>
                <w:t>0</w:t>
              </w:r>
            </w:sdtContent>
          </w:sdt>
          <w:r>
            <w:rPr>
              <w:rFonts w:hint="eastAsia"/>
              <w:szCs w:val="21"/>
            </w:rPr>
            <w:t xml:space="preserve"> 元。</w:t>
          </w:r>
        </w:p>
        <w:p w:rsidR="001B0EC1" w:rsidRDefault="00892E69">
          <w:pPr>
            <w:rPr>
              <w:szCs w:val="21"/>
            </w:rPr>
          </w:pPr>
        </w:p>
      </w:sdtContent>
    </w:sdt>
    <w:sdt>
      <w:sdtPr>
        <w:rPr>
          <w:rFonts w:ascii="宋体" w:hAnsi="宋体" w:cs="宋体" w:hint="eastAsia"/>
          <w:b w:val="0"/>
          <w:bCs w:val="0"/>
          <w:kern w:val="0"/>
          <w:szCs w:val="21"/>
        </w:rPr>
        <w:alias w:val="模块:营业收入和营业成本"/>
        <w:tag w:val="_SEC_4f278fa30cb04e56a01c1330e71747dc"/>
        <w:id w:val="10489656"/>
        <w:lock w:val="sdtLocked"/>
        <w:placeholder>
          <w:docPart w:val="GBC22222222222222222222222222222"/>
        </w:placeholder>
      </w:sdtPr>
      <w:sdtEndPr>
        <w:rPr>
          <w:rFonts w:hint="default"/>
          <w:szCs w:val="24"/>
        </w:rPr>
      </w:sdtEndPr>
      <w:sdtContent>
        <w:p w:rsidR="001B0EC1" w:rsidRDefault="001B0EC1" w:rsidP="00706454">
          <w:pPr>
            <w:pStyle w:val="3"/>
            <w:numPr>
              <w:ilvl w:val="0"/>
              <w:numId w:val="62"/>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10489641"/>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rPr>
              <w:szCs w:val="21"/>
            </w:rPr>
          </w:pPr>
          <w:r>
            <w:rPr>
              <w:rFonts w:hint="eastAsia"/>
              <w:bCs/>
              <w:szCs w:val="21"/>
            </w:rPr>
            <w:t>单位：</w:t>
          </w:r>
          <w:sdt>
            <w:sdtPr>
              <w:rPr>
                <w:rFonts w:hint="eastAsia"/>
                <w:bCs/>
                <w:szCs w:val="21"/>
              </w:rPr>
              <w:alias w:val="单位：财务附注：营业收入"/>
              <w:tag w:val="_GBC_65cadde8ae1e4b178e7f2737b89bb434"/>
              <w:id w:val="1048964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048964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bCs/>
                  <w:szCs w:val="21"/>
                </w:rPr>
                <w:t>人民币</w:t>
              </w:r>
            </w:sdtContent>
          </w:sdt>
        </w:p>
        <w:tbl>
          <w:tblPr>
            <w:tblStyle w:val="g1"/>
            <w:tblW w:w="4849"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8"/>
            <w:gridCol w:w="1875"/>
            <w:gridCol w:w="1722"/>
          </w:tblGrid>
          <w:tr w:rsidR="001B0EC1" w:rsidRPr="002C0C0C" w:rsidTr="00872DE9">
            <w:tc>
              <w:tcPr>
                <w:tcW w:w="819" w:type="pct"/>
                <w:vMerge w:val="restart"/>
                <w:tcBorders>
                  <w:top w:val="single" w:sz="4" w:space="0" w:color="auto"/>
                  <w:left w:val="single" w:sz="4" w:space="0" w:color="auto"/>
                  <w:right w:val="single" w:sz="4" w:space="0" w:color="auto"/>
                </w:tcBorders>
                <w:shd w:val="clear" w:color="auto" w:fill="auto"/>
                <w:vAlign w:val="center"/>
              </w:tcPr>
              <w:p w:rsidR="001B0EC1" w:rsidRPr="002C0C0C" w:rsidRDefault="001B0EC1">
                <w:pPr>
                  <w:jc w:val="center"/>
                  <w:rPr>
                    <w:sz w:val="18"/>
                    <w:szCs w:val="18"/>
                  </w:rPr>
                </w:pPr>
                <w:r w:rsidRPr="002C0C0C">
                  <w:rPr>
                    <w:rFonts w:hint="eastAsia"/>
                    <w:sz w:val="18"/>
                    <w:szCs w:val="18"/>
                  </w:rPr>
                  <w:t>项目</w:t>
                </w:r>
              </w:p>
            </w:tc>
            <w:tc>
              <w:tcPr>
                <w:tcW w:w="21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pPr>
                  <w:jc w:val="center"/>
                  <w:rPr>
                    <w:sz w:val="18"/>
                    <w:szCs w:val="18"/>
                  </w:rPr>
                </w:pPr>
                <w:r w:rsidRPr="002C0C0C">
                  <w:rPr>
                    <w:rFonts w:hint="eastAsia"/>
                    <w:sz w:val="18"/>
                    <w:szCs w:val="18"/>
                  </w:rPr>
                  <w:t>本期发生额</w:t>
                </w:r>
              </w:p>
            </w:tc>
            <w:tc>
              <w:tcPr>
                <w:tcW w:w="20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pPr>
                  <w:jc w:val="center"/>
                  <w:rPr>
                    <w:sz w:val="18"/>
                    <w:szCs w:val="18"/>
                  </w:rPr>
                </w:pPr>
                <w:r w:rsidRPr="002C0C0C">
                  <w:rPr>
                    <w:rFonts w:hint="eastAsia"/>
                    <w:sz w:val="18"/>
                    <w:szCs w:val="18"/>
                  </w:rPr>
                  <w:t>上期发生额</w:t>
                </w:r>
              </w:p>
            </w:tc>
          </w:tr>
          <w:tr w:rsidR="001B0EC1" w:rsidRPr="002C0C0C" w:rsidTr="00872DE9">
            <w:tc>
              <w:tcPr>
                <w:tcW w:w="819" w:type="pct"/>
                <w:vMerge/>
                <w:tcBorders>
                  <w:left w:val="single" w:sz="4" w:space="0" w:color="auto"/>
                  <w:bottom w:val="single" w:sz="4" w:space="0" w:color="auto"/>
                  <w:right w:val="single" w:sz="4" w:space="0" w:color="auto"/>
                </w:tcBorders>
                <w:shd w:val="clear" w:color="auto" w:fill="auto"/>
              </w:tcPr>
              <w:p w:rsidR="001B0EC1" w:rsidRPr="002C0C0C" w:rsidRDefault="001B0EC1">
                <w:pPr>
                  <w:jc w:val="center"/>
                  <w:rPr>
                    <w:sz w:val="18"/>
                    <w:szCs w:val="18"/>
                  </w:rPr>
                </w:pP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pPr>
                  <w:jc w:val="center"/>
                  <w:rPr>
                    <w:sz w:val="18"/>
                    <w:szCs w:val="18"/>
                  </w:rPr>
                </w:pPr>
                <w:r w:rsidRPr="002C0C0C">
                  <w:rPr>
                    <w:rFonts w:hint="eastAsia"/>
                    <w:sz w:val="18"/>
                    <w:szCs w:val="18"/>
                  </w:rPr>
                  <w:t>收入</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pPr>
                  <w:jc w:val="center"/>
                  <w:rPr>
                    <w:sz w:val="18"/>
                    <w:szCs w:val="18"/>
                  </w:rPr>
                </w:pPr>
                <w:r w:rsidRPr="002C0C0C">
                  <w:rPr>
                    <w:rFonts w:hint="eastAsia"/>
                    <w:sz w:val="18"/>
                    <w:szCs w:val="18"/>
                  </w:rPr>
                  <w:t>成本</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pPr>
                  <w:jc w:val="center"/>
                  <w:rPr>
                    <w:sz w:val="18"/>
                    <w:szCs w:val="18"/>
                  </w:rPr>
                </w:pPr>
                <w:r w:rsidRPr="002C0C0C">
                  <w:rPr>
                    <w:rFonts w:hint="eastAsia"/>
                    <w:sz w:val="18"/>
                    <w:szCs w:val="18"/>
                  </w:rPr>
                  <w:t>收入</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pPr>
                  <w:jc w:val="center"/>
                  <w:rPr>
                    <w:sz w:val="18"/>
                    <w:szCs w:val="18"/>
                  </w:rPr>
                </w:pPr>
                <w:r w:rsidRPr="002C0C0C">
                  <w:rPr>
                    <w:rFonts w:hint="eastAsia"/>
                    <w:sz w:val="18"/>
                    <w:szCs w:val="18"/>
                  </w:rPr>
                  <w:t>成本</w:t>
                </w:r>
              </w:p>
            </w:tc>
          </w:tr>
          <w:tr w:rsidR="001B0EC1" w:rsidRPr="002C0C0C" w:rsidTr="00872DE9">
            <w:tc>
              <w:tcPr>
                <w:tcW w:w="819"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rPr>
                    <w:sz w:val="18"/>
                    <w:szCs w:val="18"/>
                  </w:rPr>
                </w:pPr>
                <w:r w:rsidRPr="002C0C0C">
                  <w:rPr>
                    <w:rFonts w:hint="eastAsia"/>
                    <w:sz w:val="18"/>
                    <w:szCs w:val="18"/>
                  </w:rPr>
                  <w:t>主营业务</w:t>
                </w:r>
              </w:p>
            </w:tc>
            <w:sdt>
              <w:sdtPr>
                <w:rPr>
                  <w:sz w:val="18"/>
                  <w:szCs w:val="18"/>
                </w:rPr>
                <w:alias w:val="主营业务收入"/>
                <w:tag w:val="_GBC_bbcfbe375beb4d23aa71369a75b3fc11"/>
                <w:id w:val="10489644"/>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574,545,519.99</w:t>
                    </w:r>
                  </w:p>
                </w:tc>
              </w:sdtContent>
            </w:sdt>
            <w:sdt>
              <w:sdtPr>
                <w:rPr>
                  <w:sz w:val="18"/>
                  <w:szCs w:val="18"/>
                </w:rPr>
                <w:alias w:val="主营业务成本"/>
                <w:tag w:val="_GBC_7457e009d56c47729a678bcaa7a43149"/>
                <w:id w:val="10489645"/>
                <w:lock w:val="sdtLocked"/>
              </w:sdtPr>
              <w:sdtContent>
                <w:tc>
                  <w:tcPr>
                    <w:tcW w:w="1070"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556,569,627.12</w:t>
                    </w:r>
                  </w:p>
                </w:tc>
              </w:sdtContent>
            </w:sdt>
            <w:sdt>
              <w:sdtPr>
                <w:rPr>
                  <w:sz w:val="18"/>
                  <w:szCs w:val="18"/>
                </w:rPr>
                <w:alias w:val="主营业务收入"/>
                <w:tag w:val="_GBC_fc3c198f2d92420f9f9a563ce4ce8351"/>
                <w:id w:val="10489646"/>
                <w:lock w:val="sdtLocked"/>
              </w:sdtPr>
              <w:sdtContent>
                <w:tc>
                  <w:tcPr>
                    <w:tcW w:w="1068"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582,471,528.43</w:t>
                    </w:r>
                  </w:p>
                </w:tc>
              </w:sdtContent>
            </w:sdt>
            <w:sdt>
              <w:sdtPr>
                <w:rPr>
                  <w:sz w:val="18"/>
                  <w:szCs w:val="18"/>
                </w:rPr>
                <w:alias w:val="主营业务成本"/>
                <w:tag w:val="_GBC_d30a23809067425492735bd50ad3dccc"/>
                <w:id w:val="10489647"/>
                <w:lock w:val="sdtLocked"/>
              </w:sdt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527,916,345.10</w:t>
                    </w:r>
                  </w:p>
                </w:tc>
              </w:sdtContent>
            </w:sdt>
          </w:tr>
          <w:tr w:rsidR="001B0EC1" w:rsidRPr="002C0C0C" w:rsidTr="00872DE9">
            <w:tc>
              <w:tcPr>
                <w:tcW w:w="819"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rPr>
                    <w:sz w:val="18"/>
                    <w:szCs w:val="18"/>
                  </w:rPr>
                </w:pPr>
                <w:r w:rsidRPr="002C0C0C">
                  <w:rPr>
                    <w:rFonts w:hint="eastAsia"/>
                    <w:sz w:val="18"/>
                    <w:szCs w:val="18"/>
                  </w:rPr>
                  <w:t>其他业务</w:t>
                </w:r>
              </w:p>
            </w:tc>
            <w:sdt>
              <w:sdtPr>
                <w:rPr>
                  <w:sz w:val="18"/>
                  <w:szCs w:val="18"/>
                </w:rPr>
                <w:alias w:val="其他业务收入"/>
                <w:tag w:val="_GBC_5280f8e4c2df4c1ebe241dfb2c9abf39"/>
                <w:id w:val="10489648"/>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15,955,884.37</w:t>
                    </w:r>
                  </w:p>
                </w:tc>
              </w:sdtContent>
            </w:sdt>
            <w:sdt>
              <w:sdtPr>
                <w:rPr>
                  <w:sz w:val="18"/>
                  <w:szCs w:val="18"/>
                </w:rPr>
                <w:alias w:val="其他业务成本"/>
                <w:tag w:val="_GBC_de81a227029149ad8e4a14dbd351707d"/>
                <w:id w:val="10489649"/>
                <w:lock w:val="sdtLocked"/>
              </w:sdtPr>
              <w:sdtContent>
                <w:tc>
                  <w:tcPr>
                    <w:tcW w:w="1070"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3,895,578.53</w:t>
                    </w:r>
                  </w:p>
                </w:tc>
              </w:sdtContent>
            </w:sdt>
            <w:sdt>
              <w:sdtPr>
                <w:rPr>
                  <w:sz w:val="18"/>
                  <w:szCs w:val="18"/>
                </w:rPr>
                <w:alias w:val="其他业务收入"/>
                <w:tag w:val="_GBC_51048373da2448e682f7f38b2d1ed155"/>
                <w:id w:val="10489650"/>
                <w:lock w:val="sdtLocked"/>
              </w:sdtPr>
              <w:sdtContent>
                <w:tc>
                  <w:tcPr>
                    <w:tcW w:w="1068"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17,101,015.92</w:t>
                    </w:r>
                  </w:p>
                </w:tc>
              </w:sdtContent>
            </w:sdt>
            <w:sdt>
              <w:sdtPr>
                <w:rPr>
                  <w:sz w:val="18"/>
                  <w:szCs w:val="18"/>
                </w:rPr>
                <w:alias w:val="其他业务成本"/>
                <w:tag w:val="_GBC_af8ff6a5163d4064a3e61399cfbe1e5a"/>
                <w:id w:val="10489651"/>
                <w:lock w:val="sdtLocked"/>
              </w:sdt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3,036,635.28</w:t>
                    </w:r>
                  </w:p>
                </w:tc>
              </w:sdtContent>
            </w:sdt>
          </w:tr>
          <w:tr w:rsidR="001B0EC1" w:rsidRPr="002C0C0C" w:rsidTr="00872DE9">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pPr>
                  <w:jc w:val="center"/>
                  <w:rPr>
                    <w:sz w:val="18"/>
                    <w:szCs w:val="18"/>
                  </w:rPr>
                </w:pPr>
                <w:r w:rsidRPr="002C0C0C">
                  <w:rPr>
                    <w:rFonts w:hint="eastAsia"/>
                    <w:sz w:val="18"/>
                    <w:szCs w:val="18"/>
                  </w:rPr>
                  <w:t>合计</w:t>
                </w:r>
              </w:p>
            </w:tc>
            <w:sdt>
              <w:sdtPr>
                <w:rPr>
                  <w:sz w:val="18"/>
                  <w:szCs w:val="18"/>
                </w:rPr>
                <w:alias w:val="营业收入"/>
                <w:tag w:val="_GBC_61b64437f11c4ed3be03366efde0b127"/>
                <w:id w:val="10489652"/>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590,501,404.36</w:t>
                    </w:r>
                  </w:p>
                </w:tc>
              </w:sdtContent>
            </w:sdt>
            <w:sdt>
              <w:sdtPr>
                <w:rPr>
                  <w:sz w:val="18"/>
                  <w:szCs w:val="18"/>
                </w:rPr>
                <w:alias w:val="营业成本"/>
                <w:tag w:val="_GBC_8cf593b81d734f19a24910529b3ea258"/>
                <w:id w:val="10489653"/>
                <w:lock w:val="sdtLocked"/>
              </w:sdtPr>
              <w:sdtContent>
                <w:tc>
                  <w:tcPr>
                    <w:tcW w:w="1070"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560,465,205.65</w:t>
                    </w:r>
                  </w:p>
                </w:tc>
              </w:sdtContent>
            </w:sdt>
            <w:sdt>
              <w:sdtPr>
                <w:rPr>
                  <w:sz w:val="18"/>
                  <w:szCs w:val="18"/>
                </w:rPr>
                <w:alias w:val="营业收入"/>
                <w:tag w:val="_GBC_f58e335a3af7438d865e73d13bafae23"/>
                <w:id w:val="10489654"/>
                <w:lock w:val="sdtLocked"/>
              </w:sdtPr>
              <w:sdtContent>
                <w:tc>
                  <w:tcPr>
                    <w:tcW w:w="1068"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599,572,544.35</w:t>
                    </w:r>
                  </w:p>
                </w:tc>
              </w:sdtContent>
            </w:sdt>
            <w:sdt>
              <w:sdtPr>
                <w:rPr>
                  <w:sz w:val="18"/>
                  <w:szCs w:val="18"/>
                </w:rPr>
                <w:alias w:val="营业成本"/>
                <w:tag w:val="_GBC_7aa71e016d384fda9cbe6e1fe328f2b4"/>
                <w:id w:val="10489655"/>
                <w:lock w:val="sdtLocked"/>
              </w:sdt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pPr>
                      <w:jc w:val="right"/>
                      <w:rPr>
                        <w:sz w:val="18"/>
                        <w:szCs w:val="18"/>
                      </w:rPr>
                    </w:pPr>
                    <w:r w:rsidRPr="002C0C0C">
                      <w:rPr>
                        <w:sz w:val="18"/>
                        <w:szCs w:val="18"/>
                      </w:rPr>
                      <w:t>530,952,980.38</w:t>
                    </w:r>
                  </w:p>
                </w:tc>
              </w:sdtContent>
            </w:sdt>
          </w:tr>
        </w:tbl>
        <w:p w:rsidR="00872DE9" w:rsidRDefault="00872DE9" w:rsidP="002F2871">
          <w:pPr>
            <w:adjustRightInd w:val="0"/>
            <w:snapToGrid w:val="0"/>
          </w:pPr>
        </w:p>
        <w:p w:rsidR="00872DE9" w:rsidRPr="00872DE9" w:rsidRDefault="00872DE9" w:rsidP="002F2871">
          <w:pPr>
            <w:adjustRightInd w:val="0"/>
            <w:snapToGrid w:val="0"/>
            <w:rPr>
              <w:sz w:val="18"/>
              <w:szCs w:val="18"/>
            </w:rPr>
          </w:pPr>
          <w:r w:rsidRPr="00872DE9">
            <w:rPr>
              <w:rFonts w:hint="eastAsia"/>
              <w:sz w:val="18"/>
              <w:szCs w:val="18"/>
            </w:rPr>
            <w:t>主营业务收入前五名</w:t>
          </w:r>
        </w:p>
        <w:tbl>
          <w:tblPr>
            <w:tblW w:w="4856"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20"/>
            <w:gridCol w:w="3118"/>
            <w:gridCol w:w="2550"/>
          </w:tblGrid>
          <w:tr w:rsidR="00872DE9" w:rsidRPr="00872DE9" w:rsidTr="002F2871">
            <w:trPr>
              <w:trHeight w:val="227"/>
            </w:trPr>
            <w:tc>
              <w:tcPr>
                <w:tcW w:w="1775" w:type="pct"/>
                <w:shd w:val="clear" w:color="auto" w:fill="auto"/>
                <w:vAlign w:val="center"/>
                <w:hideMark/>
              </w:tcPr>
              <w:p w:rsidR="00872DE9" w:rsidRPr="00872DE9" w:rsidRDefault="00872DE9" w:rsidP="002F2871">
                <w:pPr>
                  <w:adjustRightInd w:val="0"/>
                  <w:snapToGrid w:val="0"/>
                  <w:jc w:val="center"/>
                  <w:rPr>
                    <w:sz w:val="18"/>
                    <w:szCs w:val="18"/>
                  </w:rPr>
                </w:pPr>
                <w:r w:rsidRPr="00872DE9">
                  <w:rPr>
                    <w:sz w:val="18"/>
                    <w:szCs w:val="18"/>
                  </w:rPr>
                  <w:t>单位名称</w:t>
                </w:r>
              </w:p>
            </w:tc>
            <w:tc>
              <w:tcPr>
                <w:tcW w:w="1774" w:type="pct"/>
                <w:shd w:val="clear" w:color="auto" w:fill="auto"/>
                <w:vAlign w:val="center"/>
                <w:hideMark/>
              </w:tcPr>
              <w:p w:rsidR="00872DE9" w:rsidRPr="00872DE9" w:rsidRDefault="00872DE9" w:rsidP="002F2871">
                <w:pPr>
                  <w:adjustRightInd w:val="0"/>
                  <w:snapToGrid w:val="0"/>
                  <w:jc w:val="center"/>
                  <w:rPr>
                    <w:sz w:val="18"/>
                    <w:szCs w:val="18"/>
                  </w:rPr>
                </w:pPr>
                <w:r w:rsidRPr="00872DE9">
                  <w:rPr>
                    <w:rFonts w:hint="eastAsia"/>
                    <w:sz w:val="18"/>
                    <w:szCs w:val="18"/>
                  </w:rPr>
                  <w:t>本期发生额</w:t>
                </w:r>
              </w:p>
            </w:tc>
            <w:tc>
              <w:tcPr>
                <w:tcW w:w="1451" w:type="pct"/>
                <w:vAlign w:val="center"/>
              </w:tcPr>
              <w:p w:rsidR="00872DE9" w:rsidRPr="00872DE9" w:rsidRDefault="00872DE9" w:rsidP="002F2871">
                <w:pPr>
                  <w:adjustRightInd w:val="0"/>
                  <w:snapToGrid w:val="0"/>
                  <w:jc w:val="center"/>
                  <w:rPr>
                    <w:sz w:val="18"/>
                    <w:szCs w:val="18"/>
                  </w:rPr>
                </w:pPr>
                <w:r w:rsidRPr="00872DE9">
                  <w:rPr>
                    <w:sz w:val="18"/>
                    <w:szCs w:val="18"/>
                  </w:rPr>
                  <w:t>占</w:t>
                </w:r>
                <w:r w:rsidRPr="00872DE9">
                  <w:rPr>
                    <w:rFonts w:hint="eastAsia"/>
                    <w:sz w:val="18"/>
                    <w:szCs w:val="18"/>
                  </w:rPr>
                  <w:t>主营业务收入全年发生额</w:t>
                </w:r>
                <w:r w:rsidRPr="00872DE9">
                  <w:rPr>
                    <w:sz w:val="18"/>
                    <w:szCs w:val="18"/>
                  </w:rPr>
                  <w:t>的比例（%）</w:t>
                </w:r>
              </w:p>
            </w:tc>
          </w:tr>
          <w:tr w:rsidR="00872DE9" w:rsidRPr="00872DE9" w:rsidTr="002F2871">
            <w:trPr>
              <w:trHeight w:val="227"/>
            </w:trPr>
            <w:tc>
              <w:tcPr>
                <w:tcW w:w="1775" w:type="pct"/>
                <w:shd w:val="clear" w:color="auto" w:fill="auto"/>
                <w:vAlign w:val="center"/>
              </w:tcPr>
              <w:p w:rsidR="00872DE9" w:rsidRPr="00872DE9" w:rsidRDefault="00872DE9" w:rsidP="002F2871">
                <w:pPr>
                  <w:adjustRightInd w:val="0"/>
                  <w:snapToGrid w:val="0"/>
                  <w:jc w:val="center"/>
                  <w:rPr>
                    <w:sz w:val="18"/>
                    <w:szCs w:val="18"/>
                  </w:rPr>
                </w:pPr>
                <w:r w:rsidRPr="00872DE9">
                  <w:rPr>
                    <w:rFonts w:hint="eastAsia"/>
                    <w:sz w:val="18"/>
                    <w:szCs w:val="18"/>
                  </w:rPr>
                  <w:t>客户1</w:t>
                </w:r>
              </w:p>
            </w:tc>
            <w:tc>
              <w:tcPr>
                <w:tcW w:w="1774" w:type="pct"/>
                <w:shd w:val="clear" w:color="auto" w:fill="auto"/>
                <w:vAlign w:val="center"/>
              </w:tcPr>
              <w:p w:rsidR="00872DE9" w:rsidRPr="00872DE9" w:rsidRDefault="00872DE9" w:rsidP="002F2871">
                <w:pPr>
                  <w:adjustRightInd w:val="0"/>
                  <w:snapToGrid w:val="0"/>
                  <w:jc w:val="center"/>
                  <w:rPr>
                    <w:sz w:val="18"/>
                    <w:szCs w:val="18"/>
                  </w:rPr>
                </w:pPr>
                <w:r w:rsidRPr="00872DE9">
                  <w:rPr>
                    <w:sz w:val="18"/>
                    <w:szCs w:val="18"/>
                  </w:rPr>
                  <w:t xml:space="preserve">    42,342,475.08 </w:t>
                </w:r>
              </w:p>
            </w:tc>
            <w:tc>
              <w:tcPr>
                <w:tcW w:w="1451" w:type="pct"/>
                <w:vAlign w:val="center"/>
              </w:tcPr>
              <w:p w:rsidR="00872DE9" w:rsidRPr="00872DE9" w:rsidRDefault="00872DE9" w:rsidP="002F2871">
                <w:pPr>
                  <w:adjustRightInd w:val="0"/>
                  <w:snapToGrid w:val="0"/>
                  <w:jc w:val="center"/>
                  <w:rPr>
                    <w:sz w:val="18"/>
                    <w:szCs w:val="18"/>
                  </w:rPr>
                </w:pPr>
                <w:r w:rsidRPr="00872DE9">
                  <w:rPr>
                    <w:sz w:val="18"/>
                    <w:szCs w:val="18"/>
                  </w:rPr>
                  <w:t xml:space="preserve">                   7.37 </w:t>
                </w:r>
              </w:p>
            </w:tc>
          </w:tr>
          <w:tr w:rsidR="00872DE9" w:rsidRPr="00872DE9" w:rsidTr="002F2871">
            <w:trPr>
              <w:trHeight w:val="227"/>
            </w:trPr>
            <w:tc>
              <w:tcPr>
                <w:tcW w:w="1775" w:type="pct"/>
                <w:shd w:val="clear" w:color="auto" w:fill="auto"/>
                <w:vAlign w:val="center"/>
              </w:tcPr>
              <w:p w:rsidR="00872DE9" w:rsidRPr="00872DE9" w:rsidRDefault="00872DE9" w:rsidP="002F2871">
                <w:pPr>
                  <w:adjustRightInd w:val="0"/>
                  <w:snapToGrid w:val="0"/>
                  <w:jc w:val="center"/>
                  <w:rPr>
                    <w:sz w:val="18"/>
                    <w:szCs w:val="18"/>
                  </w:rPr>
                </w:pPr>
                <w:r w:rsidRPr="00872DE9">
                  <w:rPr>
                    <w:rFonts w:hint="eastAsia"/>
                    <w:sz w:val="18"/>
                    <w:szCs w:val="18"/>
                  </w:rPr>
                  <w:t>客户2</w:t>
                </w:r>
              </w:p>
            </w:tc>
            <w:tc>
              <w:tcPr>
                <w:tcW w:w="1774" w:type="pct"/>
                <w:shd w:val="clear" w:color="auto" w:fill="auto"/>
                <w:vAlign w:val="center"/>
              </w:tcPr>
              <w:p w:rsidR="00872DE9" w:rsidRPr="00872DE9" w:rsidRDefault="00872DE9" w:rsidP="002F2871">
                <w:pPr>
                  <w:adjustRightInd w:val="0"/>
                  <w:snapToGrid w:val="0"/>
                  <w:jc w:val="center"/>
                  <w:rPr>
                    <w:sz w:val="18"/>
                    <w:szCs w:val="18"/>
                  </w:rPr>
                </w:pPr>
                <w:r w:rsidRPr="00872DE9">
                  <w:rPr>
                    <w:sz w:val="18"/>
                    <w:szCs w:val="18"/>
                  </w:rPr>
                  <w:t xml:space="preserve">    31,634,732.07 </w:t>
                </w:r>
              </w:p>
            </w:tc>
            <w:tc>
              <w:tcPr>
                <w:tcW w:w="1451" w:type="pct"/>
                <w:vAlign w:val="center"/>
              </w:tcPr>
              <w:p w:rsidR="00872DE9" w:rsidRPr="00872DE9" w:rsidRDefault="00872DE9" w:rsidP="002F2871">
                <w:pPr>
                  <w:adjustRightInd w:val="0"/>
                  <w:snapToGrid w:val="0"/>
                  <w:jc w:val="center"/>
                  <w:rPr>
                    <w:sz w:val="18"/>
                    <w:szCs w:val="18"/>
                  </w:rPr>
                </w:pPr>
                <w:r w:rsidRPr="00872DE9">
                  <w:rPr>
                    <w:sz w:val="18"/>
                    <w:szCs w:val="18"/>
                  </w:rPr>
                  <w:t xml:space="preserve">                   5.51 </w:t>
                </w:r>
              </w:p>
            </w:tc>
          </w:tr>
          <w:tr w:rsidR="00872DE9" w:rsidRPr="00872DE9" w:rsidTr="002F2871">
            <w:trPr>
              <w:trHeight w:val="227"/>
            </w:trPr>
            <w:tc>
              <w:tcPr>
                <w:tcW w:w="1775" w:type="pct"/>
                <w:shd w:val="clear" w:color="auto" w:fill="auto"/>
                <w:vAlign w:val="center"/>
              </w:tcPr>
              <w:p w:rsidR="00872DE9" w:rsidRPr="00872DE9" w:rsidRDefault="00872DE9" w:rsidP="002F2871">
                <w:pPr>
                  <w:adjustRightInd w:val="0"/>
                  <w:snapToGrid w:val="0"/>
                  <w:jc w:val="center"/>
                  <w:rPr>
                    <w:sz w:val="18"/>
                    <w:szCs w:val="18"/>
                  </w:rPr>
                </w:pPr>
                <w:r w:rsidRPr="00872DE9">
                  <w:rPr>
                    <w:rFonts w:hint="eastAsia"/>
                    <w:sz w:val="18"/>
                    <w:szCs w:val="18"/>
                  </w:rPr>
                  <w:t>客户3</w:t>
                </w:r>
              </w:p>
            </w:tc>
            <w:tc>
              <w:tcPr>
                <w:tcW w:w="1774" w:type="pct"/>
                <w:shd w:val="clear" w:color="auto" w:fill="auto"/>
                <w:vAlign w:val="center"/>
              </w:tcPr>
              <w:p w:rsidR="00872DE9" w:rsidRPr="00872DE9" w:rsidRDefault="00872DE9" w:rsidP="002F2871">
                <w:pPr>
                  <w:adjustRightInd w:val="0"/>
                  <w:snapToGrid w:val="0"/>
                  <w:jc w:val="center"/>
                  <w:rPr>
                    <w:sz w:val="18"/>
                    <w:szCs w:val="18"/>
                  </w:rPr>
                </w:pPr>
                <w:r w:rsidRPr="00872DE9">
                  <w:rPr>
                    <w:sz w:val="18"/>
                    <w:szCs w:val="18"/>
                  </w:rPr>
                  <w:t xml:space="preserve">    27,271,584.46 </w:t>
                </w:r>
              </w:p>
            </w:tc>
            <w:tc>
              <w:tcPr>
                <w:tcW w:w="1451" w:type="pct"/>
                <w:vAlign w:val="center"/>
              </w:tcPr>
              <w:p w:rsidR="00872DE9" w:rsidRPr="00872DE9" w:rsidRDefault="00872DE9" w:rsidP="002F2871">
                <w:pPr>
                  <w:adjustRightInd w:val="0"/>
                  <w:snapToGrid w:val="0"/>
                  <w:jc w:val="center"/>
                  <w:rPr>
                    <w:sz w:val="18"/>
                    <w:szCs w:val="18"/>
                  </w:rPr>
                </w:pPr>
                <w:r w:rsidRPr="00872DE9">
                  <w:rPr>
                    <w:sz w:val="18"/>
                    <w:szCs w:val="18"/>
                  </w:rPr>
                  <w:t xml:space="preserve">                   4.75 </w:t>
                </w:r>
              </w:p>
            </w:tc>
          </w:tr>
          <w:tr w:rsidR="00872DE9" w:rsidRPr="00872DE9" w:rsidTr="002F2871">
            <w:trPr>
              <w:trHeight w:val="227"/>
            </w:trPr>
            <w:tc>
              <w:tcPr>
                <w:tcW w:w="1775" w:type="pct"/>
                <w:shd w:val="clear" w:color="auto" w:fill="auto"/>
                <w:vAlign w:val="center"/>
              </w:tcPr>
              <w:p w:rsidR="00872DE9" w:rsidRPr="00872DE9" w:rsidRDefault="00872DE9" w:rsidP="002F2871">
                <w:pPr>
                  <w:adjustRightInd w:val="0"/>
                  <w:snapToGrid w:val="0"/>
                  <w:jc w:val="center"/>
                  <w:rPr>
                    <w:sz w:val="18"/>
                    <w:szCs w:val="18"/>
                  </w:rPr>
                </w:pPr>
                <w:r w:rsidRPr="00872DE9">
                  <w:rPr>
                    <w:rFonts w:hint="eastAsia"/>
                    <w:sz w:val="18"/>
                    <w:szCs w:val="18"/>
                  </w:rPr>
                  <w:t>客户4</w:t>
                </w:r>
              </w:p>
            </w:tc>
            <w:tc>
              <w:tcPr>
                <w:tcW w:w="1774" w:type="pct"/>
                <w:shd w:val="clear" w:color="auto" w:fill="auto"/>
                <w:vAlign w:val="center"/>
              </w:tcPr>
              <w:p w:rsidR="00872DE9" w:rsidRPr="00872DE9" w:rsidRDefault="00872DE9" w:rsidP="002F2871">
                <w:pPr>
                  <w:adjustRightInd w:val="0"/>
                  <w:snapToGrid w:val="0"/>
                  <w:jc w:val="center"/>
                  <w:rPr>
                    <w:sz w:val="18"/>
                    <w:szCs w:val="18"/>
                  </w:rPr>
                </w:pPr>
                <w:r w:rsidRPr="00872DE9">
                  <w:rPr>
                    <w:sz w:val="18"/>
                    <w:szCs w:val="18"/>
                  </w:rPr>
                  <w:t xml:space="preserve">    24,297,946.66 </w:t>
                </w:r>
              </w:p>
            </w:tc>
            <w:tc>
              <w:tcPr>
                <w:tcW w:w="1451" w:type="pct"/>
                <w:vAlign w:val="center"/>
              </w:tcPr>
              <w:p w:rsidR="00872DE9" w:rsidRPr="00872DE9" w:rsidRDefault="00872DE9" w:rsidP="002F2871">
                <w:pPr>
                  <w:adjustRightInd w:val="0"/>
                  <w:snapToGrid w:val="0"/>
                  <w:jc w:val="center"/>
                  <w:rPr>
                    <w:sz w:val="18"/>
                    <w:szCs w:val="18"/>
                  </w:rPr>
                </w:pPr>
                <w:r w:rsidRPr="00872DE9">
                  <w:rPr>
                    <w:sz w:val="18"/>
                    <w:szCs w:val="18"/>
                  </w:rPr>
                  <w:t xml:space="preserve">                   4.23 </w:t>
                </w:r>
              </w:p>
            </w:tc>
          </w:tr>
          <w:tr w:rsidR="00872DE9" w:rsidRPr="00872DE9" w:rsidTr="002F2871">
            <w:trPr>
              <w:trHeight w:val="227"/>
            </w:trPr>
            <w:tc>
              <w:tcPr>
                <w:tcW w:w="1775" w:type="pct"/>
                <w:shd w:val="clear" w:color="auto" w:fill="auto"/>
                <w:vAlign w:val="center"/>
              </w:tcPr>
              <w:p w:rsidR="00872DE9" w:rsidRPr="00872DE9" w:rsidRDefault="00872DE9" w:rsidP="002F2871">
                <w:pPr>
                  <w:adjustRightInd w:val="0"/>
                  <w:snapToGrid w:val="0"/>
                  <w:jc w:val="center"/>
                  <w:rPr>
                    <w:sz w:val="18"/>
                    <w:szCs w:val="18"/>
                  </w:rPr>
                </w:pPr>
                <w:r w:rsidRPr="00872DE9">
                  <w:rPr>
                    <w:rFonts w:hint="eastAsia"/>
                    <w:sz w:val="18"/>
                    <w:szCs w:val="18"/>
                  </w:rPr>
                  <w:t>客户5</w:t>
                </w:r>
              </w:p>
            </w:tc>
            <w:tc>
              <w:tcPr>
                <w:tcW w:w="1774" w:type="pct"/>
                <w:shd w:val="clear" w:color="auto" w:fill="auto"/>
                <w:vAlign w:val="center"/>
              </w:tcPr>
              <w:p w:rsidR="00872DE9" w:rsidRPr="00872DE9" w:rsidRDefault="00872DE9" w:rsidP="002F2871">
                <w:pPr>
                  <w:adjustRightInd w:val="0"/>
                  <w:snapToGrid w:val="0"/>
                  <w:jc w:val="center"/>
                  <w:rPr>
                    <w:sz w:val="18"/>
                    <w:szCs w:val="18"/>
                  </w:rPr>
                </w:pPr>
                <w:r w:rsidRPr="00872DE9">
                  <w:rPr>
                    <w:sz w:val="18"/>
                    <w:szCs w:val="18"/>
                  </w:rPr>
                  <w:t xml:space="preserve">    10,301,732.97 </w:t>
                </w:r>
              </w:p>
            </w:tc>
            <w:tc>
              <w:tcPr>
                <w:tcW w:w="1451" w:type="pct"/>
                <w:vAlign w:val="center"/>
              </w:tcPr>
              <w:p w:rsidR="00872DE9" w:rsidRPr="00872DE9" w:rsidRDefault="00872DE9" w:rsidP="002F2871">
                <w:pPr>
                  <w:adjustRightInd w:val="0"/>
                  <w:snapToGrid w:val="0"/>
                  <w:jc w:val="center"/>
                  <w:rPr>
                    <w:sz w:val="18"/>
                    <w:szCs w:val="18"/>
                  </w:rPr>
                </w:pPr>
                <w:r w:rsidRPr="00872DE9">
                  <w:rPr>
                    <w:sz w:val="18"/>
                    <w:szCs w:val="18"/>
                  </w:rPr>
                  <w:t xml:space="preserve">                   1.79 </w:t>
                </w:r>
              </w:p>
            </w:tc>
          </w:tr>
          <w:tr w:rsidR="00872DE9" w:rsidRPr="00872DE9" w:rsidTr="002F2871">
            <w:trPr>
              <w:trHeight w:val="227"/>
            </w:trPr>
            <w:tc>
              <w:tcPr>
                <w:tcW w:w="1775" w:type="pct"/>
                <w:shd w:val="clear" w:color="auto" w:fill="auto"/>
                <w:vAlign w:val="center"/>
                <w:hideMark/>
              </w:tcPr>
              <w:p w:rsidR="00872DE9" w:rsidRPr="00872DE9" w:rsidRDefault="00872DE9" w:rsidP="002F2871">
                <w:pPr>
                  <w:adjustRightInd w:val="0"/>
                  <w:snapToGrid w:val="0"/>
                  <w:jc w:val="center"/>
                  <w:rPr>
                    <w:sz w:val="18"/>
                    <w:szCs w:val="18"/>
                  </w:rPr>
                </w:pPr>
                <w:r w:rsidRPr="00872DE9">
                  <w:rPr>
                    <w:sz w:val="18"/>
                    <w:szCs w:val="18"/>
                  </w:rPr>
                  <w:t>合计</w:t>
                </w:r>
              </w:p>
            </w:tc>
            <w:tc>
              <w:tcPr>
                <w:tcW w:w="1774" w:type="pct"/>
                <w:shd w:val="clear" w:color="auto" w:fill="auto"/>
                <w:vAlign w:val="center"/>
              </w:tcPr>
              <w:p w:rsidR="00872DE9" w:rsidRPr="00872DE9" w:rsidRDefault="00872DE9" w:rsidP="002F2871">
                <w:pPr>
                  <w:adjustRightInd w:val="0"/>
                  <w:snapToGrid w:val="0"/>
                  <w:jc w:val="center"/>
                  <w:rPr>
                    <w:sz w:val="18"/>
                    <w:szCs w:val="18"/>
                  </w:rPr>
                </w:pPr>
                <w:r w:rsidRPr="00872DE9">
                  <w:rPr>
                    <w:sz w:val="18"/>
                    <w:szCs w:val="18"/>
                  </w:rPr>
                  <w:t xml:space="preserve">   135,848,471.24 </w:t>
                </w:r>
              </w:p>
            </w:tc>
            <w:tc>
              <w:tcPr>
                <w:tcW w:w="1451" w:type="pct"/>
                <w:vAlign w:val="center"/>
              </w:tcPr>
              <w:p w:rsidR="00872DE9" w:rsidRPr="00872DE9" w:rsidRDefault="00872DE9" w:rsidP="002F2871">
                <w:pPr>
                  <w:adjustRightInd w:val="0"/>
                  <w:snapToGrid w:val="0"/>
                  <w:jc w:val="center"/>
                  <w:rPr>
                    <w:sz w:val="18"/>
                    <w:szCs w:val="18"/>
                  </w:rPr>
                </w:pPr>
                <w:r w:rsidRPr="00872DE9">
                  <w:rPr>
                    <w:sz w:val="18"/>
                    <w:szCs w:val="18"/>
                  </w:rPr>
                  <w:t xml:space="preserve">                 23.65 </w:t>
                </w:r>
              </w:p>
            </w:tc>
          </w:tr>
        </w:tbl>
        <w:p w:rsidR="00872DE9" w:rsidRPr="00872DE9" w:rsidRDefault="00872DE9" w:rsidP="00872DE9">
          <w:pPr>
            <w:jc w:val="center"/>
            <w:rPr>
              <w:sz w:val="18"/>
              <w:szCs w:val="18"/>
            </w:rPr>
          </w:pPr>
        </w:p>
        <w:p w:rsidR="001B0EC1" w:rsidRPr="00C24FC8" w:rsidRDefault="00892E69" w:rsidP="001B0EC1"/>
      </w:sdtContent>
    </w:sdt>
    <w:sdt>
      <w:sdtPr>
        <w:rPr>
          <w:rFonts w:ascii="宋体" w:hAnsi="宋体" w:cs="宋体" w:hint="eastAsia"/>
          <w:b w:val="0"/>
          <w:bCs w:val="0"/>
          <w:kern w:val="0"/>
          <w:szCs w:val="21"/>
        </w:rPr>
        <w:alias w:val="模块:税金及附加"/>
        <w:tag w:val="_SEC_f69e6c0ae3f44fea9945d377a149f8ef"/>
        <w:id w:val="10489687"/>
        <w:lock w:val="sdtLocked"/>
        <w:placeholder>
          <w:docPart w:val="GBC22222222222222222222222222222"/>
        </w:placeholder>
      </w:sdtPr>
      <w:sdtEndPr>
        <w:rPr>
          <w:szCs w:val="24"/>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0489657"/>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rPr>
              <w:b/>
              <w:szCs w:val="21"/>
            </w:rPr>
          </w:pPr>
          <w:r>
            <w:rPr>
              <w:rFonts w:hint="eastAsia"/>
              <w:szCs w:val="21"/>
            </w:rPr>
            <w:t>单位：</w:t>
          </w:r>
          <w:sdt>
            <w:sdtPr>
              <w:rPr>
                <w:rFonts w:hint="eastAsia"/>
                <w:szCs w:val="21"/>
              </w:rPr>
              <w:alias w:val="单位：财务附注：税金及附加"/>
              <w:tag w:val="_GBC_6e5742d697d44a7dabc4411d4cd3c055"/>
              <w:id w:val="1048965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048965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48"/>
            <w:gridCol w:w="3120"/>
            <w:gridCol w:w="2625"/>
          </w:tblGrid>
          <w:tr w:rsidR="001B0EC1" w:rsidRPr="002C0C0C" w:rsidTr="0009613F">
            <w:tc>
              <w:tcPr>
                <w:tcW w:w="177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autoSpaceDE w:val="0"/>
                  <w:autoSpaceDN w:val="0"/>
                  <w:adjustRightInd w:val="0"/>
                  <w:snapToGrid w:val="0"/>
                  <w:spacing w:line="240" w:lineRule="atLeast"/>
                  <w:jc w:val="center"/>
                  <w:rPr>
                    <w:sz w:val="18"/>
                    <w:szCs w:val="18"/>
                  </w:rPr>
                </w:pPr>
                <w:r w:rsidRPr="002C0C0C">
                  <w:rPr>
                    <w:rFonts w:hint="eastAsia"/>
                    <w:sz w:val="18"/>
                    <w:szCs w:val="18"/>
                  </w:rPr>
                  <w:t>项目</w:t>
                </w:r>
              </w:p>
            </w:tc>
            <w:tc>
              <w:tcPr>
                <w:tcW w:w="1754" w:type="pct"/>
                <w:tcBorders>
                  <w:top w:val="single" w:sz="6" w:space="0" w:color="auto"/>
                  <w:left w:val="single" w:sz="6" w:space="0" w:color="auto"/>
                  <w:bottom w:val="single" w:sz="6" w:space="0" w:color="auto"/>
                  <w:right w:val="single" w:sz="6" w:space="0" w:color="auto"/>
                </w:tcBorders>
              </w:tcPr>
              <w:p w:rsidR="001B0EC1" w:rsidRPr="002C0C0C" w:rsidRDefault="001B0EC1">
                <w:pPr>
                  <w:jc w:val="center"/>
                  <w:rPr>
                    <w:sz w:val="18"/>
                    <w:szCs w:val="18"/>
                  </w:rPr>
                </w:pPr>
                <w:r w:rsidRPr="002C0C0C">
                  <w:rPr>
                    <w:rFonts w:hint="eastAsia"/>
                    <w:sz w:val="18"/>
                    <w:szCs w:val="18"/>
                  </w:rPr>
                  <w:t>本期发生额</w:t>
                </w:r>
              </w:p>
            </w:tc>
            <w:tc>
              <w:tcPr>
                <w:tcW w:w="1476"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jc w:val="center"/>
                  <w:rPr>
                    <w:sz w:val="18"/>
                    <w:szCs w:val="18"/>
                  </w:rPr>
                </w:pPr>
                <w:r w:rsidRPr="002C0C0C">
                  <w:rPr>
                    <w:rFonts w:hint="eastAsia"/>
                    <w:sz w:val="18"/>
                    <w:szCs w:val="18"/>
                  </w:rPr>
                  <w:t>上期发生额</w:t>
                </w:r>
              </w:p>
            </w:tc>
          </w:tr>
          <w:tr w:rsidR="001B0EC1" w:rsidRPr="002C0C0C" w:rsidTr="0009613F">
            <w:tc>
              <w:tcPr>
                <w:tcW w:w="177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autoSpaceDE w:val="0"/>
                  <w:autoSpaceDN w:val="0"/>
                  <w:adjustRightInd w:val="0"/>
                  <w:snapToGrid w:val="0"/>
                  <w:spacing w:line="240" w:lineRule="atLeast"/>
                  <w:rPr>
                    <w:sz w:val="18"/>
                    <w:szCs w:val="18"/>
                  </w:rPr>
                </w:pPr>
                <w:r w:rsidRPr="002C0C0C">
                  <w:rPr>
                    <w:rFonts w:hint="eastAsia"/>
                    <w:sz w:val="18"/>
                    <w:szCs w:val="18"/>
                  </w:rPr>
                  <w:t>营业税</w:t>
                </w:r>
              </w:p>
            </w:tc>
            <w:sdt>
              <w:sdtPr>
                <w:rPr>
                  <w:sz w:val="18"/>
                  <w:szCs w:val="18"/>
                </w:rPr>
                <w:alias w:val="税金及附加中的营业税"/>
                <w:tag w:val="_GBC_df23e9e72f95419cab1e3e8e8d5d39c1"/>
                <w:id w:val="10489660"/>
                <w:lock w:val="sdtLocked"/>
                <w:showingPlcHdr/>
              </w:sdtPr>
              <w:sdtContent>
                <w:tc>
                  <w:tcPr>
                    <w:tcW w:w="1754" w:type="pct"/>
                    <w:tcBorders>
                      <w:top w:val="single" w:sz="6" w:space="0" w:color="auto"/>
                      <w:left w:val="single" w:sz="6" w:space="0" w:color="auto"/>
                      <w:bottom w:val="single" w:sz="6" w:space="0" w:color="auto"/>
                      <w:right w:val="single" w:sz="6" w:space="0" w:color="auto"/>
                    </w:tcBorders>
                  </w:tcPr>
                  <w:p w:rsidR="001B0EC1" w:rsidRPr="002C0C0C" w:rsidRDefault="001B0EC1">
                    <w:pPr>
                      <w:autoSpaceDE w:val="0"/>
                      <w:autoSpaceDN w:val="0"/>
                      <w:adjustRightInd w:val="0"/>
                      <w:snapToGrid w:val="0"/>
                      <w:spacing w:line="240" w:lineRule="atLeast"/>
                      <w:jc w:val="right"/>
                      <w:rPr>
                        <w:sz w:val="18"/>
                        <w:szCs w:val="18"/>
                      </w:rPr>
                    </w:pPr>
                    <w:r w:rsidRPr="002C0C0C">
                      <w:rPr>
                        <w:rFonts w:hint="eastAsia"/>
                        <w:color w:val="333399"/>
                        <w:sz w:val="18"/>
                        <w:szCs w:val="18"/>
                      </w:rPr>
                      <w:t xml:space="preserve">　</w:t>
                    </w:r>
                  </w:p>
                </w:tc>
              </w:sdtContent>
            </w:sdt>
            <w:sdt>
              <w:sdtPr>
                <w:rPr>
                  <w:sz w:val="18"/>
                  <w:szCs w:val="18"/>
                </w:rPr>
                <w:alias w:val="税金及附加中的营业税"/>
                <w:tag w:val="_GBC_f872d634f2224bae8d945c5c91c3c24b"/>
                <w:id w:val="10489661"/>
                <w:lock w:val="sdtLocked"/>
              </w:sdtPr>
              <w:sdtContent>
                <w:tc>
                  <w:tcPr>
                    <w:tcW w:w="1476" w:type="pct"/>
                    <w:tcBorders>
                      <w:top w:val="single" w:sz="6" w:space="0" w:color="auto"/>
                      <w:left w:val="single" w:sz="6" w:space="0" w:color="auto"/>
                      <w:bottom w:val="single" w:sz="6" w:space="0" w:color="auto"/>
                      <w:right w:val="single" w:sz="6" w:space="0" w:color="auto"/>
                    </w:tcBorders>
                  </w:tcPr>
                  <w:p w:rsidR="001B0EC1" w:rsidRPr="002C0C0C" w:rsidRDefault="001B0EC1">
                    <w:pPr>
                      <w:jc w:val="right"/>
                      <w:rPr>
                        <w:sz w:val="18"/>
                        <w:szCs w:val="18"/>
                      </w:rPr>
                    </w:pPr>
                    <w:r w:rsidRPr="002C0C0C">
                      <w:rPr>
                        <w:sz w:val="18"/>
                        <w:szCs w:val="18"/>
                      </w:rPr>
                      <w:t>142,789.54</w:t>
                    </w:r>
                  </w:p>
                </w:tc>
              </w:sdtContent>
            </w:sdt>
          </w:tr>
          <w:tr w:rsidR="001B0EC1" w:rsidRPr="002C0C0C" w:rsidTr="0009613F">
            <w:tc>
              <w:tcPr>
                <w:tcW w:w="177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autoSpaceDE w:val="0"/>
                  <w:autoSpaceDN w:val="0"/>
                  <w:adjustRightInd w:val="0"/>
                  <w:snapToGrid w:val="0"/>
                  <w:spacing w:line="240" w:lineRule="atLeast"/>
                  <w:rPr>
                    <w:sz w:val="18"/>
                    <w:szCs w:val="18"/>
                  </w:rPr>
                </w:pPr>
                <w:r w:rsidRPr="002C0C0C">
                  <w:rPr>
                    <w:rFonts w:hint="eastAsia"/>
                    <w:sz w:val="18"/>
                    <w:szCs w:val="18"/>
                  </w:rPr>
                  <w:t>城市维护建设税</w:t>
                </w:r>
              </w:p>
            </w:tc>
            <w:sdt>
              <w:sdtPr>
                <w:rPr>
                  <w:sz w:val="18"/>
                  <w:szCs w:val="18"/>
                </w:rPr>
                <w:alias w:val="税金及附加中的城建税"/>
                <w:tag w:val="_GBC_24115bf886eb4c61afa8681e6605f0ac"/>
                <w:id w:val="10489662"/>
                <w:lock w:val="sdtLocked"/>
              </w:sdtPr>
              <w:sdtContent>
                <w:tc>
                  <w:tcPr>
                    <w:tcW w:w="1754" w:type="pct"/>
                    <w:tcBorders>
                      <w:top w:val="single" w:sz="6" w:space="0" w:color="auto"/>
                      <w:left w:val="single" w:sz="6" w:space="0" w:color="auto"/>
                      <w:bottom w:val="single" w:sz="6" w:space="0" w:color="auto"/>
                      <w:right w:val="single" w:sz="6" w:space="0" w:color="auto"/>
                    </w:tcBorders>
                  </w:tcPr>
                  <w:p w:rsidR="001B0EC1" w:rsidRPr="002C0C0C" w:rsidRDefault="001B0EC1">
                    <w:pPr>
                      <w:autoSpaceDE w:val="0"/>
                      <w:autoSpaceDN w:val="0"/>
                      <w:adjustRightInd w:val="0"/>
                      <w:snapToGrid w:val="0"/>
                      <w:spacing w:line="240" w:lineRule="atLeast"/>
                      <w:jc w:val="right"/>
                      <w:rPr>
                        <w:sz w:val="18"/>
                        <w:szCs w:val="18"/>
                      </w:rPr>
                    </w:pPr>
                    <w:r w:rsidRPr="002C0C0C">
                      <w:rPr>
                        <w:sz w:val="18"/>
                        <w:szCs w:val="18"/>
                      </w:rPr>
                      <w:t>1,272,423.53</w:t>
                    </w:r>
                  </w:p>
                </w:tc>
              </w:sdtContent>
            </w:sdt>
            <w:sdt>
              <w:sdtPr>
                <w:rPr>
                  <w:sz w:val="18"/>
                  <w:szCs w:val="18"/>
                </w:rPr>
                <w:alias w:val="税金及附加中的城建税"/>
                <w:tag w:val="_GBC_2405051243724a2b9bb3d34109601cbb"/>
                <w:id w:val="10489663"/>
                <w:lock w:val="sdtLocked"/>
              </w:sdtPr>
              <w:sdtContent>
                <w:tc>
                  <w:tcPr>
                    <w:tcW w:w="1476" w:type="pct"/>
                    <w:tcBorders>
                      <w:top w:val="single" w:sz="6" w:space="0" w:color="auto"/>
                      <w:left w:val="single" w:sz="6" w:space="0" w:color="auto"/>
                      <w:bottom w:val="single" w:sz="6" w:space="0" w:color="auto"/>
                      <w:right w:val="single" w:sz="6" w:space="0" w:color="auto"/>
                    </w:tcBorders>
                  </w:tcPr>
                  <w:p w:rsidR="001B0EC1" w:rsidRPr="002C0C0C" w:rsidRDefault="001B0EC1">
                    <w:pPr>
                      <w:jc w:val="right"/>
                      <w:rPr>
                        <w:sz w:val="18"/>
                        <w:szCs w:val="18"/>
                      </w:rPr>
                    </w:pPr>
                    <w:r w:rsidRPr="002C0C0C">
                      <w:rPr>
                        <w:sz w:val="18"/>
                        <w:szCs w:val="18"/>
                      </w:rPr>
                      <w:t>805,507.94</w:t>
                    </w:r>
                  </w:p>
                </w:tc>
              </w:sdtContent>
            </w:sdt>
          </w:tr>
          <w:tr w:rsidR="001B0EC1" w:rsidRPr="002C0C0C" w:rsidTr="0009613F">
            <w:tc>
              <w:tcPr>
                <w:tcW w:w="177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autoSpaceDE w:val="0"/>
                  <w:autoSpaceDN w:val="0"/>
                  <w:adjustRightInd w:val="0"/>
                  <w:snapToGrid w:val="0"/>
                  <w:spacing w:line="240" w:lineRule="atLeast"/>
                  <w:rPr>
                    <w:sz w:val="18"/>
                    <w:szCs w:val="18"/>
                  </w:rPr>
                </w:pPr>
                <w:r w:rsidRPr="002C0C0C">
                  <w:rPr>
                    <w:rFonts w:hint="eastAsia"/>
                    <w:sz w:val="18"/>
                    <w:szCs w:val="18"/>
                  </w:rPr>
                  <w:t>教育费附加</w:t>
                </w:r>
              </w:p>
            </w:tc>
            <w:sdt>
              <w:sdtPr>
                <w:rPr>
                  <w:sz w:val="18"/>
                  <w:szCs w:val="18"/>
                </w:rPr>
                <w:alias w:val="税金及附加中的教育费附加"/>
                <w:tag w:val="_GBC_0a1b2e5e3fbd40ae965797b5bcff9b51"/>
                <w:id w:val="10489664"/>
                <w:lock w:val="sdtLocked"/>
              </w:sdtPr>
              <w:sdtContent>
                <w:tc>
                  <w:tcPr>
                    <w:tcW w:w="1754" w:type="pct"/>
                    <w:tcBorders>
                      <w:top w:val="single" w:sz="6" w:space="0" w:color="auto"/>
                      <w:left w:val="single" w:sz="6" w:space="0" w:color="auto"/>
                      <w:bottom w:val="single" w:sz="6" w:space="0" w:color="auto"/>
                      <w:right w:val="single" w:sz="6" w:space="0" w:color="auto"/>
                    </w:tcBorders>
                  </w:tcPr>
                  <w:p w:rsidR="001B0EC1" w:rsidRPr="002C0C0C" w:rsidRDefault="001B0EC1">
                    <w:pPr>
                      <w:autoSpaceDE w:val="0"/>
                      <w:autoSpaceDN w:val="0"/>
                      <w:adjustRightInd w:val="0"/>
                      <w:snapToGrid w:val="0"/>
                      <w:spacing w:line="240" w:lineRule="atLeast"/>
                      <w:jc w:val="right"/>
                      <w:rPr>
                        <w:sz w:val="18"/>
                        <w:szCs w:val="18"/>
                      </w:rPr>
                    </w:pPr>
                    <w:r w:rsidRPr="002C0C0C">
                      <w:rPr>
                        <w:sz w:val="18"/>
                        <w:szCs w:val="18"/>
                      </w:rPr>
                      <w:t>933,054.12</w:t>
                    </w:r>
                  </w:p>
                </w:tc>
              </w:sdtContent>
            </w:sdt>
            <w:sdt>
              <w:sdtPr>
                <w:rPr>
                  <w:sz w:val="18"/>
                  <w:szCs w:val="18"/>
                </w:rPr>
                <w:alias w:val="税金及附加中的教育费附加"/>
                <w:tag w:val="_GBC_c3f5184a4e1f451699d6995b5572d0ae"/>
                <w:id w:val="10489665"/>
                <w:lock w:val="sdtLocked"/>
              </w:sdtPr>
              <w:sdtContent>
                <w:tc>
                  <w:tcPr>
                    <w:tcW w:w="1476" w:type="pct"/>
                    <w:tcBorders>
                      <w:top w:val="single" w:sz="6" w:space="0" w:color="auto"/>
                      <w:left w:val="single" w:sz="6" w:space="0" w:color="auto"/>
                      <w:bottom w:val="single" w:sz="6" w:space="0" w:color="auto"/>
                      <w:right w:val="single" w:sz="6" w:space="0" w:color="auto"/>
                    </w:tcBorders>
                  </w:tcPr>
                  <w:p w:rsidR="001B0EC1" w:rsidRPr="002C0C0C" w:rsidRDefault="001B0EC1">
                    <w:pPr>
                      <w:jc w:val="right"/>
                      <w:rPr>
                        <w:sz w:val="18"/>
                        <w:szCs w:val="18"/>
                      </w:rPr>
                    </w:pPr>
                    <w:r w:rsidRPr="002C0C0C">
                      <w:rPr>
                        <w:sz w:val="18"/>
                        <w:szCs w:val="18"/>
                      </w:rPr>
                      <w:t>656,198.39</w:t>
                    </w:r>
                  </w:p>
                </w:tc>
              </w:sdtContent>
            </w:sdt>
          </w:tr>
          <w:tr w:rsidR="001B0EC1" w:rsidRPr="002C0C0C" w:rsidTr="0009613F">
            <w:tc>
              <w:tcPr>
                <w:tcW w:w="177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autoSpaceDE w:val="0"/>
                  <w:autoSpaceDN w:val="0"/>
                  <w:adjustRightInd w:val="0"/>
                  <w:snapToGrid w:val="0"/>
                  <w:spacing w:line="240" w:lineRule="atLeast"/>
                  <w:rPr>
                    <w:sz w:val="18"/>
                    <w:szCs w:val="18"/>
                  </w:rPr>
                </w:pPr>
                <w:r w:rsidRPr="002C0C0C">
                  <w:rPr>
                    <w:rFonts w:hint="eastAsia"/>
                    <w:sz w:val="18"/>
                    <w:szCs w:val="18"/>
                  </w:rPr>
                  <w:t>资源税</w:t>
                </w:r>
              </w:p>
            </w:tc>
            <w:sdt>
              <w:sdtPr>
                <w:rPr>
                  <w:sz w:val="18"/>
                  <w:szCs w:val="18"/>
                </w:rPr>
                <w:alias w:val="税金及附加中的资源税"/>
                <w:tag w:val="_GBC_8d375edd7aad46d78fcf174650bcc669"/>
                <w:id w:val="10489666"/>
                <w:lock w:val="sdtLocked"/>
              </w:sdtPr>
              <w:sdtContent>
                <w:tc>
                  <w:tcPr>
                    <w:tcW w:w="1754" w:type="pct"/>
                    <w:tcBorders>
                      <w:top w:val="single" w:sz="6" w:space="0" w:color="auto"/>
                      <w:left w:val="single" w:sz="6" w:space="0" w:color="auto"/>
                      <w:bottom w:val="single" w:sz="6" w:space="0" w:color="auto"/>
                      <w:right w:val="single" w:sz="6" w:space="0" w:color="auto"/>
                    </w:tcBorders>
                  </w:tcPr>
                  <w:p w:rsidR="001B0EC1" w:rsidRPr="002C0C0C" w:rsidRDefault="001B0EC1">
                    <w:pPr>
                      <w:autoSpaceDE w:val="0"/>
                      <w:autoSpaceDN w:val="0"/>
                      <w:adjustRightInd w:val="0"/>
                      <w:snapToGrid w:val="0"/>
                      <w:spacing w:line="240" w:lineRule="atLeast"/>
                      <w:jc w:val="right"/>
                      <w:rPr>
                        <w:sz w:val="18"/>
                        <w:szCs w:val="18"/>
                      </w:rPr>
                    </w:pPr>
                    <w:r w:rsidRPr="002C0C0C">
                      <w:rPr>
                        <w:sz w:val="18"/>
                        <w:szCs w:val="18"/>
                      </w:rPr>
                      <w:t>1,545,903.50</w:t>
                    </w:r>
                  </w:p>
                </w:tc>
              </w:sdtContent>
            </w:sdt>
            <w:sdt>
              <w:sdtPr>
                <w:rPr>
                  <w:sz w:val="18"/>
                  <w:szCs w:val="18"/>
                </w:rPr>
                <w:alias w:val="税金及附加中的资源税"/>
                <w:tag w:val="_GBC_b5048130ea3b49668d0171bdabf71934"/>
                <w:id w:val="10489667"/>
                <w:lock w:val="sdtLocked"/>
              </w:sdtPr>
              <w:sdtContent>
                <w:tc>
                  <w:tcPr>
                    <w:tcW w:w="1476" w:type="pct"/>
                    <w:tcBorders>
                      <w:top w:val="single" w:sz="6" w:space="0" w:color="auto"/>
                      <w:left w:val="single" w:sz="6" w:space="0" w:color="auto"/>
                      <w:bottom w:val="single" w:sz="6" w:space="0" w:color="auto"/>
                      <w:right w:val="single" w:sz="6" w:space="0" w:color="auto"/>
                    </w:tcBorders>
                  </w:tcPr>
                  <w:p w:rsidR="001B0EC1" w:rsidRPr="002C0C0C" w:rsidRDefault="001B0EC1">
                    <w:pPr>
                      <w:jc w:val="right"/>
                      <w:rPr>
                        <w:sz w:val="18"/>
                        <w:szCs w:val="18"/>
                      </w:rPr>
                    </w:pPr>
                    <w:r w:rsidRPr="002C0C0C">
                      <w:rPr>
                        <w:sz w:val="18"/>
                        <w:szCs w:val="18"/>
                      </w:rPr>
                      <w:t>-</w:t>
                    </w:r>
                  </w:p>
                </w:tc>
              </w:sdtContent>
            </w:sdt>
          </w:tr>
          <w:sdt>
            <w:sdtPr>
              <w:rPr>
                <w:sz w:val="18"/>
                <w:szCs w:val="18"/>
              </w:rPr>
              <w:alias w:val="税金及附加明细"/>
              <w:tag w:val="_TUP_3842ae6256b947afbc8e60731c4db63e"/>
              <w:id w:val="10489671"/>
              <w:lock w:val="sdtLocked"/>
            </w:sdtPr>
            <w:sdtContent>
              <w:tr w:rsidR="001B0EC1" w:rsidRPr="002C0C0C" w:rsidTr="0009613F">
                <w:sdt>
                  <w:sdtPr>
                    <w:rPr>
                      <w:sz w:val="18"/>
                      <w:szCs w:val="18"/>
                    </w:rPr>
                    <w:alias w:val="税金及附加项目"/>
                    <w:tag w:val="_GBC_cda8237956a44714a14ce6a238b82a94"/>
                    <w:id w:val="10489668"/>
                    <w:lock w:val="sdtLocked"/>
                  </w:sdtPr>
                  <w:sdtEndPr>
                    <w:rPr>
                      <w:bCs/>
                    </w:rPr>
                  </w:sdtEndPr>
                  <w:sdtContent>
                    <w:tc>
                      <w:tcPr>
                        <w:tcW w:w="177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autoSpaceDE w:val="0"/>
                          <w:autoSpaceDN w:val="0"/>
                          <w:adjustRightInd w:val="0"/>
                          <w:snapToGrid w:val="0"/>
                          <w:spacing w:line="240" w:lineRule="atLeast"/>
                          <w:rPr>
                            <w:sz w:val="18"/>
                            <w:szCs w:val="18"/>
                          </w:rPr>
                        </w:pPr>
                        <w:r w:rsidRPr="002C0C0C">
                          <w:rPr>
                            <w:sz w:val="18"/>
                            <w:szCs w:val="18"/>
                          </w:rPr>
                          <w:t>土地税</w:t>
                        </w:r>
                      </w:p>
                    </w:tc>
                  </w:sdtContent>
                </w:sdt>
                <w:sdt>
                  <w:sdtPr>
                    <w:rPr>
                      <w:sz w:val="18"/>
                      <w:szCs w:val="18"/>
                    </w:rPr>
                    <w:alias w:val="税金及附加金额"/>
                    <w:tag w:val="_GBC_9939d43dae35406e87341e3338d5a66a"/>
                    <w:id w:val="10489669"/>
                    <w:lock w:val="sdtLocked"/>
                  </w:sdtPr>
                  <w:sdtContent>
                    <w:tc>
                      <w:tcPr>
                        <w:tcW w:w="1754" w:type="pct"/>
                        <w:tcBorders>
                          <w:top w:val="single" w:sz="6" w:space="0" w:color="auto"/>
                          <w:left w:val="single" w:sz="6" w:space="0" w:color="auto"/>
                          <w:bottom w:val="single" w:sz="6" w:space="0" w:color="auto"/>
                          <w:right w:val="single" w:sz="6" w:space="0" w:color="auto"/>
                        </w:tcBorders>
                      </w:tcPr>
                      <w:p w:rsidR="001B0EC1" w:rsidRPr="002C0C0C" w:rsidRDefault="001B0EC1">
                        <w:pPr>
                          <w:autoSpaceDE w:val="0"/>
                          <w:autoSpaceDN w:val="0"/>
                          <w:adjustRightInd w:val="0"/>
                          <w:snapToGrid w:val="0"/>
                          <w:spacing w:line="240" w:lineRule="atLeast"/>
                          <w:jc w:val="right"/>
                          <w:rPr>
                            <w:sz w:val="18"/>
                            <w:szCs w:val="18"/>
                          </w:rPr>
                        </w:pPr>
                        <w:r w:rsidRPr="002C0C0C">
                          <w:rPr>
                            <w:sz w:val="18"/>
                            <w:szCs w:val="18"/>
                          </w:rPr>
                          <w:t>4,374,142.03</w:t>
                        </w:r>
                      </w:p>
                    </w:tc>
                  </w:sdtContent>
                </w:sdt>
                <w:sdt>
                  <w:sdtPr>
                    <w:rPr>
                      <w:sz w:val="18"/>
                      <w:szCs w:val="18"/>
                    </w:rPr>
                    <w:alias w:val="税金及附加金额"/>
                    <w:tag w:val="_GBC_9fb81b7fd29747159c8d32ef9d180246"/>
                    <w:id w:val="10489670"/>
                    <w:lock w:val="sdtLocked"/>
                    <w:showingPlcHdr/>
                  </w:sdtPr>
                  <w:sdtContent>
                    <w:tc>
                      <w:tcPr>
                        <w:tcW w:w="1476" w:type="pct"/>
                        <w:tcBorders>
                          <w:top w:val="single" w:sz="6" w:space="0" w:color="auto"/>
                          <w:left w:val="single" w:sz="6" w:space="0" w:color="auto"/>
                          <w:bottom w:val="single" w:sz="6" w:space="0" w:color="auto"/>
                          <w:right w:val="single" w:sz="6" w:space="0" w:color="auto"/>
                        </w:tcBorders>
                      </w:tcPr>
                      <w:p w:rsidR="001B0EC1" w:rsidRPr="002C0C0C" w:rsidRDefault="001B0EC1">
                        <w:pPr>
                          <w:jc w:val="right"/>
                          <w:rPr>
                            <w:sz w:val="18"/>
                            <w:szCs w:val="18"/>
                          </w:rPr>
                        </w:pPr>
                        <w:r w:rsidRPr="002C0C0C">
                          <w:rPr>
                            <w:rFonts w:hint="eastAsia"/>
                            <w:color w:val="333399"/>
                            <w:sz w:val="18"/>
                            <w:szCs w:val="18"/>
                          </w:rPr>
                          <w:t xml:space="preserve">　</w:t>
                        </w:r>
                      </w:p>
                    </w:tc>
                  </w:sdtContent>
                </w:sdt>
              </w:tr>
            </w:sdtContent>
          </w:sdt>
          <w:sdt>
            <w:sdtPr>
              <w:rPr>
                <w:sz w:val="18"/>
                <w:szCs w:val="18"/>
              </w:rPr>
              <w:alias w:val="税金及附加明细"/>
              <w:tag w:val="_TUP_3842ae6256b947afbc8e60731c4db63e"/>
              <w:id w:val="10489675"/>
              <w:lock w:val="sdtLocked"/>
            </w:sdtPr>
            <w:sdtContent>
              <w:tr w:rsidR="001B0EC1" w:rsidRPr="002C0C0C" w:rsidTr="0009613F">
                <w:sdt>
                  <w:sdtPr>
                    <w:rPr>
                      <w:sz w:val="18"/>
                      <w:szCs w:val="18"/>
                    </w:rPr>
                    <w:alias w:val="税金及附加项目"/>
                    <w:tag w:val="_GBC_cda8237956a44714a14ce6a238b82a94"/>
                    <w:id w:val="10489672"/>
                    <w:lock w:val="sdtLocked"/>
                  </w:sdtPr>
                  <w:sdtEndPr>
                    <w:rPr>
                      <w:bCs/>
                    </w:rPr>
                  </w:sdtEndPr>
                  <w:sdtContent>
                    <w:tc>
                      <w:tcPr>
                        <w:tcW w:w="177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autoSpaceDE w:val="0"/>
                          <w:autoSpaceDN w:val="0"/>
                          <w:adjustRightInd w:val="0"/>
                          <w:snapToGrid w:val="0"/>
                          <w:spacing w:line="240" w:lineRule="atLeast"/>
                          <w:rPr>
                            <w:sz w:val="18"/>
                            <w:szCs w:val="18"/>
                          </w:rPr>
                        </w:pPr>
                        <w:r w:rsidRPr="002C0C0C">
                          <w:rPr>
                            <w:sz w:val="18"/>
                            <w:szCs w:val="18"/>
                          </w:rPr>
                          <w:t>车船税</w:t>
                        </w:r>
                      </w:p>
                    </w:tc>
                  </w:sdtContent>
                </w:sdt>
                <w:sdt>
                  <w:sdtPr>
                    <w:rPr>
                      <w:sz w:val="18"/>
                      <w:szCs w:val="18"/>
                    </w:rPr>
                    <w:alias w:val="税金及附加金额"/>
                    <w:tag w:val="_GBC_9939d43dae35406e87341e3338d5a66a"/>
                    <w:id w:val="10489673"/>
                    <w:lock w:val="sdtLocked"/>
                  </w:sdtPr>
                  <w:sdtContent>
                    <w:tc>
                      <w:tcPr>
                        <w:tcW w:w="1754" w:type="pct"/>
                        <w:tcBorders>
                          <w:top w:val="single" w:sz="6" w:space="0" w:color="auto"/>
                          <w:left w:val="single" w:sz="6" w:space="0" w:color="auto"/>
                          <w:bottom w:val="single" w:sz="6" w:space="0" w:color="auto"/>
                          <w:right w:val="single" w:sz="6" w:space="0" w:color="auto"/>
                        </w:tcBorders>
                      </w:tcPr>
                      <w:p w:rsidR="001B0EC1" w:rsidRPr="002C0C0C" w:rsidRDefault="001B0EC1">
                        <w:pPr>
                          <w:autoSpaceDE w:val="0"/>
                          <w:autoSpaceDN w:val="0"/>
                          <w:adjustRightInd w:val="0"/>
                          <w:snapToGrid w:val="0"/>
                          <w:spacing w:line="240" w:lineRule="atLeast"/>
                          <w:jc w:val="right"/>
                          <w:rPr>
                            <w:sz w:val="18"/>
                            <w:szCs w:val="18"/>
                          </w:rPr>
                        </w:pPr>
                        <w:r w:rsidRPr="002C0C0C">
                          <w:rPr>
                            <w:sz w:val="18"/>
                            <w:szCs w:val="18"/>
                          </w:rPr>
                          <w:t>8,239.07</w:t>
                        </w:r>
                      </w:p>
                    </w:tc>
                  </w:sdtContent>
                </w:sdt>
                <w:sdt>
                  <w:sdtPr>
                    <w:rPr>
                      <w:sz w:val="18"/>
                      <w:szCs w:val="18"/>
                    </w:rPr>
                    <w:alias w:val="税金及附加金额"/>
                    <w:tag w:val="_GBC_9fb81b7fd29747159c8d32ef9d180246"/>
                    <w:id w:val="10489674"/>
                    <w:lock w:val="sdtLocked"/>
                    <w:showingPlcHdr/>
                  </w:sdtPr>
                  <w:sdtContent>
                    <w:tc>
                      <w:tcPr>
                        <w:tcW w:w="1476" w:type="pct"/>
                        <w:tcBorders>
                          <w:top w:val="single" w:sz="6" w:space="0" w:color="auto"/>
                          <w:left w:val="single" w:sz="6" w:space="0" w:color="auto"/>
                          <w:bottom w:val="single" w:sz="6" w:space="0" w:color="auto"/>
                          <w:right w:val="single" w:sz="6" w:space="0" w:color="auto"/>
                        </w:tcBorders>
                      </w:tcPr>
                      <w:p w:rsidR="001B0EC1" w:rsidRPr="002C0C0C" w:rsidRDefault="001B0EC1">
                        <w:pPr>
                          <w:jc w:val="right"/>
                          <w:rPr>
                            <w:sz w:val="18"/>
                            <w:szCs w:val="18"/>
                          </w:rPr>
                        </w:pPr>
                        <w:r w:rsidRPr="002C0C0C">
                          <w:rPr>
                            <w:rFonts w:hint="eastAsia"/>
                            <w:color w:val="333399"/>
                            <w:sz w:val="18"/>
                            <w:szCs w:val="18"/>
                          </w:rPr>
                          <w:t xml:space="preserve">　</w:t>
                        </w:r>
                      </w:p>
                    </w:tc>
                  </w:sdtContent>
                </w:sdt>
              </w:tr>
            </w:sdtContent>
          </w:sdt>
          <w:sdt>
            <w:sdtPr>
              <w:rPr>
                <w:sz w:val="18"/>
                <w:szCs w:val="18"/>
              </w:rPr>
              <w:alias w:val="税金及附加明细"/>
              <w:tag w:val="_TUP_3842ae6256b947afbc8e60731c4db63e"/>
              <w:id w:val="10489679"/>
              <w:lock w:val="sdtLocked"/>
            </w:sdtPr>
            <w:sdtContent>
              <w:tr w:rsidR="001B0EC1" w:rsidRPr="002C0C0C" w:rsidTr="0009613F">
                <w:sdt>
                  <w:sdtPr>
                    <w:rPr>
                      <w:sz w:val="18"/>
                      <w:szCs w:val="18"/>
                    </w:rPr>
                    <w:alias w:val="税金及附加项目"/>
                    <w:tag w:val="_GBC_cda8237956a44714a14ce6a238b82a94"/>
                    <w:id w:val="10489676"/>
                    <w:lock w:val="sdtLocked"/>
                  </w:sdtPr>
                  <w:sdtEndPr>
                    <w:rPr>
                      <w:bCs/>
                    </w:rPr>
                  </w:sdtEndPr>
                  <w:sdtContent>
                    <w:tc>
                      <w:tcPr>
                        <w:tcW w:w="177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autoSpaceDE w:val="0"/>
                          <w:autoSpaceDN w:val="0"/>
                          <w:adjustRightInd w:val="0"/>
                          <w:snapToGrid w:val="0"/>
                          <w:spacing w:line="240" w:lineRule="atLeast"/>
                          <w:rPr>
                            <w:sz w:val="18"/>
                            <w:szCs w:val="18"/>
                          </w:rPr>
                        </w:pPr>
                        <w:r w:rsidRPr="002C0C0C">
                          <w:rPr>
                            <w:sz w:val="18"/>
                            <w:szCs w:val="18"/>
                          </w:rPr>
                          <w:t>印花税</w:t>
                        </w:r>
                      </w:p>
                    </w:tc>
                  </w:sdtContent>
                </w:sdt>
                <w:sdt>
                  <w:sdtPr>
                    <w:rPr>
                      <w:sz w:val="18"/>
                      <w:szCs w:val="18"/>
                    </w:rPr>
                    <w:alias w:val="税金及附加金额"/>
                    <w:tag w:val="_GBC_9939d43dae35406e87341e3338d5a66a"/>
                    <w:id w:val="10489677"/>
                    <w:lock w:val="sdtLocked"/>
                  </w:sdtPr>
                  <w:sdtContent>
                    <w:tc>
                      <w:tcPr>
                        <w:tcW w:w="1754" w:type="pct"/>
                        <w:tcBorders>
                          <w:top w:val="single" w:sz="6" w:space="0" w:color="auto"/>
                          <w:left w:val="single" w:sz="6" w:space="0" w:color="auto"/>
                          <w:bottom w:val="single" w:sz="6" w:space="0" w:color="auto"/>
                          <w:right w:val="single" w:sz="6" w:space="0" w:color="auto"/>
                        </w:tcBorders>
                      </w:tcPr>
                      <w:p w:rsidR="001B0EC1" w:rsidRPr="002C0C0C" w:rsidRDefault="001B0EC1">
                        <w:pPr>
                          <w:autoSpaceDE w:val="0"/>
                          <w:autoSpaceDN w:val="0"/>
                          <w:adjustRightInd w:val="0"/>
                          <w:snapToGrid w:val="0"/>
                          <w:spacing w:line="240" w:lineRule="atLeast"/>
                          <w:jc w:val="right"/>
                          <w:rPr>
                            <w:sz w:val="18"/>
                            <w:szCs w:val="18"/>
                          </w:rPr>
                        </w:pPr>
                        <w:r w:rsidRPr="002C0C0C">
                          <w:rPr>
                            <w:sz w:val="18"/>
                            <w:szCs w:val="18"/>
                          </w:rPr>
                          <w:t>344,066.50</w:t>
                        </w:r>
                      </w:p>
                    </w:tc>
                  </w:sdtContent>
                </w:sdt>
                <w:sdt>
                  <w:sdtPr>
                    <w:rPr>
                      <w:sz w:val="18"/>
                      <w:szCs w:val="18"/>
                    </w:rPr>
                    <w:alias w:val="税金及附加金额"/>
                    <w:tag w:val="_GBC_9fb81b7fd29747159c8d32ef9d180246"/>
                    <w:id w:val="10489678"/>
                    <w:lock w:val="sdtLocked"/>
                    <w:showingPlcHdr/>
                  </w:sdtPr>
                  <w:sdtContent>
                    <w:tc>
                      <w:tcPr>
                        <w:tcW w:w="1476" w:type="pct"/>
                        <w:tcBorders>
                          <w:top w:val="single" w:sz="6" w:space="0" w:color="auto"/>
                          <w:left w:val="single" w:sz="6" w:space="0" w:color="auto"/>
                          <w:bottom w:val="single" w:sz="6" w:space="0" w:color="auto"/>
                          <w:right w:val="single" w:sz="6" w:space="0" w:color="auto"/>
                        </w:tcBorders>
                      </w:tcPr>
                      <w:p w:rsidR="001B0EC1" w:rsidRPr="002C0C0C" w:rsidRDefault="001B0EC1">
                        <w:pPr>
                          <w:jc w:val="right"/>
                          <w:rPr>
                            <w:sz w:val="18"/>
                            <w:szCs w:val="18"/>
                          </w:rPr>
                        </w:pPr>
                        <w:r w:rsidRPr="002C0C0C">
                          <w:rPr>
                            <w:rFonts w:hint="eastAsia"/>
                            <w:color w:val="333399"/>
                            <w:sz w:val="18"/>
                            <w:szCs w:val="18"/>
                          </w:rPr>
                          <w:t xml:space="preserve">　</w:t>
                        </w:r>
                      </w:p>
                    </w:tc>
                  </w:sdtContent>
                </w:sdt>
              </w:tr>
            </w:sdtContent>
          </w:sdt>
          <w:sdt>
            <w:sdtPr>
              <w:rPr>
                <w:sz w:val="18"/>
                <w:szCs w:val="18"/>
              </w:rPr>
              <w:alias w:val="税金及附加明细"/>
              <w:tag w:val="_TUP_3842ae6256b947afbc8e60731c4db63e"/>
              <w:id w:val="10489683"/>
              <w:lock w:val="sdtLocked"/>
            </w:sdtPr>
            <w:sdtContent>
              <w:tr w:rsidR="001B0EC1" w:rsidRPr="002C0C0C" w:rsidTr="0009613F">
                <w:sdt>
                  <w:sdtPr>
                    <w:rPr>
                      <w:sz w:val="18"/>
                      <w:szCs w:val="18"/>
                    </w:rPr>
                    <w:alias w:val="税金及附加项目"/>
                    <w:tag w:val="_GBC_cda8237956a44714a14ce6a238b82a94"/>
                    <w:id w:val="10489680"/>
                    <w:lock w:val="sdtLocked"/>
                  </w:sdtPr>
                  <w:sdtEndPr>
                    <w:rPr>
                      <w:bCs/>
                    </w:rPr>
                  </w:sdtEndPr>
                  <w:sdtContent>
                    <w:tc>
                      <w:tcPr>
                        <w:tcW w:w="177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autoSpaceDE w:val="0"/>
                          <w:autoSpaceDN w:val="0"/>
                          <w:adjustRightInd w:val="0"/>
                          <w:snapToGrid w:val="0"/>
                          <w:spacing w:line="240" w:lineRule="atLeast"/>
                          <w:rPr>
                            <w:sz w:val="18"/>
                            <w:szCs w:val="18"/>
                          </w:rPr>
                        </w:pPr>
                        <w:r w:rsidRPr="002C0C0C">
                          <w:rPr>
                            <w:sz w:val="18"/>
                            <w:szCs w:val="18"/>
                          </w:rPr>
                          <w:t>其他</w:t>
                        </w:r>
                      </w:p>
                    </w:tc>
                  </w:sdtContent>
                </w:sdt>
                <w:sdt>
                  <w:sdtPr>
                    <w:rPr>
                      <w:sz w:val="18"/>
                      <w:szCs w:val="18"/>
                    </w:rPr>
                    <w:alias w:val="税金及附加金额"/>
                    <w:tag w:val="_GBC_9939d43dae35406e87341e3338d5a66a"/>
                    <w:id w:val="10489681"/>
                    <w:lock w:val="sdtLocked"/>
                  </w:sdtPr>
                  <w:sdtContent>
                    <w:tc>
                      <w:tcPr>
                        <w:tcW w:w="1754" w:type="pct"/>
                        <w:tcBorders>
                          <w:top w:val="single" w:sz="6" w:space="0" w:color="auto"/>
                          <w:left w:val="single" w:sz="6" w:space="0" w:color="auto"/>
                          <w:bottom w:val="single" w:sz="6" w:space="0" w:color="auto"/>
                          <w:right w:val="single" w:sz="6" w:space="0" w:color="auto"/>
                        </w:tcBorders>
                      </w:tcPr>
                      <w:p w:rsidR="001B0EC1" w:rsidRPr="002C0C0C" w:rsidRDefault="001B0EC1">
                        <w:pPr>
                          <w:autoSpaceDE w:val="0"/>
                          <w:autoSpaceDN w:val="0"/>
                          <w:adjustRightInd w:val="0"/>
                          <w:snapToGrid w:val="0"/>
                          <w:spacing w:line="240" w:lineRule="atLeast"/>
                          <w:jc w:val="right"/>
                          <w:rPr>
                            <w:sz w:val="18"/>
                            <w:szCs w:val="18"/>
                          </w:rPr>
                        </w:pPr>
                        <w:r w:rsidRPr="002C0C0C">
                          <w:rPr>
                            <w:sz w:val="18"/>
                            <w:szCs w:val="18"/>
                          </w:rPr>
                          <w:t>31,657.67</w:t>
                        </w:r>
                      </w:p>
                    </w:tc>
                  </w:sdtContent>
                </w:sdt>
                <w:sdt>
                  <w:sdtPr>
                    <w:rPr>
                      <w:sz w:val="18"/>
                      <w:szCs w:val="18"/>
                    </w:rPr>
                    <w:alias w:val="税金及附加金额"/>
                    <w:tag w:val="_GBC_9fb81b7fd29747159c8d32ef9d180246"/>
                    <w:id w:val="10489682"/>
                    <w:lock w:val="sdtLocked"/>
                    <w:showingPlcHdr/>
                  </w:sdtPr>
                  <w:sdtContent>
                    <w:tc>
                      <w:tcPr>
                        <w:tcW w:w="1476" w:type="pct"/>
                        <w:tcBorders>
                          <w:top w:val="single" w:sz="6" w:space="0" w:color="auto"/>
                          <w:left w:val="single" w:sz="6" w:space="0" w:color="auto"/>
                          <w:bottom w:val="single" w:sz="6" w:space="0" w:color="auto"/>
                          <w:right w:val="single" w:sz="6" w:space="0" w:color="auto"/>
                        </w:tcBorders>
                      </w:tcPr>
                      <w:p w:rsidR="001B0EC1" w:rsidRPr="002C0C0C" w:rsidRDefault="001B0EC1">
                        <w:pPr>
                          <w:jc w:val="right"/>
                          <w:rPr>
                            <w:sz w:val="18"/>
                            <w:szCs w:val="18"/>
                          </w:rPr>
                        </w:pPr>
                        <w:r w:rsidRPr="002C0C0C">
                          <w:rPr>
                            <w:rFonts w:hint="eastAsia"/>
                            <w:color w:val="333399"/>
                            <w:sz w:val="18"/>
                            <w:szCs w:val="18"/>
                          </w:rPr>
                          <w:t xml:space="preserve">　</w:t>
                        </w:r>
                      </w:p>
                    </w:tc>
                  </w:sdtContent>
                </w:sdt>
              </w:tr>
            </w:sdtContent>
          </w:sdt>
          <w:tr w:rsidR="001B0EC1" w:rsidRPr="002C0C0C" w:rsidTr="0009613F">
            <w:tc>
              <w:tcPr>
                <w:tcW w:w="1770" w:type="pct"/>
                <w:tcBorders>
                  <w:top w:val="single" w:sz="6" w:space="0" w:color="auto"/>
                  <w:left w:val="single" w:sz="6" w:space="0" w:color="auto"/>
                  <w:bottom w:val="single" w:sz="6" w:space="0" w:color="auto"/>
                  <w:right w:val="single" w:sz="6" w:space="0" w:color="auto"/>
                </w:tcBorders>
                <w:vAlign w:val="center"/>
              </w:tcPr>
              <w:p w:rsidR="001B0EC1" w:rsidRPr="002C0C0C" w:rsidRDefault="001B0EC1">
                <w:pPr>
                  <w:autoSpaceDE w:val="0"/>
                  <w:autoSpaceDN w:val="0"/>
                  <w:adjustRightInd w:val="0"/>
                  <w:snapToGrid w:val="0"/>
                  <w:spacing w:line="240" w:lineRule="atLeast"/>
                  <w:jc w:val="center"/>
                  <w:rPr>
                    <w:sz w:val="18"/>
                    <w:szCs w:val="18"/>
                  </w:rPr>
                </w:pPr>
                <w:r w:rsidRPr="002C0C0C">
                  <w:rPr>
                    <w:rFonts w:hint="eastAsia"/>
                    <w:sz w:val="18"/>
                    <w:szCs w:val="18"/>
                  </w:rPr>
                  <w:t>合计</w:t>
                </w:r>
              </w:p>
            </w:tc>
            <w:sdt>
              <w:sdtPr>
                <w:rPr>
                  <w:sz w:val="18"/>
                  <w:szCs w:val="18"/>
                </w:rPr>
                <w:alias w:val="税金及附加"/>
                <w:tag w:val="_GBC_748c74b433fb4333b474ea8e27eb2a53"/>
                <w:id w:val="10489684"/>
                <w:lock w:val="sdtLocked"/>
              </w:sdtPr>
              <w:sdtContent>
                <w:tc>
                  <w:tcPr>
                    <w:tcW w:w="1754" w:type="pct"/>
                    <w:tcBorders>
                      <w:top w:val="single" w:sz="6" w:space="0" w:color="auto"/>
                      <w:left w:val="single" w:sz="6" w:space="0" w:color="auto"/>
                      <w:bottom w:val="single" w:sz="6" w:space="0" w:color="auto"/>
                      <w:right w:val="single" w:sz="6" w:space="0" w:color="auto"/>
                    </w:tcBorders>
                  </w:tcPr>
                  <w:p w:rsidR="001B0EC1" w:rsidRPr="002C0C0C" w:rsidRDefault="001B0EC1">
                    <w:pPr>
                      <w:autoSpaceDE w:val="0"/>
                      <w:autoSpaceDN w:val="0"/>
                      <w:adjustRightInd w:val="0"/>
                      <w:snapToGrid w:val="0"/>
                      <w:spacing w:line="240" w:lineRule="atLeast"/>
                      <w:jc w:val="right"/>
                      <w:rPr>
                        <w:sz w:val="18"/>
                        <w:szCs w:val="18"/>
                      </w:rPr>
                    </w:pPr>
                    <w:r w:rsidRPr="002C0C0C">
                      <w:rPr>
                        <w:sz w:val="18"/>
                        <w:szCs w:val="18"/>
                      </w:rPr>
                      <w:t>8,509,486.42</w:t>
                    </w:r>
                  </w:p>
                </w:tc>
              </w:sdtContent>
            </w:sdt>
            <w:sdt>
              <w:sdtPr>
                <w:rPr>
                  <w:sz w:val="18"/>
                  <w:szCs w:val="18"/>
                </w:rPr>
                <w:alias w:val="税金及附加"/>
                <w:tag w:val="_GBC_23eae73d810d47bd8176f54e844137f2"/>
                <w:id w:val="10489685"/>
                <w:lock w:val="sdtLocked"/>
              </w:sdtPr>
              <w:sdtContent>
                <w:tc>
                  <w:tcPr>
                    <w:tcW w:w="1476" w:type="pct"/>
                    <w:tcBorders>
                      <w:top w:val="single" w:sz="6" w:space="0" w:color="auto"/>
                      <w:left w:val="single" w:sz="6" w:space="0" w:color="auto"/>
                      <w:bottom w:val="single" w:sz="6" w:space="0" w:color="auto"/>
                      <w:right w:val="single" w:sz="6" w:space="0" w:color="auto"/>
                    </w:tcBorders>
                  </w:tcPr>
                  <w:p w:rsidR="001B0EC1" w:rsidRPr="002C0C0C" w:rsidRDefault="001B0EC1">
                    <w:pPr>
                      <w:jc w:val="right"/>
                      <w:rPr>
                        <w:sz w:val="18"/>
                        <w:szCs w:val="18"/>
                      </w:rPr>
                    </w:pPr>
                    <w:r w:rsidRPr="002C0C0C">
                      <w:rPr>
                        <w:sz w:val="18"/>
                        <w:szCs w:val="18"/>
                      </w:rPr>
                      <w:t>1,604,495.87</w:t>
                    </w:r>
                  </w:p>
                </w:tc>
              </w:sdtContent>
            </w:sdt>
          </w:tr>
        </w:tbl>
        <w:p w:rsidR="004525FF" w:rsidRDefault="004525FF"/>
        <w:p w:rsidR="001B0EC1" w:rsidRPr="00714FE6" w:rsidRDefault="004525FF">
          <w:r w:rsidRPr="004525FF">
            <w:rPr>
              <w:rFonts w:hint="eastAsia"/>
              <w:szCs w:val="21"/>
            </w:rPr>
            <w:t>本期税金及附加较上期增加430.35%，主要系自2016年5月1日起，房产税、土地使用税、车船使用税、印花税等发生额从管理费用重分类到税金及附加进行核算所致。</w:t>
          </w:r>
        </w:p>
      </w:sdtContent>
    </w:sdt>
    <w:sdt>
      <w:sdtPr>
        <w:rPr>
          <w:rFonts w:ascii="宋体" w:hAnsi="宋体" w:cs="宋体" w:hint="eastAsia"/>
          <w:b w:val="0"/>
          <w:bCs w:val="0"/>
          <w:kern w:val="0"/>
          <w:szCs w:val="21"/>
        </w:rPr>
        <w:alias w:val="模块:成本费用"/>
        <w:tag w:val="_SEC_5d1ca8a31f664ab6b4c2e40e3350a771"/>
        <w:id w:val="10489722"/>
        <w:lock w:val="sdtLocked"/>
        <w:placeholder>
          <w:docPart w:val="GBC22222222222222222222222222222"/>
        </w:placeholder>
      </w:sdtPr>
      <w:sdtEndPr>
        <w:rPr>
          <w:rFonts w:cstheme="minorBidi"/>
          <w:kern w:val="2"/>
        </w:rPr>
      </w:sdtEndPr>
      <w:sdtContent>
        <w:p w:rsidR="001B0EC1" w:rsidRDefault="001B0EC1" w:rsidP="00706454">
          <w:pPr>
            <w:pStyle w:val="3"/>
            <w:numPr>
              <w:ilvl w:val="0"/>
              <w:numId w:val="62"/>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048968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04896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04896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3118"/>
            <w:gridCol w:w="2704"/>
          </w:tblGrid>
          <w:tr w:rsidR="001B0EC1" w:rsidRPr="002C0C0C" w:rsidTr="0009613F">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center"/>
                  <w:rPr>
                    <w:sz w:val="18"/>
                    <w:szCs w:val="18"/>
                  </w:rPr>
                </w:pPr>
                <w:r w:rsidRPr="002C0C0C">
                  <w:rPr>
                    <w:rFonts w:hint="eastAsia"/>
                    <w:sz w:val="18"/>
                    <w:szCs w:val="18"/>
                  </w:rPr>
                  <w:t>项目</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center"/>
                  <w:rPr>
                    <w:sz w:val="18"/>
                    <w:szCs w:val="18"/>
                  </w:rPr>
                </w:pPr>
                <w:r w:rsidRPr="002C0C0C">
                  <w:rPr>
                    <w:rFonts w:hint="eastAsia"/>
                    <w:sz w:val="18"/>
                    <w:szCs w:val="18"/>
                  </w:rPr>
                  <w:t>本期发生额</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center"/>
                  <w:rPr>
                    <w:sz w:val="18"/>
                    <w:szCs w:val="18"/>
                  </w:rPr>
                </w:pPr>
                <w:r w:rsidRPr="002C0C0C">
                  <w:rPr>
                    <w:rFonts w:hint="eastAsia"/>
                    <w:sz w:val="18"/>
                    <w:szCs w:val="18"/>
                  </w:rPr>
                  <w:t>上期发生额</w:t>
                </w:r>
              </w:p>
            </w:tc>
          </w:tr>
          <w:sdt>
            <w:sdtPr>
              <w:rPr>
                <w:sz w:val="18"/>
                <w:szCs w:val="18"/>
              </w:rPr>
              <w:alias w:val="销售费用明细"/>
              <w:tag w:val="_TUP_db10d8762ce542a4962ce4cb14ddabbc"/>
              <w:id w:val="10489694"/>
              <w:lock w:val="sdtLocked"/>
            </w:sdtPr>
            <w:sdtContent>
              <w:tr w:rsidR="001B0EC1" w:rsidRPr="002C0C0C" w:rsidTr="0009613F">
                <w:sdt>
                  <w:sdtPr>
                    <w:rPr>
                      <w:sz w:val="18"/>
                      <w:szCs w:val="18"/>
                    </w:rPr>
                    <w:alias w:val="销售费用明细-项目"/>
                    <w:tag w:val="_GBC_948cfa4c442148e9873d34d4cfd52c1b"/>
                    <w:id w:val="10489691"/>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rPr>
                            <w:sz w:val="18"/>
                            <w:szCs w:val="18"/>
                          </w:rPr>
                        </w:pPr>
                        <w:r w:rsidRPr="002C0C0C">
                          <w:rPr>
                            <w:sz w:val="18"/>
                            <w:szCs w:val="18"/>
                          </w:rPr>
                          <w:t>业务费</w:t>
                        </w:r>
                      </w:p>
                    </w:tc>
                  </w:sdtContent>
                </w:sdt>
                <w:sdt>
                  <w:sdtPr>
                    <w:rPr>
                      <w:sz w:val="18"/>
                      <w:szCs w:val="18"/>
                    </w:rPr>
                    <w:alias w:val="销售费用明细-发生额"/>
                    <w:tag w:val="_GBC_2522bb49cacc41f8be5b7376c2c5cfab"/>
                    <w:id w:val="10489692"/>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13,458,175.66</w:t>
                        </w:r>
                      </w:p>
                    </w:tc>
                  </w:sdtContent>
                </w:sdt>
                <w:sdt>
                  <w:sdtPr>
                    <w:rPr>
                      <w:sz w:val="18"/>
                      <w:szCs w:val="18"/>
                    </w:rPr>
                    <w:alias w:val="销售费用明细-发生额"/>
                    <w:tag w:val="_GBC_bda5588c103b4634bc56a37e7aaecdbb"/>
                    <w:id w:val="10489693"/>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14,371,502.83</w:t>
                        </w:r>
                      </w:p>
                    </w:tc>
                  </w:sdtContent>
                </w:sdt>
              </w:tr>
            </w:sdtContent>
          </w:sdt>
          <w:sdt>
            <w:sdtPr>
              <w:rPr>
                <w:sz w:val="18"/>
                <w:szCs w:val="18"/>
              </w:rPr>
              <w:alias w:val="销售费用明细"/>
              <w:tag w:val="_TUP_db10d8762ce542a4962ce4cb14ddabbc"/>
              <w:id w:val="10489698"/>
              <w:lock w:val="sdtLocked"/>
            </w:sdtPr>
            <w:sdtContent>
              <w:tr w:rsidR="001B0EC1" w:rsidRPr="002C0C0C" w:rsidTr="0009613F">
                <w:sdt>
                  <w:sdtPr>
                    <w:rPr>
                      <w:sz w:val="18"/>
                      <w:szCs w:val="18"/>
                    </w:rPr>
                    <w:alias w:val="销售费用明细-项目"/>
                    <w:tag w:val="_GBC_948cfa4c442148e9873d34d4cfd52c1b"/>
                    <w:id w:val="10489695"/>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rPr>
                            <w:sz w:val="18"/>
                            <w:szCs w:val="18"/>
                          </w:rPr>
                        </w:pPr>
                        <w:r w:rsidRPr="002C0C0C">
                          <w:rPr>
                            <w:sz w:val="18"/>
                            <w:szCs w:val="18"/>
                          </w:rPr>
                          <w:t>运输费</w:t>
                        </w:r>
                      </w:p>
                    </w:tc>
                  </w:sdtContent>
                </w:sdt>
                <w:sdt>
                  <w:sdtPr>
                    <w:rPr>
                      <w:sz w:val="18"/>
                      <w:szCs w:val="18"/>
                    </w:rPr>
                    <w:alias w:val="销售费用明细-发生额"/>
                    <w:tag w:val="_GBC_2522bb49cacc41f8be5b7376c2c5cfab"/>
                    <w:id w:val="10489696"/>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10,053,213.87</w:t>
                        </w:r>
                      </w:p>
                    </w:tc>
                  </w:sdtContent>
                </w:sdt>
                <w:sdt>
                  <w:sdtPr>
                    <w:rPr>
                      <w:sz w:val="18"/>
                      <w:szCs w:val="18"/>
                    </w:rPr>
                    <w:alias w:val="销售费用明细-发生额"/>
                    <w:tag w:val="_GBC_bda5588c103b4634bc56a37e7aaecdbb"/>
                    <w:id w:val="10489697"/>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11,424,248.18</w:t>
                        </w:r>
                      </w:p>
                    </w:tc>
                  </w:sdtContent>
                </w:sdt>
              </w:tr>
            </w:sdtContent>
          </w:sdt>
          <w:sdt>
            <w:sdtPr>
              <w:rPr>
                <w:sz w:val="18"/>
                <w:szCs w:val="18"/>
              </w:rPr>
              <w:alias w:val="销售费用明细"/>
              <w:tag w:val="_TUP_db10d8762ce542a4962ce4cb14ddabbc"/>
              <w:id w:val="10489702"/>
              <w:lock w:val="sdtLocked"/>
            </w:sdtPr>
            <w:sdtContent>
              <w:tr w:rsidR="001B0EC1" w:rsidRPr="002C0C0C" w:rsidTr="0009613F">
                <w:sdt>
                  <w:sdtPr>
                    <w:rPr>
                      <w:sz w:val="18"/>
                      <w:szCs w:val="18"/>
                    </w:rPr>
                    <w:alias w:val="销售费用明细-项目"/>
                    <w:tag w:val="_GBC_948cfa4c442148e9873d34d4cfd52c1b"/>
                    <w:id w:val="10489699"/>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rPr>
                            <w:sz w:val="18"/>
                            <w:szCs w:val="18"/>
                          </w:rPr>
                        </w:pPr>
                        <w:r w:rsidRPr="002C0C0C">
                          <w:rPr>
                            <w:sz w:val="18"/>
                            <w:szCs w:val="18"/>
                          </w:rPr>
                          <w:t>代理费</w:t>
                        </w:r>
                      </w:p>
                    </w:tc>
                  </w:sdtContent>
                </w:sdt>
                <w:sdt>
                  <w:sdtPr>
                    <w:rPr>
                      <w:sz w:val="18"/>
                      <w:szCs w:val="18"/>
                    </w:rPr>
                    <w:alias w:val="销售费用明细-发生额"/>
                    <w:tag w:val="_GBC_2522bb49cacc41f8be5b7376c2c5cfab"/>
                    <w:id w:val="10489700"/>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3,928,510.33</w:t>
                        </w:r>
                      </w:p>
                    </w:tc>
                  </w:sdtContent>
                </w:sdt>
                <w:sdt>
                  <w:sdtPr>
                    <w:rPr>
                      <w:sz w:val="18"/>
                      <w:szCs w:val="18"/>
                    </w:rPr>
                    <w:alias w:val="销售费用明细-发生额"/>
                    <w:tag w:val="_GBC_bda5588c103b4634bc56a37e7aaecdbb"/>
                    <w:id w:val="10489701"/>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2,772,757.50</w:t>
                        </w:r>
                      </w:p>
                    </w:tc>
                  </w:sdtContent>
                </w:sdt>
              </w:tr>
            </w:sdtContent>
          </w:sdt>
          <w:sdt>
            <w:sdtPr>
              <w:rPr>
                <w:sz w:val="18"/>
                <w:szCs w:val="18"/>
              </w:rPr>
              <w:alias w:val="销售费用明细"/>
              <w:tag w:val="_TUP_db10d8762ce542a4962ce4cb14ddabbc"/>
              <w:id w:val="10489706"/>
              <w:lock w:val="sdtLocked"/>
            </w:sdtPr>
            <w:sdtContent>
              <w:tr w:rsidR="001B0EC1" w:rsidRPr="002C0C0C" w:rsidTr="0009613F">
                <w:sdt>
                  <w:sdtPr>
                    <w:rPr>
                      <w:sz w:val="18"/>
                      <w:szCs w:val="18"/>
                    </w:rPr>
                    <w:alias w:val="销售费用明细-项目"/>
                    <w:tag w:val="_GBC_948cfa4c442148e9873d34d4cfd52c1b"/>
                    <w:id w:val="10489703"/>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rPr>
                            <w:sz w:val="18"/>
                            <w:szCs w:val="18"/>
                          </w:rPr>
                        </w:pPr>
                        <w:r w:rsidRPr="002C0C0C">
                          <w:rPr>
                            <w:sz w:val="18"/>
                            <w:szCs w:val="18"/>
                          </w:rPr>
                          <w:t>职工薪酬</w:t>
                        </w:r>
                      </w:p>
                    </w:tc>
                  </w:sdtContent>
                </w:sdt>
                <w:sdt>
                  <w:sdtPr>
                    <w:rPr>
                      <w:sz w:val="18"/>
                      <w:szCs w:val="18"/>
                    </w:rPr>
                    <w:alias w:val="销售费用明细-发生额"/>
                    <w:tag w:val="_GBC_2522bb49cacc41f8be5b7376c2c5cfab"/>
                    <w:id w:val="10489704"/>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2,145,248.29</w:t>
                        </w:r>
                      </w:p>
                    </w:tc>
                  </w:sdtContent>
                </w:sdt>
                <w:sdt>
                  <w:sdtPr>
                    <w:rPr>
                      <w:sz w:val="18"/>
                      <w:szCs w:val="18"/>
                    </w:rPr>
                    <w:alias w:val="销售费用明细-发生额"/>
                    <w:tag w:val="_GBC_bda5588c103b4634bc56a37e7aaecdbb"/>
                    <w:id w:val="10489705"/>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1,692,905.43</w:t>
                        </w:r>
                      </w:p>
                    </w:tc>
                  </w:sdtContent>
                </w:sdt>
              </w:tr>
            </w:sdtContent>
          </w:sdt>
          <w:sdt>
            <w:sdtPr>
              <w:rPr>
                <w:sz w:val="18"/>
                <w:szCs w:val="18"/>
              </w:rPr>
              <w:alias w:val="销售费用明细"/>
              <w:tag w:val="_TUP_db10d8762ce542a4962ce4cb14ddabbc"/>
              <w:id w:val="10489710"/>
              <w:lock w:val="sdtLocked"/>
            </w:sdtPr>
            <w:sdtContent>
              <w:tr w:rsidR="001B0EC1" w:rsidRPr="002C0C0C" w:rsidTr="0009613F">
                <w:sdt>
                  <w:sdtPr>
                    <w:rPr>
                      <w:sz w:val="18"/>
                      <w:szCs w:val="18"/>
                    </w:rPr>
                    <w:alias w:val="销售费用明细-项目"/>
                    <w:tag w:val="_GBC_948cfa4c442148e9873d34d4cfd52c1b"/>
                    <w:id w:val="10489707"/>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rPr>
                            <w:sz w:val="18"/>
                            <w:szCs w:val="18"/>
                          </w:rPr>
                        </w:pPr>
                        <w:r w:rsidRPr="002C0C0C">
                          <w:rPr>
                            <w:sz w:val="18"/>
                            <w:szCs w:val="18"/>
                          </w:rPr>
                          <w:t>差旅费</w:t>
                        </w:r>
                      </w:p>
                    </w:tc>
                  </w:sdtContent>
                </w:sdt>
                <w:sdt>
                  <w:sdtPr>
                    <w:rPr>
                      <w:sz w:val="18"/>
                      <w:szCs w:val="18"/>
                    </w:rPr>
                    <w:alias w:val="销售费用明细-发生额"/>
                    <w:tag w:val="_GBC_2522bb49cacc41f8be5b7376c2c5cfab"/>
                    <w:id w:val="10489708"/>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1,783,306.84</w:t>
                        </w:r>
                      </w:p>
                    </w:tc>
                  </w:sdtContent>
                </w:sdt>
                <w:sdt>
                  <w:sdtPr>
                    <w:rPr>
                      <w:sz w:val="18"/>
                      <w:szCs w:val="18"/>
                    </w:rPr>
                    <w:alias w:val="销售费用明细-发生额"/>
                    <w:tag w:val="_GBC_bda5588c103b4634bc56a37e7aaecdbb"/>
                    <w:id w:val="10489709"/>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1,368,103.87</w:t>
                        </w:r>
                      </w:p>
                    </w:tc>
                  </w:sdtContent>
                </w:sdt>
              </w:tr>
            </w:sdtContent>
          </w:sdt>
          <w:sdt>
            <w:sdtPr>
              <w:rPr>
                <w:sz w:val="18"/>
                <w:szCs w:val="18"/>
              </w:rPr>
              <w:alias w:val="销售费用明细"/>
              <w:tag w:val="_TUP_db10d8762ce542a4962ce4cb14ddabbc"/>
              <w:id w:val="10489714"/>
              <w:lock w:val="sdtLocked"/>
            </w:sdtPr>
            <w:sdtContent>
              <w:tr w:rsidR="001B0EC1" w:rsidRPr="002C0C0C" w:rsidTr="0009613F">
                <w:sdt>
                  <w:sdtPr>
                    <w:rPr>
                      <w:sz w:val="18"/>
                      <w:szCs w:val="18"/>
                    </w:rPr>
                    <w:alias w:val="销售费用明细-项目"/>
                    <w:tag w:val="_GBC_948cfa4c442148e9873d34d4cfd52c1b"/>
                    <w:id w:val="10489711"/>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rPr>
                            <w:sz w:val="18"/>
                            <w:szCs w:val="18"/>
                          </w:rPr>
                        </w:pPr>
                        <w:r w:rsidRPr="002C0C0C">
                          <w:rPr>
                            <w:sz w:val="18"/>
                            <w:szCs w:val="18"/>
                          </w:rPr>
                          <w:t>仓储费</w:t>
                        </w:r>
                      </w:p>
                    </w:tc>
                  </w:sdtContent>
                </w:sdt>
                <w:sdt>
                  <w:sdtPr>
                    <w:rPr>
                      <w:sz w:val="18"/>
                      <w:szCs w:val="18"/>
                    </w:rPr>
                    <w:alias w:val="销售费用明细-发生额"/>
                    <w:tag w:val="_GBC_2522bb49cacc41f8be5b7376c2c5cfab"/>
                    <w:id w:val="10489712"/>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1,324,322.33</w:t>
                        </w:r>
                      </w:p>
                    </w:tc>
                  </w:sdtContent>
                </w:sdt>
                <w:sdt>
                  <w:sdtPr>
                    <w:rPr>
                      <w:sz w:val="18"/>
                      <w:szCs w:val="18"/>
                    </w:rPr>
                    <w:alias w:val="销售费用明细-发生额"/>
                    <w:tag w:val="_GBC_bda5588c103b4634bc56a37e7aaecdbb"/>
                    <w:id w:val="10489713"/>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989,662.67</w:t>
                        </w:r>
                      </w:p>
                    </w:tc>
                  </w:sdtContent>
                </w:sdt>
              </w:tr>
            </w:sdtContent>
          </w:sdt>
          <w:sdt>
            <w:sdtPr>
              <w:rPr>
                <w:sz w:val="18"/>
                <w:szCs w:val="18"/>
              </w:rPr>
              <w:alias w:val="销售费用明细"/>
              <w:tag w:val="_TUP_db10d8762ce542a4962ce4cb14ddabbc"/>
              <w:id w:val="10489718"/>
              <w:lock w:val="sdtLocked"/>
            </w:sdtPr>
            <w:sdtContent>
              <w:tr w:rsidR="001B0EC1" w:rsidRPr="002C0C0C" w:rsidTr="0009613F">
                <w:sdt>
                  <w:sdtPr>
                    <w:rPr>
                      <w:sz w:val="18"/>
                      <w:szCs w:val="18"/>
                    </w:rPr>
                    <w:alias w:val="销售费用明细-项目"/>
                    <w:tag w:val="_GBC_948cfa4c442148e9873d34d4cfd52c1b"/>
                    <w:id w:val="10489715"/>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rPr>
                            <w:sz w:val="18"/>
                            <w:szCs w:val="18"/>
                          </w:rPr>
                        </w:pPr>
                        <w:r w:rsidRPr="002C0C0C">
                          <w:rPr>
                            <w:sz w:val="18"/>
                            <w:szCs w:val="18"/>
                          </w:rPr>
                          <w:t>其他</w:t>
                        </w:r>
                      </w:p>
                    </w:tc>
                  </w:sdtContent>
                </w:sdt>
                <w:sdt>
                  <w:sdtPr>
                    <w:rPr>
                      <w:sz w:val="18"/>
                      <w:szCs w:val="18"/>
                    </w:rPr>
                    <w:alias w:val="销售费用明细-发生额"/>
                    <w:tag w:val="_GBC_2522bb49cacc41f8be5b7376c2c5cfab"/>
                    <w:id w:val="10489716"/>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2,175,912.25</w:t>
                        </w:r>
                      </w:p>
                    </w:tc>
                  </w:sdtContent>
                </w:sdt>
                <w:sdt>
                  <w:sdtPr>
                    <w:rPr>
                      <w:sz w:val="18"/>
                      <w:szCs w:val="18"/>
                    </w:rPr>
                    <w:alias w:val="销售费用明细-发生额"/>
                    <w:tag w:val="_GBC_bda5588c103b4634bc56a37e7aaecdbb"/>
                    <w:id w:val="10489717"/>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right"/>
                          <w:rPr>
                            <w:sz w:val="18"/>
                            <w:szCs w:val="18"/>
                          </w:rPr>
                        </w:pPr>
                        <w:r w:rsidRPr="002C0C0C">
                          <w:rPr>
                            <w:sz w:val="18"/>
                            <w:szCs w:val="18"/>
                          </w:rPr>
                          <w:t>3,785,837.72</w:t>
                        </w:r>
                      </w:p>
                    </w:tc>
                  </w:sdtContent>
                </w:sdt>
              </w:tr>
            </w:sdtContent>
          </w:sdt>
          <w:tr w:rsidR="001B0EC1" w:rsidRPr="002C0C0C" w:rsidTr="0009613F">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C0C0C" w:rsidRDefault="001B0EC1" w:rsidP="001B0EC1">
                <w:pPr>
                  <w:jc w:val="center"/>
                  <w:rPr>
                    <w:sz w:val="18"/>
                    <w:szCs w:val="18"/>
                  </w:rPr>
                </w:pPr>
                <w:r w:rsidRPr="002C0C0C">
                  <w:rPr>
                    <w:rFonts w:hint="eastAsia"/>
                    <w:sz w:val="18"/>
                    <w:szCs w:val="18"/>
                  </w:rPr>
                  <w:t>合计</w:t>
                </w:r>
              </w:p>
            </w:tc>
            <w:sdt>
              <w:sdtPr>
                <w:rPr>
                  <w:sz w:val="18"/>
                  <w:szCs w:val="18"/>
                </w:rPr>
                <w:alias w:val="销售费用"/>
                <w:tag w:val="_GBC_dfbd0fdaac0147498a00589a135eb4ae"/>
                <w:id w:val="10489719"/>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rsidP="001B0EC1">
                    <w:pPr>
                      <w:jc w:val="right"/>
                      <w:rPr>
                        <w:sz w:val="18"/>
                        <w:szCs w:val="18"/>
                      </w:rPr>
                    </w:pPr>
                    <w:r w:rsidRPr="002C0C0C">
                      <w:rPr>
                        <w:sz w:val="18"/>
                        <w:szCs w:val="18"/>
                      </w:rPr>
                      <w:t>34,868,689.57</w:t>
                    </w:r>
                  </w:p>
                </w:tc>
              </w:sdtContent>
            </w:sdt>
            <w:sdt>
              <w:sdtPr>
                <w:rPr>
                  <w:sz w:val="18"/>
                  <w:szCs w:val="18"/>
                </w:rPr>
                <w:alias w:val="销售费用"/>
                <w:tag w:val="_GBC_8d456fcec6254abc8f6f7a858e4c09ad"/>
                <w:id w:val="10489720"/>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2C0C0C" w:rsidRDefault="001B0EC1" w:rsidP="001B0EC1">
                    <w:pPr>
                      <w:jc w:val="right"/>
                      <w:rPr>
                        <w:sz w:val="18"/>
                        <w:szCs w:val="18"/>
                      </w:rPr>
                    </w:pPr>
                    <w:r w:rsidRPr="002C0C0C">
                      <w:rPr>
                        <w:sz w:val="18"/>
                        <w:szCs w:val="18"/>
                      </w:rPr>
                      <w:t>36,405,018.20</w:t>
                    </w:r>
                  </w:p>
                </w:tc>
              </w:sdtContent>
            </w:sdt>
          </w:tr>
        </w:tbl>
        <w:p w:rsidR="001B0EC1" w:rsidRDefault="00892E69">
          <w:pPr>
            <w:rPr>
              <w:szCs w:val="21"/>
            </w:rPr>
          </w:pPr>
        </w:p>
      </w:sdtContent>
    </w:sdt>
    <w:sdt>
      <w:sdtPr>
        <w:rPr>
          <w:rFonts w:ascii="宋体" w:hAnsi="宋体" w:cs="宋体" w:hint="eastAsia"/>
          <w:b w:val="0"/>
          <w:bCs w:val="0"/>
          <w:kern w:val="0"/>
          <w:szCs w:val="21"/>
        </w:rPr>
        <w:alias w:val="模块:管理费用"/>
        <w:tag w:val="_SEC_7f6cbd459a55483f8da09e1ad1378e98"/>
        <w:id w:val="10489793"/>
        <w:lock w:val="sdtLocked"/>
        <w:placeholder>
          <w:docPart w:val="GBC22222222222222222222222222222"/>
        </w:placeholder>
      </w:sdtPr>
      <w:sdtContent>
        <w:p w:rsidR="001B0EC1" w:rsidRDefault="001B0EC1" w:rsidP="00706454">
          <w:pPr>
            <w:pStyle w:val="3"/>
            <w:numPr>
              <w:ilvl w:val="0"/>
              <w:numId w:val="62"/>
            </w:numPr>
            <w:tabs>
              <w:tab w:val="left" w:pos="504"/>
            </w:tabs>
            <w:rPr>
              <w:szCs w:val="21"/>
            </w:rPr>
          </w:pPr>
          <w:r>
            <w:rPr>
              <w:rFonts w:hint="eastAsia"/>
              <w:szCs w:val="21"/>
            </w:rPr>
            <w:t>管理费用</w:t>
          </w:r>
        </w:p>
        <w:sdt>
          <w:sdtPr>
            <w:alias w:val="是否适用：管理费用[双击切换]"/>
            <w:tag w:val="_GBC_b376fd9abaac4f3b8e5956b8dcd72faf"/>
            <w:id w:val="10489723"/>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管理费用"/>
              <w:tag w:val="_GBC_73606f31bd404afb8bfe5aabe1a68278"/>
              <w:id w:val="104897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04897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3118"/>
            <w:gridCol w:w="2704"/>
          </w:tblGrid>
          <w:tr w:rsidR="001B0EC1" w:rsidRPr="00CB1E6E" w:rsidTr="0009613F">
            <w:tc>
              <w:tcPr>
                <w:tcW w:w="178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center"/>
                  <w:rPr>
                    <w:sz w:val="18"/>
                    <w:szCs w:val="18"/>
                  </w:rPr>
                </w:pPr>
                <w:r w:rsidRPr="00CB1E6E">
                  <w:rPr>
                    <w:rFonts w:hint="eastAsia"/>
                    <w:sz w:val="18"/>
                    <w:szCs w:val="18"/>
                  </w:rPr>
                  <w:t>项目</w:t>
                </w:r>
              </w:p>
            </w:tc>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center"/>
                  <w:rPr>
                    <w:sz w:val="18"/>
                    <w:szCs w:val="18"/>
                  </w:rPr>
                </w:pPr>
                <w:r w:rsidRPr="00CB1E6E">
                  <w:rPr>
                    <w:rFonts w:hint="eastAsia"/>
                    <w:sz w:val="18"/>
                    <w:szCs w:val="18"/>
                  </w:rPr>
                  <w:t>本期发生额</w:t>
                </w:r>
              </w:p>
            </w:tc>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center"/>
                  <w:rPr>
                    <w:sz w:val="18"/>
                    <w:szCs w:val="18"/>
                  </w:rPr>
                </w:pPr>
                <w:r w:rsidRPr="00CB1E6E">
                  <w:rPr>
                    <w:rFonts w:hint="eastAsia"/>
                    <w:sz w:val="18"/>
                    <w:szCs w:val="18"/>
                  </w:rPr>
                  <w:t>上期发生额</w:t>
                </w:r>
              </w:p>
            </w:tc>
          </w:tr>
          <w:sdt>
            <w:sdtPr>
              <w:rPr>
                <w:rFonts w:hint="eastAsia"/>
                <w:sz w:val="18"/>
                <w:szCs w:val="18"/>
              </w:rPr>
              <w:alias w:val="管理费用明细"/>
              <w:tag w:val="_TUP_722eb986b9ca44cea4b28d9c73b66176"/>
              <w:id w:val="10489729"/>
              <w:lock w:val="sdtLocked"/>
            </w:sdtPr>
            <w:sdtContent>
              <w:tr w:rsidR="001B0EC1" w:rsidRPr="00CB1E6E" w:rsidTr="0009613F">
                <w:sdt>
                  <w:sdtPr>
                    <w:rPr>
                      <w:rFonts w:hint="eastAsia"/>
                      <w:sz w:val="18"/>
                      <w:szCs w:val="18"/>
                    </w:rPr>
                    <w:alias w:val="管理费用明细-项目"/>
                    <w:tag w:val="_GBC_ea3ab2b9663448a1a7f98c9f99ff6c52"/>
                    <w:id w:val="10489726"/>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职工薪酬</w:t>
                        </w:r>
                      </w:p>
                    </w:tc>
                  </w:sdtContent>
                </w:sdt>
                <w:sdt>
                  <w:sdtPr>
                    <w:rPr>
                      <w:rFonts w:hint="eastAsia"/>
                      <w:sz w:val="18"/>
                      <w:szCs w:val="18"/>
                    </w:rPr>
                    <w:alias w:val="管理费用明细-发生额"/>
                    <w:tag w:val="_GBC_579bee950e6242a0bb13c4c8d8a6109f"/>
                    <w:id w:val="10489727"/>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30,372,998.84</w:t>
                        </w:r>
                      </w:p>
                    </w:tc>
                  </w:sdtContent>
                </w:sdt>
                <w:sdt>
                  <w:sdtPr>
                    <w:rPr>
                      <w:rFonts w:hint="eastAsia"/>
                      <w:sz w:val="18"/>
                      <w:szCs w:val="18"/>
                    </w:rPr>
                    <w:alias w:val="管理费用明细-发生额"/>
                    <w:tag w:val="_GBC_66a78046c5b246afb2f5eeeba909da8b"/>
                    <w:id w:val="10489728"/>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26,420,022.34</w:t>
                        </w:r>
                      </w:p>
                    </w:tc>
                  </w:sdtContent>
                </w:sdt>
              </w:tr>
            </w:sdtContent>
          </w:sdt>
          <w:sdt>
            <w:sdtPr>
              <w:rPr>
                <w:rFonts w:hint="eastAsia"/>
                <w:sz w:val="18"/>
                <w:szCs w:val="18"/>
              </w:rPr>
              <w:alias w:val="管理费用明细"/>
              <w:tag w:val="_TUP_722eb986b9ca44cea4b28d9c73b66176"/>
              <w:id w:val="10489733"/>
              <w:lock w:val="sdtLocked"/>
            </w:sdtPr>
            <w:sdtContent>
              <w:tr w:rsidR="001B0EC1" w:rsidRPr="00CB1E6E" w:rsidTr="0009613F">
                <w:sdt>
                  <w:sdtPr>
                    <w:rPr>
                      <w:rFonts w:hint="eastAsia"/>
                      <w:sz w:val="18"/>
                      <w:szCs w:val="18"/>
                    </w:rPr>
                    <w:alias w:val="管理费用明细-项目"/>
                    <w:tag w:val="_GBC_ea3ab2b9663448a1a7f98c9f99ff6c52"/>
                    <w:id w:val="10489730"/>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研发费用</w:t>
                        </w:r>
                      </w:p>
                    </w:tc>
                  </w:sdtContent>
                </w:sdt>
                <w:sdt>
                  <w:sdtPr>
                    <w:rPr>
                      <w:rFonts w:hint="eastAsia"/>
                      <w:sz w:val="18"/>
                      <w:szCs w:val="18"/>
                    </w:rPr>
                    <w:alias w:val="管理费用明细-发生额"/>
                    <w:tag w:val="_GBC_579bee950e6242a0bb13c4c8d8a6109f"/>
                    <w:id w:val="10489731"/>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13,616,422.37</w:t>
                        </w:r>
                      </w:p>
                    </w:tc>
                  </w:sdtContent>
                </w:sdt>
                <w:sdt>
                  <w:sdtPr>
                    <w:rPr>
                      <w:rFonts w:hint="eastAsia"/>
                      <w:sz w:val="18"/>
                      <w:szCs w:val="18"/>
                    </w:rPr>
                    <w:alias w:val="管理费用明细-发生额"/>
                    <w:tag w:val="_GBC_66a78046c5b246afb2f5eeeba909da8b"/>
                    <w:id w:val="10489732"/>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16,832,108.41</w:t>
                        </w:r>
                      </w:p>
                    </w:tc>
                  </w:sdtContent>
                </w:sdt>
              </w:tr>
            </w:sdtContent>
          </w:sdt>
          <w:sdt>
            <w:sdtPr>
              <w:rPr>
                <w:rFonts w:hint="eastAsia"/>
                <w:sz w:val="18"/>
                <w:szCs w:val="18"/>
              </w:rPr>
              <w:alias w:val="管理费用明细"/>
              <w:tag w:val="_TUP_722eb986b9ca44cea4b28d9c73b66176"/>
              <w:id w:val="10489737"/>
              <w:lock w:val="sdtLocked"/>
            </w:sdtPr>
            <w:sdtContent>
              <w:tr w:rsidR="001B0EC1" w:rsidRPr="00CB1E6E" w:rsidTr="0009613F">
                <w:sdt>
                  <w:sdtPr>
                    <w:rPr>
                      <w:rFonts w:hint="eastAsia"/>
                      <w:sz w:val="18"/>
                      <w:szCs w:val="18"/>
                    </w:rPr>
                    <w:alias w:val="管理费用明细-项目"/>
                    <w:tag w:val="_GBC_ea3ab2b9663448a1a7f98c9f99ff6c52"/>
                    <w:id w:val="10489734"/>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税费</w:t>
                        </w:r>
                      </w:p>
                    </w:tc>
                  </w:sdtContent>
                </w:sdt>
                <w:sdt>
                  <w:sdtPr>
                    <w:rPr>
                      <w:rFonts w:hint="eastAsia"/>
                      <w:sz w:val="18"/>
                      <w:szCs w:val="18"/>
                    </w:rPr>
                    <w:alias w:val="管理费用明细-发生额"/>
                    <w:tag w:val="_GBC_579bee950e6242a0bb13c4c8d8a6109f"/>
                    <w:id w:val="10489735"/>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3,861,282.09</w:t>
                        </w:r>
                      </w:p>
                    </w:tc>
                  </w:sdtContent>
                </w:sdt>
                <w:sdt>
                  <w:sdtPr>
                    <w:rPr>
                      <w:rFonts w:hint="eastAsia"/>
                      <w:sz w:val="18"/>
                      <w:szCs w:val="18"/>
                    </w:rPr>
                    <w:alias w:val="管理费用明细-发生额"/>
                    <w:tag w:val="_GBC_66a78046c5b246afb2f5eeeba909da8b"/>
                    <w:id w:val="10489736"/>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10,355,599.54</w:t>
                        </w:r>
                      </w:p>
                    </w:tc>
                  </w:sdtContent>
                </w:sdt>
              </w:tr>
            </w:sdtContent>
          </w:sdt>
          <w:sdt>
            <w:sdtPr>
              <w:rPr>
                <w:rFonts w:hint="eastAsia"/>
                <w:sz w:val="18"/>
                <w:szCs w:val="18"/>
              </w:rPr>
              <w:alias w:val="管理费用明细"/>
              <w:tag w:val="_TUP_722eb986b9ca44cea4b28d9c73b66176"/>
              <w:id w:val="10489741"/>
              <w:lock w:val="sdtLocked"/>
            </w:sdtPr>
            <w:sdtContent>
              <w:tr w:rsidR="001B0EC1" w:rsidRPr="00CB1E6E" w:rsidTr="0009613F">
                <w:sdt>
                  <w:sdtPr>
                    <w:rPr>
                      <w:rFonts w:hint="eastAsia"/>
                      <w:sz w:val="18"/>
                      <w:szCs w:val="18"/>
                    </w:rPr>
                    <w:alias w:val="管理费用明细-项目"/>
                    <w:tag w:val="_GBC_ea3ab2b9663448a1a7f98c9f99ff6c52"/>
                    <w:id w:val="10489738"/>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折旧费</w:t>
                        </w:r>
                      </w:p>
                    </w:tc>
                  </w:sdtContent>
                </w:sdt>
                <w:sdt>
                  <w:sdtPr>
                    <w:rPr>
                      <w:rFonts w:hint="eastAsia"/>
                      <w:sz w:val="18"/>
                      <w:szCs w:val="18"/>
                    </w:rPr>
                    <w:alias w:val="管理费用明细-发生额"/>
                    <w:tag w:val="_GBC_579bee950e6242a0bb13c4c8d8a6109f"/>
                    <w:id w:val="10489739"/>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6,804,585.55</w:t>
                        </w:r>
                      </w:p>
                    </w:tc>
                  </w:sdtContent>
                </w:sdt>
                <w:sdt>
                  <w:sdtPr>
                    <w:rPr>
                      <w:rFonts w:hint="eastAsia"/>
                      <w:sz w:val="18"/>
                      <w:szCs w:val="18"/>
                    </w:rPr>
                    <w:alias w:val="管理费用明细-发生额"/>
                    <w:tag w:val="_GBC_66a78046c5b246afb2f5eeeba909da8b"/>
                    <w:id w:val="10489740"/>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7,122,554.60</w:t>
                        </w:r>
                      </w:p>
                    </w:tc>
                  </w:sdtContent>
                </w:sdt>
              </w:tr>
            </w:sdtContent>
          </w:sdt>
          <w:sdt>
            <w:sdtPr>
              <w:rPr>
                <w:rFonts w:hint="eastAsia"/>
                <w:sz w:val="18"/>
                <w:szCs w:val="18"/>
              </w:rPr>
              <w:alias w:val="管理费用明细"/>
              <w:tag w:val="_TUP_722eb986b9ca44cea4b28d9c73b66176"/>
              <w:id w:val="10489745"/>
              <w:lock w:val="sdtLocked"/>
            </w:sdtPr>
            <w:sdtContent>
              <w:tr w:rsidR="001B0EC1" w:rsidRPr="00CB1E6E" w:rsidTr="0009613F">
                <w:sdt>
                  <w:sdtPr>
                    <w:rPr>
                      <w:rFonts w:hint="eastAsia"/>
                      <w:sz w:val="18"/>
                      <w:szCs w:val="18"/>
                    </w:rPr>
                    <w:alias w:val="管理费用明细-项目"/>
                    <w:tag w:val="_GBC_ea3ab2b9663448a1a7f98c9f99ff6c52"/>
                    <w:id w:val="10489742"/>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业务招待费</w:t>
                        </w:r>
                      </w:p>
                    </w:tc>
                  </w:sdtContent>
                </w:sdt>
                <w:sdt>
                  <w:sdtPr>
                    <w:rPr>
                      <w:rFonts w:hint="eastAsia"/>
                      <w:sz w:val="18"/>
                      <w:szCs w:val="18"/>
                    </w:rPr>
                    <w:alias w:val="管理费用明细-发生额"/>
                    <w:tag w:val="_GBC_579bee950e6242a0bb13c4c8d8a6109f"/>
                    <w:id w:val="10489743"/>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2,366,452.51</w:t>
                        </w:r>
                      </w:p>
                    </w:tc>
                  </w:sdtContent>
                </w:sdt>
                <w:sdt>
                  <w:sdtPr>
                    <w:rPr>
                      <w:rFonts w:hint="eastAsia"/>
                      <w:sz w:val="18"/>
                      <w:szCs w:val="18"/>
                    </w:rPr>
                    <w:alias w:val="管理费用明细-发生额"/>
                    <w:tag w:val="_GBC_66a78046c5b246afb2f5eeeba909da8b"/>
                    <w:id w:val="10489744"/>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2,555,340.03</w:t>
                        </w:r>
                      </w:p>
                    </w:tc>
                  </w:sdtContent>
                </w:sdt>
              </w:tr>
            </w:sdtContent>
          </w:sdt>
          <w:sdt>
            <w:sdtPr>
              <w:rPr>
                <w:rFonts w:hint="eastAsia"/>
                <w:sz w:val="18"/>
                <w:szCs w:val="18"/>
              </w:rPr>
              <w:alias w:val="管理费用明细"/>
              <w:tag w:val="_TUP_722eb986b9ca44cea4b28d9c73b66176"/>
              <w:id w:val="10489749"/>
              <w:lock w:val="sdtLocked"/>
            </w:sdtPr>
            <w:sdtContent>
              <w:tr w:rsidR="001B0EC1" w:rsidRPr="00CB1E6E" w:rsidTr="0009613F">
                <w:sdt>
                  <w:sdtPr>
                    <w:rPr>
                      <w:rFonts w:hint="eastAsia"/>
                      <w:sz w:val="18"/>
                      <w:szCs w:val="18"/>
                    </w:rPr>
                    <w:alias w:val="管理费用明细-项目"/>
                    <w:tag w:val="_GBC_ea3ab2b9663448a1a7f98c9f99ff6c52"/>
                    <w:id w:val="10489746"/>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中介机构费</w:t>
                        </w:r>
                      </w:p>
                    </w:tc>
                  </w:sdtContent>
                </w:sdt>
                <w:sdt>
                  <w:sdtPr>
                    <w:rPr>
                      <w:rFonts w:hint="eastAsia"/>
                      <w:sz w:val="18"/>
                      <w:szCs w:val="18"/>
                    </w:rPr>
                    <w:alias w:val="管理费用明细-发生额"/>
                    <w:tag w:val="_GBC_579bee950e6242a0bb13c4c8d8a6109f"/>
                    <w:id w:val="10489747"/>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9,041,288.93</w:t>
                        </w:r>
                      </w:p>
                    </w:tc>
                  </w:sdtContent>
                </w:sdt>
                <w:sdt>
                  <w:sdtPr>
                    <w:rPr>
                      <w:rFonts w:hint="eastAsia"/>
                      <w:sz w:val="18"/>
                      <w:szCs w:val="18"/>
                    </w:rPr>
                    <w:alias w:val="管理费用明细-发生额"/>
                    <w:tag w:val="_GBC_66a78046c5b246afb2f5eeeba909da8b"/>
                    <w:id w:val="10489748"/>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3,533,132.21</w:t>
                        </w:r>
                      </w:p>
                    </w:tc>
                  </w:sdtContent>
                </w:sdt>
              </w:tr>
            </w:sdtContent>
          </w:sdt>
          <w:sdt>
            <w:sdtPr>
              <w:rPr>
                <w:rFonts w:hint="eastAsia"/>
                <w:sz w:val="18"/>
                <w:szCs w:val="18"/>
              </w:rPr>
              <w:alias w:val="管理费用明细"/>
              <w:tag w:val="_TUP_722eb986b9ca44cea4b28d9c73b66176"/>
              <w:id w:val="10489753"/>
              <w:lock w:val="sdtLocked"/>
            </w:sdtPr>
            <w:sdtContent>
              <w:tr w:rsidR="001B0EC1" w:rsidRPr="00CB1E6E" w:rsidTr="0009613F">
                <w:sdt>
                  <w:sdtPr>
                    <w:rPr>
                      <w:rFonts w:hint="eastAsia"/>
                      <w:sz w:val="18"/>
                      <w:szCs w:val="18"/>
                    </w:rPr>
                    <w:alias w:val="管理费用明细-项目"/>
                    <w:tag w:val="_GBC_ea3ab2b9663448a1a7f98c9f99ff6c52"/>
                    <w:id w:val="10489750"/>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车辆使用费</w:t>
                        </w:r>
                      </w:p>
                    </w:tc>
                  </w:sdtContent>
                </w:sdt>
                <w:sdt>
                  <w:sdtPr>
                    <w:rPr>
                      <w:rFonts w:hint="eastAsia"/>
                      <w:sz w:val="18"/>
                      <w:szCs w:val="18"/>
                    </w:rPr>
                    <w:alias w:val="管理费用明细-发生额"/>
                    <w:tag w:val="_GBC_579bee950e6242a0bb13c4c8d8a6109f"/>
                    <w:id w:val="10489751"/>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2,146,742.21</w:t>
                        </w:r>
                      </w:p>
                    </w:tc>
                  </w:sdtContent>
                </w:sdt>
                <w:sdt>
                  <w:sdtPr>
                    <w:rPr>
                      <w:rFonts w:hint="eastAsia"/>
                      <w:sz w:val="18"/>
                      <w:szCs w:val="18"/>
                    </w:rPr>
                    <w:alias w:val="管理费用明细-发生额"/>
                    <w:tag w:val="_GBC_66a78046c5b246afb2f5eeeba909da8b"/>
                    <w:id w:val="10489752"/>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2,084,117.98</w:t>
                        </w:r>
                      </w:p>
                    </w:tc>
                  </w:sdtContent>
                </w:sdt>
              </w:tr>
            </w:sdtContent>
          </w:sdt>
          <w:sdt>
            <w:sdtPr>
              <w:rPr>
                <w:rFonts w:hint="eastAsia"/>
                <w:sz w:val="18"/>
                <w:szCs w:val="18"/>
              </w:rPr>
              <w:alias w:val="管理费用明细"/>
              <w:tag w:val="_TUP_722eb986b9ca44cea4b28d9c73b66176"/>
              <w:id w:val="10489757"/>
              <w:lock w:val="sdtLocked"/>
            </w:sdtPr>
            <w:sdtContent>
              <w:tr w:rsidR="001B0EC1" w:rsidRPr="00CB1E6E" w:rsidTr="0009613F">
                <w:sdt>
                  <w:sdtPr>
                    <w:rPr>
                      <w:rFonts w:hint="eastAsia"/>
                      <w:sz w:val="18"/>
                      <w:szCs w:val="18"/>
                    </w:rPr>
                    <w:alias w:val="管理费用明细-项目"/>
                    <w:tag w:val="_GBC_ea3ab2b9663448a1a7f98c9f99ff6c52"/>
                    <w:id w:val="10489754"/>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保险费</w:t>
                        </w:r>
                      </w:p>
                    </w:tc>
                  </w:sdtContent>
                </w:sdt>
                <w:sdt>
                  <w:sdtPr>
                    <w:rPr>
                      <w:rFonts w:hint="eastAsia"/>
                      <w:sz w:val="18"/>
                      <w:szCs w:val="18"/>
                    </w:rPr>
                    <w:alias w:val="管理费用明细-发生额"/>
                    <w:tag w:val="_GBC_579bee950e6242a0bb13c4c8d8a6109f"/>
                    <w:id w:val="10489755"/>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1,322,475.94</w:t>
                        </w:r>
                      </w:p>
                    </w:tc>
                  </w:sdtContent>
                </w:sdt>
                <w:sdt>
                  <w:sdtPr>
                    <w:rPr>
                      <w:rFonts w:hint="eastAsia"/>
                      <w:sz w:val="18"/>
                      <w:szCs w:val="18"/>
                    </w:rPr>
                    <w:alias w:val="管理费用明细-发生额"/>
                    <w:tag w:val="_GBC_66a78046c5b246afb2f5eeeba909da8b"/>
                    <w:id w:val="10489756"/>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1,668,342.47</w:t>
                        </w:r>
                      </w:p>
                    </w:tc>
                  </w:sdtContent>
                </w:sdt>
              </w:tr>
            </w:sdtContent>
          </w:sdt>
          <w:sdt>
            <w:sdtPr>
              <w:rPr>
                <w:rFonts w:hint="eastAsia"/>
                <w:sz w:val="18"/>
                <w:szCs w:val="18"/>
              </w:rPr>
              <w:alias w:val="管理费用明细"/>
              <w:tag w:val="_TUP_722eb986b9ca44cea4b28d9c73b66176"/>
              <w:id w:val="10489761"/>
              <w:lock w:val="sdtLocked"/>
            </w:sdtPr>
            <w:sdtContent>
              <w:tr w:rsidR="001B0EC1" w:rsidRPr="00CB1E6E" w:rsidTr="0009613F">
                <w:sdt>
                  <w:sdtPr>
                    <w:rPr>
                      <w:rFonts w:hint="eastAsia"/>
                      <w:sz w:val="18"/>
                      <w:szCs w:val="18"/>
                    </w:rPr>
                    <w:alias w:val="管理费用明细-项目"/>
                    <w:tag w:val="_GBC_ea3ab2b9663448a1a7f98c9f99ff6c52"/>
                    <w:id w:val="10489758"/>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无形资产摊销</w:t>
                        </w:r>
                      </w:p>
                    </w:tc>
                  </w:sdtContent>
                </w:sdt>
                <w:sdt>
                  <w:sdtPr>
                    <w:rPr>
                      <w:rFonts w:hint="eastAsia"/>
                      <w:sz w:val="18"/>
                      <w:szCs w:val="18"/>
                    </w:rPr>
                    <w:alias w:val="管理费用明细-发生额"/>
                    <w:tag w:val="_GBC_579bee950e6242a0bb13c4c8d8a6109f"/>
                    <w:id w:val="10489759"/>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1,824,590.19</w:t>
                        </w:r>
                      </w:p>
                    </w:tc>
                  </w:sdtContent>
                </w:sdt>
                <w:sdt>
                  <w:sdtPr>
                    <w:rPr>
                      <w:rFonts w:hint="eastAsia"/>
                      <w:sz w:val="18"/>
                      <w:szCs w:val="18"/>
                    </w:rPr>
                    <w:alias w:val="管理费用明细-发生额"/>
                    <w:tag w:val="_GBC_66a78046c5b246afb2f5eeeba909da8b"/>
                    <w:id w:val="10489760"/>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1,504,314.29</w:t>
                        </w:r>
                      </w:p>
                    </w:tc>
                  </w:sdtContent>
                </w:sdt>
              </w:tr>
            </w:sdtContent>
          </w:sdt>
          <w:sdt>
            <w:sdtPr>
              <w:rPr>
                <w:rFonts w:hint="eastAsia"/>
                <w:sz w:val="18"/>
                <w:szCs w:val="18"/>
              </w:rPr>
              <w:alias w:val="管理费用明细"/>
              <w:tag w:val="_TUP_722eb986b9ca44cea4b28d9c73b66176"/>
              <w:id w:val="10489765"/>
              <w:lock w:val="sdtLocked"/>
            </w:sdtPr>
            <w:sdtContent>
              <w:tr w:rsidR="001B0EC1" w:rsidRPr="00CB1E6E" w:rsidTr="0009613F">
                <w:sdt>
                  <w:sdtPr>
                    <w:rPr>
                      <w:rFonts w:hint="eastAsia"/>
                      <w:sz w:val="18"/>
                      <w:szCs w:val="18"/>
                    </w:rPr>
                    <w:alias w:val="管理费用明细-项目"/>
                    <w:tag w:val="_GBC_ea3ab2b9663448a1a7f98c9f99ff6c52"/>
                    <w:id w:val="10489762"/>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差旅费</w:t>
                        </w:r>
                      </w:p>
                    </w:tc>
                  </w:sdtContent>
                </w:sdt>
                <w:sdt>
                  <w:sdtPr>
                    <w:rPr>
                      <w:rFonts w:hint="eastAsia"/>
                      <w:sz w:val="18"/>
                      <w:szCs w:val="18"/>
                    </w:rPr>
                    <w:alias w:val="管理费用明细-发生额"/>
                    <w:tag w:val="_GBC_579bee950e6242a0bb13c4c8d8a6109f"/>
                    <w:id w:val="10489763"/>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1,801,918.91</w:t>
                        </w:r>
                      </w:p>
                    </w:tc>
                  </w:sdtContent>
                </w:sdt>
                <w:sdt>
                  <w:sdtPr>
                    <w:rPr>
                      <w:rFonts w:hint="eastAsia"/>
                      <w:sz w:val="18"/>
                      <w:szCs w:val="18"/>
                    </w:rPr>
                    <w:alias w:val="管理费用明细-发生额"/>
                    <w:tag w:val="_GBC_66a78046c5b246afb2f5eeeba909da8b"/>
                    <w:id w:val="10489764"/>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1,431,455.94</w:t>
                        </w:r>
                      </w:p>
                    </w:tc>
                  </w:sdtContent>
                </w:sdt>
              </w:tr>
            </w:sdtContent>
          </w:sdt>
          <w:sdt>
            <w:sdtPr>
              <w:rPr>
                <w:rFonts w:hint="eastAsia"/>
                <w:sz w:val="18"/>
                <w:szCs w:val="18"/>
              </w:rPr>
              <w:alias w:val="管理费用明细"/>
              <w:tag w:val="_TUP_722eb986b9ca44cea4b28d9c73b66176"/>
              <w:id w:val="10489769"/>
              <w:lock w:val="sdtLocked"/>
            </w:sdtPr>
            <w:sdtContent>
              <w:tr w:rsidR="001B0EC1" w:rsidRPr="00CB1E6E" w:rsidTr="0009613F">
                <w:sdt>
                  <w:sdtPr>
                    <w:rPr>
                      <w:rFonts w:hint="eastAsia"/>
                      <w:sz w:val="18"/>
                      <w:szCs w:val="18"/>
                    </w:rPr>
                    <w:alias w:val="管理费用明细-项目"/>
                    <w:tag w:val="_GBC_ea3ab2b9663448a1a7f98c9f99ff6c52"/>
                    <w:id w:val="10489766"/>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修理费</w:t>
                        </w:r>
                      </w:p>
                    </w:tc>
                  </w:sdtContent>
                </w:sdt>
                <w:sdt>
                  <w:sdtPr>
                    <w:rPr>
                      <w:rFonts w:hint="eastAsia"/>
                      <w:sz w:val="18"/>
                      <w:szCs w:val="18"/>
                    </w:rPr>
                    <w:alias w:val="管理费用明细-发生额"/>
                    <w:tag w:val="_GBC_579bee950e6242a0bb13c4c8d8a6109f"/>
                    <w:id w:val="10489767"/>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1,089,767.33</w:t>
                        </w:r>
                      </w:p>
                    </w:tc>
                  </w:sdtContent>
                </w:sdt>
                <w:sdt>
                  <w:sdtPr>
                    <w:rPr>
                      <w:rFonts w:hint="eastAsia"/>
                      <w:sz w:val="18"/>
                      <w:szCs w:val="18"/>
                    </w:rPr>
                    <w:alias w:val="管理费用明细-发生额"/>
                    <w:tag w:val="_GBC_66a78046c5b246afb2f5eeeba909da8b"/>
                    <w:id w:val="10489768"/>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1,042,527.99</w:t>
                        </w:r>
                      </w:p>
                    </w:tc>
                  </w:sdtContent>
                </w:sdt>
              </w:tr>
            </w:sdtContent>
          </w:sdt>
          <w:sdt>
            <w:sdtPr>
              <w:rPr>
                <w:rFonts w:hint="eastAsia"/>
                <w:sz w:val="18"/>
                <w:szCs w:val="18"/>
              </w:rPr>
              <w:alias w:val="管理费用明细"/>
              <w:tag w:val="_TUP_722eb986b9ca44cea4b28d9c73b66176"/>
              <w:id w:val="10489773"/>
              <w:lock w:val="sdtLocked"/>
            </w:sdtPr>
            <w:sdtContent>
              <w:tr w:rsidR="001B0EC1" w:rsidRPr="00CB1E6E" w:rsidTr="0009613F">
                <w:sdt>
                  <w:sdtPr>
                    <w:rPr>
                      <w:rFonts w:hint="eastAsia"/>
                      <w:sz w:val="18"/>
                      <w:szCs w:val="18"/>
                    </w:rPr>
                    <w:alias w:val="管理费用明细-项目"/>
                    <w:tag w:val="_GBC_ea3ab2b9663448a1a7f98c9f99ff6c52"/>
                    <w:id w:val="10489770"/>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邮电费</w:t>
                        </w:r>
                      </w:p>
                    </w:tc>
                  </w:sdtContent>
                </w:sdt>
                <w:sdt>
                  <w:sdtPr>
                    <w:rPr>
                      <w:rFonts w:hint="eastAsia"/>
                      <w:sz w:val="18"/>
                      <w:szCs w:val="18"/>
                    </w:rPr>
                    <w:alias w:val="管理费用明细-发生额"/>
                    <w:tag w:val="_GBC_579bee950e6242a0bb13c4c8d8a6109f"/>
                    <w:id w:val="10489771"/>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646,068.01</w:t>
                        </w:r>
                      </w:p>
                    </w:tc>
                  </w:sdtContent>
                </w:sdt>
                <w:sdt>
                  <w:sdtPr>
                    <w:rPr>
                      <w:rFonts w:hint="eastAsia"/>
                      <w:sz w:val="18"/>
                      <w:szCs w:val="18"/>
                    </w:rPr>
                    <w:alias w:val="管理费用明细-发生额"/>
                    <w:tag w:val="_GBC_66a78046c5b246afb2f5eeeba909da8b"/>
                    <w:id w:val="10489772"/>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939,972.39</w:t>
                        </w:r>
                      </w:p>
                    </w:tc>
                  </w:sdtContent>
                </w:sdt>
              </w:tr>
            </w:sdtContent>
          </w:sdt>
          <w:sdt>
            <w:sdtPr>
              <w:rPr>
                <w:rFonts w:hint="eastAsia"/>
                <w:sz w:val="18"/>
                <w:szCs w:val="18"/>
              </w:rPr>
              <w:alias w:val="管理费用明细"/>
              <w:tag w:val="_TUP_722eb986b9ca44cea4b28d9c73b66176"/>
              <w:id w:val="10489777"/>
              <w:lock w:val="sdtLocked"/>
            </w:sdtPr>
            <w:sdtContent>
              <w:tr w:rsidR="001B0EC1" w:rsidRPr="00CB1E6E" w:rsidTr="0009613F">
                <w:sdt>
                  <w:sdtPr>
                    <w:rPr>
                      <w:rFonts w:hint="eastAsia"/>
                      <w:sz w:val="18"/>
                      <w:szCs w:val="18"/>
                    </w:rPr>
                    <w:alias w:val="管理费用明细-项目"/>
                    <w:tag w:val="_GBC_ea3ab2b9663448a1a7f98c9f99ff6c52"/>
                    <w:id w:val="10489774"/>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机物料消耗</w:t>
                        </w:r>
                      </w:p>
                    </w:tc>
                  </w:sdtContent>
                </w:sdt>
                <w:sdt>
                  <w:sdtPr>
                    <w:rPr>
                      <w:rFonts w:hint="eastAsia"/>
                      <w:sz w:val="18"/>
                      <w:szCs w:val="18"/>
                    </w:rPr>
                    <w:alias w:val="管理费用明细-发生额"/>
                    <w:tag w:val="_GBC_579bee950e6242a0bb13c4c8d8a6109f"/>
                    <w:id w:val="10489775"/>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1,851,534.03</w:t>
                        </w:r>
                      </w:p>
                    </w:tc>
                  </w:sdtContent>
                </w:sdt>
                <w:sdt>
                  <w:sdtPr>
                    <w:rPr>
                      <w:rFonts w:hint="eastAsia"/>
                      <w:sz w:val="18"/>
                      <w:szCs w:val="18"/>
                    </w:rPr>
                    <w:alias w:val="管理费用明细-发生额"/>
                    <w:tag w:val="_GBC_66a78046c5b246afb2f5eeeba909da8b"/>
                    <w:id w:val="10489776"/>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863,641.44</w:t>
                        </w:r>
                      </w:p>
                    </w:tc>
                  </w:sdtContent>
                </w:sdt>
              </w:tr>
            </w:sdtContent>
          </w:sdt>
          <w:sdt>
            <w:sdtPr>
              <w:rPr>
                <w:rFonts w:hint="eastAsia"/>
                <w:sz w:val="18"/>
                <w:szCs w:val="18"/>
              </w:rPr>
              <w:alias w:val="管理费用明细"/>
              <w:tag w:val="_TUP_722eb986b9ca44cea4b28d9c73b66176"/>
              <w:id w:val="10489781"/>
              <w:lock w:val="sdtLocked"/>
            </w:sdtPr>
            <w:sdtContent>
              <w:tr w:rsidR="001B0EC1" w:rsidRPr="00CB1E6E" w:rsidTr="0009613F">
                <w:sdt>
                  <w:sdtPr>
                    <w:rPr>
                      <w:rFonts w:hint="eastAsia"/>
                      <w:sz w:val="18"/>
                      <w:szCs w:val="18"/>
                    </w:rPr>
                    <w:alias w:val="管理费用明细-项目"/>
                    <w:tag w:val="_GBC_ea3ab2b9663448a1a7f98c9f99ff6c52"/>
                    <w:id w:val="10489778"/>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办公费</w:t>
                        </w:r>
                      </w:p>
                    </w:tc>
                  </w:sdtContent>
                </w:sdt>
                <w:sdt>
                  <w:sdtPr>
                    <w:rPr>
                      <w:rFonts w:hint="eastAsia"/>
                      <w:sz w:val="18"/>
                      <w:szCs w:val="18"/>
                    </w:rPr>
                    <w:alias w:val="管理费用明细-发生额"/>
                    <w:tag w:val="_GBC_579bee950e6242a0bb13c4c8d8a6109f"/>
                    <w:id w:val="10489779"/>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923,932.12</w:t>
                        </w:r>
                      </w:p>
                    </w:tc>
                  </w:sdtContent>
                </w:sdt>
                <w:sdt>
                  <w:sdtPr>
                    <w:rPr>
                      <w:rFonts w:hint="eastAsia"/>
                      <w:sz w:val="18"/>
                      <w:szCs w:val="18"/>
                    </w:rPr>
                    <w:alias w:val="管理费用明细-发生额"/>
                    <w:tag w:val="_GBC_66a78046c5b246afb2f5eeeba909da8b"/>
                    <w:id w:val="10489780"/>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700,929.86</w:t>
                        </w:r>
                      </w:p>
                    </w:tc>
                  </w:sdtContent>
                </w:sdt>
              </w:tr>
            </w:sdtContent>
          </w:sdt>
          <w:sdt>
            <w:sdtPr>
              <w:rPr>
                <w:rFonts w:hint="eastAsia"/>
                <w:sz w:val="18"/>
                <w:szCs w:val="18"/>
              </w:rPr>
              <w:alias w:val="管理费用明细"/>
              <w:tag w:val="_TUP_722eb986b9ca44cea4b28d9c73b66176"/>
              <w:id w:val="10489785"/>
              <w:lock w:val="sdtLocked"/>
            </w:sdtPr>
            <w:sdtContent>
              <w:tr w:rsidR="001B0EC1" w:rsidRPr="00CB1E6E" w:rsidTr="0009613F">
                <w:sdt>
                  <w:sdtPr>
                    <w:rPr>
                      <w:rFonts w:hint="eastAsia"/>
                      <w:sz w:val="18"/>
                      <w:szCs w:val="18"/>
                    </w:rPr>
                    <w:alias w:val="管理费用明细-项目"/>
                    <w:tag w:val="_GBC_ea3ab2b9663448a1a7f98c9f99ff6c52"/>
                    <w:id w:val="10489782"/>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董事会费</w:t>
                        </w:r>
                      </w:p>
                    </w:tc>
                  </w:sdtContent>
                </w:sdt>
                <w:sdt>
                  <w:sdtPr>
                    <w:rPr>
                      <w:rFonts w:hint="eastAsia"/>
                      <w:sz w:val="18"/>
                      <w:szCs w:val="18"/>
                    </w:rPr>
                    <w:alias w:val="管理费用明细-发生额"/>
                    <w:tag w:val="_GBC_579bee950e6242a0bb13c4c8d8a6109f"/>
                    <w:id w:val="10489783"/>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1,050,346.38</w:t>
                        </w:r>
                      </w:p>
                    </w:tc>
                  </w:sdtContent>
                </w:sdt>
                <w:sdt>
                  <w:sdtPr>
                    <w:rPr>
                      <w:rFonts w:hint="eastAsia"/>
                      <w:sz w:val="18"/>
                      <w:szCs w:val="18"/>
                    </w:rPr>
                    <w:alias w:val="管理费用明细-发生额"/>
                    <w:tag w:val="_GBC_66a78046c5b246afb2f5eeeba909da8b"/>
                    <w:id w:val="10489784"/>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549,207.62</w:t>
                        </w:r>
                      </w:p>
                    </w:tc>
                  </w:sdtContent>
                </w:sdt>
              </w:tr>
            </w:sdtContent>
          </w:sdt>
          <w:sdt>
            <w:sdtPr>
              <w:rPr>
                <w:rFonts w:hint="eastAsia"/>
                <w:sz w:val="18"/>
                <w:szCs w:val="18"/>
              </w:rPr>
              <w:alias w:val="管理费用明细"/>
              <w:tag w:val="_TUP_722eb986b9ca44cea4b28d9c73b66176"/>
              <w:id w:val="10489789"/>
              <w:lock w:val="sdtLocked"/>
            </w:sdtPr>
            <w:sdtContent>
              <w:tr w:rsidR="001B0EC1" w:rsidRPr="00CB1E6E" w:rsidTr="0009613F">
                <w:sdt>
                  <w:sdtPr>
                    <w:rPr>
                      <w:rFonts w:hint="eastAsia"/>
                      <w:sz w:val="18"/>
                      <w:szCs w:val="18"/>
                    </w:rPr>
                    <w:alias w:val="管理费用明细-项目"/>
                    <w:tag w:val="_GBC_ea3ab2b9663448a1a7f98c9f99ff6c52"/>
                    <w:id w:val="10489786"/>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其他</w:t>
                        </w:r>
                      </w:p>
                    </w:tc>
                  </w:sdtContent>
                </w:sdt>
                <w:sdt>
                  <w:sdtPr>
                    <w:rPr>
                      <w:rFonts w:hint="eastAsia"/>
                      <w:sz w:val="18"/>
                      <w:szCs w:val="18"/>
                    </w:rPr>
                    <w:alias w:val="管理费用明细-发生额"/>
                    <w:tag w:val="_GBC_579bee950e6242a0bb13c4c8d8a6109f"/>
                    <w:id w:val="10489787"/>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5,297,416.36</w:t>
                        </w:r>
                      </w:p>
                    </w:tc>
                  </w:sdtContent>
                </w:sdt>
                <w:sdt>
                  <w:sdtPr>
                    <w:rPr>
                      <w:rFonts w:hint="eastAsia"/>
                      <w:sz w:val="18"/>
                      <w:szCs w:val="18"/>
                    </w:rPr>
                    <w:alias w:val="管理费用明细-发生额"/>
                    <w:tag w:val="_GBC_66a78046c5b246afb2f5eeeba909da8b"/>
                    <w:id w:val="10489788"/>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6,432,187.99</w:t>
                        </w:r>
                      </w:p>
                    </w:tc>
                  </w:sdtContent>
                </w:sdt>
              </w:tr>
            </w:sdtContent>
          </w:sdt>
          <w:tr w:rsidR="001B0EC1" w:rsidRPr="00CB1E6E" w:rsidTr="0009613F">
            <w:tc>
              <w:tcPr>
                <w:tcW w:w="178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rPr>
                    <w:sz w:val="18"/>
                    <w:szCs w:val="18"/>
                  </w:rPr>
                </w:pPr>
                <w:r w:rsidRPr="00CB1E6E">
                  <w:rPr>
                    <w:rFonts w:hint="eastAsia"/>
                    <w:sz w:val="18"/>
                    <w:szCs w:val="18"/>
                  </w:rPr>
                  <w:t>合计</w:t>
                </w:r>
              </w:p>
            </w:tc>
            <w:sdt>
              <w:sdtPr>
                <w:rPr>
                  <w:rFonts w:hint="eastAsia"/>
                  <w:sz w:val="18"/>
                  <w:szCs w:val="18"/>
                </w:rPr>
                <w:alias w:val="管理费用"/>
                <w:tag w:val="_GBC_06db0a7f93c7440aac8cbe7a5f4729b2"/>
                <w:id w:val="10489790"/>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84,017,821.77</w:t>
                    </w:r>
                  </w:p>
                </w:tc>
              </w:sdtContent>
            </w:sdt>
            <w:sdt>
              <w:sdtPr>
                <w:rPr>
                  <w:rFonts w:hint="eastAsia"/>
                  <w:sz w:val="18"/>
                  <w:szCs w:val="18"/>
                </w:rPr>
                <w:alias w:val="管理费用"/>
                <w:tag w:val="_GBC_2b2555168c6d4fa08a31e4dfdab15b19"/>
                <w:id w:val="10489791"/>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84,035,455.10</w:t>
                    </w:r>
                  </w:p>
                </w:tc>
              </w:sdtContent>
            </w:sdt>
          </w:tr>
        </w:tbl>
        <w:p w:rsidR="001B0EC1" w:rsidRDefault="00892E69">
          <w:pPr>
            <w:rPr>
              <w:szCs w:val="21"/>
            </w:rPr>
          </w:pPr>
        </w:p>
      </w:sdtContent>
    </w:sdt>
    <w:sdt>
      <w:sdtPr>
        <w:rPr>
          <w:rFonts w:ascii="宋体" w:hAnsi="宋体" w:cs="宋体" w:hint="eastAsia"/>
          <w:b w:val="0"/>
          <w:bCs w:val="0"/>
          <w:kern w:val="0"/>
          <w:szCs w:val="21"/>
        </w:rPr>
        <w:alias w:val="模块:财务费用"/>
        <w:tag w:val="_SEC_e64e0ff353b940238889b35d13a33128"/>
        <w:id w:val="10489824"/>
        <w:lock w:val="sdtLocked"/>
        <w:placeholder>
          <w:docPart w:val="GBC22222222222222222222222222222"/>
        </w:placeholder>
      </w:sdtPr>
      <w:sdtEndPr>
        <w:rPr>
          <w:szCs w:val="24"/>
        </w:rPr>
      </w:sdtEndPr>
      <w:sdtContent>
        <w:p w:rsidR="001B0EC1" w:rsidRDefault="001B0EC1" w:rsidP="00706454">
          <w:pPr>
            <w:pStyle w:val="3"/>
            <w:numPr>
              <w:ilvl w:val="0"/>
              <w:numId w:val="62"/>
            </w:numPr>
            <w:tabs>
              <w:tab w:val="left" w:pos="504"/>
            </w:tabs>
            <w:rPr>
              <w:szCs w:val="21"/>
            </w:rPr>
          </w:pPr>
          <w:r>
            <w:rPr>
              <w:rFonts w:hint="eastAsia"/>
              <w:szCs w:val="21"/>
            </w:rPr>
            <w:t>财务费用</w:t>
          </w:r>
        </w:p>
        <w:sdt>
          <w:sdtPr>
            <w:alias w:val="是否适用：财务费用[双击切换]"/>
            <w:tag w:val="_GBC_7e467c6faebc402ab141f588df31680d"/>
            <w:id w:val="10489794"/>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pPr>
          <w:r>
            <w:rPr>
              <w:rFonts w:hint="eastAsia"/>
            </w:rPr>
            <w:t>单位：</w:t>
          </w:r>
          <w:sdt>
            <w:sdtPr>
              <w:rPr>
                <w:rFonts w:hint="eastAsia"/>
              </w:rPr>
              <w:alias w:val="单位：财务费用"/>
              <w:tag w:val="_GBC_adcf988d29cd43aba011ce1310eac264"/>
              <w:id w:val="10489795"/>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1048979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3118"/>
            <w:gridCol w:w="2704"/>
          </w:tblGrid>
          <w:tr w:rsidR="001B0EC1" w:rsidRPr="00CB1E6E" w:rsidTr="0009613F">
            <w:tc>
              <w:tcPr>
                <w:tcW w:w="178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center"/>
                  <w:rPr>
                    <w:sz w:val="18"/>
                    <w:szCs w:val="18"/>
                  </w:rPr>
                </w:pPr>
                <w:r w:rsidRPr="00CB1E6E">
                  <w:rPr>
                    <w:rFonts w:hint="eastAsia"/>
                    <w:sz w:val="18"/>
                    <w:szCs w:val="18"/>
                  </w:rPr>
                  <w:t>项目</w:t>
                </w:r>
              </w:p>
            </w:tc>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center"/>
                  <w:rPr>
                    <w:sz w:val="18"/>
                    <w:szCs w:val="18"/>
                  </w:rPr>
                </w:pPr>
                <w:r w:rsidRPr="00CB1E6E">
                  <w:rPr>
                    <w:rFonts w:hint="eastAsia"/>
                    <w:sz w:val="18"/>
                    <w:szCs w:val="18"/>
                  </w:rPr>
                  <w:t>本期发生额</w:t>
                </w:r>
              </w:p>
            </w:tc>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center"/>
                  <w:rPr>
                    <w:sz w:val="18"/>
                    <w:szCs w:val="18"/>
                  </w:rPr>
                </w:pPr>
                <w:r w:rsidRPr="00CB1E6E">
                  <w:rPr>
                    <w:rFonts w:hint="eastAsia"/>
                    <w:sz w:val="18"/>
                    <w:szCs w:val="18"/>
                  </w:rPr>
                  <w:t>上期发生额</w:t>
                </w:r>
              </w:p>
            </w:tc>
          </w:tr>
          <w:sdt>
            <w:sdtPr>
              <w:rPr>
                <w:rFonts w:hint="eastAsia"/>
                <w:sz w:val="18"/>
                <w:szCs w:val="18"/>
              </w:rPr>
              <w:alias w:val="财务费用明细"/>
              <w:tag w:val="_TUP_532e2d560b3e474f82bbcbba74b0e810"/>
              <w:id w:val="10489800"/>
              <w:lock w:val="sdtLocked"/>
            </w:sdtPr>
            <w:sdtContent>
              <w:tr w:rsidR="001B0EC1" w:rsidRPr="00CB1E6E" w:rsidTr="0009613F">
                <w:sdt>
                  <w:sdtPr>
                    <w:rPr>
                      <w:rFonts w:hint="eastAsia"/>
                      <w:sz w:val="18"/>
                      <w:szCs w:val="18"/>
                    </w:rPr>
                    <w:alias w:val="财务费用明细-项目"/>
                    <w:tag w:val="_GBC_69e9b19e09cc479e9da51a5113c851b7"/>
                    <w:id w:val="10489797"/>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利息支出</w:t>
                        </w:r>
                      </w:p>
                    </w:tc>
                  </w:sdtContent>
                </w:sdt>
                <w:sdt>
                  <w:sdtPr>
                    <w:rPr>
                      <w:rFonts w:hint="eastAsia"/>
                      <w:sz w:val="18"/>
                      <w:szCs w:val="18"/>
                    </w:rPr>
                    <w:alias w:val="财务费用明细-发生额"/>
                    <w:tag w:val="_GBC_c0379963881244b8aaac4f9c7a01db68"/>
                    <w:id w:val="10489798"/>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22,879,705.27</w:t>
                        </w:r>
                      </w:p>
                    </w:tc>
                  </w:sdtContent>
                </w:sdt>
                <w:sdt>
                  <w:sdtPr>
                    <w:rPr>
                      <w:rFonts w:hint="eastAsia"/>
                      <w:sz w:val="18"/>
                      <w:szCs w:val="18"/>
                    </w:rPr>
                    <w:alias w:val="财务费用明细-发生额"/>
                    <w:tag w:val="_GBC_34674f7a2b704f82b5a5f16cff41969b"/>
                    <w:id w:val="10489799"/>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29,487,515.60</w:t>
                        </w:r>
                      </w:p>
                    </w:tc>
                  </w:sdtContent>
                </w:sdt>
              </w:tr>
            </w:sdtContent>
          </w:sdt>
          <w:sdt>
            <w:sdtPr>
              <w:rPr>
                <w:rFonts w:hint="eastAsia"/>
                <w:sz w:val="18"/>
                <w:szCs w:val="18"/>
              </w:rPr>
              <w:alias w:val="财务费用明细"/>
              <w:tag w:val="_TUP_532e2d560b3e474f82bbcbba74b0e810"/>
              <w:id w:val="10489804"/>
              <w:lock w:val="sdtLocked"/>
            </w:sdtPr>
            <w:sdtContent>
              <w:tr w:rsidR="001B0EC1" w:rsidRPr="00CB1E6E" w:rsidTr="0009613F">
                <w:sdt>
                  <w:sdtPr>
                    <w:rPr>
                      <w:rFonts w:hint="eastAsia"/>
                      <w:sz w:val="18"/>
                      <w:szCs w:val="18"/>
                    </w:rPr>
                    <w:alias w:val="财务费用明细-项目"/>
                    <w:tag w:val="_GBC_69e9b19e09cc479e9da51a5113c851b7"/>
                    <w:id w:val="10489801"/>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减：利息收入</w:t>
                        </w:r>
                      </w:p>
                    </w:tc>
                  </w:sdtContent>
                </w:sdt>
                <w:sdt>
                  <w:sdtPr>
                    <w:rPr>
                      <w:rFonts w:hint="eastAsia"/>
                      <w:sz w:val="18"/>
                      <w:szCs w:val="18"/>
                    </w:rPr>
                    <w:alias w:val="财务费用明细-发生额"/>
                    <w:tag w:val="_GBC_c0379963881244b8aaac4f9c7a01db68"/>
                    <w:id w:val="10489802"/>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-2,193,481.88</w:t>
                        </w:r>
                      </w:p>
                    </w:tc>
                  </w:sdtContent>
                </w:sdt>
                <w:sdt>
                  <w:sdtPr>
                    <w:rPr>
                      <w:rFonts w:hint="eastAsia"/>
                      <w:sz w:val="18"/>
                      <w:szCs w:val="18"/>
                    </w:rPr>
                    <w:alias w:val="财务费用明细-发生额"/>
                    <w:tag w:val="_GBC_34674f7a2b704f82b5a5f16cff41969b"/>
                    <w:id w:val="10489803"/>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-2,435,193.06</w:t>
                        </w:r>
                      </w:p>
                    </w:tc>
                  </w:sdtContent>
                </w:sdt>
              </w:tr>
            </w:sdtContent>
          </w:sdt>
          <w:sdt>
            <w:sdtPr>
              <w:rPr>
                <w:rFonts w:hint="eastAsia"/>
                <w:sz w:val="18"/>
                <w:szCs w:val="18"/>
              </w:rPr>
              <w:alias w:val="财务费用明细"/>
              <w:tag w:val="_TUP_532e2d560b3e474f82bbcbba74b0e810"/>
              <w:id w:val="10489808"/>
              <w:lock w:val="sdtLocked"/>
            </w:sdtPr>
            <w:sdtContent>
              <w:tr w:rsidR="001B0EC1" w:rsidRPr="00CB1E6E" w:rsidTr="0009613F">
                <w:sdt>
                  <w:sdtPr>
                    <w:rPr>
                      <w:rFonts w:hint="eastAsia"/>
                      <w:sz w:val="18"/>
                      <w:szCs w:val="18"/>
                    </w:rPr>
                    <w:alias w:val="财务费用明细-项目"/>
                    <w:tag w:val="_GBC_69e9b19e09cc479e9da51a5113c851b7"/>
                    <w:id w:val="10489805"/>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汇兑损失</w:t>
                        </w:r>
                      </w:p>
                    </w:tc>
                  </w:sdtContent>
                </w:sdt>
                <w:sdt>
                  <w:sdtPr>
                    <w:rPr>
                      <w:rFonts w:hint="eastAsia"/>
                      <w:sz w:val="18"/>
                      <w:szCs w:val="18"/>
                    </w:rPr>
                    <w:alias w:val="财务费用明细-发生额"/>
                    <w:tag w:val="_GBC_c0379963881244b8aaac4f9c7a01db68"/>
                    <w:id w:val="10489806"/>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1,276,895.01</w:t>
                        </w:r>
                      </w:p>
                    </w:tc>
                  </w:sdtContent>
                </w:sdt>
                <w:sdt>
                  <w:sdtPr>
                    <w:rPr>
                      <w:rFonts w:hint="eastAsia"/>
                      <w:sz w:val="18"/>
                      <w:szCs w:val="18"/>
                    </w:rPr>
                    <w:alias w:val="财务费用明细-发生额"/>
                    <w:tag w:val="_GBC_34674f7a2b704f82b5a5f16cff41969b"/>
                    <w:id w:val="10489807"/>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2,057,112.37</w:t>
                        </w:r>
                      </w:p>
                    </w:tc>
                  </w:sdtContent>
                </w:sdt>
              </w:tr>
            </w:sdtContent>
          </w:sdt>
          <w:sdt>
            <w:sdtPr>
              <w:rPr>
                <w:rFonts w:hint="eastAsia"/>
                <w:sz w:val="18"/>
                <w:szCs w:val="18"/>
              </w:rPr>
              <w:alias w:val="财务费用明细"/>
              <w:tag w:val="_TUP_532e2d560b3e474f82bbcbba74b0e810"/>
              <w:id w:val="10489812"/>
              <w:lock w:val="sdtLocked"/>
            </w:sdtPr>
            <w:sdtContent>
              <w:tr w:rsidR="001B0EC1" w:rsidRPr="00CB1E6E" w:rsidTr="0009613F">
                <w:sdt>
                  <w:sdtPr>
                    <w:rPr>
                      <w:rFonts w:hint="eastAsia"/>
                      <w:sz w:val="18"/>
                      <w:szCs w:val="18"/>
                    </w:rPr>
                    <w:alias w:val="财务费用明细-项目"/>
                    <w:tag w:val="_GBC_69e9b19e09cc479e9da51a5113c851b7"/>
                    <w:id w:val="10489809"/>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减：汇兑收益</w:t>
                        </w:r>
                      </w:p>
                    </w:tc>
                  </w:sdtContent>
                </w:sdt>
                <w:sdt>
                  <w:sdtPr>
                    <w:rPr>
                      <w:rFonts w:hint="eastAsia"/>
                      <w:sz w:val="18"/>
                      <w:szCs w:val="18"/>
                    </w:rPr>
                    <w:alias w:val="财务费用明细-发生额"/>
                    <w:tag w:val="_GBC_c0379963881244b8aaac4f9c7a01db68"/>
                    <w:id w:val="10489810"/>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-4,382,684.53</w:t>
                        </w:r>
                      </w:p>
                    </w:tc>
                  </w:sdtContent>
                </w:sdt>
                <w:sdt>
                  <w:sdtPr>
                    <w:rPr>
                      <w:rFonts w:hint="eastAsia"/>
                      <w:sz w:val="18"/>
                      <w:szCs w:val="18"/>
                    </w:rPr>
                    <w:alias w:val="财务费用明细-发生额"/>
                    <w:tag w:val="_GBC_34674f7a2b704f82b5a5f16cff41969b"/>
                    <w:id w:val="10489811"/>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-2,813,668.03</w:t>
                        </w:r>
                      </w:p>
                    </w:tc>
                  </w:sdtContent>
                </w:sdt>
              </w:tr>
            </w:sdtContent>
          </w:sdt>
          <w:sdt>
            <w:sdtPr>
              <w:rPr>
                <w:rFonts w:hint="eastAsia"/>
                <w:sz w:val="18"/>
                <w:szCs w:val="18"/>
              </w:rPr>
              <w:alias w:val="财务费用明细"/>
              <w:tag w:val="_TUP_532e2d560b3e474f82bbcbba74b0e810"/>
              <w:id w:val="10489816"/>
              <w:lock w:val="sdtLocked"/>
            </w:sdtPr>
            <w:sdtContent>
              <w:tr w:rsidR="001B0EC1" w:rsidRPr="00CB1E6E" w:rsidTr="0009613F">
                <w:sdt>
                  <w:sdtPr>
                    <w:rPr>
                      <w:rFonts w:hint="eastAsia"/>
                      <w:sz w:val="18"/>
                      <w:szCs w:val="18"/>
                    </w:rPr>
                    <w:alias w:val="财务费用明细-项目"/>
                    <w:tag w:val="_GBC_69e9b19e09cc479e9da51a5113c851b7"/>
                    <w:id w:val="10489813"/>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银行手续费</w:t>
                        </w:r>
                      </w:p>
                    </w:tc>
                  </w:sdtContent>
                </w:sdt>
                <w:sdt>
                  <w:sdtPr>
                    <w:rPr>
                      <w:rFonts w:hint="eastAsia"/>
                      <w:sz w:val="18"/>
                      <w:szCs w:val="18"/>
                    </w:rPr>
                    <w:alias w:val="财务费用明细-发生额"/>
                    <w:tag w:val="_GBC_c0379963881244b8aaac4f9c7a01db68"/>
                    <w:id w:val="10489814"/>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504,507.66</w:t>
                        </w:r>
                      </w:p>
                    </w:tc>
                  </w:sdtContent>
                </w:sdt>
                <w:sdt>
                  <w:sdtPr>
                    <w:rPr>
                      <w:rFonts w:hint="eastAsia"/>
                      <w:sz w:val="18"/>
                      <w:szCs w:val="18"/>
                    </w:rPr>
                    <w:alias w:val="财务费用明细-发生额"/>
                    <w:tag w:val="_GBC_34674f7a2b704f82b5a5f16cff41969b"/>
                    <w:id w:val="10489815"/>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811,119.82</w:t>
                        </w:r>
                      </w:p>
                    </w:tc>
                  </w:sdtContent>
                </w:sdt>
              </w:tr>
            </w:sdtContent>
          </w:sdt>
          <w:sdt>
            <w:sdtPr>
              <w:rPr>
                <w:rFonts w:hint="eastAsia"/>
                <w:sz w:val="18"/>
                <w:szCs w:val="18"/>
              </w:rPr>
              <w:alias w:val="财务费用明细"/>
              <w:tag w:val="_TUP_532e2d560b3e474f82bbcbba74b0e810"/>
              <w:id w:val="10489820"/>
              <w:lock w:val="sdtLocked"/>
            </w:sdtPr>
            <w:sdtContent>
              <w:tr w:rsidR="001B0EC1" w:rsidRPr="00CB1E6E" w:rsidTr="0009613F">
                <w:sdt>
                  <w:sdtPr>
                    <w:rPr>
                      <w:rFonts w:hint="eastAsia"/>
                      <w:sz w:val="18"/>
                      <w:szCs w:val="18"/>
                    </w:rPr>
                    <w:alias w:val="财务费用明细-项目"/>
                    <w:tag w:val="_GBC_69e9b19e09cc479e9da51a5113c851b7"/>
                    <w:id w:val="10489817"/>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CB1E6E" w:rsidRDefault="001B0EC1" w:rsidP="001B0EC1">
                        <w:pPr>
                          <w:rPr>
                            <w:sz w:val="18"/>
                            <w:szCs w:val="18"/>
                          </w:rPr>
                        </w:pPr>
                        <w:r w:rsidRPr="00CB1E6E">
                          <w:rPr>
                            <w:rFonts w:hint="eastAsia"/>
                            <w:sz w:val="18"/>
                            <w:szCs w:val="18"/>
                          </w:rPr>
                          <w:t>其他</w:t>
                        </w:r>
                      </w:p>
                    </w:tc>
                  </w:sdtContent>
                </w:sdt>
                <w:sdt>
                  <w:sdtPr>
                    <w:rPr>
                      <w:rFonts w:hint="eastAsia"/>
                      <w:sz w:val="18"/>
                      <w:szCs w:val="18"/>
                    </w:rPr>
                    <w:alias w:val="财务费用明细-发生额"/>
                    <w:tag w:val="_GBC_c0379963881244b8aaac4f9c7a01db68"/>
                    <w:id w:val="10489818"/>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3,814,062.33</w:t>
                        </w:r>
                      </w:p>
                    </w:tc>
                  </w:sdtContent>
                </w:sdt>
                <w:sdt>
                  <w:sdtPr>
                    <w:rPr>
                      <w:rFonts w:hint="eastAsia"/>
                      <w:sz w:val="18"/>
                      <w:szCs w:val="18"/>
                    </w:rPr>
                    <w:alias w:val="财务费用明细-发生额"/>
                    <w:tag w:val="_GBC_34674f7a2b704f82b5a5f16cff41969b"/>
                    <w:id w:val="10489819"/>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4,431,647.12</w:t>
                        </w:r>
                      </w:p>
                    </w:tc>
                  </w:sdtContent>
                </w:sdt>
              </w:tr>
            </w:sdtContent>
          </w:sdt>
          <w:tr w:rsidR="001B0EC1" w:rsidRPr="00CB1E6E" w:rsidTr="0009613F">
            <w:tc>
              <w:tcPr>
                <w:tcW w:w="178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rPr>
                    <w:sz w:val="18"/>
                    <w:szCs w:val="18"/>
                  </w:rPr>
                </w:pPr>
                <w:r w:rsidRPr="00CB1E6E">
                  <w:rPr>
                    <w:rFonts w:hint="eastAsia"/>
                    <w:sz w:val="18"/>
                    <w:szCs w:val="18"/>
                  </w:rPr>
                  <w:t>合计</w:t>
                </w:r>
              </w:p>
            </w:tc>
            <w:sdt>
              <w:sdtPr>
                <w:rPr>
                  <w:rFonts w:hint="eastAsia"/>
                  <w:sz w:val="18"/>
                  <w:szCs w:val="18"/>
                </w:rPr>
                <w:alias w:val="财务费用"/>
                <w:tag w:val="_GBC_f4586ffb71e941dc933890a57c9bfe79"/>
                <w:id w:val="10489821"/>
                <w:lock w:val="sdtLocked"/>
              </w:sdtPr>
              <w:sdtContent>
                <w:tc>
                  <w:tcPr>
                    <w:tcW w:w="1723"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21,899,003.86</w:t>
                    </w:r>
                  </w:p>
                </w:tc>
              </w:sdtContent>
            </w:sdt>
            <w:sdt>
              <w:sdtPr>
                <w:rPr>
                  <w:rFonts w:hint="eastAsia"/>
                  <w:sz w:val="18"/>
                  <w:szCs w:val="18"/>
                </w:rPr>
                <w:alias w:val="财务费用"/>
                <w:tag w:val="_GBC_7e8c8501e93c48c4ad1decc548db161c"/>
                <w:id w:val="10489822"/>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1B0EC1" w:rsidRPr="00CB1E6E" w:rsidRDefault="001B0EC1" w:rsidP="001B0EC1">
                    <w:pPr>
                      <w:jc w:val="right"/>
                      <w:rPr>
                        <w:sz w:val="18"/>
                        <w:szCs w:val="18"/>
                      </w:rPr>
                    </w:pPr>
                    <w:r w:rsidRPr="00CB1E6E">
                      <w:rPr>
                        <w:rFonts w:hint="eastAsia"/>
                        <w:sz w:val="18"/>
                        <w:szCs w:val="18"/>
                      </w:rPr>
                      <w:t>31,538,533.82</w:t>
                    </w:r>
                  </w:p>
                </w:tc>
              </w:sdtContent>
            </w:sdt>
          </w:tr>
        </w:tbl>
        <w:p w:rsidR="0087683A" w:rsidRDefault="0087683A"/>
        <w:p w:rsidR="001B0EC1" w:rsidRPr="00D32898" w:rsidRDefault="0087683A">
          <w:r w:rsidRPr="0087683A">
            <w:rPr>
              <w:rFonts w:hint="eastAsia"/>
              <w:szCs w:val="21"/>
            </w:rPr>
            <w:t>本期财务费用较上期减少30.56%，主要系本期银行借款</w:t>
          </w:r>
          <w:r>
            <w:rPr>
              <w:rFonts w:hint="eastAsia"/>
              <w:szCs w:val="21"/>
            </w:rPr>
            <w:t>减少</w:t>
          </w:r>
          <w:r w:rsidRPr="0087683A">
            <w:rPr>
              <w:rFonts w:hint="eastAsia"/>
              <w:szCs w:val="21"/>
            </w:rPr>
            <w:t>所致。</w:t>
          </w:r>
        </w:p>
      </w:sdtContent>
    </w:sdt>
    <w:sdt>
      <w:sdtPr>
        <w:rPr>
          <w:rFonts w:ascii="宋体" w:hAnsi="宋体" w:cs="宋体" w:hint="eastAsia"/>
          <w:b w:val="0"/>
          <w:bCs w:val="0"/>
          <w:kern w:val="0"/>
          <w:szCs w:val="21"/>
        </w:rPr>
        <w:alias w:val="模块:资产减值损失"/>
        <w:tag w:val="_SEC_0711b4002bfe46319954a4204926581c"/>
        <w:id w:val="10489839"/>
        <w:lock w:val="sdtLocked"/>
        <w:placeholder>
          <w:docPart w:val="GBC22222222222222222222222222222"/>
        </w:placeholder>
      </w:sdtPr>
      <w:sdtEndPr>
        <w:rPr>
          <w:rFonts w:asciiTheme="minorHAnsi" w:eastAsiaTheme="minorEastAsia" w:hAnsiTheme="minorHAnsi" w:hint="default"/>
          <w:szCs w:val="2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10489825"/>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资产减值损失"/>
              <w:tag w:val="_GBC_fe85f36c54dd476ea970b9d8ae08135d"/>
              <w:id w:val="104898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0489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3118"/>
            <w:gridCol w:w="2704"/>
          </w:tblGrid>
          <w:tr w:rsidR="001B0EC1" w:rsidRPr="00CB1E6E" w:rsidTr="0009613F">
            <w:tc>
              <w:tcPr>
                <w:tcW w:w="1783" w:type="pct"/>
                <w:tcBorders>
                  <w:top w:val="single" w:sz="4" w:space="0" w:color="auto"/>
                  <w:left w:val="single" w:sz="4" w:space="0" w:color="auto"/>
                  <w:bottom w:val="single" w:sz="4" w:space="0" w:color="auto"/>
                  <w:right w:val="single" w:sz="4" w:space="0" w:color="auto"/>
                </w:tcBorders>
                <w:vAlign w:val="center"/>
              </w:tcPr>
              <w:p w:rsidR="001B0EC1" w:rsidRPr="00CB1E6E" w:rsidRDefault="001B0EC1" w:rsidP="001B0EC1">
                <w:pPr>
                  <w:autoSpaceDE w:val="0"/>
                  <w:autoSpaceDN w:val="0"/>
                  <w:adjustRightInd w:val="0"/>
                  <w:jc w:val="center"/>
                  <w:rPr>
                    <w:sz w:val="18"/>
                    <w:szCs w:val="18"/>
                  </w:rPr>
                </w:pPr>
                <w:r w:rsidRPr="00CB1E6E">
                  <w:rPr>
                    <w:rFonts w:hint="eastAsia"/>
                    <w:sz w:val="18"/>
                    <w:szCs w:val="18"/>
                  </w:rPr>
                  <w:t>项目</w:t>
                </w:r>
              </w:p>
            </w:tc>
            <w:tc>
              <w:tcPr>
                <w:tcW w:w="1723" w:type="pct"/>
                <w:tcBorders>
                  <w:top w:val="single" w:sz="4" w:space="0" w:color="auto"/>
                  <w:left w:val="single" w:sz="4" w:space="0" w:color="auto"/>
                  <w:bottom w:val="single" w:sz="4" w:space="0" w:color="auto"/>
                  <w:right w:val="single" w:sz="4" w:space="0" w:color="auto"/>
                </w:tcBorders>
                <w:vAlign w:val="center"/>
              </w:tcPr>
              <w:p w:rsidR="001B0EC1" w:rsidRPr="00CB1E6E" w:rsidRDefault="001B0EC1" w:rsidP="001B0EC1">
                <w:pPr>
                  <w:autoSpaceDE w:val="0"/>
                  <w:autoSpaceDN w:val="0"/>
                  <w:adjustRightInd w:val="0"/>
                  <w:jc w:val="center"/>
                  <w:rPr>
                    <w:sz w:val="18"/>
                    <w:szCs w:val="18"/>
                  </w:rPr>
                </w:pPr>
                <w:r w:rsidRPr="00CB1E6E">
                  <w:rPr>
                    <w:rFonts w:hint="eastAsia"/>
                    <w:sz w:val="18"/>
                    <w:szCs w:val="18"/>
                  </w:rPr>
                  <w:t>本期发生额</w:t>
                </w:r>
              </w:p>
            </w:tc>
            <w:tc>
              <w:tcPr>
                <w:tcW w:w="1494" w:type="pct"/>
                <w:tcBorders>
                  <w:top w:val="single" w:sz="4" w:space="0" w:color="auto"/>
                  <w:left w:val="single" w:sz="4" w:space="0" w:color="auto"/>
                  <w:bottom w:val="single" w:sz="4" w:space="0" w:color="auto"/>
                  <w:right w:val="single" w:sz="4" w:space="0" w:color="auto"/>
                </w:tcBorders>
                <w:vAlign w:val="center"/>
              </w:tcPr>
              <w:p w:rsidR="001B0EC1" w:rsidRPr="00CB1E6E" w:rsidRDefault="001B0EC1" w:rsidP="001B0EC1">
                <w:pPr>
                  <w:autoSpaceDE w:val="0"/>
                  <w:autoSpaceDN w:val="0"/>
                  <w:adjustRightInd w:val="0"/>
                  <w:jc w:val="center"/>
                  <w:rPr>
                    <w:sz w:val="18"/>
                    <w:szCs w:val="18"/>
                  </w:rPr>
                </w:pPr>
                <w:r w:rsidRPr="00CB1E6E">
                  <w:rPr>
                    <w:rFonts w:hint="eastAsia"/>
                    <w:sz w:val="18"/>
                    <w:szCs w:val="18"/>
                  </w:rPr>
                  <w:t>上期发生额</w:t>
                </w:r>
              </w:p>
            </w:tc>
          </w:tr>
          <w:tr w:rsidR="001B0EC1" w:rsidRPr="00CB1E6E" w:rsidTr="0009613F">
            <w:tc>
              <w:tcPr>
                <w:tcW w:w="1783"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autoSpaceDE w:val="0"/>
                  <w:autoSpaceDN w:val="0"/>
                  <w:adjustRightInd w:val="0"/>
                  <w:rPr>
                    <w:sz w:val="18"/>
                    <w:szCs w:val="18"/>
                  </w:rPr>
                </w:pPr>
                <w:r w:rsidRPr="00CB1E6E">
                  <w:rPr>
                    <w:rFonts w:hint="eastAsia"/>
                    <w:sz w:val="18"/>
                    <w:szCs w:val="18"/>
                  </w:rPr>
                  <w:t>一、坏账损失</w:t>
                </w:r>
              </w:p>
            </w:tc>
            <w:tc>
              <w:tcPr>
                <w:tcW w:w="1723"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jc w:val="right"/>
                  <w:rPr>
                    <w:sz w:val="18"/>
                    <w:szCs w:val="18"/>
                  </w:rPr>
                </w:pPr>
                <w:sdt>
                  <w:sdtPr>
                    <w:rPr>
                      <w:rFonts w:hint="eastAsia"/>
                      <w:sz w:val="18"/>
                      <w:szCs w:val="18"/>
                    </w:rPr>
                    <w:alias w:val="坏账损失"/>
                    <w:tag w:val="_GBC_60f114e447c446c2b9f8d08a0d8a2d13"/>
                    <w:id w:val="10489828"/>
                    <w:lock w:val="sdtLocked"/>
                  </w:sdtPr>
                  <w:sdtContent>
                    <w:r w:rsidR="001B0EC1" w:rsidRPr="00CB1E6E">
                      <w:rPr>
                        <w:rFonts w:hint="eastAsia"/>
                        <w:sz w:val="18"/>
                        <w:szCs w:val="18"/>
                      </w:rPr>
                      <w:t>23,974,200.37</w:t>
                    </w:r>
                  </w:sdtContent>
                </w:sdt>
              </w:p>
            </w:tc>
            <w:sdt>
              <w:sdtPr>
                <w:rPr>
                  <w:sz w:val="18"/>
                  <w:szCs w:val="18"/>
                </w:rPr>
                <w:alias w:val="坏账损失"/>
                <w:tag w:val="_GBC_65c0bc49c0564852a6fa4523c79c2c40"/>
                <w:id w:val="10489829"/>
                <w:lock w:val="sdtLocked"/>
              </w:sdtPr>
              <w:sdtContent>
                <w:tc>
                  <w:tcPr>
                    <w:tcW w:w="149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11,977,749.85</w:t>
                    </w:r>
                  </w:p>
                </w:tc>
              </w:sdtContent>
            </w:sdt>
          </w:tr>
          <w:tr w:rsidR="001B0EC1" w:rsidRPr="00CB1E6E" w:rsidTr="0009613F">
            <w:tc>
              <w:tcPr>
                <w:tcW w:w="1783"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autoSpaceDE w:val="0"/>
                  <w:autoSpaceDN w:val="0"/>
                  <w:adjustRightInd w:val="0"/>
                  <w:rPr>
                    <w:sz w:val="18"/>
                    <w:szCs w:val="18"/>
                  </w:rPr>
                </w:pPr>
                <w:r w:rsidRPr="00CB1E6E">
                  <w:rPr>
                    <w:rFonts w:hint="eastAsia"/>
                    <w:sz w:val="18"/>
                    <w:szCs w:val="18"/>
                  </w:rPr>
                  <w:t>二、存货跌价损失</w:t>
                </w:r>
              </w:p>
            </w:tc>
            <w:sdt>
              <w:sdtPr>
                <w:rPr>
                  <w:sz w:val="18"/>
                  <w:szCs w:val="18"/>
                </w:rPr>
                <w:alias w:val="存货跌价损失"/>
                <w:tag w:val="_GBC_78695170928c489a9781e95141360f8f"/>
                <w:id w:val="10489830"/>
                <w:lock w:val="sdtLocked"/>
              </w:sdtPr>
              <w:sdtContent>
                <w:tc>
                  <w:tcPr>
                    <w:tcW w:w="1723"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28,452,147.78</w:t>
                    </w:r>
                  </w:p>
                </w:tc>
              </w:sdtContent>
            </w:sdt>
            <w:sdt>
              <w:sdtPr>
                <w:rPr>
                  <w:sz w:val="18"/>
                  <w:szCs w:val="18"/>
                </w:rPr>
                <w:alias w:val="存货跌价损失"/>
                <w:tag w:val="_GBC_4bba6e2e588745a5b8983820a8362a3e"/>
                <w:id w:val="10489831"/>
                <w:lock w:val="sdtLocked"/>
              </w:sdtPr>
              <w:sdtContent>
                <w:tc>
                  <w:tcPr>
                    <w:tcW w:w="149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24,790,829.00</w:t>
                    </w:r>
                  </w:p>
                </w:tc>
              </w:sdtContent>
            </w:sdt>
          </w:tr>
          <w:tr w:rsidR="001B0EC1" w:rsidRPr="00CB1E6E" w:rsidTr="0009613F">
            <w:tc>
              <w:tcPr>
                <w:tcW w:w="1783"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autoSpaceDE w:val="0"/>
                  <w:autoSpaceDN w:val="0"/>
                  <w:adjustRightInd w:val="0"/>
                  <w:rPr>
                    <w:sz w:val="18"/>
                    <w:szCs w:val="18"/>
                  </w:rPr>
                </w:pPr>
                <w:r w:rsidRPr="00CB1E6E">
                  <w:rPr>
                    <w:rFonts w:hint="eastAsia"/>
                    <w:sz w:val="18"/>
                    <w:szCs w:val="18"/>
                  </w:rPr>
                  <w:t>三、固定资产减值损失</w:t>
                </w:r>
              </w:p>
            </w:tc>
            <w:sdt>
              <w:sdtPr>
                <w:rPr>
                  <w:sz w:val="18"/>
                  <w:szCs w:val="18"/>
                </w:rPr>
                <w:alias w:val="固定资产减值损失"/>
                <w:tag w:val="_GBC_d7e420efc52a4b0a8e1f947d30cf716c"/>
                <w:id w:val="10489832"/>
                <w:lock w:val="sdtLocked"/>
              </w:sdtPr>
              <w:sdtContent>
                <w:tc>
                  <w:tcPr>
                    <w:tcW w:w="1723"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40,602,186.04</w:t>
                    </w:r>
                  </w:p>
                </w:tc>
              </w:sdtContent>
            </w:sdt>
            <w:sdt>
              <w:sdtPr>
                <w:rPr>
                  <w:sz w:val="18"/>
                  <w:szCs w:val="18"/>
                </w:rPr>
                <w:alias w:val="固定资产减值损失"/>
                <w:tag w:val="_GBC_3a0fd24bd2fe4d5fb03c04c520d87697"/>
                <w:id w:val="10489833"/>
                <w:lock w:val="sdtLocked"/>
              </w:sdtPr>
              <w:sdtContent>
                <w:tc>
                  <w:tcPr>
                    <w:tcW w:w="149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1,149,329.77</w:t>
                    </w:r>
                  </w:p>
                </w:tc>
              </w:sdtContent>
            </w:sdt>
          </w:tr>
          <w:tr w:rsidR="001B0EC1" w:rsidRPr="00CB1E6E" w:rsidTr="0009613F">
            <w:tc>
              <w:tcPr>
                <w:tcW w:w="1783"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autoSpaceDE w:val="0"/>
                  <w:autoSpaceDN w:val="0"/>
                  <w:adjustRightInd w:val="0"/>
                  <w:rPr>
                    <w:sz w:val="18"/>
                    <w:szCs w:val="18"/>
                  </w:rPr>
                </w:pPr>
                <w:r w:rsidRPr="00CB1E6E">
                  <w:rPr>
                    <w:rFonts w:hint="eastAsia"/>
                    <w:sz w:val="18"/>
                    <w:szCs w:val="18"/>
                  </w:rPr>
                  <w:t>四、无形资产减值损失</w:t>
                </w:r>
              </w:p>
            </w:tc>
            <w:sdt>
              <w:sdtPr>
                <w:rPr>
                  <w:sz w:val="18"/>
                  <w:szCs w:val="18"/>
                </w:rPr>
                <w:alias w:val="无形资产减值损失"/>
                <w:tag w:val="_GBC_4d20ecb35814431ebc6ac1859980a9f7"/>
                <w:id w:val="10489834"/>
                <w:lock w:val="sdtLocked"/>
              </w:sdtPr>
              <w:sdtContent>
                <w:tc>
                  <w:tcPr>
                    <w:tcW w:w="1723"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8,833,333.36</w:t>
                    </w:r>
                  </w:p>
                </w:tc>
              </w:sdtContent>
            </w:sdt>
            <w:sdt>
              <w:sdtPr>
                <w:rPr>
                  <w:sz w:val="18"/>
                  <w:szCs w:val="18"/>
                </w:rPr>
                <w:alias w:val="无形资产减值损失"/>
                <w:tag w:val="_GBC_adc20f870226488583e3aae6c487ecf8"/>
                <w:id w:val="10489835"/>
                <w:lock w:val="sdtLocked"/>
              </w:sdtPr>
              <w:sdtContent>
                <w:tc>
                  <w:tcPr>
                    <w:tcW w:w="149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w:t>
                    </w:r>
                  </w:p>
                </w:tc>
              </w:sdtContent>
            </w:sdt>
          </w:tr>
          <w:tr w:rsidR="001B0EC1" w:rsidRPr="00CB1E6E" w:rsidTr="0009613F">
            <w:tc>
              <w:tcPr>
                <w:tcW w:w="1783"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autoSpaceDE w:val="0"/>
                  <w:autoSpaceDN w:val="0"/>
                  <w:adjustRightInd w:val="0"/>
                  <w:jc w:val="center"/>
                  <w:rPr>
                    <w:sz w:val="18"/>
                    <w:szCs w:val="18"/>
                  </w:rPr>
                </w:pPr>
                <w:r w:rsidRPr="00CB1E6E">
                  <w:rPr>
                    <w:rFonts w:hint="eastAsia"/>
                    <w:sz w:val="18"/>
                    <w:szCs w:val="18"/>
                  </w:rPr>
                  <w:t>合计</w:t>
                </w:r>
              </w:p>
            </w:tc>
            <w:tc>
              <w:tcPr>
                <w:tcW w:w="1723"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jc w:val="right"/>
                  <w:rPr>
                    <w:sz w:val="18"/>
                    <w:szCs w:val="18"/>
                  </w:rPr>
                </w:pPr>
                <w:sdt>
                  <w:sdtPr>
                    <w:rPr>
                      <w:rFonts w:hint="eastAsia"/>
                      <w:sz w:val="18"/>
                      <w:szCs w:val="18"/>
                    </w:rPr>
                    <w:alias w:val="资产减值损失"/>
                    <w:tag w:val="_GBC_271a0af4d400476bb299269ad3bb9ad4"/>
                    <w:id w:val="10489836"/>
                    <w:lock w:val="sdtLocked"/>
                  </w:sdtPr>
                  <w:sdtContent>
                    <w:r w:rsidR="001B0EC1" w:rsidRPr="00CB1E6E">
                      <w:rPr>
                        <w:rFonts w:hint="eastAsia"/>
                        <w:sz w:val="18"/>
                        <w:szCs w:val="18"/>
                      </w:rPr>
                      <w:t>101,861,867.55</w:t>
                    </w:r>
                  </w:sdtContent>
                </w:sdt>
              </w:p>
            </w:tc>
            <w:tc>
              <w:tcPr>
                <w:tcW w:w="1494"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jc w:val="right"/>
                  <w:rPr>
                    <w:sz w:val="18"/>
                    <w:szCs w:val="18"/>
                  </w:rPr>
                </w:pPr>
                <w:sdt>
                  <w:sdtPr>
                    <w:rPr>
                      <w:rFonts w:hint="eastAsia"/>
                      <w:sz w:val="18"/>
                      <w:szCs w:val="18"/>
                    </w:rPr>
                    <w:alias w:val="资产减值损失"/>
                    <w:tag w:val="_GBC_9fc9fc5545d149e6b9f8dba73c47340d"/>
                    <w:id w:val="10489837"/>
                    <w:lock w:val="sdtLocked"/>
                  </w:sdtPr>
                  <w:sdtContent>
                    <w:r w:rsidR="001B0EC1" w:rsidRPr="00CB1E6E">
                      <w:rPr>
                        <w:rFonts w:hint="eastAsia"/>
                        <w:sz w:val="18"/>
                        <w:szCs w:val="18"/>
                      </w:rPr>
                      <w:t>37,917,908.62</w:t>
                    </w:r>
                  </w:sdtContent>
                </w:sdt>
              </w:p>
            </w:tc>
          </w:tr>
        </w:tbl>
        <w:p w:rsidR="002D1C9B" w:rsidRDefault="002D1C9B"/>
        <w:p w:rsidR="001B0EC1" w:rsidRDefault="002D1C9B">
          <w:r w:rsidRPr="002D1C9B">
            <w:rPr>
              <w:rFonts w:hint="eastAsia"/>
              <w:szCs w:val="21"/>
            </w:rPr>
            <w:t>本期资产减值损失较上年增加168.64%，主</w:t>
          </w:r>
          <w:r w:rsidRPr="002D1C9B">
            <w:rPr>
              <w:szCs w:val="21"/>
            </w:rPr>
            <w:t>要系</w:t>
          </w:r>
          <w:r w:rsidRPr="002D1C9B">
            <w:rPr>
              <w:rFonts w:hint="eastAsia"/>
              <w:szCs w:val="21"/>
            </w:rPr>
            <w:t>①</w:t>
          </w:r>
          <w:r w:rsidRPr="002D1C9B">
            <w:rPr>
              <w:szCs w:val="21"/>
            </w:rPr>
            <w:t>子公司铜峰光电公司计提的固定资产减值损失及无形资产减值损失较上年增加；</w:t>
          </w:r>
          <w:r w:rsidRPr="002D1C9B">
            <w:rPr>
              <w:rFonts w:hint="eastAsia"/>
              <w:szCs w:val="21"/>
            </w:rPr>
            <w:t>②</w:t>
          </w:r>
          <w:r w:rsidRPr="002D1C9B">
            <w:rPr>
              <w:szCs w:val="21"/>
            </w:rPr>
            <w:t>子公</w:t>
          </w:r>
          <w:r w:rsidRPr="002D1C9B">
            <w:rPr>
              <w:rFonts w:hint="eastAsia"/>
              <w:szCs w:val="21"/>
            </w:rPr>
            <w:t>司三科电子计提的存货跌价准备及固定资产减值损失较上年增加。</w:t>
          </w:r>
        </w:p>
      </w:sdtContent>
    </w:sdt>
    <w:sdt>
      <w:sdtPr>
        <w:rPr>
          <w:rFonts w:ascii="宋体" w:hAnsi="宋体" w:cs="宋体" w:hint="eastAsia"/>
          <w:b w:val="0"/>
          <w:bCs w:val="0"/>
          <w:kern w:val="0"/>
          <w:szCs w:val="21"/>
        </w:rPr>
        <w:alias w:val="模块:公允价值变动收益"/>
        <w:tag w:val="_SEC_59438245cbe649a8a2f89e01596add48"/>
        <w:id w:val="10489841"/>
        <w:lock w:val="sdtLocked"/>
        <w:placeholder>
          <w:docPart w:val="GBC22222222222222222222222222222"/>
        </w:placeholder>
      </w:sdtPr>
      <w:sdtEndPr>
        <w:rPr>
          <w:rFonts w:cstheme="minorBidi"/>
          <w:kern w:val="2"/>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10489840"/>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szCs w:val="21"/>
            </w:rPr>
          </w:pPr>
        </w:p>
      </w:sdtContent>
    </w:sd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10489842"/>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b/>
          <w:szCs w:val="21"/>
        </w:rPr>
        <w:alias w:val="模块:投资收益"/>
        <w:tag w:val="_SEC_e7407157ef4d445d8f28cfbe12012c34"/>
        <w:id w:val="10489853"/>
        <w:lock w:val="sdtLocked"/>
        <w:placeholder>
          <w:docPart w:val="GBC22222222222222222222222222222"/>
        </w:placeholder>
      </w:sdtPr>
      <w:sdtContent>
        <w:p w:rsidR="001B0EC1" w:rsidRDefault="001B0EC1">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04898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104898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3118"/>
            <w:gridCol w:w="2704"/>
          </w:tblGrid>
          <w:tr w:rsidR="001B0EC1" w:rsidRPr="00CB1E6E" w:rsidTr="0009613F">
            <w:tc>
              <w:tcPr>
                <w:tcW w:w="1783" w:type="pct"/>
                <w:vAlign w:val="center"/>
              </w:tcPr>
              <w:p w:rsidR="001B0EC1" w:rsidRPr="00CB1E6E" w:rsidRDefault="001B0EC1" w:rsidP="001B0EC1">
                <w:pPr>
                  <w:ind w:left="420" w:hanging="420"/>
                  <w:jc w:val="center"/>
                  <w:rPr>
                    <w:sz w:val="18"/>
                    <w:szCs w:val="18"/>
                  </w:rPr>
                </w:pPr>
                <w:r w:rsidRPr="00CB1E6E">
                  <w:rPr>
                    <w:rFonts w:hint="eastAsia"/>
                    <w:sz w:val="18"/>
                    <w:szCs w:val="18"/>
                  </w:rPr>
                  <w:t>项目</w:t>
                </w:r>
              </w:p>
            </w:tc>
            <w:tc>
              <w:tcPr>
                <w:tcW w:w="1723" w:type="pct"/>
                <w:vAlign w:val="center"/>
              </w:tcPr>
              <w:p w:rsidR="001B0EC1" w:rsidRPr="00CB1E6E" w:rsidRDefault="001B0EC1" w:rsidP="001B0EC1">
                <w:pPr>
                  <w:jc w:val="center"/>
                  <w:rPr>
                    <w:sz w:val="18"/>
                    <w:szCs w:val="18"/>
                  </w:rPr>
                </w:pPr>
                <w:r w:rsidRPr="00CB1E6E">
                  <w:rPr>
                    <w:rFonts w:hint="eastAsia"/>
                    <w:sz w:val="18"/>
                    <w:szCs w:val="18"/>
                  </w:rPr>
                  <w:t>本期发生额</w:t>
                </w:r>
              </w:p>
            </w:tc>
            <w:tc>
              <w:tcPr>
                <w:tcW w:w="1494" w:type="pct"/>
                <w:vAlign w:val="center"/>
              </w:tcPr>
              <w:p w:rsidR="001B0EC1" w:rsidRPr="00CB1E6E" w:rsidRDefault="001B0EC1" w:rsidP="001B0EC1">
                <w:pPr>
                  <w:jc w:val="center"/>
                  <w:rPr>
                    <w:sz w:val="18"/>
                    <w:szCs w:val="18"/>
                  </w:rPr>
                </w:pPr>
                <w:r w:rsidRPr="00CB1E6E">
                  <w:rPr>
                    <w:rFonts w:hint="eastAsia"/>
                    <w:sz w:val="18"/>
                    <w:szCs w:val="18"/>
                  </w:rPr>
                  <w:t>上期发生额</w:t>
                </w:r>
              </w:p>
            </w:tc>
          </w:tr>
          <w:tr w:rsidR="001B0EC1" w:rsidRPr="00CB1E6E" w:rsidTr="0009613F">
            <w:tc>
              <w:tcPr>
                <w:tcW w:w="1783" w:type="pct"/>
              </w:tcPr>
              <w:p w:rsidR="001B0EC1" w:rsidRPr="00CB1E6E" w:rsidRDefault="001B0EC1" w:rsidP="001B0EC1">
                <w:pPr>
                  <w:rPr>
                    <w:sz w:val="18"/>
                    <w:szCs w:val="18"/>
                  </w:rPr>
                </w:pPr>
                <w:r w:rsidRPr="00CB1E6E">
                  <w:rPr>
                    <w:rFonts w:hint="eastAsia"/>
                    <w:sz w:val="18"/>
                    <w:szCs w:val="18"/>
                  </w:rPr>
                  <w:t>权益法核算的长期股权投资收益</w:t>
                </w:r>
              </w:p>
            </w:tc>
            <w:sdt>
              <w:sdtPr>
                <w:rPr>
                  <w:sz w:val="18"/>
                  <w:szCs w:val="18"/>
                </w:rPr>
                <w:alias w:val="长期投资权益法合计"/>
                <w:tag w:val="_GBC_ccadb99b7c3847bd903d5fb855d075bb"/>
                <w:id w:val="10489845"/>
                <w:lock w:val="sdtLocked"/>
              </w:sdtPr>
              <w:sdtContent>
                <w:tc>
                  <w:tcPr>
                    <w:tcW w:w="1723" w:type="pct"/>
                  </w:tcPr>
                  <w:p w:rsidR="001B0EC1" w:rsidRPr="00CB1E6E" w:rsidRDefault="001B0EC1" w:rsidP="001B0EC1">
                    <w:pPr>
                      <w:jc w:val="right"/>
                      <w:rPr>
                        <w:sz w:val="18"/>
                        <w:szCs w:val="18"/>
                      </w:rPr>
                    </w:pPr>
                    <w:r w:rsidRPr="00CB1E6E">
                      <w:rPr>
                        <w:sz w:val="18"/>
                        <w:szCs w:val="18"/>
                      </w:rPr>
                      <w:t>-81,942.24</w:t>
                    </w:r>
                  </w:p>
                </w:tc>
              </w:sdtContent>
            </w:sdt>
            <w:sdt>
              <w:sdtPr>
                <w:rPr>
                  <w:sz w:val="18"/>
                  <w:szCs w:val="18"/>
                </w:rPr>
                <w:alias w:val="长期投资权益法合计"/>
                <w:tag w:val="_GBC_8583fe272cf743e59883d1c57833c03a"/>
                <w:id w:val="10489846"/>
                <w:lock w:val="sdtLocked"/>
              </w:sdtPr>
              <w:sdtContent>
                <w:tc>
                  <w:tcPr>
                    <w:tcW w:w="1494" w:type="pct"/>
                  </w:tcPr>
                  <w:p w:rsidR="001B0EC1" w:rsidRPr="00CB1E6E" w:rsidRDefault="001B0EC1" w:rsidP="001B0EC1">
                    <w:pPr>
                      <w:jc w:val="right"/>
                      <w:rPr>
                        <w:sz w:val="18"/>
                        <w:szCs w:val="18"/>
                      </w:rPr>
                    </w:pPr>
                    <w:r w:rsidRPr="00CB1E6E">
                      <w:rPr>
                        <w:sz w:val="18"/>
                        <w:szCs w:val="18"/>
                      </w:rPr>
                      <w:t>-186,038.15</w:t>
                    </w:r>
                  </w:p>
                </w:tc>
              </w:sdtContent>
            </w:sdt>
          </w:tr>
          <w:tr w:rsidR="001B0EC1" w:rsidRPr="00CB1E6E" w:rsidTr="0009613F">
            <w:tc>
              <w:tcPr>
                <w:tcW w:w="1783" w:type="pct"/>
              </w:tcPr>
              <w:p w:rsidR="001B0EC1" w:rsidRPr="00CB1E6E" w:rsidRDefault="001B0EC1" w:rsidP="001B0EC1">
                <w:pPr>
                  <w:rPr>
                    <w:sz w:val="18"/>
                    <w:szCs w:val="18"/>
                  </w:rPr>
                </w:pPr>
                <w:r w:rsidRPr="00CB1E6E">
                  <w:rPr>
                    <w:rFonts w:hint="eastAsia"/>
                    <w:sz w:val="18"/>
                    <w:szCs w:val="18"/>
                  </w:rPr>
                  <w:t>处置长期股权投资产生的投资收益</w:t>
                </w:r>
              </w:p>
            </w:tc>
            <w:tc>
              <w:tcPr>
                <w:tcW w:w="1723" w:type="pct"/>
              </w:tcPr>
              <w:p w:rsidR="001B0EC1" w:rsidRPr="00CB1E6E" w:rsidRDefault="00892E69" w:rsidP="001B0EC1">
                <w:pPr>
                  <w:jc w:val="right"/>
                  <w:rPr>
                    <w:sz w:val="18"/>
                    <w:szCs w:val="18"/>
                  </w:rPr>
                </w:pPr>
                <w:sdt>
                  <w:sdtPr>
                    <w:rPr>
                      <w:rFonts w:hint="eastAsia"/>
                      <w:sz w:val="18"/>
                      <w:szCs w:val="18"/>
                    </w:rPr>
                    <w:alias w:val="处置长期股权投资产生的投资收益"/>
                    <w:tag w:val="_GBC_e2078b835563443598837cbf2c8341b3"/>
                    <w:id w:val="10489847"/>
                    <w:lock w:val="sdtLocked"/>
                  </w:sdtPr>
                  <w:sdtContent>
                    <w:r w:rsidR="001B0EC1" w:rsidRPr="00CB1E6E">
                      <w:rPr>
                        <w:rFonts w:hint="eastAsia"/>
                        <w:sz w:val="18"/>
                        <w:szCs w:val="18"/>
                      </w:rPr>
                      <w:t>-</w:t>
                    </w:r>
                  </w:sdtContent>
                </w:sdt>
              </w:p>
            </w:tc>
            <w:tc>
              <w:tcPr>
                <w:tcW w:w="1494" w:type="pct"/>
              </w:tcPr>
              <w:p w:rsidR="001B0EC1" w:rsidRPr="00CB1E6E" w:rsidRDefault="00892E69" w:rsidP="001B0EC1">
                <w:pPr>
                  <w:jc w:val="right"/>
                  <w:rPr>
                    <w:sz w:val="18"/>
                    <w:szCs w:val="18"/>
                  </w:rPr>
                </w:pPr>
                <w:sdt>
                  <w:sdtPr>
                    <w:rPr>
                      <w:rFonts w:hint="eastAsia"/>
                      <w:sz w:val="18"/>
                      <w:szCs w:val="18"/>
                    </w:rPr>
                    <w:alias w:val="处置长期股权投资产生的投资收益"/>
                    <w:tag w:val="_GBC_c14fc10090b74d9f998cf5ea101948e0"/>
                    <w:id w:val="10489848"/>
                    <w:lock w:val="sdtLocked"/>
                  </w:sdtPr>
                  <w:sdtContent>
                    <w:r w:rsidR="001B0EC1" w:rsidRPr="00CB1E6E">
                      <w:rPr>
                        <w:rFonts w:hint="eastAsia"/>
                        <w:sz w:val="18"/>
                        <w:szCs w:val="18"/>
                      </w:rPr>
                      <w:t>1,160,360.47</w:t>
                    </w:r>
                  </w:sdtContent>
                </w:sdt>
              </w:p>
            </w:tc>
          </w:tr>
          <w:tr w:rsidR="001B0EC1" w:rsidRPr="00CB1E6E" w:rsidTr="0009613F">
            <w:tc>
              <w:tcPr>
                <w:tcW w:w="1783" w:type="pct"/>
              </w:tcPr>
              <w:p w:rsidR="001B0EC1" w:rsidRPr="00CB1E6E" w:rsidRDefault="001B0EC1" w:rsidP="001B0EC1">
                <w:pPr>
                  <w:rPr>
                    <w:sz w:val="18"/>
                    <w:szCs w:val="18"/>
                  </w:rPr>
                </w:pPr>
                <w:r w:rsidRPr="00CB1E6E">
                  <w:rPr>
                    <w:rFonts w:hint="eastAsia"/>
                    <w:sz w:val="18"/>
                    <w:szCs w:val="18"/>
                  </w:rPr>
                  <w:t>可供出售金融资产等取得的投资收益</w:t>
                </w:r>
              </w:p>
            </w:tc>
            <w:tc>
              <w:tcPr>
                <w:tcW w:w="1723" w:type="pct"/>
              </w:tcPr>
              <w:p w:rsidR="001B0EC1" w:rsidRPr="00CB1E6E" w:rsidRDefault="00892E69" w:rsidP="001B0EC1">
                <w:pPr>
                  <w:jc w:val="right"/>
                  <w:rPr>
                    <w:sz w:val="18"/>
                    <w:szCs w:val="18"/>
                  </w:rPr>
                </w:pPr>
                <w:sdt>
                  <w:sdtPr>
                    <w:rPr>
                      <w:rFonts w:hint="eastAsia"/>
                      <w:sz w:val="18"/>
                      <w:szCs w:val="18"/>
                    </w:rPr>
                    <w:alias w:val="可供出售金融资产等取得的投资收益"/>
                    <w:tag w:val="_GBC_c5ea308f877b4b3f9dacc727d05d212e"/>
                    <w:id w:val="10489849"/>
                    <w:lock w:val="sdtLocked"/>
                  </w:sdtPr>
                  <w:sdtContent>
                    <w:r w:rsidR="001B0EC1" w:rsidRPr="00CB1E6E">
                      <w:rPr>
                        <w:rFonts w:hint="eastAsia"/>
                        <w:sz w:val="18"/>
                        <w:szCs w:val="18"/>
                      </w:rPr>
                      <w:t>895,034.85</w:t>
                    </w:r>
                  </w:sdtContent>
                </w:sdt>
              </w:p>
            </w:tc>
            <w:tc>
              <w:tcPr>
                <w:tcW w:w="1494" w:type="pct"/>
              </w:tcPr>
              <w:p w:rsidR="001B0EC1" w:rsidRPr="00CB1E6E" w:rsidRDefault="00892E69" w:rsidP="001B0EC1">
                <w:pPr>
                  <w:jc w:val="right"/>
                  <w:rPr>
                    <w:sz w:val="18"/>
                    <w:szCs w:val="18"/>
                  </w:rPr>
                </w:pPr>
                <w:sdt>
                  <w:sdtPr>
                    <w:rPr>
                      <w:rFonts w:hint="eastAsia"/>
                      <w:sz w:val="18"/>
                      <w:szCs w:val="18"/>
                    </w:rPr>
                    <w:alias w:val="可供出售金融资产等取得的投资收益"/>
                    <w:tag w:val="_GBC_96d35962954d43f2908b3fb63c5090cc"/>
                    <w:id w:val="10489850"/>
                    <w:lock w:val="sdtLocked"/>
                  </w:sdtPr>
                  <w:sdtContent>
                    <w:r w:rsidR="001B0EC1" w:rsidRPr="00CB1E6E">
                      <w:rPr>
                        <w:rFonts w:hint="eastAsia"/>
                        <w:sz w:val="18"/>
                        <w:szCs w:val="18"/>
                      </w:rPr>
                      <w:t>1,766,045.24</w:t>
                    </w:r>
                  </w:sdtContent>
                </w:sdt>
              </w:p>
            </w:tc>
          </w:tr>
          <w:tr w:rsidR="001B0EC1" w:rsidRPr="00CB1E6E" w:rsidTr="0009613F">
            <w:tc>
              <w:tcPr>
                <w:tcW w:w="1783" w:type="pct"/>
                <w:vAlign w:val="center"/>
              </w:tcPr>
              <w:p w:rsidR="001B0EC1" w:rsidRPr="00CB1E6E" w:rsidRDefault="001B0EC1" w:rsidP="001B0EC1">
                <w:pPr>
                  <w:jc w:val="center"/>
                  <w:rPr>
                    <w:sz w:val="18"/>
                    <w:szCs w:val="18"/>
                  </w:rPr>
                </w:pPr>
                <w:r w:rsidRPr="00CB1E6E">
                  <w:rPr>
                    <w:rFonts w:hint="eastAsia"/>
                    <w:sz w:val="18"/>
                    <w:szCs w:val="18"/>
                  </w:rPr>
                  <w:t>合计</w:t>
                </w:r>
              </w:p>
            </w:tc>
            <w:tc>
              <w:tcPr>
                <w:tcW w:w="1723" w:type="pct"/>
              </w:tcPr>
              <w:p w:rsidR="001B0EC1" w:rsidRPr="00CB1E6E" w:rsidRDefault="00892E69" w:rsidP="001B0EC1">
                <w:pPr>
                  <w:jc w:val="right"/>
                  <w:rPr>
                    <w:sz w:val="18"/>
                    <w:szCs w:val="18"/>
                  </w:rPr>
                </w:pPr>
                <w:sdt>
                  <w:sdtPr>
                    <w:rPr>
                      <w:rFonts w:hint="eastAsia"/>
                      <w:sz w:val="18"/>
                      <w:szCs w:val="18"/>
                    </w:rPr>
                    <w:alias w:val="投资收益"/>
                    <w:tag w:val="_GBC_4828a0d627de45a6baf511a0b4104b6c"/>
                    <w:id w:val="10489851"/>
                    <w:lock w:val="sdtLocked"/>
                  </w:sdtPr>
                  <w:sdtContent>
                    <w:r w:rsidR="001B0EC1" w:rsidRPr="00CB1E6E">
                      <w:rPr>
                        <w:rFonts w:hint="eastAsia"/>
                        <w:sz w:val="18"/>
                        <w:szCs w:val="18"/>
                      </w:rPr>
                      <w:t>813,092.61</w:t>
                    </w:r>
                  </w:sdtContent>
                </w:sdt>
              </w:p>
            </w:tc>
            <w:tc>
              <w:tcPr>
                <w:tcW w:w="1494" w:type="pct"/>
              </w:tcPr>
              <w:p w:rsidR="001B0EC1" w:rsidRPr="00CB1E6E" w:rsidRDefault="00892E69" w:rsidP="001B0EC1">
                <w:pPr>
                  <w:jc w:val="right"/>
                  <w:rPr>
                    <w:sz w:val="18"/>
                    <w:szCs w:val="18"/>
                  </w:rPr>
                </w:pPr>
                <w:sdt>
                  <w:sdtPr>
                    <w:rPr>
                      <w:rFonts w:hint="eastAsia"/>
                      <w:sz w:val="18"/>
                      <w:szCs w:val="18"/>
                    </w:rPr>
                    <w:alias w:val="投资收益"/>
                    <w:tag w:val="_GBC_deb169777b654a9bb2f775a3d7ea9e5b"/>
                    <w:id w:val="10489852"/>
                    <w:lock w:val="sdtLocked"/>
                  </w:sdtPr>
                  <w:sdtContent>
                    <w:r w:rsidR="001B0EC1" w:rsidRPr="00CB1E6E">
                      <w:rPr>
                        <w:rFonts w:hint="eastAsia"/>
                        <w:sz w:val="18"/>
                        <w:szCs w:val="18"/>
                      </w:rPr>
                      <w:t>2,740,367.56</w:t>
                    </w:r>
                  </w:sdtContent>
                </w:sdt>
              </w:p>
            </w:tc>
          </w:tr>
        </w:tbl>
        <w:p w:rsidR="00B85C6B" w:rsidRPr="00B85C6B" w:rsidRDefault="00B85C6B" w:rsidP="0079170F">
          <w:pPr>
            <w:pStyle w:val="a9"/>
            <w:spacing w:beforeLines="50"/>
            <w:ind w:left="425" w:firstLineChars="0" w:firstLine="0"/>
            <w:rPr>
              <w:szCs w:val="21"/>
            </w:rPr>
          </w:pPr>
          <w:r w:rsidRPr="00B85C6B">
            <w:rPr>
              <w:rFonts w:hint="eastAsia"/>
              <w:szCs w:val="21"/>
            </w:rPr>
            <w:t>本期投资收益较上年减少</w:t>
          </w:r>
          <w:r w:rsidRPr="00B85C6B">
            <w:rPr>
              <w:rFonts w:hint="eastAsia"/>
              <w:szCs w:val="21"/>
            </w:rPr>
            <w:t>70.33%</w:t>
          </w:r>
          <w:r w:rsidRPr="00B85C6B">
            <w:rPr>
              <w:rFonts w:hint="eastAsia"/>
              <w:szCs w:val="21"/>
            </w:rPr>
            <w:t>，主要系①本期收到的可供出售金融资产在持有期间的投资收益较上年减少；②本年无处置长期股权的情况。</w:t>
          </w:r>
        </w:p>
        <w:p w:rsidR="001B0EC1" w:rsidRDefault="00892E69">
          <w:pPr>
            <w:rPr>
              <w:b/>
              <w:szCs w:val="21"/>
            </w:rPr>
          </w:pPr>
        </w:p>
      </w:sdtContent>
    </w:sd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10489879"/>
        <w:lock w:val="sdtLocked"/>
        <w:placeholder>
          <w:docPart w:val="GBC22222222222222222222222222222"/>
        </w:placeholder>
      </w:sdtPr>
      <w:sdtContent>
        <w:p w:rsidR="001B0EC1" w:rsidRDefault="001B0EC1">
          <w:r>
            <w:rPr>
              <w:rFonts w:hint="eastAsia"/>
            </w:rPr>
            <w:t>营业外收入情况</w:t>
          </w:r>
        </w:p>
        <w:sdt>
          <w:sdtPr>
            <w:rPr>
              <w:rFonts w:hint="eastAsia"/>
            </w:rPr>
            <w:alias w:val="是否适用：营业外收入情况 [双击切换]"/>
            <w:tag w:val="_GBC_4aec8b65d0e744aaaddac8859ae249bc"/>
            <w:id w:val="10489856"/>
            <w:lock w:val="sdtContentLocked"/>
            <w:placeholder>
              <w:docPart w:val="GBC22222222222222222222222222222"/>
            </w:placeholder>
          </w:sdtPr>
          <w:sdtContent>
            <w:p w:rsidR="001B0EC1" w:rsidRDefault="00892E69">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财务附注：营业外收入"/>
              <w:tag w:val="_GBC_79d3fe1c29e746e7b2a9a9acfcc43449"/>
              <w:id w:val="104898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10489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2411"/>
            <w:gridCol w:w="2125"/>
            <w:gridCol w:w="1853"/>
          </w:tblGrid>
          <w:tr w:rsidR="001B0EC1" w:rsidRPr="00CB1E6E" w:rsidTr="00E01E73">
            <w:tc>
              <w:tcPr>
                <w:tcW w:w="1470" w:type="pct"/>
                <w:tcBorders>
                  <w:top w:val="single" w:sz="4" w:space="0" w:color="auto"/>
                  <w:left w:val="single" w:sz="4" w:space="0" w:color="auto"/>
                  <w:bottom w:val="single" w:sz="4" w:space="0" w:color="auto"/>
                  <w:right w:val="single" w:sz="4" w:space="0" w:color="auto"/>
                </w:tcBorders>
                <w:vAlign w:val="center"/>
              </w:tcPr>
              <w:p w:rsidR="001B0EC1" w:rsidRPr="00CB1E6E" w:rsidRDefault="001B0EC1" w:rsidP="001B0EC1">
                <w:pPr>
                  <w:autoSpaceDE w:val="0"/>
                  <w:autoSpaceDN w:val="0"/>
                  <w:adjustRightInd w:val="0"/>
                  <w:jc w:val="center"/>
                  <w:rPr>
                    <w:sz w:val="18"/>
                    <w:szCs w:val="18"/>
                  </w:rPr>
                </w:pPr>
                <w:r w:rsidRPr="00CB1E6E">
                  <w:rPr>
                    <w:rFonts w:hint="eastAsia"/>
                    <w:sz w:val="18"/>
                    <w:szCs w:val="18"/>
                  </w:rPr>
                  <w:t>项目</w:t>
                </w:r>
              </w:p>
            </w:tc>
            <w:tc>
              <w:tcPr>
                <w:tcW w:w="1332" w:type="pct"/>
                <w:tcBorders>
                  <w:top w:val="single" w:sz="4" w:space="0" w:color="auto"/>
                  <w:left w:val="single" w:sz="4" w:space="0" w:color="auto"/>
                  <w:bottom w:val="single" w:sz="4" w:space="0" w:color="auto"/>
                  <w:right w:val="single" w:sz="4" w:space="0" w:color="auto"/>
                </w:tcBorders>
                <w:vAlign w:val="center"/>
              </w:tcPr>
              <w:p w:rsidR="001B0EC1" w:rsidRPr="00CB1E6E" w:rsidRDefault="001B0EC1" w:rsidP="001B0EC1">
                <w:pPr>
                  <w:autoSpaceDE w:val="0"/>
                  <w:autoSpaceDN w:val="0"/>
                  <w:adjustRightInd w:val="0"/>
                  <w:jc w:val="center"/>
                  <w:rPr>
                    <w:sz w:val="18"/>
                    <w:szCs w:val="18"/>
                  </w:rPr>
                </w:pPr>
                <w:r w:rsidRPr="00CB1E6E">
                  <w:rPr>
                    <w:rFonts w:hint="eastAsia"/>
                    <w:sz w:val="18"/>
                    <w:szCs w:val="18"/>
                  </w:rPr>
                  <w:t>本期发生额</w:t>
                </w:r>
              </w:p>
            </w:tc>
            <w:tc>
              <w:tcPr>
                <w:tcW w:w="1174" w:type="pct"/>
                <w:tcBorders>
                  <w:top w:val="single" w:sz="4" w:space="0" w:color="auto"/>
                  <w:left w:val="single" w:sz="4" w:space="0" w:color="auto"/>
                  <w:bottom w:val="single" w:sz="4" w:space="0" w:color="auto"/>
                  <w:right w:val="single" w:sz="4" w:space="0" w:color="auto"/>
                </w:tcBorders>
                <w:vAlign w:val="center"/>
              </w:tcPr>
              <w:p w:rsidR="001B0EC1" w:rsidRPr="00CB1E6E" w:rsidRDefault="001B0EC1" w:rsidP="001B0EC1">
                <w:pPr>
                  <w:autoSpaceDE w:val="0"/>
                  <w:autoSpaceDN w:val="0"/>
                  <w:adjustRightInd w:val="0"/>
                  <w:jc w:val="center"/>
                  <w:rPr>
                    <w:sz w:val="18"/>
                    <w:szCs w:val="18"/>
                  </w:rPr>
                </w:pPr>
                <w:r w:rsidRPr="00CB1E6E">
                  <w:rPr>
                    <w:rFonts w:hint="eastAsia"/>
                    <w:sz w:val="18"/>
                    <w:szCs w:val="18"/>
                  </w:rPr>
                  <w:t>上期发生额</w:t>
                </w:r>
              </w:p>
            </w:tc>
            <w:tc>
              <w:tcPr>
                <w:tcW w:w="1024" w:type="pct"/>
                <w:tcBorders>
                  <w:top w:val="single" w:sz="4" w:space="0" w:color="auto"/>
                  <w:left w:val="single" w:sz="4" w:space="0" w:color="auto"/>
                  <w:bottom w:val="single" w:sz="4" w:space="0" w:color="auto"/>
                  <w:right w:val="single" w:sz="4" w:space="0" w:color="auto"/>
                </w:tcBorders>
                <w:vAlign w:val="center"/>
              </w:tcPr>
              <w:p w:rsidR="001B0EC1" w:rsidRPr="00CB1E6E" w:rsidRDefault="001B0EC1" w:rsidP="001B0EC1">
                <w:pPr>
                  <w:autoSpaceDE w:val="0"/>
                  <w:autoSpaceDN w:val="0"/>
                  <w:adjustRightInd w:val="0"/>
                  <w:jc w:val="center"/>
                  <w:rPr>
                    <w:color w:val="FF0000"/>
                    <w:sz w:val="18"/>
                    <w:szCs w:val="18"/>
                  </w:rPr>
                </w:pPr>
                <w:r w:rsidRPr="00CB1E6E">
                  <w:rPr>
                    <w:rFonts w:hint="eastAsia"/>
                    <w:sz w:val="18"/>
                    <w:szCs w:val="18"/>
                  </w:rPr>
                  <w:t>计入当期非经常性损益的金额</w:t>
                </w:r>
              </w:p>
            </w:tc>
          </w:tr>
          <w:tr w:rsidR="001B0EC1" w:rsidRPr="00CB1E6E" w:rsidTr="00E01E73">
            <w:tc>
              <w:tcPr>
                <w:tcW w:w="1470"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autoSpaceDE w:val="0"/>
                  <w:autoSpaceDN w:val="0"/>
                  <w:adjustRightInd w:val="0"/>
                  <w:rPr>
                    <w:sz w:val="18"/>
                    <w:szCs w:val="18"/>
                  </w:rPr>
                </w:pPr>
                <w:r w:rsidRPr="00CB1E6E">
                  <w:rPr>
                    <w:rFonts w:hint="eastAsia"/>
                    <w:sz w:val="18"/>
                    <w:szCs w:val="18"/>
                  </w:rPr>
                  <w:t>非流动资产处置利得合计</w:t>
                </w:r>
              </w:p>
            </w:tc>
            <w:tc>
              <w:tcPr>
                <w:tcW w:w="1332"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jc w:val="right"/>
                  <w:rPr>
                    <w:sz w:val="18"/>
                    <w:szCs w:val="18"/>
                  </w:rPr>
                </w:pPr>
                <w:sdt>
                  <w:sdtPr>
                    <w:rPr>
                      <w:rFonts w:hint="eastAsia"/>
                      <w:sz w:val="18"/>
                      <w:szCs w:val="18"/>
                    </w:rPr>
                    <w:alias w:val="非流动资产处置利得合计"/>
                    <w:tag w:val="_GBC_b3fb7ef2bb404378b36bb6da06c2f3a2"/>
                    <w:id w:val="10489859"/>
                    <w:lock w:val="sdtLocked"/>
                  </w:sdtPr>
                  <w:sdtContent>
                    <w:r w:rsidR="001B0EC1" w:rsidRPr="00CB1E6E">
                      <w:rPr>
                        <w:rFonts w:hint="eastAsia"/>
                        <w:sz w:val="18"/>
                        <w:szCs w:val="18"/>
                      </w:rPr>
                      <w:t>698,891.98</w:t>
                    </w:r>
                  </w:sdtContent>
                </w:sdt>
              </w:p>
            </w:tc>
            <w:sdt>
              <w:sdtPr>
                <w:rPr>
                  <w:sz w:val="18"/>
                  <w:szCs w:val="18"/>
                </w:rPr>
                <w:alias w:val="非流动资产处置利得合计"/>
                <w:tag w:val="_GBC_7657a8174e52489f8346fb6c9cf95ee5"/>
                <w:id w:val="10489860"/>
                <w:lock w:val="sdtLocked"/>
              </w:sdtPr>
              <w:sdtContent>
                <w:tc>
                  <w:tcPr>
                    <w:tcW w:w="117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122,169,017.41</w:t>
                    </w:r>
                  </w:p>
                </w:tc>
              </w:sdtContent>
            </w:sdt>
            <w:sdt>
              <w:sdtPr>
                <w:rPr>
                  <w:sz w:val="18"/>
                  <w:szCs w:val="18"/>
                </w:rPr>
                <w:alias w:val="非流动资产处置利得合计计入当期非经常性损益的金额"/>
                <w:tag w:val="_GBC_138491a8101142bc98a5590d2b00f895"/>
                <w:id w:val="10489861"/>
                <w:lock w:val="sdtLocked"/>
              </w:sdtPr>
              <w:sdtContent>
                <w:tc>
                  <w:tcPr>
                    <w:tcW w:w="102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autoSpaceDE w:val="0"/>
                      <w:autoSpaceDN w:val="0"/>
                      <w:adjustRightInd w:val="0"/>
                      <w:jc w:val="right"/>
                      <w:rPr>
                        <w:sz w:val="18"/>
                        <w:szCs w:val="18"/>
                      </w:rPr>
                    </w:pPr>
                    <w:r w:rsidRPr="00CB1E6E">
                      <w:rPr>
                        <w:sz w:val="18"/>
                        <w:szCs w:val="18"/>
                      </w:rPr>
                      <w:t>698,891.98</w:t>
                    </w:r>
                  </w:p>
                </w:tc>
              </w:sdtContent>
            </w:sdt>
          </w:tr>
          <w:tr w:rsidR="001B0EC1" w:rsidRPr="00CB1E6E" w:rsidTr="00E01E73">
            <w:tc>
              <w:tcPr>
                <w:tcW w:w="1470"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autoSpaceDE w:val="0"/>
                  <w:autoSpaceDN w:val="0"/>
                  <w:adjustRightInd w:val="0"/>
                  <w:rPr>
                    <w:sz w:val="18"/>
                    <w:szCs w:val="18"/>
                  </w:rPr>
                </w:pPr>
                <w:r w:rsidRPr="00CB1E6E">
                  <w:rPr>
                    <w:rFonts w:hint="eastAsia"/>
                    <w:sz w:val="18"/>
                    <w:szCs w:val="18"/>
                  </w:rPr>
                  <w:t>其中：固定资产处置利得</w:t>
                </w:r>
              </w:p>
            </w:tc>
            <w:sdt>
              <w:sdtPr>
                <w:rPr>
                  <w:sz w:val="18"/>
                  <w:szCs w:val="18"/>
                </w:rPr>
                <w:alias w:val="固定资产处置利得"/>
                <w:tag w:val="_GBC_d03c8426c9874feb830df809f9b540be"/>
                <w:id w:val="10489862"/>
                <w:lock w:val="sdtLocked"/>
              </w:sdtPr>
              <w:sdtContent>
                <w:tc>
                  <w:tcPr>
                    <w:tcW w:w="1332"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698,891.98</w:t>
                    </w:r>
                  </w:p>
                </w:tc>
              </w:sdtContent>
            </w:sdt>
            <w:sdt>
              <w:sdtPr>
                <w:rPr>
                  <w:sz w:val="18"/>
                  <w:szCs w:val="18"/>
                </w:rPr>
                <w:alias w:val="固定资产处置利得"/>
                <w:tag w:val="_GBC_4a94e87098a94537bad0141226e8e281"/>
                <w:id w:val="10489863"/>
                <w:lock w:val="sdtLocked"/>
              </w:sdtPr>
              <w:sdtContent>
                <w:tc>
                  <w:tcPr>
                    <w:tcW w:w="117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109,438,068.60</w:t>
                    </w:r>
                  </w:p>
                </w:tc>
              </w:sdtContent>
            </w:sdt>
            <w:tc>
              <w:tcPr>
                <w:tcW w:w="1024"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autoSpaceDE w:val="0"/>
                  <w:autoSpaceDN w:val="0"/>
                  <w:adjustRightInd w:val="0"/>
                  <w:jc w:val="right"/>
                  <w:rPr>
                    <w:sz w:val="18"/>
                    <w:szCs w:val="18"/>
                  </w:rPr>
                </w:pPr>
                <w:sdt>
                  <w:sdtPr>
                    <w:rPr>
                      <w:rFonts w:hint="eastAsia"/>
                      <w:sz w:val="18"/>
                      <w:szCs w:val="18"/>
                    </w:rPr>
                    <w:alias w:val="固定资产处置利得计入当期非经常性损益的金额"/>
                    <w:tag w:val="_GBC_dcfbb92a138e4bc7863fb356733f1fa2"/>
                    <w:id w:val="10489864"/>
                    <w:lock w:val="sdtLocked"/>
                  </w:sdtPr>
                  <w:sdtContent>
                    <w:r w:rsidR="001B0EC1" w:rsidRPr="00CB1E6E">
                      <w:rPr>
                        <w:rFonts w:hint="eastAsia"/>
                        <w:sz w:val="18"/>
                        <w:szCs w:val="18"/>
                      </w:rPr>
                      <w:t>698,891.98</w:t>
                    </w:r>
                  </w:sdtContent>
                </w:sdt>
              </w:p>
            </w:tc>
          </w:tr>
          <w:tr w:rsidR="001B0EC1" w:rsidRPr="00CB1E6E" w:rsidTr="00E01E73">
            <w:tc>
              <w:tcPr>
                <w:tcW w:w="1470" w:type="pct"/>
                <w:tcBorders>
                  <w:top w:val="single" w:sz="4" w:space="0" w:color="auto"/>
                  <w:left w:val="single" w:sz="4" w:space="0" w:color="auto"/>
                  <w:bottom w:val="single" w:sz="4" w:space="0" w:color="auto"/>
                  <w:right w:val="single" w:sz="4" w:space="0" w:color="auto"/>
                </w:tcBorders>
              </w:tcPr>
              <w:p w:rsidR="001B0EC1" w:rsidRPr="00CB1E6E" w:rsidRDefault="001B0EC1" w:rsidP="00CB1E6E">
                <w:pPr>
                  <w:autoSpaceDE w:val="0"/>
                  <w:autoSpaceDN w:val="0"/>
                  <w:adjustRightInd w:val="0"/>
                  <w:ind w:firstLineChars="300" w:firstLine="540"/>
                  <w:rPr>
                    <w:sz w:val="18"/>
                    <w:szCs w:val="18"/>
                  </w:rPr>
                </w:pPr>
                <w:r w:rsidRPr="00CB1E6E">
                  <w:rPr>
                    <w:rFonts w:hint="eastAsia"/>
                    <w:sz w:val="18"/>
                    <w:szCs w:val="18"/>
                  </w:rPr>
                  <w:t>无形资产处置利得</w:t>
                </w:r>
              </w:p>
            </w:tc>
            <w:sdt>
              <w:sdtPr>
                <w:rPr>
                  <w:sz w:val="18"/>
                  <w:szCs w:val="18"/>
                </w:rPr>
                <w:alias w:val="无形资产处置利得"/>
                <w:tag w:val="_GBC_90c09f6a946c49048176c16993b6bcbd"/>
                <w:id w:val="10489865"/>
                <w:lock w:val="sdtLocked"/>
              </w:sdtPr>
              <w:sdtContent>
                <w:tc>
                  <w:tcPr>
                    <w:tcW w:w="1332"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w:t>
                    </w:r>
                  </w:p>
                </w:tc>
              </w:sdtContent>
            </w:sdt>
            <w:sdt>
              <w:sdtPr>
                <w:rPr>
                  <w:sz w:val="18"/>
                  <w:szCs w:val="18"/>
                </w:rPr>
                <w:alias w:val="无形资产处置利得"/>
                <w:tag w:val="_GBC_078a714b736d42b2a3f6d6a6a86932b1"/>
                <w:id w:val="10489866"/>
                <w:lock w:val="sdtLocked"/>
              </w:sdtPr>
              <w:sdtContent>
                <w:tc>
                  <w:tcPr>
                    <w:tcW w:w="117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12,730,948.81</w:t>
                    </w:r>
                  </w:p>
                </w:tc>
              </w:sdtContent>
            </w:sdt>
            <w:tc>
              <w:tcPr>
                <w:tcW w:w="1024"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autoSpaceDE w:val="0"/>
                  <w:autoSpaceDN w:val="0"/>
                  <w:adjustRightInd w:val="0"/>
                  <w:jc w:val="right"/>
                  <w:rPr>
                    <w:sz w:val="18"/>
                    <w:szCs w:val="18"/>
                  </w:rPr>
                </w:pPr>
                <w:sdt>
                  <w:sdtPr>
                    <w:rPr>
                      <w:rFonts w:hint="eastAsia"/>
                      <w:sz w:val="18"/>
                      <w:szCs w:val="18"/>
                    </w:rPr>
                    <w:alias w:val="无形资产处置利得计入当期非经常性损益的金额"/>
                    <w:tag w:val="_GBC_40b0f5112de6440babf960dfe1a10986"/>
                    <w:id w:val="10489867"/>
                    <w:lock w:val="sdtLocked"/>
                  </w:sdtPr>
                  <w:sdtContent>
                    <w:r w:rsidR="001B0EC1" w:rsidRPr="00CB1E6E">
                      <w:rPr>
                        <w:rFonts w:hint="eastAsia"/>
                        <w:sz w:val="18"/>
                        <w:szCs w:val="18"/>
                      </w:rPr>
                      <w:t>-</w:t>
                    </w:r>
                  </w:sdtContent>
                </w:sdt>
              </w:p>
            </w:tc>
          </w:tr>
          <w:tr w:rsidR="001B0EC1" w:rsidRPr="00CB1E6E" w:rsidTr="00E01E73">
            <w:tc>
              <w:tcPr>
                <w:tcW w:w="1470"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ind w:right="6"/>
                  <w:rPr>
                    <w:bCs/>
                    <w:sz w:val="18"/>
                    <w:szCs w:val="18"/>
                  </w:rPr>
                </w:pPr>
                <w:r w:rsidRPr="00CB1E6E">
                  <w:rPr>
                    <w:rFonts w:hint="eastAsia"/>
                    <w:bCs/>
                    <w:sz w:val="18"/>
                    <w:szCs w:val="18"/>
                  </w:rPr>
                  <w:t>政府补助</w:t>
                </w:r>
              </w:p>
            </w:tc>
            <w:tc>
              <w:tcPr>
                <w:tcW w:w="1332"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jc w:val="right"/>
                  <w:rPr>
                    <w:sz w:val="18"/>
                    <w:szCs w:val="18"/>
                  </w:rPr>
                </w:pPr>
                <w:sdt>
                  <w:sdtPr>
                    <w:rPr>
                      <w:rFonts w:hint="eastAsia"/>
                      <w:sz w:val="18"/>
                      <w:szCs w:val="18"/>
                    </w:rPr>
                    <w:alias w:val="补贴收入"/>
                    <w:tag w:val="_GBC_8af8f207fcef4bafa98a91146c4d617d"/>
                    <w:id w:val="10489868"/>
                    <w:lock w:val="sdtLocked"/>
                  </w:sdtPr>
                  <w:sdtContent>
                    <w:r w:rsidR="001B0EC1" w:rsidRPr="00CB1E6E">
                      <w:rPr>
                        <w:rFonts w:hint="eastAsia"/>
                        <w:sz w:val="18"/>
                        <w:szCs w:val="18"/>
                      </w:rPr>
                      <w:t>4,451,934.51</w:t>
                    </w:r>
                  </w:sdtContent>
                </w:sdt>
              </w:p>
            </w:tc>
            <w:sdt>
              <w:sdtPr>
                <w:rPr>
                  <w:sz w:val="18"/>
                  <w:szCs w:val="18"/>
                </w:rPr>
                <w:alias w:val="补贴收入"/>
                <w:tag w:val="_GBC_02f5abe7f08c4103940c7ed3818d7ce0"/>
                <w:id w:val="10489869"/>
                <w:lock w:val="sdtLocked"/>
              </w:sdtPr>
              <w:sdtContent>
                <w:tc>
                  <w:tcPr>
                    <w:tcW w:w="117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5,920,750.16</w:t>
                    </w:r>
                  </w:p>
                </w:tc>
              </w:sdtContent>
            </w:sdt>
            <w:tc>
              <w:tcPr>
                <w:tcW w:w="1024"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autoSpaceDE w:val="0"/>
                  <w:autoSpaceDN w:val="0"/>
                  <w:adjustRightInd w:val="0"/>
                  <w:jc w:val="right"/>
                  <w:rPr>
                    <w:sz w:val="18"/>
                    <w:szCs w:val="18"/>
                  </w:rPr>
                </w:pPr>
                <w:sdt>
                  <w:sdtPr>
                    <w:rPr>
                      <w:rFonts w:hint="eastAsia"/>
                      <w:sz w:val="18"/>
                      <w:szCs w:val="18"/>
                    </w:rPr>
                    <w:alias w:val="政府补助计入当期非经常性损益的金额"/>
                    <w:tag w:val="_GBC_4cf7275d0d8248bc99383346ef6f9e95"/>
                    <w:id w:val="10489870"/>
                    <w:lock w:val="sdtLocked"/>
                  </w:sdtPr>
                  <w:sdtContent>
                    <w:r w:rsidR="001B0EC1" w:rsidRPr="00CB1E6E">
                      <w:rPr>
                        <w:rFonts w:hint="eastAsia"/>
                        <w:sz w:val="18"/>
                        <w:szCs w:val="18"/>
                      </w:rPr>
                      <w:t>4,451,934.51</w:t>
                    </w:r>
                  </w:sdtContent>
                </w:sdt>
              </w:p>
            </w:tc>
          </w:tr>
          <w:sdt>
            <w:sdtPr>
              <w:rPr>
                <w:rFonts w:hint="eastAsia"/>
                <w:sz w:val="18"/>
                <w:szCs w:val="18"/>
              </w:rPr>
              <w:alias w:val="营业外收入明细"/>
              <w:tag w:val="_TUP_46937c9656934b67a9abb141e7420d0e"/>
              <w:id w:val="10489875"/>
              <w:lock w:val="sdtLocked"/>
            </w:sdtPr>
            <w:sdtContent>
              <w:tr w:rsidR="001B0EC1" w:rsidRPr="00CB1E6E" w:rsidTr="00E01E73">
                <w:sdt>
                  <w:sdtPr>
                    <w:rPr>
                      <w:rFonts w:hint="eastAsia"/>
                      <w:sz w:val="18"/>
                      <w:szCs w:val="18"/>
                    </w:rPr>
                    <w:alias w:val="营业外收入项目"/>
                    <w:tag w:val="_GBC_49e3351cd1934b3696d943beaddc2654"/>
                    <w:id w:val="10489871"/>
                    <w:lock w:val="sdtLocked"/>
                  </w:sdtPr>
                  <w:sdtContent>
                    <w:tc>
                      <w:tcPr>
                        <w:tcW w:w="1470"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rPr>
                            <w:sz w:val="18"/>
                            <w:szCs w:val="18"/>
                          </w:rPr>
                        </w:pPr>
                        <w:r w:rsidRPr="00CB1E6E">
                          <w:rPr>
                            <w:rFonts w:ascii="Times New Roman" w:hAnsi="Times New Roman" w:cs="Times New Roman"/>
                            <w:sz w:val="18"/>
                            <w:szCs w:val="18"/>
                          </w:rPr>
                          <w:t>其他</w:t>
                        </w:r>
                      </w:p>
                    </w:tc>
                  </w:sdtContent>
                </w:sdt>
                <w:sdt>
                  <w:sdtPr>
                    <w:rPr>
                      <w:sz w:val="18"/>
                      <w:szCs w:val="18"/>
                    </w:rPr>
                    <w:alias w:val="营业外收入金额"/>
                    <w:tag w:val="_GBC_3f9444aeff5f4dddb1d2f778e2066da9"/>
                    <w:id w:val="10489872"/>
                    <w:lock w:val="sdtLocked"/>
                  </w:sdtPr>
                  <w:sdtContent>
                    <w:tc>
                      <w:tcPr>
                        <w:tcW w:w="1332"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3,529,370.55</w:t>
                        </w:r>
                      </w:p>
                    </w:tc>
                  </w:sdtContent>
                </w:sdt>
                <w:sdt>
                  <w:sdtPr>
                    <w:rPr>
                      <w:sz w:val="18"/>
                      <w:szCs w:val="18"/>
                    </w:rPr>
                    <w:alias w:val="营业外收入金额"/>
                    <w:tag w:val="_GBC_49cebca5fd024f8393bef516630d6766"/>
                    <w:id w:val="10489873"/>
                    <w:lock w:val="sdtLocked"/>
                  </w:sdtPr>
                  <w:sdtContent>
                    <w:tc>
                      <w:tcPr>
                        <w:tcW w:w="117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569,982.63</w:t>
                        </w:r>
                      </w:p>
                    </w:tc>
                  </w:sdtContent>
                </w:sdt>
                <w:sdt>
                  <w:sdtPr>
                    <w:rPr>
                      <w:sz w:val="18"/>
                      <w:szCs w:val="18"/>
                    </w:rPr>
                    <w:alias w:val="营业外收入金额计入当期非经常性损益的金额"/>
                    <w:tag w:val="_GBC_8e5c83eff2d9462698b1756d323a3c83"/>
                    <w:id w:val="10489874"/>
                    <w:lock w:val="sdtLocked"/>
                  </w:sdtPr>
                  <w:sdtContent>
                    <w:tc>
                      <w:tcPr>
                        <w:tcW w:w="1024" w:type="pct"/>
                        <w:tcBorders>
                          <w:top w:val="single" w:sz="4" w:space="0" w:color="auto"/>
                          <w:left w:val="single" w:sz="4" w:space="0" w:color="auto"/>
                          <w:bottom w:val="single" w:sz="4" w:space="0" w:color="auto"/>
                          <w:right w:val="single" w:sz="4" w:space="0" w:color="auto"/>
                        </w:tcBorders>
                      </w:tcPr>
                      <w:p w:rsidR="001B0EC1" w:rsidRPr="00CB1E6E" w:rsidRDefault="001B0EC1" w:rsidP="001B0EC1">
                        <w:pPr>
                          <w:jc w:val="right"/>
                          <w:rPr>
                            <w:sz w:val="18"/>
                            <w:szCs w:val="18"/>
                          </w:rPr>
                        </w:pPr>
                        <w:r w:rsidRPr="00CB1E6E">
                          <w:rPr>
                            <w:sz w:val="18"/>
                            <w:szCs w:val="18"/>
                          </w:rPr>
                          <w:t>3,529,370.55</w:t>
                        </w:r>
                      </w:p>
                    </w:tc>
                  </w:sdtContent>
                </w:sdt>
              </w:tr>
            </w:sdtContent>
          </w:sdt>
          <w:tr w:rsidR="001B0EC1" w:rsidRPr="00CB1E6E" w:rsidTr="00E01E73">
            <w:tc>
              <w:tcPr>
                <w:tcW w:w="1470" w:type="pct"/>
                <w:tcBorders>
                  <w:top w:val="single" w:sz="4" w:space="0" w:color="auto"/>
                  <w:left w:val="single" w:sz="4" w:space="0" w:color="auto"/>
                  <w:bottom w:val="single" w:sz="4" w:space="0" w:color="auto"/>
                  <w:right w:val="single" w:sz="4" w:space="0" w:color="auto"/>
                </w:tcBorders>
                <w:vAlign w:val="center"/>
              </w:tcPr>
              <w:p w:rsidR="001B0EC1" w:rsidRPr="00CB1E6E" w:rsidRDefault="001B0EC1" w:rsidP="001B0EC1">
                <w:pPr>
                  <w:jc w:val="center"/>
                  <w:rPr>
                    <w:sz w:val="18"/>
                    <w:szCs w:val="18"/>
                  </w:rPr>
                </w:pPr>
                <w:r w:rsidRPr="00CB1E6E">
                  <w:rPr>
                    <w:rFonts w:hint="eastAsia"/>
                    <w:sz w:val="18"/>
                    <w:szCs w:val="18"/>
                  </w:rPr>
                  <w:t>合计</w:t>
                </w:r>
              </w:p>
            </w:tc>
            <w:tc>
              <w:tcPr>
                <w:tcW w:w="1332"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jc w:val="right"/>
                  <w:rPr>
                    <w:sz w:val="18"/>
                    <w:szCs w:val="18"/>
                  </w:rPr>
                </w:pPr>
                <w:sdt>
                  <w:sdtPr>
                    <w:rPr>
                      <w:rFonts w:hint="eastAsia"/>
                      <w:sz w:val="18"/>
                      <w:szCs w:val="18"/>
                    </w:rPr>
                    <w:alias w:val="营业外收入"/>
                    <w:tag w:val="_GBC_01cacdd1477c4f24a9e5864ab7db5986"/>
                    <w:id w:val="10489876"/>
                    <w:lock w:val="sdtLocked"/>
                  </w:sdtPr>
                  <w:sdtContent>
                    <w:r w:rsidR="001B0EC1" w:rsidRPr="00CB1E6E">
                      <w:rPr>
                        <w:rFonts w:hint="eastAsia"/>
                        <w:sz w:val="18"/>
                        <w:szCs w:val="18"/>
                      </w:rPr>
                      <w:t>8,680,197.04</w:t>
                    </w:r>
                  </w:sdtContent>
                </w:sdt>
              </w:p>
            </w:tc>
            <w:tc>
              <w:tcPr>
                <w:tcW w:w="1174"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jc w:val="right"/>
                  <w:rPr>
                    <w:sz w:val="18"/>
                    <w:szCs w:val="18"/>
                  </w:rPr>
                </w:pPr>
                <w:sdt>
                  <w:sdtPr>
                    <w:rPr>
                      <w:rFonts w:hint="eastAsia"/>
                      <w:sz w:val="18"/>
                      <w:szCs w:val="18"/>
                    </w:rPr>
                    <w:alias w:val="营业外收入"/>
                    <w:tag w:val="_GBC_51460c04a9b8496ba194081cc4737d1a"/>
                    <w:id w:val="10489877"/>
                    <w:lock w:val="sdtLocked"/>
                  </w:sdtPr>
                  <w:sdtContent>
                    <w:r w:rsidR="001B0EC1" w:rsidRPr="00CB1E6E">
                      <w:rPr>
                        <w:rFonts w:hint="eastAsia"/>
                        <w:sz w:val="18"/>
                        <w:szCs w:val="18"/>
                      </w:rPr>
                      <w:t>128,659,750.20</w:t>
                    </w:r>
                  </w:sdtContent>
                </w:sdt>
              </w:p>
            </w:tc>
            <w:tc>
              <w:tcPr>
                <w:tcW w:w="1024" w:type="pct"/>
                <w:tcBorders>
                  <w:top w:val="single" w:sz="4" w:space="0" w:color="auto"/>
                  <w:left w:val="single" w:sz="4" w:space="0" w:color="auto"/>
                  <w:bottom w:val="single" w:sz="4" w:space="0" w:color="auto"/>
                  <w:right w:val="single" w:sz="4" w:space="0" w:color="auto"/>
                </w:tcBorders>
              </w:tcPr>
              <w:p w:rsidR="001B0EC1" w:rsidRPr="00CB1E6E" w:rsidRDefault="00892E69" w:rsidP="001B0EC1">
                <w:pPr>
                  <w:autoSpaceDE w:val="0"/>
                  <w:autoSpaceDN w:val="0"/>
                  <w:adjustRightInd w:val="0"/>
                  <w:jc w:val="right"/>
                  <w:rPr>
                    <w:sz w:val="18"/>
                    <w:szCs w:val="18"/>
                  </w:rPr>
                </w:pPr>
                <w:sdt>
                  <w:sdtPr>
                    <w:rPr>
                      <w:rFonts w:hint="eastAsia"/>
                      <w:sz w:val="18"/>
                      <w:szCs w:val="18"/>
                    </w:rPr>
                    <w:alias w:val="营业外收入合计计入当期非经常性损益的金额"/>
                    <w:tag w:val="_GBC_268d47d9eade410a9507e257318ef644"/>
                    <w:id w:val="10489878"/>
                    <w:lock w:val="sdtLocked"/>
                  </w:sdtPr>
                  <w:sdtContent>
                    <w:r w:rsidR="001B0EC1" w:rsidRPr="00CB1E6E">
                      <w:rPr>
                        <w:rFonts w:hint="eastAsia"/>
                        <w:sz w:val="18"/>
                        <w:szCs w:val="18"/>
                      </w:rPr>
                      <w:t>8,680,197.04</w:t>
                    </w:r>
                  </w:sdtContent>
                </w:sdt>
              </w:p>
            </w:tc>
          </w:tr>
        </w:tbl>
        <w:p w:rsidR="001B0EC1" w:rsidRPr="00E01E73" w:rsidRDefault="00892E69"/>
      </w:sdtContent>
    </w:sdt>
    <w:sdt>
      <w:sdtPr>
        <w:rPr>
          <w:rFonts w:hint="eastAsia"/>
          <w:b/>
        </w:rPr>
        <w:alias w:val="模块:计入当期损益的政府补助"/>
        <w:tag w:val="_SEC_7da34acddedf41ad98cc013fa3418dfa"/>
        <w:id w:val="10489965"/>
        <w:lock w:val="sdtLocked"/>
        <w:placeholder>
          <w:docPart w:val="GBC22222222222222222222222222222"/>
        </w:placeholder>
      </w:sdtPr>
      <w:sdtEndPr>
        <w:rPr>
          <w:b w:val="0"/>
        </w:rPr>
      </w:sdtEndPr>
      <w:sdtContent>
        <w:p w:rsidR="001B0EC1" w:rsidRDefault="001B0EC1">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0489880"/>
            <w:lock w:val="sdtContentLocked"/>
            <w:placeholder>
              <w:docPart w:val="GBC22222222222222222222222222222"/>
            </w:placeholder>
          </w:sdtPr>
          <w:sdtContent>
            <w:p w:rsidR="001B0EC1" w:rsidRDefault="00892E69">
              <w:pPr>
                <w:rPr>
                  <w:rStyle w:val="4Char"/>
                  <w:rFonts w:ascii="宋体" w:hAnsi="宋体"/>
                  <w:b w:val="0"/>
                  <w:szCs w:val="21"/>
                </w:rPr>
              </w:pPr>
              <w:r>
                <w:rPr>
                  <w:rStyle w:val="4Char"/>
                  <w:rFonts w:ascii="宋体" w:hAnsi="宋体"/>
                  <w:b w:val="0"/>
                  <w:szCs w:val="21"/>
                </w:rPr>
                <w:fldChar w:fldCharType="begin"/>
              </w:r>
              <w:r w:rsidR="001B0EC1">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1B0EC1">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1B0EC1" w:rsidRDefault="001B0EC1">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0489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04898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585"/>
            <w:gridCol w:w="2407"/>
            <w:gridCol w:w="2126"/>
            <w:gridCol w:w="1775"/>
          </w:tblGrid>
          <w:tr w:rsidR="001B0EC1" w:rsidTr="00E01E73">
            <w:trPr>
              <w:trHeight w:val="556"/>
              <w:jc w:val="center"/>
            </w:trPr>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jc w:val="center"/>
                  <w:rPr>
                    <w:sz w:val="18"/>
                    <w:szCs w:val="18"/>
                  </w:rPr>
                </w:pPr>
                <w:r w:rsidRPr="006D6A74">
                  <w:rPr>
                    <w:sz w:val="18"/>
                    <w:szCs w:val="18"/>
                  </w:rPr>
                  <w:t>补助项目</w:t>
                </w:r>
              </w:p>
            </w:tc>
            <w:tc>
              <w:tcPr>
                <w:tcW w:w="13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jc w:val="center"/>
                  <w:rPr>
                    <w:sz w:val="18"/>
                    <w:szCs w:val="18"/>
                  </w:rPr>
                </w:pPr>
                <w:r w:rsidRPr="006D6A74">
                  <w:rPr>
                    <w:sz w:val="18"/>
                    <w:szCs w:val="18"/>
                  </w:rPr>
                  <w:t>本期发生</w:t>
                </w:r>
                <w:r w:rsidRPr="006D6A74">
                  <w:rPr>
                    <w:rFonts w:hint="eastAsia"/>
                    <w:sz w:val="18"/>
                    <w:szCs w:val="18"/>
                  </w:rPr>
                  <w:t>金</w:t>
                </w:r>
                <w:r w:rsidRPr="006D6A74">
                  <w:rPr>
                    <w:sz w:val="18"/>
                    <w:szCs w:val="18"/>
                  </w:rPr>
                  <w:t>额</w:t>
                </w:r>
              </w:p>
            </w:tc>
            <w:tc>
              <w:tcPr>
                <w:tcW w:w="1195"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jc w:val="center"/>
                  <w:rPr>
                    <w:sz w:val="18"/>
                    <w:szCs w:val="18"/>
                  </w:rPr>
                </w:pPr>
                <w:r w:rsidRPr="006D6A74">
                  <w:rPr>
                    <w:sz w:val="18"/>
                    <w:szCs w:val="18"/>
                  </w:rPr>
                  <w:t>上期发生</w:t>
                </w:r>
                <w:r w:rsidRPr="006D6A74">
                  <w:rPr>
                    <w:rFonts w:hint="eastAsia"/>
                    <w:sz w:val="18"/>
                    <w:szCs w:val="18"/>
                  </w:rPr>
                  <w:t>金</w:t>
                </w:r>
                <w:r w:rsidRPr="006D6A74">
                  <w:rPr>
                    <w:sz w:val="18"/>
                    <w:szCs w:val="18"/>
                  </w:rPr>
                  <w:t>额</w:t>
                </w:r>
              </w:p>
            </w:tc>
            <w:tc>
              <w:tcPr>
                <w:tcW w:w="998"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jc w:val="center"/>
                  <w:rPr>
                    <w:sz w:val="18"/>
                    <w:szCs w:val="18"/>
                  </w:rPr>
                </w:pPr>
                <w:r w:rsidRPr="006D6A74">
                  <w:rPr>
                    <w:sz w:val="18"/>
                    <w:szCs w:val="18"/>
                  </w:rPr>
                  <w:t>与资产相关/与收益相关</w:t>
                </w:r>
              </w:p>
            </w:tc>
          </w:tr>
          <w:sdt>
            <w:sdtPr>
              <w:rPr>
                <w:sz w:val="18"/>
                <w:szCs w:val="18"/>
              </w:rPr>
              <w:alias w:val="计入当期损益的政府补助明细"/>
              <w:tag w:val="_TUP_a1482265863e4cccb3ef6f5ba7bda669"/>
              <w:id w:val="10489887"/>
              <w:lock w:val="sdtLocked"/>
            </w:sdtPr>
            <w:sdtContent>
              <w:tr w:rsidR="001B0EC1" w:rsidTr="00E01E73">
                <w:trPr>
                  <w:jc w:val="center"/>
                </w:trPr>
                <w:sdt>
                  <w:sdtPr>
                    <w:rPr>
                      <w:sz w:val="18"/>
                      <w:szCs w:val="18"/>
                    </w:rPr>
                    <w:alias w:val="计入当期损益的政府补助项目名称"/>
                    <w:tag w:val="_GBC_0bce43f38b4f49d9b2d5cce3c002c6d6"/>
                    <w:id w:val="10489883"/>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收到的土地使用税奖励</w:t>
                        </w:r>
                      </w:p>
                    </w:tc>
                  </w:sdtContent>
                </w:sdt>
                <w:sdt>
                  <w:sdtPr>
                    <w:rPr>
                      <w:sz w:val="18"/>
                      <w:szCs w:val="18"/>
                    </w:rPr>
                    <w:alias w:val="计入当期损益的政府补助"/>
                    <w:tag w:val="_GBC_6f714d1eb96a474291172bff87eb82c4"/>
                    <w:id w:val="10489884"/>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1,600,000.00</w:t>
                        </w:r>
                      </w:p>
                    </w:tc>
                  </w:sdtContent>
                </w:sdt>
                <w:sdt>
                  <w:sdtPr>
                    <w:rPr>
                      <w:sz w:val="18"/>
                      <w:szCs w:val="18"/>
                    </w:rPr>
                    <w:alias w:val="计入当期损益的政府补助"/>
                    <w:tag w:val="_GBC_fb0f02f78d36422da0b0e39c15486954"/>
                    <w:id w:val="10489885"/>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w:t>
                        </w:r>
                      </w:p>
                    </w:tc>
                  </w:sdtContent>
                </w:sdt>
                <w:sdt>
                  <w:sdtPr>
                    <w:rPr>
                      <w:sz w:val="18"/>
                      <w:szCs w:val="18"/>
                    </w:rPr>
                    <w:alias w:val="计入当期损益的政府补助与资产相关/与收益相关"/>
                    <w:tag w:val="_GBC_1fcb238f2a0349f88488e2a16e379ad2"/>
                    <w:id w:val="10489886"/>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892"/>
              <w:lock w:val="sdtLocked"/>
            </w:sdtPr>
            <w:sdtContent>
              <w:tr w:rsidR="001B0EC1" w:rsidTr="00E01E73">
                <w:trPr>
                  <w:jc w:val="center"/>
                </w:trPr>
                <w:sdt>
                  <w:sdtPr>
                    <w:rPr>
                      <w:sz w:val="18"/>
                      <w:szCs w:val="18"/>
                    </w:rPr>
                    <w:alias w:val="计入当期损益的政府补助项目名称"/>
                    <w:tag w:val="_GBC_0bce43f38b4f49d9b2d5cce3c002c6d6"/>
                    <w:id w:val="10489888"/>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工业转型升级专项资金</w:t>
                        </w:r>
                      </w:p>
                    </w:tc>
                  </w:sdtContent>
                </w:sdt>
                <w:sdt>
                  <w:sdtPr>
                    <w:rPr>
                      <w:sz w:val="18"/>
                      <w:szCs w:val="18"/>
                    </w:rPr>
                    <w:alias w:val="计入当期损益的政府补助"/>
                    <w:tag w:val="_GBC_6f714d1eb96a474291172bff87eb82c4"/>
                    <w:id w:val="10489889"/>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706,700.00</w:t>
                        </w:r>
                      </w:p>
                    </w:tc>
                  </w:sdtContent>
                </w:sdt>
                <w:sdt>
                  <w:sdtPr>
                    <w:rPr>
                      <w:sz w:val="18"/>
                      <w:szCs w:val="18"/>
                    </w:rPr>
                    <w:alias w:val="计入当期损益的政府补助"/>
                    <w:tag w:val="_GBC_fb0f02f78d36422da0b0e39c15486954"/>
                    <w:id w:val="10489890"/>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1,092,000.00</w:t>
                        </w:r>
                      </w:p>
                    </w:tc>
                  </w:sdtContent>
                </w:sdt>
                <w:sdt>
                  <w:sdtPr>
                    <w:rPr>
                      <w:sz w:val="18"/>
                      <w:szCs w:val="18"/>
                    </w:rPr>
                    <w:alias w:val="计入当期损益的政府补助与资产相关/与收益相关"/>
                    <w:tag w:val="_GBC_1fcb238f2a0349f88488e2a16e379ad2"/>
                    <w:id w:val="10489891"/>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897"/>
              <w:lock w:val="sdtLocked"/>
            </w:sdtPr>
            <w:sdtContent>
              <w:tr w:rsidR="001B0EC1" w:rsidTr="00E01E73">
                <w:trPr>
                  <w:jc w:val="center"/>
                </w:trPr>
                <w:sdt>
                  <w:sdtPr>
                    <w:rPr>
                      <w:sz w:val="18"/>
                      <w:szCs w:val="18"/>
                    </w:rPr>
                    <w:alias w:val="计入当期损益的政府补助项目名称"/>
                    <w:tag w:val="_GBC_0bce43f38b4f49d9b2d5cce3c002c6d6"/>
                    <w:id w:val="10489893"/>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创新省份专项资金</w:t>
                        </w:r>
                      </w:p>
                    </w:tc>
                  </w:sdtContent>
                </w:sdt>
                <w:sdt>
                  <w:sdtPr>
                    <w:rPr>
                      <w:sz w:val="18"/>
                      <w:szCs w:val="18"/>
                    </w:rPr>
                    <w:alias w:val="计入当期损益的政府补助"/>
                    <w:tag w:val="_GBC_6f714d1eb96a474291172bff87eb82c4"/>
                    <w:id w:val="10489894"/>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462,660.00</w:t>
                        </w:r>
                      </w:p>
                    </w:tc>
                  </w:sdtContent>
                </w:sdt>
                <w:sdt>
                  <w:sdtPr>
                    <w:rPr>
                      <w:sz w:val="18"/>
                      <w:szCs w:val="18"/>
                    </w:rPr>
                    <w:alias w:val="计入当期损益的政府补助"/>
                    <w:tag w:val="_GBC_fb0f02f78d36422da0b0e39c15486954"/>
                    <w:id w:val="10489895"/>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778,200.00</w:t>
                        </w:r>
                      </w:p>
                    </w:tc>
                  </w:sdtContent>
                </w:sdt>
                <w:sdt>
                  <w:sdtPr>
                    <w:rPr>
                      <w:sz w:val="18"/>
                      <w:szCs w:val="18"/>
                    </w:rPr>
                    <w:alias w:val="计入当期损益的政府补助与资产相关/与收益相关"/>
                    <w:tag w:val="_GBC_1fcb238f2a0349f88488e2a16e379ad2"/>
                    <w:id w:val="10489896"/>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902"/>
              <w:lock w:val="sdtLocked"/>
            </w:sdtPr>
            <w:sdtContent>
              <w:tr w:rsidR="001B0EC1" w:rsidTr="00E01E73">
                <w:trPr>
                  <w:jc w:val="center"/>
                </w:trPr>
                <w:sdt>
                  <w:sdtPr>
                    <w:rPr>
                      <w:sz w:val="18"/>
                      <w:szCs w:val="18"/>
                    </w:rPr>
                    <w:alias w:val="计入当期损益的政府补助项目名称"/>
                    <w:tag w:val="_GBC_0bce43f38b4f49d9b2d5cce3c002c6d6"/>
                    <w:id w:val="10489898"/>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中央财政外经贸发展专项资金</w:t>
                        </w:r>
                      </w:p>
                    </w:tc>
                  </w:sdtContent>
                </w:sdt>
                <w:sdt>
                  <w:sdtPr>
                    <w:rPr>
                      <w:sz w:val="18"/>
                      <w:szCs w:val="18"/>
                    </w:rPr>
                    <w:alias w:val="计入当期损益的政府补助"/>
                    <w:tag w:val="_GBC_6f714d1eb96a474291172bff87eb82c4"/>
                    <w:id w:val="10489899"/>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w:t>
                        </w:r>
                      </w:p>
                    </w:tc>
                  </w:sdtContent>
                </w:sdt>
                <w:sdt>
                  <w:sdtPr>
                    <w:rPr>
                      <w:sz w:val="18"/>
                      <w:szCs w:val="18"/>
                    </w:rPr>
                    <w:alias w:val="计入当期损益的政府补助"/>
                    <w:tag w:val="_GBC_fb0f02f78d36422da0b0e39c15486954"/>
                    <w:id w:val="10489900"/>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540,000.00</w:t>
                        </w:r>
                      </w:p>
                    </w:tc>
                  </w:sdtContent>
                </w:sdt>
                <w:sdt>
                  <w:sdtPr>
                    <w:rPr>
                      <w:sz w:val="18"/>
                      <w:szCs w:val="18"/>
                    </w:rPr>
                    <w:alias w:val="计入当期损益的政府补助与资产相关/与收益相关"/>
                    <w:tag w:val="_GBC_1fcb238f2a0349f88488e2a16e379ad2"/>
                    <w:id w:val="10489901"/>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907"/>
              <w:lock w:val="sdtLocked"/>
            </w:sdtPr>
            <w:sdtContent>
              <w:tr w:rsidR="001B0EC1" w:rsidTr="00E01E73">
                <w:trPr>
                  <w:jc w:val="center"/>
                </w:trPr>
                <w:sdt>
                  <w:sdtPr>
                    <w:rPr>
                      <w:sz w:val="18"/>
                      <w:szCs w:val="18"/>
                    </w:rPr>
                    <w:alias w:val="计入当期损益的政府补助项目名称"/>
                    <w:tag w:val="_GBC_0bce43f38b4f49d9b2d5cce3c002c6d6"/>
                    <w:id w:val="10489903"/>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外贸促进专项资金</w:t>
                        </w:r>
                      </w:p>
                    </w:tc>
                  </w:sdtContent>
                </w:sdt>
                <w:sdt>
                  <w:sdtPr>
                    <w:rPr>
                      <w:sz w:val="18"/>
                      <w:szCs w:val="18"/>
                    </w:rPr>
                    <w:alias w:val="计入当期损益的政府补助"/>
                    <w:tag w:val="_GBC_6f714d1eb96a474291172bff87eb82c4"/>
                    <w:id w:val="10489904"/>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280,000.00</w:t>
                        </w:r>
                      </w:p>
                    </w:tc>
                  </w:sdtContent>
                </w:sdt>
                <w:sdt>
                  <w:sdtPr>
                    <w:rPr>
                      <w:sz w:val="18"/>
                      <w:szCs w:val="18"/>
                    </w:rPr>
                    <w:alias w:val="计入当期损益的政府补助"/>
                    <w:tag w:val="_GBC_fb0f02f78d36422da0b0e39c15486954"/>
                    <w:id w:val="10489905"/>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526,000.00</w:t>
                        </w:r>
                      </w:p>
                    </w:tc>
                  </w:sdtContent>
                </w:sdt>
                <w:sdt>
                  <w:sdtPr>
                    <w:rPr>
                      <w:sz w:val="18"/>
                      <w:szCs w:val="18"/>
                    </w:rPr>
                    <w:alias w:val="计入当期损益的政府补助与资产相关/与收益相关"/>
                    <w:tag w:val="_GBC_1fcb238f2a0349f88488e2a16e379ad2"/>
                    <w:id w:val="10489906"/>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912"/>
              <w:lock w:val="sdtLocked"/>
            </w:sdtPr>
            <w:sdtContent>
              <w:tr w:rsidR="001B0EC1" w:rsidTr="00E01E73">
                <w:trPr>
                  <w:jc w:val="center"/>
                </w:trPr>
                <w:sdt>
                  <w:sdtPr>
                    <w:rPr>
                      <w:sz w:val="18"/>
                      <w:szCs w:val="18"/>
                    </w:rPr>
                    <w:alias w:val="计入当期损益的政府补助项目名称"/>
                    <w:tag w:val="_GBC_0bce43f38b4f49d9b2d5cce3c002c6d6"/>
                    <w:id w:val="10489908"/>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“特支计划”人才支持经费</w:t>
                        </w:r>
                      </w:p>
                    </w:tc>
                  </w:sdtContent>
                </w:sdt>
                <w:sdt>
                  <w:sdtPr>
                    <w:rPr>
                      <w:sz w:val="18"/>
                      <w:szCs w:val="18"/>
                    </w:rPr>
                    <w:alias w:val="计入当期损益的政府补助"/>
                    <w:tag w:val="_GBC_6f714d1eb96a474291172bff87eb82c4"/>
                    <w:id w:val="10489909"/>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42,240.00</w:t>
                        </w:r>
                      </w:p>
                    </w:tc>
                  </w:sdtContent>
                </w:sdt>
                <w:sdt>
                  <w:sdtPr>
                    <w:rPr>
                      <w:sz w:val="18"/>
                      <w:szCs w:val="18"/>
                    </w:rPr>
                    <w:alias w:val="计入当期损益的政府补助"/>
                    <w:tag w:val="_GBC_fb0f02f78d36422da0b0e39c15486954"/>
                    <w:id w:val="10489910"/>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500,000.00</w:t>
                        </w:r>
                      </w:p>
                    </w:tc>
                  </w:sdtContent>
                </w:sdt>
                <w:sdt>
                  <w:sdtPr>
                    <w:rPr>
                      <w:sz w:val="18"/>
                      <w:szCs w:val="18"/>
                    </w:rPr>
                    <w:alias w:val="计入当期损益的政府补助与资产相关/与收益相关"/>
                    <w:tag w:val="_GBC_1fcb238f2a0349f88488e2a16e379ad2"/>
                    <w:id w:val="10489911"/>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917"/>
              <w:lock w:val="sdtLocked"/>
            </w:sdtPr>
            <w:sdtContent>
              <w:tr w:rsidR="001B0EC1" w:rsidTr="00E01E73">
                <w:trPr>
                  <w:jc w:val="center"/>
                </w:trPr>
                <w:sdt>
                  <w:sdtPr>
                    <w:rPr>
                      <w:sz w:val="18"/>
                      <w:szCs w:val="18"/>
                    </w:rPr>
                    <w:alias w:val="计入当期损益的政府补助项目名称"/>
                    <w:tag w:val="_GBC_0bce43f38b4f49d9b2d5cce3c002c6d6"/>
                    <w:id w:val="10489913"/>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岗位补贴</w:t>
                        </w:r>
                      </w:p>
                    </w:tc>
                  </w:sdtContent>
                </w:sdt>
                <w:sdt>
                  <w:sdtPr>
                    <w:rPr>
                      <w:sz w:val="18"/>
                      <w:szCs w:val="18"/>
                    </w:rPr>
                    <w:alias w:val="计入当期损益的政府补助"/>
                    <w:tag w:val="_GBC_6f714d1eb96a474291172bff87eb82c4"/>
                    <w:id w:val="10489914"/>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20,000.00</w:t>
                        </w:r>
                      </w:p>
                    </w:tc>
                  </w:sdtContent>
                </w:sdt>
                <w:sdt>
                  <w:sdtPr>
                    <w:rPr>
                      <w:sz w:val="18"/>
                      <w:szCs w:val="18"/>
                    </w:rPr>
                    <w:alias w:val="计入当期损益的政府补助"/>
                    <w:tag w:val="_GBC_fb0f02f78d36422da0b0e39c15486954"/>
                    <w:id w:val="10489915"/>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442,392.00</w:t>
                        </w:r>
                      </w:p>
                    </w:tc>
                  </w:sdtContent>
                </w:sdt>
                <w:sdt>
                  <w:sdtPr>
                    <w:rPr>
                      <w:sz w:val="18"/>
                      <w:szCs w:val="18"/>
                    </w:rPr>
                    <w:alias w:val="计入当期损益的政府补助与资产相关/与收益相关"/>
                    <w:tag w:val="_GBC_1fcb238f2a0349f88488e2a16e379ad2"/>
                    <w:id w:val="10489916"/>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922"/>
              <w:lock w:val="sdtLocked"/>
            </w:sdtPr>
            <w:sdtContent>
              <w:tr w:rsidR="001B0EC1" w:rsidTr="00E01E73">
                <w:trPr>
                  <w:jc w:val="center"/>
                </w:trPr>
                <w:sdt>
                  <w:sdtPr>
                    <w:rPr>
                      <w:sz w:val="18"/>
                      <w:szCs w:val="18"/>
                    </w:rPr>
                    <w:alias w:val="计入当期损益的政府补助项目名称"/>
                    <w:tag w:val="_GBC_0bce43f38b4f49d9b2d5cce3c002c6d6"/>
                    <w:id w:val="10489918"/>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自愈式电容器项目补贴</w:t>
                        </w:r>
                      </w:p>
                    </w:tc>
                  </w:sdtContent>
                </w:sdt>
                <w:sdt>
                  <w:sdtPr>
                    <w:rPr>
                      <w:sz w:val="18"/>
                      <w:szCs w:val="18"/>
                    </w:rPr>
                    <w:alias w:val="计入当期损益的政府补助"/>
                    <w:tag w:val="_GBC_6f714d1eb96a474291172bff87eb82c4"/>
                    <w:id w:val="10489919"/>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307,692.36</w:t>
                        </w:r>
                      </w:p>
                    </w:tc>
                  </w:sdtContent>
                </w:sdt>
                <w:sdt>
                  <w:sdtPr>
                    <w:rPr>
                      <w:sz w:val="18"/>
                      <w:szCs w:val="18"/>
                    </w:rPr>
                    <w:alias w:val="计入当期损益的政府补助"/>
                    <w:tag w:val="_GBC_fb0f02f78d36422da0b0e39c15486954"/>
                    <w:id w:val="10489920"/>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307,692.36</w:t>
                        </w:r>
                      </w:p>
                    </w:tc>
                  </w:sdtContent>
                </w:sdt>
                <w:sdt>
                  <w:sdtPr>
                    <w:rPr>
                      <w:sz w:val="18"/>
                      <w:szCs w:val="18"/>
                    </w:rPr>
                    <w:alias w:val="计入当期损益的政府补助与资产相关/与收益相关"/>
                    <w:tag w:val="_GBC_1fcb238f2a0349f88488e2a16e379ad2"/>
                    <w:id w:val="10489921"/>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与资产相关</w:t>
                        </w:r>
                      </w:p>
                    </w:tc>
                  </w:sdtContent>
                </w:sdt>
              </w:tr>
            </w:sdtContent>
          </w:sdt>
          <w:sdt>
            <w:sdtPr>
              <w:rPr>
                <w:sz w:val="18"/>
                <w:szCs w:val="18"/>
              </w:rPr>
              <w:alias w:val="计入当期损益的政府补助明细"/>
              <w:tag w:val="_TUP_a1482265863e4cccb3ef6f5ba7bda669"/>
              <w:id w:val="10489927"/>
              <w:lock w:val="sdtLocked"/>
            </w:sdtPr>
            <w:sdtContent>
              <w:tr w:rsidR="001B0EC1" w:rsidTr="00E01E73">
                <w:trPr>
                  <w:jc w:val="center"/>
                </w:trPr>
                <w:sdt>
                  <w:sdtPr>
                    <w:rPr>
                      <w:sz w:val="18"/>
                      <w:szCs w:val="18"/>
                    </w:rPr>
                    <w:alias w:val="计入当期损益的政府补助项目名称"/>
                    <w:tag w:val="_GBC_0bce43f38b4f49d9b2d5cce3c002c6d6"/>
                    <w:id w:val="10489923"/>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固定资产贷款贴息</w:t>
                        </w:r>
                      </w:p>
                    </w:tc>
                  </w:sdtContent>
                </w:sdt>
                <w:sdt>
                  <w:sdtPr>
                    <w:rPr>
                      <w:sz w:val="18"/>
                      <w:szCs w:val="18"/>
                    </w:rPr>
                    <w:alias w:val="计入当期损益的政府补助"/>
                    <w:tag w:val="_GBC_6f714d1eb96a474291172bff87eb82c4"/>
                    <w:id w:val="10489924"/>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261,805.68</w:t>
                        </w:r>
                      </w:p>
                    </w:tc>
                  </w:sdtContent>
                </w:sdt>
                <w:sdt>
                  <w:sdtPr>
                    <w:rPr>
                      <w:sz w:val="18"/>
                      <w:szCs w:val="18"/>
                    </w:rPr>
                    <w:alias w:val="计入当期损益的政府补助"/>
                    <w:tag w:val="_GBC_fb0f02f78d36422da0b0e39c15486954"/>
                    <w:id w:val="10489925"/>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261,805.68</w:t>
                        </w:r>
                      </w:p>
                    </w:tc>
                  </w:sdtContent>
                </w:sdt>
                <w:sdt>
                  <w:sdtPr>
                    <w:rPr>
                      <w:sz w:val="18"/>
                      <w:szCs w:val="18"/>
                    </w:rPr>
                    <w:alias w:val="计入当期损益的政府补助与资产相关/与收益相关"/>
                    <w:tag w:val="_GBC_1fcb238f2a0349f88488e2a16e379ad2"/>
                    <w:id w:val="10489926"/>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与资产相关</w:t>
                        </w:r>
                      </w:p>
                    </w:tc>
                  </w:sdtContent>
                </w:sdt>
              </w:tr>
            </w:sdtContent>
          </w:sdt>
          <w:sdt>
            <w:sdtPr>
              <w:rPr>
                <w:sz w:val="18"/>
                <w:szCs w:val="18"/>
              </w:rPr>
              <w:alias w:val="计入当期损益的政府补助明细"/>
              <w:tag w:val="_TUP_a1482265863e4cccb3ef6f5ba7bda669"/>
              <w:id w:val="10489932"/>
              <w:lock w:val="sdtLocked"/>
            </w:sdtPr>
            <w:sdtContent>
              <w:tr w:rsidR="001B0EC1" w:rsidTr="00E01E73">
                <w:trPr>
                  <w:jc w:val="center"/>
                </w:trPr>
                <w:sdt>
                  <w:sdtPr>
                    <w:rPr>
                      <w:sz w:val="18"/>
                      <w:szCs w:val="18"/>
                    </w:rPr>
                    <w:alias w:val="计入当期损益的政府补助项目名称"/>
                    <w:tag w:val="_GBC_0bce43f38b4f49d9b2d5cce3c002c6d6"/>
                    <w:id w:val="10489928"/>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科技型中小企业技术创新基金</w:t>
                        </w:r>
                      </w:p>
                    </w:tc>
                  </w:sdtContent>
                </w:sdt>
                <w:sdt>
                  <w:sdtPr>
                    <w:rPr>
                      <w:sz w:val="18"/>
                      <w:szCs w:val="18"/>
                    </w:rPr>
                    <w:alias w:val="计入当期损益的政府补助"/>
                    <w:tag w:val="_GBC_6f714d1eb96a474291172bff87eb82c4"/>
                    <w:id w:val="10489929"/>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w:t>
                        </w:r>
                      </w:p>
                    </w:tc>
                  </w:sdtContent>
                </w:sdt>
                <w:sdt>
                  <w:sdtPr>
                    <w:rPr>
                      <w:sz w:val="18"/>
                      <w:szCs w:val="18"/>
                    </w:rPr>
                    <w:alias w:val="计入当期损益的政府补助"/>
                    <w:tag w:val="_GBC_fb0f02f78d36422da0b0e39c15486954"/>
                    <w:id w:val="10489930"/>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247,000.00</w:t>
                        </w:r>
                      </w:p>
                    </w:tc>
                  </w:sdtContent>
                </w:sdt>
                <w:sdt>
                  <w:sdtPr>
                    <w:rPr>
                      <w:sz w:val="18"/>
                      <w:szCs w:val="18"/>
                    </w:rPr>
                    <w:alias w:val="计入当期损益的政府补助与资产相关/与收益相关"/>
                    <w:tag w:val="_GBC_1fcb238f2a0349f88488e2a16e379ad2"/>
                    <w:id w:val="10489931"/>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937"/>
              <w:lock w:val="sdtLocked"/>
            </w:sdtPr>
            <w:sdtContent>
              <w:tr w:rsidR="001B0EC1" w:rsidTr="00E01E73">
                <w:trPr>
                  <w:jc w:val="center"/>
                </w:trPr>
                <w:sdt>
                  <w:sdtPr>
                    <w:rPr>
                      <w:sz w:val="18"/>
                      <w:szCs w:val="18"/>
                    </w:rPr>
                    <w:alias w:val="计入当期损益的政府补助项目名称"/>
                    <w:tag w:val="_GBC_0bce43f38b4f49d9b2d5cce3c002c6d6"/>
                    <w:id w:val="10489933"/>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现代服务业专项资金支持项目</w:t>
                        </w:r>
                      </w:p>
                    </w:tc>
                  </w:sdtContent>
                </w:sdt>
                <w:sdt>
                  <w:sdtPr>
                    <w:rPr>
                      <w:sz w:val="18"/>
                      <w:szCs w:val="18"/>
                    </w:rPr>
                    <w:alias w:val="计入当期损益的政府补助"/>
                    <w:tag w:val="_GBC_6f714d1eb96a474291172bff87eb82c4"/>
                    <w:id w:val="10489934"/>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w:t>
                        </w:r>
                      </w:p>
                    </w:tc>
                  </w:sdtContent>
                </w:sdt>
                <w:sdt>
                  <w:sdtPr>
                    <w:rPr>
                      <w:sz w:val="18"/>
                      <w:szCs w:val="18"/>
                    </w:rPr>
                    <w:alias w:val="计入当期损益的政府补助"/>
                    <w:tag w:val="_GBC_fb0f02f78d36422da0b0e39c15486954"/>
                    <w:id w:val="10489935"/>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233,400.00</w:t>
                        </w:r>
                      </w:p>
                    </w:tc>
                  </w:sdtContent>
                </w:sdt>
                <w:sdt>
                  <w:sdtPr>
                    <w:rPr>
                      <w:sz w:val="18"/>
                      <w:szCs w:val="18"/>
                    </w:rPr>
                    <w:alias w:val="计入当期损益的政府补助与资产相关/与收益相关"/>
                    <w:tag w:val="_GBC_1fcb238f2a0349f88488e2a16e379ad2"/>
                    <w:id w:val="10489936"/>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942"/>
              <w:lock w:val="sdtLocked"/>
            </w:sdtPr>
            <w:sdtContent>
              <w:tr w:rsidR="001B0EC1" w:rsidTr="00E01E73">
                <w:trPr>
                  <w:jc w:val="center"/>
                </w:trPr>
                <w:sdt>
                  <w:sdtPr>
                    <w:rPr>
                      <w:sz w:val="18"/>
                      <w:szCs w:val="18"/>
                    </w:rPr>
                    <w:alias w:val="计入当期损益的政府补助项目名称"/>
                    <w:tag w:val="_GBC_0bce43f38b4f49d9b2d5cce3c002c6d6"/>
                    <w:id w:val="10489938"/>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高新技术企业认定</w:t>
                        </w:r>
                      </w:p>
                    </w:tc>
                  </w:sdtContent>
                </w:sdt>
                <w:sdt>
                  <w:sdtPr>
                    <w:rPr>
                      <w:sz w:val="18"/>
                      <w:szCs w:val="18"/>
                    </w:rPr>
                    <w:alias w:val="计入当期损益的政府补助"/>
                    <w:tag w:val="_GBC_6f714d1eb96a474291172bff87eb82c4"/>
                    <w:id w:val="10489939"/>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w:t>
                        </w:r>
                      </w:p>
                    </w:tc>
                  </w:sdtContent>
                </w:sdt>
                <w:sdt>
                  <w:sdtPr>
                    <w:rPr>
                      <w:sz w:val="18"/>
                      <w:szCs w:val="18"/>
                    </w:rPr>
                    <w:alias w:val="计入当期损益的政府补助"/>
                    <w:tag w:val="_GBC_fb0f02f78d36422da0b0e39c15486954"/>
                    <w:id w:val="10489940"/>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200,000.00</w:t>
                        </w:r>
                      </w:p>
                    </w:tc>
                  </w:sdtContent>
                </w:sdt>
                <w:sdt>
                  <w:sdtPr>
                    <w:rPr>
                      <w:sz w:val="18"/>
                      <w:szCs w:val="18"/>
                    </w:rPr>
                    <w:alias w:val="计入当期损益的政府补助与资产相关/与收益相关"/>
                    <w:tag w:val="_GBC_1fcb238f2a0349f88488e2a16e379ad2"/>
                    <w:id w:val="10489941"/>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947"/>
              <w:lock w:val="sdtLocked"/>
            </w:sdtPr>
            <w:sdtContent>
              <w:tr w:rsidR="001B0EC1" w:rsidTr="00E01E73">
                <w:trPr>
                  <w:jc w:val="center"/>
                </w:trPr>
                <w:sdt>
                  <w:sdtPr>
                    <w:rPr>
                      <w:sz w:val="18"/>
                      <w:szCs w:val="18"/>
                    </w:rPr>
                    <w:alias w:val="计入当期损益的政府补助项目名称"/>
                    <w:tag w:val="_GBC_0bce43f38b4f49d9b2d5cce3c002c6d6"/>
                    <w:id w:val="10489943"/>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清洁生产环保补助专项资金</w:t>
                        </w:r>
                      </w:p>
                    </w:tc>
                  </w:sdtContent>
                </w:sdt>
                <w:sdt>
                  <w:sdtPr>
                    <w:rPr>
                      <w:sz w:val="18"/>
                      <w:szCs w:val="18"/>
                    </w:rPr>
                    <w:alias w:val="计入当期损益的政府补助"/>
                    <w:tag w:val="_GBC_6f714d1eb96a474291172bff87eb82c4"/>
                    <w:id w:val="10489944"/>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w:t>
                        </w:r>
                      </w:p>
                    </w:tc>
                  </w:sdtContent>
                </w:sdt>
                <w:sdt>
                  <w:sdtPr>
                    <w:rPr>
                      <w:sz w:val="18"/>
                      <w:szCs w:val="18"/>
                    </w:rPr>
                    <w:alias w:val="计入当期损益的政府补助"/>
                    <w:tag w:val="_GBC_fb0f02f78d36422da0b0e39c15486954"/>
                    <w:id w:val="10489945"/>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200,000.00</w:t>
                        </w:r>
                      </w:p>
                    </w:tc>
                  </w:sdtContent>
                </w:sdt>
                <w:sdt>
                  <w:sdtPr>
                    <w:rPr>
                      <w:sz w:val="18"/>
                      <w:szCs w:val="18"/>
                    </w:rPr>
                    <w:alias w:val="计入当期损益的政府补助与资产相关/与收益相关"/>
                    <w:tag w:val="_GBC_1fcb238f2a0349f88488e2a16e379ad2"/>
                    <w:id w:val="10489946"/>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952"/>
              <w:lock w:val="sdtLocked"/>
            </w:sdtPr>
            <w:sdtContent>
              <w:tr w:rsidR="001B0EC1" w:rsidTr="00E01E73">
                <w:trPr>
                  <w:jc w:val="center"/>
                </w:trPr>
                <w:sdt>
                  <w:sdtPr>
                    <w:rPr>
                      <w:sz w:val="18"/>
                      <w:szCs w:val="18"/>
                    </w:rPr>
                    <w:alias w:val="计入当期损益的政府补助项目名称"/>
                    <w:tag w:val="_GBC_0bce43f38b4f49d9b2d5cce3c002c6d6"/>
                    <w:id w:val="10489948"/>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国产设备投资退税</w:t>
                        </w:r>
                      </w:p>
                    </w:tc>
                  </w:sdtContent>
                </w:sdt>
                <w:sdt>
                  <w:sdtPr>
                    <w:rPr>
                      <w:sz w:val="18"/>
                      <w:szCs w:val="18"/>
                    </w:rPr>
                    <w:alias w:val="计入当期损益的政府补助"/>
                    <w:tag w:val="_GBC_6f714d1eb96a474291172bff87eb82c4"/>
                    <w:id w:val="10489949"/>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183,552.00</w:t>
                        </w:r>
                      </w:p>
                    </w:tc>
                  </w:sdtContent>
                </w:sdt>
                <w:sdt>
                  <w:sdtPr>
                    <w:rPr>
                      <w:sz w:val="18"/>
                      <w:szCs w:val="18"/>
                    </w:rPr>
                    <w:alias w:val="计入当期损益的政府补助"/>
                    <w:tag w:val="_GBC_fb0f02f78d36422da0b0e39c15486954"/>
                    <w:id w:val="10489950"/>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183,552.00</w:t>
                        </w:r>
                      </w:p>
                    </w:tc>
                  </w:sdtContent>
                </w:sdt>
                <w:sdt>
                  <w:sdtPr>
                    <w:rPr>
                      <w:sz w:val="18"/>
                      <w:szCs w:val="18"/>
                    </w:rPr>
                    <w:alias w:val="计入当期损益的政府补助与资产相关/与收益相关"/>
                    <w:tag w:val="_GBC_1fcb238f2a0349f88488e2a16e379ad2"/>
                    <w:id w:val="10489951"/>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与资产相关</w:t>
                        </w:r>
                      </w:p>
                    </w:tc>
                  </w:sdtContent>
                </w:sdt>
              </w:tr>
            </w:sdtContent>
          </w:sdt>
          <w:sdt>
            <w:sdtPr>
              <w:rPr>
                <w:sz w:val="18"/>
                <w:szCs w:val="18"/>
              </w:rPr>
              <w:alias w:val="计入当期损益的政府补助明细"/>
              <w:tag w:val="_TUP_a1482265863e4cccb3ef6f5ba7bda669"/>
              <w:id w:val="10489957"/>
              <w:lock w:val="sdtLocked"/>
            </w:sdtPr>
            <w:sdtContent>
              <w:tr w:rsidR="001B0EC1" w:rsidTr="00E01E73">
                <w:trPr>
                  <w:jc w:val="center"/>
                </w:trPr>
                <w:sdt>
                  <w:sdtPr>
                    <w:rPr>
                      <w:sz w:val="18"/>
                      <w:szCs w:val="18"/>
                    </w:rPr>
                    <w:alias w:val="计入当期损益的政府补助项目名称"/>
                    <w:tag w:val="_GBC_0bce43f38b4f49d9b2d5cce3c002c6d6"/>
                    <w:id w:val="10489953"/>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质监局行业标准奖励</w:t>
                        </w:r>
                      </w:p>
                    </w:tc>
                  </w:sdtContent>
                </w:sdt>
                <w:sdt>
                  <w:sdtPr>
                    <w:rPr>
                      <w:sz w:val="18"/>
                      <w:szCs w:val="18"/>
                    </w:rPr>
                    <w:alias w:val="计入当期损益的政府补助"/>
                    <w:tag w:val="_GBC_6f714d1eb96a474291172bff87eb82c4"/>
                    <w:id w:val="10489954"/>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200,000.00</w:t>
                        </w:r>
                      </w:p>
                    </w:tc>
                  </w:sdtContent>
                </w:sdt>
                <w:sdt>
                  <w:sdtPr>
                    <w:rPr>
                      <w:sz w:val="18"/>
                      <w:szCs w:val="18"/>
                    </w:rPr>
                    <w:alias w:val="计入当期损益的政府补助"/>
                    <w:tag w:val="_GBC_fb0f02f78d36422da0b0e39c15486954"/>
                    <w:id w:val="10489955"/>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w:t>
                        </w:r>
                      </w:p>
                    </w:tc>
                  </w:sdtContent>
                </w:sdt>
                <w:sdt>
                  <w:sdtPr>
                    <w:rPr>
                      <w:sz w:val="18"/>
                      <w:szCs w:val="18"/>
                    </w:rPr>
                    <w:alias w:val="计入当期损益的政府补助与资产相关/与收益相关"/>
                    <w:tag w:val="_GBC_1fcb238f2a0349f88488e2a16e379ad2"/>
                    <w:id w:val="10489956"/>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sdt>
            <w:sdtPr>
              <w:rPr>
                <w:sz w:val="18"/>
                <w:szCs w:val="18"/>
              </w:rPr>
              <w:alias w:val="计入当期损益的政府补助明细"/>
              <w:tag w:val="_TUP_a1482265863e4cccb3ef6f5ba7bda669"/>
              <w:id w:val="10489962"/>
              <w:lock w:val="sdtLocked"/>
            </w:sdtPr>
            <w:sdtContent>
              <w:tr w:rsidR="001B0EC1" w:rsidTr="00E01E73">
                <w:trPr>
                  <w:jc w:val="center"/>
                </w:trPr>
                <w:sdt>
                  <w:sdtPr>
                    <w:rPr>
                      <w:sz w:val="18"/>
                      <w:szCs w:val="18"/>
                    </w:rPr>
                    <w:alias w:val="计入当期损益的政府补助项目名称"/>
                    <w:tag w:val="_GBC_0bce43f38b4f49d9b2d5cce3c002c6d6"/>
                    <w:id w:val="10489958"/>
                    <w:lock w:val="sdtLocked"/>
                  </w:sdtPr>
                  <w:sdtContent>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rPr>
                            <w:sz w:val="18"/>
                            <w:szCs w:val="18"/>
                          </w:rPr>
                        </w:pPr>
                        <w:r w:rsidRPr="006D6A74">
                          <w:rPr>
                            <w:sz w:val="18"/>
                            <w:szCs w:val="18"/>
                          </w:rPr>
                          <w:t>其他</w:t>
                        </w:r>
                      </w:p>
                    </w:tc>
                  </w:sdtContent>
                </w:sdt>
                <w:sdt>
                  <w:sdtPr>
                    <w:rPr>
                      <w:sz w:val="18"/>
                      <w:szCs w:val="18"/>
                    </w:rPr>
                    <w:alias w:val="计入当期损益的政府补助"/>
                    <w:tag w:val="_GBC_6f714d1eb96a474291172bff87eb82c4"/>
                    <w:id w:val="10489959"/>
                    <w:lock w:val="sdtLocked"/>
                  </w:sdtPr>
                  <w:sdtContent>
                    <w:tc>
                      <w:tcPr>
                        <w:tcW w:w="1353"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387,284.47</w:t>
                        </w:r>
                      </w:p>
                    </w:tc>
                  </w:sdtContent>
                </w:sdt>
                <w:sdt>
                  <w:sdtPr>
                    <w:rPr>
                      <w:sz w:val="18"/>
                      <w:szCs w:val="18"/>
                    </w:rPr>
                    <w:alias w:val="计入当期损益的政府补助"/>
                    <w:tag w:val="_GBC_fb0f02f78d36422da0b0e39c15486954"/>
                    <w:id w:val="10489960"/>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right"/>
                          <w:rPr>
                            <w:sz w:val="18"/>
                            <w:szCs w:val="18"/>
                          </w:rPr>
                        </w:pPr>
                        <w:r w:rsidRPr="006D6A74">
                          <w:rPr>
                            <w:sz w:val="18"/>
                            <w:szCs w:val="18"/>
                          </w:rPr>
                          <w:t>408,708.12</w:t>
                        </w:r>
                      </w:p>
                    </w:tc>
                  </w:sdtContent>
                </w:sdt>
                <w:sdt>
                  <w:sdtPr>
                    <w:rPr>
                      <w:sz w:val="18"/>
                      <w:szCs w:val="18"/>
                    </w:rPr>
                    <w:alias w:val="计入当期损益的政府补助与资产相关/与收益相关"/>
                    <w:tag w:val="_GBC_1fcb238f2a0349f88488e2a16e379ad2"/>
                    <w:id w:val="10489961"/>
                    <w:lock w:val="sdtLocked"/>
                  </w:sdtPr>
                  <w:sdtContent>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rPr>
                            <w:sz w:val="18"/>
                            <w:szCs w:val="18"/>
                          </w:rPr>
                        </w:pPr>
                        <w:r w:rsidRPr="006D6A74">
                          <w:rPr>
                            <w:sz w:val="18"/>
                            <w:szCs w:val="18"/>
                          </w:rPr>
                          <w:t>与收益相关</w:t>
                        </w:r>
                      </w:p>
                    </w:tc>
                  </w:sdtContent>
                </w:sdt>
              </w:tr>
            </w:sdtContent>
          </w:sdt>
          <w:tr w:rsidR="001B0EC1" w:rsidRPr="006D6A74" w:rsidTr="00E01E73">
            <w:trPr>
              <w:jc w:val="center"/>
            </w:trPr>
            <w:tc>
              <w:tcPr>
                <w:tcW w:w="1453" w:type="pct"/>
                <w:tcBorders>
                  <w:top w:val="single" w:sz="4" w:space="0" w:color="auto"/>
                  <w:left w:val="single" w:sz="4" w:space="0" w:color="auto"/>
                  <w:bottom w:val="single" w:sz="4" w:space="0" w:color="auto"/>
                  <w:right w:val="single" w:sz="4" w:space="0" w:color="auto"/>
                </w:tcBorders>
                <w:vAlign w:val="center"/>
              </w:tcPr>
              <w:p w:rsidR="001B0EC1" w:rsidRPr="006D6A74" w:rsidRDefault="001B0EC1" w:rsidP="001B0EC1">
                <w:pPr>
                  <w:jc w:val="center"/>
                  <w:rPr>
                    <w:sz w:val="18"/>
                    <w:szCs w:val="18"/>
                  </w:rPr>
                </w:pPr>
                <w:r w:rsidRPr="006D6A74">
                  <w:rPr>
                    <w:sz w:val="18"/>
                    <w:szCs w:val="18"/>
                  </w:rPr>
                  <w:t>合计</w:t>
                </w:r>
              </w:p>
            </w:tc>
            <w:tc>
              <w:tcPr>
                <w:tcW w:w="1353" w:type="pct"/>
                <w:tcBorders>
                  <w:top w:val="single" w:sz="4" w:space="0" w:color="auto"/>
                  <w:left w:val="single" w:sz="4" w:space="0" w:color="auto"/>
                  <w:bottom w:val="single" w:sz="4" w:space="0" w:color="auto"/>
                  <w:right w:val="single" w:sz="4" w:space="0" w:color="auto"/>
                </w:tcBorders>
              </w:tcPr>
              <w:p w:rsidR="001B0EC1" w:rsidRPr="006D6A74" w:rsidRDefault="00892E69" w:rsidP="001B0EC1">
                <w:pPr>
                  <w:jc w:val="right"/>
                  <w:rPr>
                    <w:sz w:val="18"/>
                    <w:szCs w:val="18"/>
                  </w:rPr>
                </w:pPr>
                <w:sdt>
                  <w:sdtPr>
                    <w:rPr>
                      <w:rFonts w:hint="eastAsia"/>
                      <w:sz w:val="18"/>
                      <w:szCs w:val="18"/>
                    </w:rPr>
                    <w:alias w:val="计入当期损益的政府补助合计"/>
                    <w:tag w:val="_GBC_a3ed102298ed46d4a9bcb81463bb6f45"/>
                    <w:id w:val="10489963"/>
                    <w:lock w:val="sdtLocked"/>
                  </w:sdtPr>
                  <w:sdtContent>
                    <w:r w:rsidR="001B0EC1" w:rsidRPr="006D6A74">
                      <w:rPr>
                        <w:rFonts w:hint="eastAsia"/>
                        <w:sz w:val="18"/>
                        <w:szCs w:val="18"/>
                      </w:rPr>
                      <w:t>4,451,934.51</w:t>
                    </w:r>
                  </w:sdtContent>
                </w:sdt>
              </w:p>
            </w:tc>
            <w:tc>
              <w:tcPr>
                <w:tcW w:w="1195" w:type="pct"/>
                <w:tcBorders>
                  <w:top w:val="single" w:sz="4" w:space="0" w:color="auto"/>
                  <w:left w:val="single" w:sz="4" w:space="0" w:color="auto"/>
                  <w:bottom w:val="single" w:sz="4" w:space="0" w:color="auto"/>
                  <w:right w:val="single" w:sz="4" w:space="0" w:color="auto"/>
                </w:tcBorders>
              </w:tcPr>
              <w:p w:rsidR="001B0EC1" w:rsidRPr="006D6A74" w:rsidRDefault="00892E69" w:rsidP="001B0EC1">
                <w:pPr>
                  <w:jc w:val="right"/>
                  <w:rPr>
                    <w:sz w:val="18"/>
                    <w:szCs w:val="18"/>
                  </w:rPr>
                </w:pPr>
                <w:sdt>
                  <w:sdtPr>
                    <w:rPr>
                      <w:rFonts w:hint="eastAsia"/>
                      <w:sz w:val="18"/>
                      <w:szCs w:val="18"/>
                    </w:rPr>
                    <w:alias w:val="计入当期损益的政府补助合计"/>
                    <w:tag w:val="_GBC_eb55a1a1247e4905a3dba4e347db22e2"/>
                    <w:id w:val="10489964"/>
                    <w:lock w:val="sdtLocked"/>
                  </w:sdtPr>
                  <w:sdtContent>
                    <w:r w:rsidR="001B0EC1" w:rsidRPr="006D6A74">
                      <w:rPr>
                        <w:rFonts w:hint="eastAsia"/>
                        <w:sz w:val="18"/>
                        <w:szCs w:val="18"/>
                      </w:rPr>
                      <w:t>5,920,750.16</w:t>
                    </w:r>
                  </w:sdtContent>
                </w:sdt>
              </w:p>
            </w:tc>
            <w:tc>
              <w:tcPr>
                <w:tcW w:w="998" w:type="pct"/>
                <w:tcBorders>
                  <w:top w:val="single" w:sz="4" w:space="0" w:color="auto"/>
                  <w:left w:val="single" w:sz="4" w:space="0" w:color="auto"/>
                  <w:bottom w:val="single" w:sz="4" w:space="0" w:color="auto"/>
                  <w:right w:val="single" w:sz="4" w:space="0" w:color="auto"/>
                </w:tcBorders>
              </w:tcPr>
              <w:p w:rsidR="001B0EC1" w:rsidRPr="006D6A74" w:rsidRDefault="001B0EC1" w:rsidP="001B0EC1">
                <w:pPr>
                  <w:jc w:val="center"/>
                  <w:rPr>
                    <w:sz w:val="18"/>
                    <w:szCs w:val="18"/>
                  </w:rPr>
                </w:pPr>
                <w:r w:rsidRPr="006D6A74">
                  <w:rPr>
                    <w:rFonts w:hint="eastAsia"/>
                    <w:sz w:val="18"/>
                    <w:szCs w:val="18"/>
                  </w:rPr>
                  <w:t>—</w:t>
                </w:r>
              </w:p>
            </w:tc>
          </w:tr>
        </w:tbl>
        <w:p w:rsidR="001B0EC1" w:rsidRPr="00E01E73" w:rsidRDefault="00892E69"/>
      </w:sdtContent>
    </w:sdt>
    <w:sdt>
      <w:sdtPr>
        <w:rPr>
          <w:rFonts w:hint="eastAsia"/>
          <w:szCs w:val="21"/>
        </w:rPr>
        <w:alias w:val="模块:营业外收入说明"/>
        <w:tag w:val="_SEC_784c1ba1d166453d9ae358ccd8c78ff4"/>
        <w:id w:val="10489967"/>
        <w:lock w:val="sdtLocked"/>
        <w:placeholder>
          <w:docPart w:val="GBC22222222222222222222222222222"/>
        </w:placeholder>
      </w:sdtPr>
      <w:sdtContent>
        <w:p w:rsidR="001B0EC1" w:rsidRDefault="001B0EC1">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0489966"/>
            <w:lock w:val="sdtContentLocked"/>
            <w:placeholder>
              <w:docPart w:val="GBC22222222222222222222222222222"/>
            </w:placeholder>
          </w:sdtPr>
          <w:sdtContent>
            <w:p w:rsidR="00EB5FFB" w:rsidRDefault="00892E69" w:rsidP="001B0EC1">
              <w:pPr>
                <w:spacing w:before="60" w:after="60" w:line="360" w:lineRule="exact"/>
                <w:rPr>
                  <w:szCs w:val="21"/>
                </w:rPr>
              </w:pPr>
              <w:r>
                <w:rPr>
                  <w:szCs w:val="21"/>
                </w:rPr>
                <w:fldChar w:fldCharType="begin"/>
              </w:r>
              <w:r w:rsidR="00EB5FFB">
                <w:rPr>
                  <w:szCs w:val="21"/>
                </w:rPr>
                <w:instrText xml:space="preserve"> MACROBUTTON  SnrToggleCheckbox √适用 </w:instrText>
              </w:r>
              <w:r>
                <w:rPr>
                  <w:szCs w:val="21"/>
                </w:rPr>
                <w:fldChar w:fldCharType="end"/>
              </w:r>
              <w:r>
                <w:rPr>
                  <w:szCs w:val="21"/>
                </w:rPr>
                <w:fldChar w:fldCharType="begin"/>
              </w:r>
              <w:r w:rsidR="00EB5FFB">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328514727"/>
            <w:lock w:val="sdtLocked"/>
          </w:sdtPr>
          <w:sdtContent>
            <w:p w:rsidR="001B0EC1" w:rsidRDefault="00EB5FFB" w:rsidP="00CC5BE1">
              <w:pPr>
                <w:rPr>
                  <w:szCs w:val="21"/>
                </w:rPr>
              </w:pPr>
              <w:r w:rsidRPr="0073390F">
                <w:rPr>
                  <w:rFonts w:hint="eastAsia"/>
                  <w:szCs w:val="21"/>
                </w:rPr>
                <w:t>本期营业外收入较上期减少93.25%，主要系本期处置固定资产利得较上期减少</w:t>
              </w:r>
              <w:r w:rsidR="00364AF6">
                <w:rPr>
                  <w:rFonts w:hint="eastAsia"/>
                  <w:szCs w:val="21"/>
                </w:rPr>
                <w:t>所致</w:t>
              </w:r>
              <w:r w:rsidRPr="0073390F">
                <w:rPr>
                  <w:rFonts w:hint="eastAsia"/>
                  <w:szCs w:val="21"/>
                </w:rPr>
                <w:t>。</w:t>
              </w:r>
            </w:p>
          </w:sdtContent>
        </w:sdt>
      </w:sdtContent>
    </w:sdt>
    <w:p w:rsidR="001B0EC1" w:rsidRDefault="001B0EC1"/>
    <w:sdt>
      <w:sdtPr>
        <w:rPr>
          <w:rFonts w:ascii="宋体" w:hAnsi="宋体" w:cs="宋体" w:hint="eastAsia"/>
          <w:b w:val="0"/>
          <w:bCs w:val="0"/>
          <w:kern w:val="0"/>
          <w:szCs w:val="21"/>
        </w:rPr>
        <w:alias w:val="模块:营业外支出"/>
        <w:tag w:val="_SEC_c9367abe549f4ea783abbf3c125e949f"/>
        <w:id w:val="10489991"/>
        <w:lock w:val="sdtLocked"/>
        <w:placeholder>
          <w:docPart w:val="GBC22222222222222222222222222222"/>
        </w:placeholder>
      </w:sdtPr>
      <w:sdtEndPr>
        <w:rPr>
          <w:rFonts w:asciiTheme="minorHAnsi" w:hAnsiTheme="minorHAnsi" w:cstheme="minorBidi"/>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0489968"/>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营业外支出"/>
              <w:tag w:val="_GBC_825ccc5a51fd47a4888bf19121bc88e6"/>
              <w:id w:val="104899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04899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2411"/>
            <w:gridCol w:w="2125"/>
            <w:gridCol w:w="1853"/>
          </w:tblGrid>
          <w:tr w:rsidR="001B0EC1" w:rsidRPr="00E01E73" w:rsidTr="00E01E73">
            <w:tc>
              <w:tcPr>
                <w:tcW w:w="1470" w:type="pct"/>
                <w:tcBorders>
                  <w:top w:val="single" w:sz="4" w:space="0" w:color="auto"/>
                  <w:left w:val="single" w:sz="4" w:space="0" w:color="auto"/>
                  <w:bottom w:val="single" w:sz="4" w:space="0" w:color="auto"/>
                  <w:right w:val="single" w:sz="4" w:space="0" w:color="auto"/>
                </w:tcBorders>
                <w:vAlign w:val="center"/>
              </w:tcPr>
              <w:p w:rsidR="001B0EC1" w:rsidRPr="00E01E73" w:rsidRDefault="001B0EC1" w:rsidP="001B0EC1">
                <w:pPr>
                  <w:autoSpaceDE w:val="0"/>
                  <w:autoSpaceDN w:val="0"/>
                  <w:adjustRightInd w:val="0"/>
                  <w:jc w:val="center"/>
                  <w:rPr>
                    <w:sz w:val="18"/>
                    <w:szCs w:val="18"/>
                  </w:rPr>
                </w:pPr>
                <w:r w:rsidRPr="00E01E73">
                  <w:rPr>
                    <w:rFonts w:hint="eastAsia"/>
                    <w:sz w:val="18"/>
                    <w:szCs w:val="18"/>
                  </w:rPr>
                  <w:t>项目</w:t>
                </w:r>
              </w:p>
            </w:tc>
            <w:tc>
              <w:tcPr>
                <w:tcW w:w="1332" w:type="pct"/>
                <w:tcBorders>
                  <w:top w:val="single" w:sz="4" w:space="0" w:color="auto"/>
                  <w:left w:val="single" w:sz="4" w:space="0" w:color="auto"/>
                  <w:bottom w:val="single" w:sz="4" w:space="0" w:color="auto"/>
                  <w:right w:val="single" w:sz="4" w:space="0" w:color="auto"/>
                </w:tcBorders>
                <w:vAlign w:val="center"/>
              </w:tcPr>
              <w:p w:rsidR="001B0EC1" w:rsidRPr="00E01E73" w:rsidRDefault="001B0EC1" w:rsidP="001B0EC1">
                <w:pPr>
                  <w:autoSpaceDE w:val="0"/>
                  <w:autoSpaceDN w:val="0"/>
                  <w:adjustRightInd w:val="0"/>
                  <w:jc w:val="center"/>
                  <w:rPr>
                    <w:sz w:val="18"/>
                    <w:szCs w:val="18"/>
                  </w:rPr>
                </w:pPr>
                <w:r w:rsidRPr="00E01E73">
                  <w:rPr>
                    <w:rFonts w:hint="eastAsia"/>
                    <w:sz w:val="18"/>
                    <w:szCs w:val="18"/>
                  </w:rPr>
                  <w:t>本期发生额</w:t>
                </w:r>
              </w:p>
            </w:tc>
            <w:tc>
              <w:tcPr>
                <w:tcW w:w="1174" w:type="pct"/>
                <w:tcBorders>
                  <w:top w:val="single" w:sz="4" w:space="0" w:color="auto"/>
                  <w:left w:val="single" w:sz="4" w:space="0" w:color="auto"/>
                  <w:bottom w:val="single" w:sz="4" w:space="0" w:color="auto"/>
                  <w:right w:val="single" w:sz="4" w:space="0" w:color="auto"/>
                </w:tcBorders>
                <w:vAlign w:val="center"/>
              </w:tcPr>
              <w:p w:rsidR="001B0EC1" w:rsidRPr="00E01E73" w:rsidRDefault="001B0EC1" w:rsidP="001B0EC1">
                <w:pPr>
                  <w:autoSpaceDE w:val="0"/>
                  <w:autoSpaceDN w:val="0"/>
                  <w:adjustRightInd w:val="0"/>
                  <w:jc w:val="center"/>
                  <w:rPr>
                    <w:sz w:val="18"/>
                    <w:szCs w:val="18"/>
                  </w:rPr>
                </w:pPr>
                <w:r w:rsidRPr="00E01E73">
                  <w:rPr>
                    <w:rFonts w:hint="eastAsia"/>
                    <w:sz w:val="18"/>
                    <w:szCs w:val="18"/>
                  </w:rPr>
                  <w:t>上期发生额</w:t>
                </w:r>
              </w:p>
            </w:tc>
            <w:tc>
              <w:tcPr>
                <w:tcW w:w="1024" w:type="pct"/>
                <w:tcBorders>
                  <w:top w:val="single" w:sz="4" w:space="0" w:color="auto"/>
                  <w:left w:val="single" w:sz="4" w:space="0" w:color="auto"/>
                  <w:bottom w:val="single" w:sz="4" w:space="0" w:color="auto"/>
                  <w:right w:val="single" w:sz="4" w:space="0" w:color="auto"/>
                </w:tcBorders>
                <w:vAlign w:val="center"/>
              </w:tcPr>
              <w:p w:rsidR="001B0EC1" w:rsidRPr="00E01E73" w:rsidRDefault="001B0EC1" w:rsidP="001B0EC1">
                <w:pPr>
                  <w:autoSpaceDE w:val="0"/>
                  <w:autoSpaceDN w:val="0"/>
                  <w:adjustRightInd w:val="0"/>
                  <w:jc w:val="center"/>
                  <w:rPr>
                    <w:sz w:val="18"/>
                    <w:szCs w:val="18"/>
                  </w:rPr>
                </w:pPr>
                <w:r w:rsidRPr="00E01E73">
                  <w:rPr>
                    <w:rFonts w:hint="eastAsia"/>
                    <w:sz w:val="18"/>
                    <w:szCs w:val="18"/>
                  </w:rPr>
                  <w:t>计入当期非经常性损益的金额</w:t>
                </w:r>
              </w:p>
            </w:tc>
          </w:tr>
          <w:tr w:rsidR="001B0EC1" w:rsidRPr="00E01E73" w:rsidTr="00E01E73">
            <w:tc>
              <w:tcPr>
                <w:tcW w:w="1470"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autoSpaceDE w:val="0"/>
                  <w:autoSpaceDN w:val="0"/>
                  <w:adjustRightInd w:val="0"/>
                  <w:rPr>
                    <w:sz w:val="18"/>
                    <w:szCs w:val="18"/>
                  </w:rPr>
                </w:pPr>
                <w:r w:rsidRPr="00E01E73">
                  <w:rPr>
                    <w:rFonts w:hint="eastAsia"/>
                    <w:sz w:val="18"/>
                    <w:szCs w:val="18"/>
                  </w:rPr>
                  <w:t>非流动资产处置损失合计</w:t>
                </w:r>
              </w:p>
            </w:tc>
            <w:tc>
              <w:tcPr>
                <w:tcW w:w="1332" w:type="pct"/>
                <w:tcBorders>
                  <w:top w:val="single" w:sz="4" w:space="0" w:color="auto"/>
                  <w:left w:val="single" w:sz="4" w:space="0" w:color="auto"/>
                  <w:bottom w:val="single" w:sz="4" w:space="0" w:color="auto"/>
                  <w:right w:val="single" w:sz="4" w:space="0" w:color="auto"/>
                </w:tcBorders>
              </w:tcPr>
              <w:p w:rsidR="001B0EC1" w:rsidRPr="00E01E73" w:rsidRDefault="00892E69" w:rsidP="001B0EC1">
                <w:pPr>
                  <w:jc w:val="right"/>
                  <w:rPr>
                    <w:sz w:val="18"/>
                    <w:szCs w:val="18"/>
                  </w:rPr>
                </w:pPr>
                <w:sdt>
                  <w:sdtPr>
                    <w:rPr>
                      <w:rFonts w:hint="eastAsia"/>
                      <w:sz w:val="18"/>
                      <w:szCs w:val="18"/>
                    </w:rPr>
                    <w:alias w:val="非流动资产处置损失合计"/>
                    <w:tag w:val="_GBC_a7209730d936487dbe572d84bf82a399"/>
                    <w:id w:val="10489971"/>
                    <w:lock w:val="sdtLocked"/>
                  </w:sdtPr>
                  <w:sdtContent>
                    <w:r w:rsidR="001B0EC1" w:rsidRPr="00E01E73">
                      <w:rPr>
                        <w:rFonts w:hint="eastAsia"/>
                        <w:sz w:val="18"/>
                        <w:szCs w:val="18"/>
                      </w:rPr>
                      <w:t>1,385,236.32</w:t>
                    </w:r>
                  </w:sdtContent>
                </w:sdt>
              </w:p>
            </w:tc>
            <w:tc>
              <w:tcPr>
                <w:tcW w:w="1174" w:type="pct"/>
                <w:tcBorders>
                  <w:top w:val="single" w:sz="4" w:space="0" w:color="auto"/>
                  <w:left w:val="single" w:sz="4" w:space="0" w:color="auto"/>
                  <w:bottom w:val="single" w:sz="4" w:space="0" w:color="auto"/>
                  <w:right w:val="single" w:sz="4" w:space="0" w:color="auto"/>
                </w:tcBorders>
              </w:tcPr>
              <w:p w:rsidR="001B0EC1" w:rsidRPr="00E01E73" w:rsidRDefault="00892E69" w:rsidP="001B0EC1">
                <w:pPr>
                  <w:jc w:val="right"/>
                  <w:rPr>
                    <w:sz w:val="18"/>
                    <w:szCs w:val="18"/>
                  </w:rPr>
                </w:pPr>
                <w:sdt>
                  <w:sdtPr>
                    <w:rPr>
                      <w:rFonts w:hint="eastAsia"/>
                      <w:sz w:val="18"/>
                      <w:szCs w:val="18"/>
                    </w:rPr>
                    <w:alias w:val="非流动资产处置损失合计"/>
                    <w:tag w:val="_GBC_a6982fc697554e11b75c53545f01981a"/>
                    <w:id w:val="10489972"/>
                    <w:lock w:val="sdtLocked"/>
                  </w:sdtPr>
                  <w:sdtContent>
                    <w:r w:rsidR="001B0EC1" w:rsidRPr="00E01E73">
                      <w:rPr>
                        <w:rFonts w:hint="eastAsia"/>
                        <w:sz w:val="18"/>
                        <w:szCs w:val="18"/>
                      </w:rPr>
                      <w:t>929,293.57</w:t>
                    </w:r>
                  </w:sdtContent>
                </w:sdt>
              </w:p>
            </w:tc>
            <w:sdt>
              <w:sdtPr>
                <w:rPr>
                  <w:sz w:val="18"/>
                  <w:szCs w:val="18"/>
                </w:rPr>
                <w:alias w:val="非流动资产处置损失合计计入当期非经常性损益的金额"/>
                <w:tag w:val="_GBC_b329467a6771477d9eca0a0071ac11df"/>
                <w:id w:val="10489973"/>
                <w:lock w:val="sdtLocked"/>
              </w:sdtPr>
              <w:sdtContent>
                <w:tc>
                  <w:tcPr>
                    <w:tcW w:w="1024"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autoSpaceDE w:val="0"/>
                      <w:autoSpaceDN w:val="0"/>
                      <w:adjustRightInd w:val="0"/>
                      <w:jc w:val="right"/>
                      <w:rPr>
                        <w:sz w:val="18"/>
                        <w:szCs w:val="18"/>
                      </w:rPr>
                    </w:pPr>
                    <w:r w:rsidRPr="00E01E73">
                      <w:rPr>
                        <w:sz w:val="18"/>
                        <w:szCs w:val="18"/>
                      </w:rPr>
                      <w:t>1,385,236.32</w:t>
                    </w:r>
                  </w:p>
                </w:tc>
              </w:sdtContent>
            </w:sdt>
          </w:tr>
          <w:tr w:rsidR="001B0EC1" w:rsidRPr="00E01E73" w:rsidTr="00E01E73">
            <w:tc>
              <w:tcPr>
                <w:tcW w:w="1470"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autoSpaceDE w:val="0"/>
                  <w:autoSpaceDN w:val="0"/>
                  <w:adjustRightInd w:val="0"/>
                  <w:rPr>
                    <w:sz w:val="18"/>
                    <w:szCs w:val="18"/>
                  </w:rPr>
                </w:pPr>
                <w:r w:rsidRPr="00E01E73">
                  <w:rPr>
                    <w:rFonts w:hint="eastAsia"/>
                    <w:sz w:val="18"/>
                    <w:szCs w:val="18"/>
                  </w:rPr>
                  <w:t>其中：固定资产处置损失</w:t>
                </w:r>
              </w:p>
            </w:tc>
            <w:tc>
              <w:tcPr>
                <w:tcW w:w="1332" w:type="pct"/>
                <w:tcBorders>
                  <w:top w:val="single" w:sz="4" w:space="0" w:color="auto"/>
                  <w:left w:val="single" w:sz="4" w:space="0" w:color="auto"/>
                  <w:bottom w:val="single" w:sz="4" w:space="0" w:color="auto"/>
                  <w:right w:val="single" w:sz="4" w:space="0" w:color="auto"/>
                </w:tcBorders>
              </w:tcPr>
              <w:p w:rsidR="001B0EC1" w:rsidRPr="00E01E73" w:rsidRDefault="00892E69" w:rsidP="001B0EC1">
                <w:pPr>
                  <w:jc w:val="right"/>
                  <w:rPr>
                    <w:sz w:val="18"/>
                    <w:szCs w:val="18"/>
                  </w:rPr>
                </w:pPr>
                <w:sdt>
                  <w:sdtPr>
                    <w:rPr>
                      <w:rFonts w:hint="eastAsia"/>
                      <w:sz w:val="18"/>
                      <w:szCs w:val="18"/>
                    </w:rPr>
                    <w:alias w:val="固定资产处置损失"/>
                    <w:tag w:val="_GBC_c6f61abd6cb44eb0806466d346cf0e5d"/>
                    <w:id w:val="10489974"/>
                    <w:lock w:val="sdtLocked"/>
                  </w:sdtPr>
                  <w:sdtContent>
                    <w:r w:rsidR="001B0EC1" w:rsidRPr="00E01E73">
                      <w:rPr>
                        <w:rFonts w:hint="eastAsia"/>
                        <w:sz w:val="18"/>
                        <w:szCs w:val="18"/>
                      </w:rPr>
                      <w:t>1,385,236.32</w:t>
                    </w:r>
                  </w:sdtContent>
                </w:sdt>
              </w:p>
            </w:tc>
            <w:tc>
              <w:tcPr>
                <w:tcW w:w="1174" w:type="pct"/>
                <w:tcBorders>
                  <w:top w:val="single" w:sz="4" w:space="0" w:color="auto"/>
                  <w:left w:val="single" w:sz="4" w:space="0" w:color="auto"/>
                  <w:bottom w:val="single" w:sz="4" w:space="0" w:color="auto"/>
                  <w:right w:val="single" w:sz="4" w:space="0" w:color="auto"/>
                </w:tcBorders>
              </w:tcPr>
              <w:p w:rsidR="001B0EC1" w:rsidRPr="00E01E73" w:rsidRDefault="00892E69" w:rsidP="001B0EC1">
                <w:pPr>
                  <w:jc w:val="right"/>
                  <w:rPr>
                    <w:sz w:val="18"/>
                    <w:szCs w:val="18"/>
                  </w:rPr>
                </w:pPr>
                <w:sdt>
                  <w:sdtPr>
                    <w:rPr>
                      <w:rFonts w:hint="eastAsia"/>
                      <w:sz w:val="18"/>
                      <w:szCs w:val="18"/>
                    </w:rPr>
                    <w:alias w:val="固定资产处置损失"/>
                    <w:tag w:val="_GBC_d6bfa21b02ac41eb82c043f3999b0127"/>
                    <w:id w:val="10489975"/>
                    <w:lock w:val="sdtLocked"/>
                  </w:sdtPr>
                  <w:sdtContent>
                    <w:r w:rsidR="001B0EC1" w:rsidRPr="00E01E73">
                      <w:rPr>
                        <w:rFonts w:hint="eastAsia"/>
                        <w:sz w:val="18"/>
                        <w:szCs w:val="18"/>
                      </w:rPr>
                      <w:t>929,293.57</w:t>
                    </w:r>
                  </w:sdtContent>
                </w:sdt>
              </w:p>
            </w:tc>
            <w:sdt>
              <w:sdtPr>
                <w:rPr>
                  <w:sz w:val="18"/>
                  <w:szCs w:val="18"/>
                </w:rPr>
                <w:alias w:val="固定资产处置损失计入当期非经常性损益的金额"/>
                <w:tag w:val="_GBC_3f4294d21e214afcb0235bf36148b439"/>
                <w:id w:val="10489976"/>
                <w:lock w:val="sdtLocked"/>
              </w:sdtPr>
              <w:sdtContent>
                <w:tc>
                  <w:tcPr>
                    <w:tcW w:w="1024"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autoSpaceDE w:val="0"/>
                      <w:autoSpaceDN w:val="0"/>
                      <w:adjustRightInd w:val="0"/>
                      <w:jc w:val="right"/>
                      <w:rPr>
                        <w:sz w:val="18"/>
                        <w:szCs w:val="18"/>
                      </w:rPr>
                    </w:pPr>
                    <w:r w:rsidRPr="00E01E73">
                      <w:rPr>
                        <w:sz w:val="18"/>
                        <w:szCs w:val="18"/>
                      </w:rPr>
                      <w:t>1,385,236.32</w:t>
                    </w:r>
                  </w:p>
                </w:tc>
              </w:sdtContent>
            </w:sdt>
          </w:tr>
          <w:sdt>
            <w:sdtPr>
              <w:rPr>
                <w:rFonts w:hint="eastAsia"/>
                <w:sz w:val="18"/>
                <w:szCs w:val="18"/>
              </w:rPr>
              <w:alias w:val="营业外支出明细"/>
              <w:tag w:val="_TUP_bd09bb7bd32c41f2b26ca414c6e9418d"/>
              <w:id w:val="10489981"/>
              <w:lock w:val="sdtLocked"/>
            </w:sdtPr>
            <w:sdtContent>
              <w:tr w:rsidR="001B0EC1" w:rsidRPr="00E01E73" w:rsidTr="00E01E73">
                <w:sdt>
                  <w:sdtPr>
                    <w:rPr>
                      <w:rFonts w:hint="eastAsia"/>
                      <w:sz w:val="18"/>
                      <w:szCs w:val="18"/>
                    </w:rPr>
                    <w:alias w:val="营业外支出项目"/>
                    <w:tag w:val="_GBC_f3d625e14ba5402f9da09f40fd0d229c"/>
                    <w:id w:val="10489977"/>
                    <w:lock w:val="sdtLocked"/>
                  </w:sdtPr>
                  <w:sdtContent>
                    <w:tc>
                      <w:tcPr>
                        <w:tcW w:w="1470"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rPr>
                            <w:sz w:val="18"/>
                            <w:szCs w:val="18"/>
                          </w:rPr>
                        </w:pPr>
                        <w:r w:rsidRPr="00E01E73">
                          <w:rPr>
                            <w:rFonts w:hint="eastAsia"/>
                            <w:sz w:val="18"/>
                            <w:szCs w:val="18"/>
                          </w:rPr>
                          <w:t>质量赔款</w:t>
                        </w:r>
                      </w:p>
                    </w:tc>
                  </w:sdtContent>
                </w:sdt>
                <w:sdt>
                  <w:sdtPr>
                    <w:rPr>
                      <w:sz w:val="18"/>
                      <w:szCs w:val="18"/>
                    </w:rPr>
                    <w:alias w:val="营业外支出金额"/>
                    <w:tag w:val="_GBC_5c50a4f9a3964783984c780d7ae13503"/>
                    <w:id w:val="10489978"/>
                    <w:lock w:val="sdtLocked"/>
                  </w:sdtPr>
                  <w:sdtContent>
                    <w:tc>
                      <w:tcPr>
                        <w:tcW w:w="1332"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jc w:val="right"/>
                          <w:rPr>
                            <w:sz w:val="18"/>
                            <w:szCs w:val="18"/>
                          </w:rPr>
                        </w:pPr>
                        <w:r w:rsidRPr="00E01E73">
                          <w:rPr>
                            <w:sz w:val="18"/>
                            <w:szCs w:val="18"/>
                          </w:rPr>
                          <w:t>60,973.20</w:t>
                        </w:r>
                      </w:p>
                    </w:tc>
                  </w:sdtContent>
                </w:sdt>
                <w:sdt>
                  <w:sdtPr>
                    <w:rPr>
                      <w:sz w:val="18"/>
                      <w:szCs w:val="18"/>
                    </w:rPr>
                    <w:alias w:val="营业外支出金额"/>
                    <w:tag w:val="_GBC_41c8e76251874a4e930cd75853e98df7"/>
                    <w:id w:val="10489979"/>
                    <w:lock w:val="sdtLocked"/>
                  </w:sdtPr>
                  <w:sdtContent>
                    <w:tc>
                      <w:tcPr>
                        <w:tcW w:w="1174"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jc w:val="right"/>
                          <w:rPr>
                            <w:sz w:val="18"/>
                            <w:szCs w:val="18"/>
                          </w:rPr>
                        </w:pPr>
                        <w:r w:rsidRPr="00E01E73">
                          <w:rPr>
                            <w:sz w:val="18"/>
                            <w:szCs w:val="18"/>
                          </w:rPr>
                          <w:t>389,022.81</w:t>
                        </w:r>
                      </w:p>
                    </w:tc>
                  </w:sdtContent>
                </w:sdt>
                <w:sdt>
                  <w:sdtPr>
                    <w:rPr>
                      <w:sz w:val="18"/>
                      <w:szCs w:val="18"/>
                    </w:rPr>
                    <w:alias w:val="营业外支出金额计入当期非经常性损益的金额"/>
                    <w:tag w:val="_GBC_4b9609616e4642009ed903bc4358b259"/>
                    <w:id w:val="10489980"/>
                    <w:lock w:val="sdtLocked"/>
                  </w:sdtPr>
                  <w:sdtContent>
                    <w:tc>
                      <w:tcPr>
                        <w:tcW w:w="1024"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jc w:val="right"/>
                          <w:rPr>
                            <w:sz w:val="18"/>
                            <w:szCs w:val="18"/>
                          </w:rPr>
                        </w:pPr>
                        <w:r w:rsidRPr="00E01E73">
                          <w:rPr>
                            <w:sz w:val="18"/>
                            <w:szCs w:val="18"/>
                          </w:rPr>
                          <w:t>60,973.20</w:t>
                        </w:r>
                      </w:p>
                    </w:tc>
                  </w:sdtContent>
                </w:sdt>
              </w:tr>
            </w:sdtContent>
          </w:sdt>
          <w:sdt>
            <w:sdtPr>
              <w:rPr>
                <w:rFonts w:hint="eastAsia"/>
                <w:sz w:val="18"/>
                <w:szCs w:val="18"/>
              </w:rPr>
              <w:alias w:val="营业外支出明细"/>
              <w:tag w:val="_TUP_bd09bb7bd32c41f2b26ca414c6e9418d"/>
              <w:id w:val="10489986"/>
              <w:lock w:val="sdtLocked"/>
            </w:sdtPr>
            <w:sdtContent>
              <w:tr w:rsidR="001B0EC1" w:rsidRPr="00E01E73" w:rsidTr="00E01E73">
                <w:sdt>
                  <w:sdtPr>
                    <w:rPr>
                      <w:rFonts w:hint="eastAsia"/>
                      <w:sz w:val="18"/>
                      <w:szCs w:val="18"/>
                    </w:rPr>
                    <w:alias w:val="营业外支出项目"/>
                    <w:tag w:val="_GBC_f3d625e14ba5402f9da09f40fd0d229c"/>
                    <w:id w:val="10489982"/>
                    <w:lock w:val="sdtLocked"/>
                  </w:sdtPr>
                  <w:sdtContent>
                    <w:tc>
                      <w:tcPr>
                        <w:tcW w:w="1470"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rPr>
                            <w:sz w:val="18"/>
                            <w:szCs w:val="18"/>
                          </w:rPr>
                        </w:pPr>
                        <w:r w:rsidRPr="00E01E73">
                          <w:rPr>
                            <w:rFonts w:hint="eastAsia"/>
                            <w:sz w:val="18"/>
                            <w:szCs w:val="18"/>
                          </w:rPr>
                          <w:t>其他</w:t>
                        </w:r>
                      </w:p>
                    </w:tc>
                  </w:sdtContent>
                </w:sdt>
                <w:sdt>
                  <w:sdtPr>
                    <w:rPr>
                      <w:sz w:val="18"/>
                      <w:szCs w:val="18"/>
                    </w:rPr>
                    <w:alias w:val="营业外支出金额"/>
                    <w:tag w:val="_GBC_5c50a4f9a3964783984c780d7ae13503"/>
                    <w:id w:val="10489983"/>
                    <w:lock w:val="sdtLocked"/>
                  </w:sdtPr>
                  <w:sdtContent>
                    <w:tc>
                      <w:tcPr>
                        <w:tcW w:w="1332"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jc w:val="right"/>
                          <w:rPr>
                            <w:sz w:val="18"/>
                            <w:szCs w:val="18"/>
                          </w:rPr>
                        </w:pPr>
                        <w:r w:rsidRPr="00E01E73">
                          <w:rPr>
                            <w:sz w:val="18"/>
                            <w:szCs w:val="18"/>
                          </w:rPr>
                          <w:t>19,807.20</w:t>
                        </w:r>
                      </w:p>
                    </w:tc>
                  </w:sdtContent>
                </w:sdt>
                <w:sdt>
                  <w:sdtPr>
                    <w:rPr>
                      <w:sz w:val="18"/>
                      <w:szCs w:val="18"/>
                    </w:rPr>
                    <w:alias w:val="营业外支出金额"/>
                    <w:tag w:val="_GBC_41c8e76251874a4e930cd75853e98df7"/>
                    <w:id w:val="10489984"/>
                    <w:lock w:val="sdtLocked"/>
                  </w:sdtPr>
                  <w:sdtContent>
                    <w:tc>
                      <w:tcPr>
                        <w:tcW w:w="1174"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jc w:val="right"/>
                          <w:rPr>
                            <w:sz w:val="18"/>
                            <w:szCs w:val="18"/>
                          </w:rPr>
                        </w:pPr>
                        <w:r w:rsidRPr="00E01E73">
                          <w:rPr>
                            <w:sz w:val="18"/>
                            <w:szCs w:val="18"/>
                          </w:rPr>
                          <w:t>91,912.25</w:t>
                        </w:r>
                      </w:p>
                    </w:tc>
                  </w:sdtContent>
                </w:sdt>
                <w:sdt>
                  <w:sdtPr>
                    <w:rPr>
                      <w:sz w:val="18"/>
                      <w:szCs w:val="18"/>
                    </w:rPr>
                    <w:alias w:val="营业外支出金额计入当期非经常性损益的金额"/>
                    <w:tag w:val="_GBC_4b9609616e4642009ed903bc4358b259"/>
                    <w:id w:val="10489985"/>
                    <w:lock w:val="sdtLocked"/>
                  </w:sdtPr>
                  <w:sdtContent>
                    <w:tc>
                      <w:tcPr>
                        <w:tcW w:w="1024"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jc w:val="right"/>
                          <w:rPr>
                            <w:sz w:val="18"/>
                            <w:szCs w:val="18"/>
                          </w:rPr>
                        </w:pPr>
                        <w:r w:rsidRPr="00E01E73">
                          <w:rPr>
                            <w:sz w:val="18"/>
                            <w:szCs w:val="18"/>
                          </w:rPr>
                          <w:t>19,807.20</w:t>
                        </w:r>
                      </w:p>
                    </w:tc>
                  </w:sdtContent>
                </w:sdt>
              </w:tr>
            </w:sdtContent>
          </w:sdt>
          <w:tr w:rsidR="001B0EC1" w:rsidRPr="00E01E73" w:rsidTr="00E01E73">
            <w:tc>
              <w:tcPr>
                <w:tcW w:w="1470" w:type="pct"/>
                <w:tcBorders>
                  <w:top w:val="single" w:sz="4" w:space="0" w:color="auto"/>
                  <w:left w:val="single" w:sz="4" w:space="0" w:color="auto"/>
                  <w:bottom w:val="single" w:sz="4" w:space="0" w:color="auto"/>
                  <w:right w:val="single" w:sz="4" w:space="0" w:color="auto"/>
                </w:tcBorders>
              </w:tcPr>
              <w:p w:rsidR="001B0EC1" w:rsidRPr="00E01E73" w:rsidRDefault="001B0EC1" w:rsidP="001B0EC1">
                <w:pPr>
                  <w:ind w:right="6"/>
                  <w:jc w:val="center"/>
                  <w:rPr>
                    <w:sz w:val="18"/>
                    <w:szCs w:val="18"/>
                  </w:rPr>
                </w:pPr>
                <w:r w:rsidRPr="00E01E73">
                  <w:rPr>
                    <w:rFonts w:hint="eastAsia"/>
                    <w:sz w:val="18"/>
                    <w:szCs w:val="18"/>
                  </w:rPr>
                  <w:t>合计</w:t>
                </w:r>
              </w:p>
            </w:tc>
            <w:tc>
              <w:tcPr>
                <w:tcW w:w="1332" w:type="pct"/>
                <w:tcBorders>
                  <w:top w:val="single" w:sz="4" w:space="0" w:color="auto"/>
                  <w:left w:val="single" w:sz="4" w:space="0" w:color="auto"/>
                  <w:bottom w:val="single" w:sz="4" w:space="0" w:color="auto"/>
                  <w:right w:val="single" w:sz="4" w:space="0" w:color="auto"/>
                </w:tcBorders>
              </w:tcPr>
              <w:p w:rsidR="001B0EC1" w:rsidRPr="00E01E73" w:rsidRDefault="00892E69" w:rsidP="001B0EC1">
                <w:pPr>
                  <w:jc w:val="right"/>
                  <w:rPr>
                    <w:sz w:val="18"/>
                    <w:szCs w:val="18"/>
                  </w:rPr>
                </w:pPr>
                <w:sdt>
                  <w:sdtPr>
                    <w:rPr>
                      <w:rFonts w:hint="eastAsia"/>
                      <w:sz w:val="18"/>
                      <w:szCs w:val="18"/>
                    </w:rPr>
                    <w:alias w:val="营业外支出"/>
                    <w:tag w:val="_GBC_fbb31a7cb91b4ea3876dd0b0a16bef7e"/>
                    <w:id w:val="10489987"/>
                    <w:lock w:val="sdtLocked"/>
                  </w:sdtPr>
                  <w:sdtContent>
                    <w:r w:rsidR="001B0EC1" w:rsidRPr="00E01E73">
                      <w:rPr>
                        <w:rFonts w:hint="eastAsia"/>
                        <w:sz w:val="18"/>
                        <w:szCs w:val="18"/>
                      </w:rPr>
                      <w:t>1,466,016.72</w:t>
                    </w:r>
                  </w:sdtContent>
                </w:sdt>
              </w:p>
            </w:tc>
            <w:tc>
              <w:tcPr>
                <w:tcW w:w="1174" w:type="pct"/>
                <w:tcBorders>
                  <w:top w:val="single" w:sz="4" w:space="0" w:color="auto"/>
                  <w:left w:val="single" w:sz="4" w:space="0" w:color="auto"/>
                  <w:bottom w:val="single" w:sz="4" w:space="0" w:color="auto"/>
                  <w:right w:val="single" w:sz="4" w:space="0" w:color="auto"/>
                </w:tcBorders>
              </w:tcPr>
              <w:p w:rsidR="001B0EC1" w:rsidRPr="00E01E73" w:rsidRDefault="00892E69" w:rsidP="001B0EC1">
                <w:pPr>
                  <w:jc w:val="right"/>
                  <w:rPr>
                    <w:sz w:val="18"/>
                    <w:szCs w:val="18"/>
                  </w:rPr>
                </w:pPr>
                <w:sdt>
                  <w:sdtPr>
                    <w:rPr>
                      <w:rFonts w:hint="eastAsia"/>
                      <w:sz w:val="18"/>
                      <w:szCs w:val="18"/>
                    </w:rPr>
                    <w:alias w:val="营业外支出"/>
                    <w:tag w:val="_GBC_6b66015bcc074692bcc526239ed5baf1"/>
                    <w:id w:val="10489988"/>
                    <w:lock w:val="sdtLocked"/>
                  </w:sdtPr>
                  <w:sdtContent>
                    <w:r w:rsidR="001B0EC1" w:rsidRPr="00E01E73">
                      <w:rPr>
                        <w:rFonts w:hint="eastAsia"/>
                        <w:sz w:val="18"/>
                        <w:szCs w:val="18"/>
                      </w:rPr>
                      <w:t>1,410,228.63</w:t>
                    </w:r>
                  </w:sdtContent>
                </w:sdt>
              </w:p>
            </w:tc>
            <w:tc>
              <w:tcPr>
                <w:tcW w:w="1024" w:type="pct"/>
                <w:tcBorders>
                  <w:top w:val="single" w:sz="4" w:space="0" w:color="auto"/>
                  <w:left w:val="single" w:sz="4" w:space="0" w:color="auto"/>
                  <w:bottom w:val="single" w:sz="4" w:space="0" w:color="auto"/>
                  <w:right w:val="single" w:sz="4" w:space="0" w:color="auto"/>
                </w:tcBorders>
              </w:tcPr>
              <w:p w:rsidR="001B0EC1" w:rsidRPr="00E01E73" w:rsidRDefault="00892E69" w:rsidP="001B0EC1">
                <w:pPr>
                  <w:autoSpaceDE w:val="0"/>
                  <w:autoSpaceDN w:val="0"/>
                  <w:adjustRightInd w:val="0"/>
                  <w:jc w:val="right"/>
                  <w:rPr>
                    <w:sz w:val="18"/>
                    <w:szCs w:val="18"/>
                  </w:rPr>
                </w:pPr>
                <w:sdt>
                  <w:sdtPr>
                    <w:rPr>
                      <w:rFonts w:hint="eastAsia"/>
                      <w:sz w:val="18"/>
                      <w:szCs w:val="18"/>
                    </w:rPr>
                    <w:alias w:val="营业外支出合计计入当期非经常性损益的金额"/>
                    <w:tag w:val="_GBC_ff8beda49dc048ebacb08b61bd48d6f1"/>
                    <w:id w:val="10489989"/>
                    <w:lock w:val="sdtLocked"/>
                  </w:sdtPr>
                  <w:sdtContent>
                    <w:r w:rsidR="001B0EC1" w:rsidRPr="00E01E73">
                      <w:rPr>
                        <w:rFonts w:hint="eastAsia"/>
                        <w:sz w:val="18"/>
                        <w:szCs w:val="18"/>
                      </w:rPr>
                      <w:t>1,466,016.72</w:t>
                    </w:r>
                  </w:sdtContent>
                </w:sdt>
              </w:p>
            </w:tc>
          </w:tr>
        </w:tbl>
        <w:p w:rsidR="001B0EC1" w:rsidRPr="00D32898" w:rsidRDefault="00892E69">
          <w:pPr>
            <w:rPr>
              <w:szCs w:val="21"/>
            </w:rPr>
          </w:pPr>
        </w:p>
      </w:sdtContent>
    </w:sdt>
    <w:sdt>
      <w:sdtPr>
        <w:rPr>
          <w:rFonts w:ascii="宋体" w:hAnsi="宋体" w:cs="宋体" w:hint="eastAsia"/>
          <w:b w:val="0"/>
          <w:bCs w:val="0"/>
          <w:kern w:val="0"/>
          <w:szCs w:val="21"/>
        </w:rPr>
        <w:alias w:val="模块:所得税费用"/>
        <w:tag w:val="_SEC_dedc71a0d12742a59ac6ee5cfbfa509f"/>
        <w:id w:val="10490016"/>
        <w:lock w:val="sdtLocked"/>
        <w:placeholder>
          <w:docPart w:val="GBC22222222222222222222222222222"/>
        </w:placeholder>
      </w:sdtPr>
      <w:sdtEndPr>
        <w:rPr>
          <w:rFonts w:asciiTheme="minorHAnsi" w:hAnsiTheme="minorHAnsi" w:cstheme="minorBidi" w:hint="default"/>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所得税费用</w:t>
          </w:r>
        </w:p>
        <w:p w:rsidR="001B0EC1" w:rsidRDefault="001B0EC1" w:rsidP="00706454">
          <w:pPr>
            <w:pStyle w:val="4"/>
            <w:numPr>
              <w:ilvl w:val="0"/>
              <w:numId w:val="90"/>
            </w:numPr>
          </w:pPr>
          <w:r>
            <w:rPr>
              <w:rFonts w:hint="eastAsia"/>
            </w:rPr>
            <w:t>所得税费用表</w:t>
          </w:r>
        </w:p>
        <w:sdt>
          <w:sdtPr>
            <w:alias w:val="是否适用：所得税费用表[双击切换]"/>
            <w:tag w:val="_GBC_3ea18046339d457a8712506679035498"/>
            <w:id w:val="10489992"/>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Pr="00E01E73" w:rsidRDefault="001B0EC1">
          <w:pPr>
            <w:wordWrap w:val="0"/>
            <w:jc w:val="right"/>
            <w:rPr>
              <w:sz w:val="18"/>
              <w:szCs w:val="18"/>
            </w:rPr>
          </w:pPr>
          <w:r w:rsidRPr="00E01E73">
            <w:rPr>
              <w:rFonts w:hint="eastAsia"/>
              <w:sz w:val="18"/>
              <w:szCs w:val="18"/>
            </w:rPr>
            <w:t>单位：</w:t>
          </w:r>
          <w:sdt>
            <w:sdtPr>
              <w:rPr>
                <w:rFonts w:hint="eastAsia"/>
                <w:sz w:val="18"/>
                <w:szCs w:val="18"/>
              </w:rPr>
              <w:alias w:val="单位：财务附注：所得税费用"/>
              <w:tag w:val="_GBC_5e89c62734b24d50a562694dcf8d2206"/>
              <w:id w:val="104899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E01E73">
                <w:rPr>
                  <w:rFonts w:hint="eastAsia"/>
                  <w:sz w:val="18"/>
                  <w:szCs w:val="18"/>
                </w:rPr>
                <w:t>元</w:t>
              </w:r>
            </w:sdtContent>
          </w:sdt>
          <w:r w:rsidRPr="00E01E73">
            <w:rPr>
              <w:rFonts w:hint="eastAsia"/>
              <w:sz w:val="18"/>
              <w:szCs w:val="18"/>
            </w:rPr>
            <w:t xml:space="preserve">  币种：</w:t>
          </w:r>
          <w:sdt>
            <w:sdtPr>
              <w:rPr>
                <w:rFonts w:hint="eastAsia"/>
                <w:sz w:val="18"/>
                <w:szCs w:val="18"/>
              </w:rPr>
              <w:alias w:val="币种：财务附注：所得税费用"/>
              <w:tag w:val="_GBC_9c72c96e28344525b1836b3923556f61"/>
              <w:id w:val="10489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01E73">
                <w:rPr>
                  <w:rFonts w:hint="eastAsia"/>
                  <w:sz w:val="18"/>
                  <w:szCs w:val="18"/>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583"/>
            <w:gridCol w:w="3259"/>
            <w:gridCol w:w="3053"/>
          </w:tblGrid>
          <w:tr w:rsidR="001B0EC1" w:rsidRPr="00E01E73" w:rsidTr="00E01E73">
            <w:trPr>
              <w:trHeight w:val="279"/>
            </w:trPr>
            <w:tc>
              <w:tcPr>
                <w:tcW w:w="1452" w:type="pct"/>
                <w:tcBorders>
                  <w:top w:val="single" w:sz="6" w:space="0" w:color="auto"/>
                  <w:left w:val="single" w:sz="6" w:space="0" w:color="auto"/>
                  <w:bottom w:val="single" w:sz="6" w:space="0" w:color="auto"/>
                  <w:right w:val="single" w:sz="6" w:space="0" w:color="auto"/>
                </w:tcBorders>
                <w:vAlign w:val="center"/>
              </w:tcPr>
              <w:p w:rsidR="001B0EC1" w:rsidRPr="00E01E73" w:rsidRDefault="001B0EC1" w:rsidP="001B0EC1">
                <w:pPr>
                  <w:ind w:right="6"/>
                  <w:jc w:val="center"/>
                  <w:rPr>
                    <w:sz w:val="18"/>
                    <w:szCs w:val="18"/>
                  </w:rPr>
                </w:pPr>
                <w:r w:rsidRPr="00E01E73">
                  <w:rPr>
                    <w:rFonts w:hint="eastAsia"/>
                    <w:sz w:val="18"/>
                    <w:szCs w:val="18"/>
                  </w:rPr>
                  <w:t>项目</w:t>
                </w:r>
              </w:p>
            </w:tc>
            <w:tc>
              <w:tcPr>
                <w:tcW w:w="1832" w:type="pct"/>
                <w:tcBorders>
                  <w:top w:val="single" w:sz="6" w:space="0" w:color="auto"/>
                  <w:left w:val="single" w:sz="6" w:space="0" w:color="auto"/>
                  <w:bottom w:val="single" w:sz="6" w:space="0" w:color="auto"/>
                  <w:right w:val="single" w:sz="6" w:space="0" w:color="auto"/>
                </w:tcBorders>
                <w:vAlign w:val="center"/>
              </w:tcPr>
              <w:p w:rsidR="001B0EC1" w:rsidRPr="00E01E73" w:rsidRDefault="001B0EC1" w:rsidP="001B0EC1">
                <w:pPr>
                  <w:ind w:right="6"/>
                  <w:jc w:val="center"/>
                  <w:rPr>
                    <w:sz w:val="18"/>
                    <w:szCs w:val="18"/>
                  </w:rPr>
                </w:pPr>
                <w:r w:rsidRPr="00E01E73">
                  <w:rPr>
                    <w:rFonts w:hint="eastAsia"/>
                    <w:sz w:val="18"/>
                    <w:szCs w:val="18"/>
                  </w:rPr>
                  <w:t>本期发生额</w:t>
                </w:r>
              </w:p>
            </w:tc>
            <w:tc>
              <w:tcPr>
                <w:tcW w:w="1716" w:type="pct"/>
                <w:tcBorders>
                  <w:top w:val="single" w:sz="6" w:space="0" w:color="auto"/>
                  <w:left w:val="single" w:sz="6" w:space="0" w:color="auto"/>
                  <w:bottom w:val="single" w:sz="6" w:space="0" w:color="auto"/>
                  <w:right w:val="single" w:sz="6" w:space="0" w:color="auto"/>
                </w:tcBorders>
                <w:vAlign w:val="center"/>
              </w:tcPr>
              <w:p w:rsidR="001B0EC1" w:rsidRPr="00E01E73" w:rsidRDefault="001B0EC1" w:rsidP="001B0EC1">
                <w:pPr>
                  <w:ind w:right="6"/>
                  <w:jc w:val="center"/>
                  <w:rPr>
                    <w:sz w:val="18"/>
                    <w:szCs w:val="18"/>
                  </w:rPr>
                </w:pPr>
                <w:r w:rsidRPr="00E01E73">
                  <w:rPr>
                    <w:rFonts w:hint="eastAsia"/>
                    <w:sz w:val="18"/>
                    <w:szCs w:val="18"/>
                  </w:rPr>
                  <w:t>上期发生额</w:t>
                </w:r>
              </w:p>
            </w:tc>
          </w:tr>
          <w:tr w:rsidR="001B0EC1" w:rsidRPr="00E01E73" w:rsidTr="00E01E73">
            <w:tc>
              <w:tcPr>
                <w:tcW w:w="1452" w:type="pct"/>
                <w:tcBorders>
                  <w:top w:val="single" w:sz="6" w:space="0" w:color="auto"/>
                  <w:left w:val="single" w:sz="6" w:space="0" w:color="auto"/>
                  <w:bottom w:val="single" w:sz="6" w:space="0" w:color="auto"/>
                  <w:right w:val="single" w:sz="6" w:space="0" w:color="auto"/>
                </w:tcBorders>
              </w:tcPr>
              <w:p w:rsidR="001B0EC1" w:rsidRPr="00E01E73" w:rsidRDefault="001B0EC1" w:rsidP="001B0EC1">
                <w:pPr>
                  <w:ind w:right="6"/>
                  <w:rPr>
                    <w:b/>
                    <w:bCs/>
                    <w:sz w:val="18"/>
                    <w:szCs w:val="18"/>
                  </w:rPr>
                </w:pPr>
                <w:r w:rsidRPr="00E01E73">
                  <w:rPr>
                    <w:rFonts w:hint="eastAsia"/>
                    <w:sz w:val="18"/>
                    <w:szCs w:val="18"/>
                  </w:rPr>
                  <w:t>当期所得税费用</w:t>
                </w:r>
              </w:p>
            </w:tc>
            <w:sdt>
              <w:sdtPr>
                <w:rPr>
                  <w:sz w:val="18"/>
                  <w:szCs w:val="18"/>
                </w:rPr>
                <w:alias w:val="所得税费用合计"/>
                <w:tag w:val="_GBC_b99dabfc56de4f149accbceaee4e92eb"/>
                <w:id w:val="10489995"/>
                <w:lock w:val="sdtLocked"/>
              </w:sdtPr>
              <w:sdtContent>
                <w:tc>
                  <w:tcPr>
                    <w:tcW w:w="1832" w:type="pct"/>
                    <w:tcBorders>
                      <w:top w:val="single" w:sz="6" w:space="0" w:color="auto"/>
                      <w:left w:val="single" w:sz="6" w:space="0" w:color="auto"/>
                      <w:bottom w:val="single" w:sz="6" w:space="0" w:color="auto"/>
                      <w:right w:val="single" w:sz="6" w:space="0" w:color="auto"/>
                    </w:tcBorders>
                  </w:tcPr>
                  <w:p w:rsidR="001B0EC1" w:rsidRPr="00E01E73" w:rsidRDefault="001B0EC1" w:rsidP="001B0EC1">
                    <w:pPr>
                      <w:jc w:val="right"/>
                      <w:rPr>
                        <w:sz w:val="18"/>
                        <w:szCs w:val="18"/>
                      </w:rPr>
                    </w:pPr>
                    <w:r w:rsidRPr="00E01E73">
                      <w:rPr>
                        <w:sz w:val="18"/>
                        <w:szCs w:val="18"/>
                      </w:rPr>
                      <w:t>3,420,591.40</w:t>
                    </w:r>
                  </w:p>
                </w:tc>
              </w:sdtContent>
            </w:sdt>
            <w:sdt>
              <w:sdtPr>
                <w:rPr>
                  <w:sz w:val="18"/>
                  <w:szCs w:val="18"/>
                </w:rPr>
                <w:alias w:val="所得税费用合计"/>
                <w:tag w:val="_GBC_64156920bff44b1c9201c55bd0c2889e"/>
                <w:id w:val="10489996"/>
                <w:lock w:val="sdtLocked"/>
              </w:sdtPr>
              <w:sdtContent>
                <w:tc>
                  <w:tcPr>
                    <w:tcW w:w="1716" w:type="pct"/>
                    <w:tcBorders>
                      <w:top w:val="single" w:sz="6" w:space="0" w:color="auto"/>
                      <w:left w:val="single" w:sz="6" w:space="0" w:color="auto"/>
                      <w:bottom w:val="single" w:sz="6" w:space="0" w:color="auto"/>
                      <w:right w:val="single" w:sz="6" w:space="0" w:color="auto"/>
                    </w:tcBorders>
                  </w:tcPr>
                  <w:p w:rsidR="001B0EC1" w:rsidRPr="00E01E73" w:rsidRDefault="001B0EC1" w:rsidP="001B0EC1">
                    <w:pPr>
                      <w:ind w:right="6"/>
                      <w:jc w:val="right"/>
                      <w:rPr>
                        <w:sz w:val="18"/>
                        <w:szCs w:val="18"/>
                      </w:rPr>
                    </w:pPr>
                    <w:r w:rsidRPr="00E01E73">
                      <w:rPr>
                        <w:sz w:val="18"/>
                        <w:szCs w:val="18"/>
                      </w:rPr>
                      <w:t>1,658,056.77</w:t>
                    </w:r>
                  </w:p>
                </w:tc>
              </w:sdtContent>
            </w:sdt>
          </w:tr>
          <w:tr w:rsidR="001B0EC1" w:rsidRPr="00E01E73" w:rsidTr="00E01E73">
            <w:tc>
              <w:tcPr>
                <w:tcW w:w="1452" w:type="pct"/>
                <w:tcBorders>
                  <w:top w:val="single" w:sz="6" w:space="0" w:color="auto"/>
                  <w:left w:val="single" w:sz="6" w:space="0" w:color="auto"/>
                  <w:bottom w:val="single" w:sz="6" w:space="0" w:color="auto"/>
                  <w:right w:val="single" w:sz="6" w:space="0" w:color="auto"/>
                </w:tcBorders>
              </w:tcPr>
              <w:p w:rsidR="001B0EC1" w:rsidRPr="00E01E73" w:rsidRDefault="001B0EC1" w:rsidP="001B0EC1">
                <w:pPr>
                  <w:ind w:right="6"/>
                  <w:rPr>
                    <w:sz w:val="18"/>
                    <w:szCs w:val="18"/>
                  </w:rPr>
                </w:pPr>
                <w:r w:rsidRPr="00E01E73">
                  <w:rPr>
                    <w:rFonts w:hint="eastAsia"/>
                    <w:sz w:val="18"/>
                    <w:szCs w:val="18"/>
                  </w:rPr>
                  <w:t>递延所得税费用</w:t>
                </w:r>
              </w:p>
            </w:tc>
            <w:sdt>
              <w:sdtPr>
                <w:rPr>
                  <w:sz w:val="18"/>
                  <w:szCs w:val="18"/>
                </w:rPr>
                <w:alias w:val="递延所得税费用"/>
                <w:tag w:val="_GBC_7683f819d2df4db78654e46c13e5f796"/>
                <w:id w:val="10489997"/>
                <w:lock w:val="sdtLocked"/>
              </w:sdtPr>
              <w:sdtContent>
                <w:tc>
                  <w:tcPr>
                    <w:tcW w:w="1832" w:type="pct"/>
                    <w:tcBorders>
                      <w:top w:val="single" w:sz="6" w:space="0" w:color="auto"/>
                      <w:left w:val="single" w:sz="6" w:space="0" w:color="auto"/>
                      <w:bottom w:val="single" w:sz="6" w:space="0" w:color="auto"/>
                      <w:right w:val="single" w:sz="6" w:space="0" w:color="auto"/>
                    </w:tcBorders>
                  </w:tcPr>
                  <w:p w:rsidR="001B0EC1" w:rsidRPr="00E01E73" w:rsidRDefault="001B0EC1" w:rsidP="001B0EC1">
                    <w:pPr>
                      <w:jc w:val="right"/>
                      <w:rPr>
                        <w:sz w:val="18"/>
                        <w:szCs w:val="18"/>
                      </w:rPr>
                    </w:pPr>
                    <w:r w:rsidRPr="00E01E73">
                      <w:rPr>
                        <w:sz w:val="18"/>
                        <w:szCs w:val="18"/>
                      </w:rPr>
                      <w:t>1,795,335.32</w:t>
                    </w:r>
                  </w:p>
                </w:tc>
              </w:sdtContent>
            </w:sdt>
            <w:sdt>
              <w:sdtPr>
                <w:rPr>
                  <w:sz w:val="18"/>
                  <w:szCs w:val="18"/>
                </w:rPr>
                <w:alias w:val="递延所得税费用"/>
                <w:tag w:val="_GBC_c5cbd5fec64a480aa49a35f5ecb604ba"/>
                <w:id w:val="10489998"/>
                <w:lock w:val="sdtLocked"/>
              </w:sdtPr>
              <w:sdtContent>
                <w:tc>
                  <w:tcPr>
                    <w:tcW w:w="1716" w:type="pct"/>
                    <w:tcBorders>
                      <w:top w:val="single" w:sz="6" w:space="0" w:color="auto"/>
                      <w:left w:val="single" w:sz="6" w:space="0" w:color="auto"/>
                      <w:bottom w:val="single" w:sz="6" w:space="0" w:color="auto"/>
                      <w:right w:val="single" w:sz="6" w:space="0" w:color="auto"/>
                    </w:tcBorders>
                  </w:tcPr>
                  <w:p w:rsidR="001B0EC1" w:rsidRPr="00E01E73" w:rsidRDefault="001B0EC1" w:rsidP="001B0EC1">
                    <w:pPr>
                      <w:ind w:right="6"/>
                      <w:jc w:val="right"/>
                      <w:rPr>
                        <w:sz w:val="18"/>
                        <w:szCs w:val="18"/>
                      </w:rPr>
                    </w:pPr>
                    <w:r w:rsidRPr="00E01E73">
                      <w:rPr>
                        <w:sz w:val="18"/>
                        <w:szCs w:val="18"/>
                      </w:rPr>
                      <w:t>-3,840,203.24</w:t>
                    </w:r>
                  </w:p>
                </w:tc>
              </w:sdtContent>
            </w:sdt>
          </w:tr>
          <w:tr w:rsidR="001B0EC1" w:rsidRPr="00E01E73" w:rsidTr="00E01E73">
            <w:tc>
              <w:tcPr>
                <w:tcW w:w="1452" w:type="pct"/>
                <w:tcBorders>
                  <w:top w:val="single" w:sz="6" w:space="0" w:color="auto"/>
                  <w:left w:val="single" w:sz="6" w:space="0" w:color="auto"/>
                  <w:bottom w:val="single" w:sz="6" w:space="0" w:color="auto"/>
                  <w:right w:val="single" w:sz="6" w:space="0" w:color="auto"/>
                </w:tcBorders>
              </w:tcPr>
              <w:p w:rsidR="001B0EC1" w:rsidRPr="00E01E73" w:rsidRDefault="001B0EC1" w:rsidP="001B0EC1">
                <w:pPr>
                  <w:ind w:right="6"/>
                  <w:jc w:val="center"/>
                  <w:rPr>
                    <w:sz w:val="18"/>
                    <w:szCs w:val="18"/>
                  </w:rPr>
                </w:pPr>
                <w:r w:rsidRPr="00E01E73">
                  <w:rPr>
                    <w:rFonts w:hint="eastAsia"/>
                    <w:sz w:val="18"/>
                    <w:szCs w:val="18"/>
                  </w:rPr>
                  <w:t>合计</w:t>
                </w:r>
              </w:p>
            </w:tc>
            <w:sdt>
              <w:sdtPr>
                <w:rPr>
                  <w:sz w:val="18"/>
                  <w:szCs w:val="18"/>
                </w:rPr>
                <w:alias w:val="所得税"/>
                <w:tag w:val="_GBC_ceca48370b234847bb6106bee975b7c5"/>
                <w:id w:val="10489999"/>
                <w:lock w:val="sdtLocked"/>
              </w:sdtPr>
              <w:sdtContent>
                <w:tc>
                  <w:tcPr>
                    <w:tcW w:w="1832" w:type="pct"/>
                    <w:tcBorders>
                      <w:top w:val="single" w:sz="6" w:space="0" w:color="auto"/>
                      <w:left w:val="single" w:sz="6" w:space="0" w:color="auto"/>
                      <w:bottom w:val="single" w:sz="6" w:space="0" w:color="auto"/>
                      <w:right w:val="single" w:sz="6" w:space="0" w:color="auto"/>
                    </w:tcBorders>
                  </w:tcPr>
                  <w:p w:rsidR="001B0EC1" w:rsidRPr="00E01E73" w:rsidRDefault="001B0EC1" w:rsidP="001B0EC1">
                    <w:pPr>
                      <w:ind w:right="6"/>
                      <w:jc w:val="right"/>
                      <w:rPr>
                        <w:sz w:val="18"/>
                        <w:szCs w:val="18"/>
                      </w:rPr>
                    </w:pPr>
                    <w:r w:rsidRPr="00E01E73">
                      <w:rPr>
                        <w:sz w:val="18"/>
                        <w:szCs w:val="18"/>
                      </w:rPr>
                      <w:t>5,215,926.72</w:t>
                    </w:r>
                  </w:p>
                </w:tc>
              </w:sdtContent>
            </w:sdt>
            <w:sdt>
              <w:sdtPr>
                <w:rPr>
                  <w:sz w:val="18"/>
                  <w:szCs w:val="18"/>
                </w:rPr>
                <w:alias w:val="所得税"/>
                <w:tag w:val="_GBC_5264e3fe184b45feb09a33f0e5ec6330"/>
                <w:id w:val="10490000"/>
                <w:lock w:val="sdtLocked"/>
              </w:sdtPr>
              <w:sdtContent>
                <w:tc>
                  <w:tcPr>
                    <w:tcW w:w="1716" w:type="pct"/>
                    <w:tcBorders>
                      <w:top w:val="single" w:sz="6" w:space="0" w:color="auto"/>
                      <w:left w:val="single" w:sz="6" w:space="0" w:color="auto"/>
                      <w:bottom w:val="single" w:sz="6" w:space="0" w:color="auto"/>
                      <w:right w:val="single" w:sz="6" w:space="0" w:color="auto"/>
                    </w:tcBorders>
                  </w:tcPr>
                  <w:p w:rsidR="001B0EC1" w:rsidRPr="00E01E73" w:rsidRDefault="001B0EC1" w:rsidP="001B0EC1">
                    <w:pPr>
                      <w:ind w:right="6"/>
                      <w:jc w:val="right"/>
                      <w:rPr>
                        <w:sz w:val="18"/>
                        <w:szCs w:val="18"/>
                      </w:rPr>
                    </w:pPr>
                    <w:r w:rsidRPr="00E01E73">
                      <w:rPr>
                        <w:sz w:val="18"/>
                        <w:szCs w:val="18"/>
                      </w:rPr>
                      <w:t>-2,182,146.47</w:t>
                    </w:r>
                  </w:p>
                </w:tc>
              </w:sdtContent>
            </w:sdt>
          </w:tr>
        </w:tbl>
        <w:p w:rsidR="001B0EC1" w:rsidRDefault="001B0EC1"/>
        <w:p w:rsidR="001B0EC1" w:rsidRDefault="001B0EC1" w:rsidP="00706454">
          <w:pPr>
            <w:pStyle w:val="4"/>
            <w:numPr>
              <w:ilvl w:val="0"/>
              <w:numId w:val="90"/>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10490001"/>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会计利润与所得税费用调整过程"/>
              <w:tag w:val="_GBC_10825cb9bb5e445c9210ee34dc80406a"/>
              <w:id w:val="104900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0490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993"/>
            <w:gridCol w:w="3898"/>
          </w:tblGrid>
          <w:tr w:rsidR="001B0EC1" w:rsidRPr="00E01E73" w:rsidTr="00E01E73">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1B0EC1" w:rsidRPr="00E01E73" w:rsidRDefault="001B0EC1">
                <w:pPr>
                  <w:jc w:val="center"/>
                  <w:rPr>
                    <w:rFonts w:asciiTheme="minorEastAsia" w:eastAsiaTheme="minorEastAsia" w:hAnsiTheme="minorEastAsia"/>
                    <w:sz w:val="18"/>
                    <w:szCs w:val="18"/>
                  </w:rPr>
                </w:pPr>
                <w:r w:rsidRPr="00E01E73">
                  <w:rPr>
                    <w:rFonts w:asciiTheme="minorEastAsia" w:eastAsiaTheme="minorEastAsia" w:hAnsiTheme="minorEastAsia" w:hint="eastAsia"/>
                    <w:sz w:val="18"/>
                    <w:szCs w:val="18"/>
                  </w:rPr>
                  <w:t>项目</w:t>
                </w:r>
              </w:p>
            </w:tc>
            <w:tc>
              <w:tcPr>
                <w:tcW w:w="2192" w:type="pct"/>
                <w:tcBorders>
                  <w:top w:val="single" w:sz="4" w:space="0" w:color="auto"/>
                  <w:left w:val="single" w:sz="4" w:space="0" w:color="auto"/>
                  <w:bottom w:val="single" w:sz="4" w:space="0" w:color="auto"/>
                  <w:right w:val="single" w:sz="4" w:space="0" w:color="auto"/>
                </w:tcBorders>
                <w:shd w:val="clear" w:color="auto" w:fill="auto"/>
                <w:hideMark/>
              </w:tcPr>
              <w:p w:rsidR="001B0EC1" w:rsidRPr="00E01E73" w:rsidRDefault="001B0EC1">
                <w:pPr>
                  <w:jc w:val="center"/>
                  <w:rPr>
                    <w:rFonts w:asciiTheme="minorEastAsia" w:eastAsiaTheme="minorEastAsia" w:hAnsiTheme="minorEastAsia"/>
                    <w:sz w:val="18"/>
                    <w:szCs w:val="18"/>
                  </w:rPr>
                </w:pPr>
                <w:r w:rsidRPr="00E01E73">
                  <w:rPr>
                    <w:rFonts w:asciiTheme="minorEastAsia" w:eastAsiaTheme="minorEastAsia" w:hAnsiTheme="minorEastAsia" w:hint="eastAsia"/>
                    <w:sz w:val="18"/>
                    <w:szCs w:val="18"/>
                  </w:rPr>
                  <w:t>本期发生额</w:t>
                </w:r>
              </w:p>
            </w:tc>
          </w:tr>
          <w:tr w:rsidR="001B0EC1" w:rsidRPr="00E01E73" w:rsidTr="00E01E73">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1B0EC1" w:rsidRPr="00E01E73" w:rsidRDefault="001B0EC1">
                <w:pPr>
                  <w:ind w:right="6"/>
                  <w:rPr>
                    <w:rFonts w:asciiTheme="minorEastAsia" w:eastAsiaTheme="minorEastAsia" w:hAnsiTheme="minorEastAsia"/>
                    <w:b/>
                    <w:bCs/>
                    <w:sz w:val="18"/>
                    <w:szCs w:val="18"/>
                  </w:rPr>
                </w:pPr>
                <w:r w:rsidRPr="00E01E73">
                  <w:rPr>
                    <w:rFonts w:asciiTheme="minorEastAsia" w:eastAsiaTheme="minorEastAsia" w:hAnsiTheme="minorEastAsia" w:hint="eastAsia"/>
                    <w:sz w:val="18"/>
                    <w:szCs w:val="18"/>
                  </w:rPr>
                  <w:t>利润总额</w:t>
                </w:r>
              </w:p>
            </w:tc>
            <w:sdt>
              <w:sdtPr>
                <w:rPr>
                  <w:rFonts w:asciiTheme="minorEastAsia" w:eastAsiaTheme="minorEastAsia" w:hAnsiTheme="minorEastAsia"/>
                  <w:sz w:val="18"/>
                  <w:szCs w:val="18"/>
                </w:rPr>
                <w:alias w:val="利润总额"/>
                <w:tag w:val="_GBC_b0dc73d44af2474cb5b2810542fc5269"/>
                <w:id w:val="10490004"/>
                <w:lock w:val="sdtLocked"/>
              </w:sdtPr>
              <w:sdtContent>
                <w:tc>
                  <w:tcPr>
                    <w:tcW w:w="2192" w:type="pct"/>
                    <w:tcBorders>
                      <w:top w:val="single" w:sz="4" w:space="0" w:color="auto"/>
                      <w:left w:val="single" w:sz="4" w:space="0" w:color="auto"/>
                      <w:bottom w:val="single" w:sz="6" w:space="0" w:color="auto"/>
                      <w:right w:val="single" w:sz="6" w:space="0" w:color="auto"/>
                    </w:tcBorders>
                    <w:shd w:val="clear" w:color="auto" w:fill="auto"/>
                  </w:tcPr>
                  <w:p w:rsidR="001B0EC1" w:rsidRPr="00E01E73" w:rsidRDefault="001B0EC1">
                    <w:pPr>
                      <w:jc w:val="right"/>
                      <w:rPr>
                        <w:rFonts w:asciiTheme="minorEastAsia" w:eastAsiaTheme="minorEastAsia" w:hAnsiTheme="minorEastAsia"/>
                        <w:sz w:val="18"/>
                        <w:szCs w:val="18"/>
                      </w:rPr>
                    </w:pPr>
                    <w:r w:rsidRPr="00E01E73">
                      <w:rPr>
                        <w:rFonts w:asciiTheme="minorEastAsia" w:eastAsiaTheme="minorEastAsia" w:hAnsiTheme="minorEastAsia" w:cs="Times New Roman"/>
                        <w:color w:val="000000"/>
                        <w:sz w:val="18"/>
                        <w:szCs w:val="18"/>
                      </w:rPr>
                      <w:t>-213,093,397.53</w:t>
                    </w:r>
                  </w:p>
                </w:tc>
              </w:sdtContent>
            </w:sdt>
          </w:tr>
          <w:tr w:rsidR="001B0EC1" w:rsidRPr="00E01E73" w:rsidTr="00E01E73">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1B0EC1" w:rsidRPr="00E01E73" w:rsidRDefault="001B0EC1">
                <w:pPr>
                  <w:ind w:right="6"/>
                  <w:rPr>
                    <w:rFonts w:asciiTheme="minorEastAsia" w:eastAsiaTheme="minorEastAsia" w:hAnsiTheme="minorEastAsia"/>
                    <w:sz w:val="18"/>
                    <w:szCs w:val="18"/>
                  </w:rPr>
                </w:pPr>
                <w:r w:rsidRPr="00E01E73">
                  <w:rPr>
                    <w:rFonts w:asciiTheme="minorEastAsia" w:eastAsiaTheme="minorEastAsia" w:hAnsiTheme="minorEastAsia" w:hint="eastAsia"/>
                    <w:sz w:val="18"/>
                    <w:szCs w:val="18"/>
                  </w:rPr>
                  <w:t>按法定</w:t>
                </w:r>
                <w:r w:rsidRPr="00E01E73">
                  <w:rPr>
                    <w:rFonts w:asciiTheme="minorEastAsia" w:eastAsiaTheme="minorEastAsia" w:hAnsiTheme="minorEastAsia"/>
                    <w:sz w:val="18"/>
                    <w:szCs w:val="18"/>
                  </w:rPr>
                  <w:t>/</w:t>
                </w:r>
                <w:r w:rsidRPr="00E01E73">
                  <w:rPr>
                    <w:rFonts w:asciiTheme="minorEastAsia" w:eastAsiaTheme="minorEastAsia" w:hAnsiTheme="minorEastAsia" w:hint="eastAsia"/>
                    <w:sz w:val="18"/>
                    <w:szCs w:val="18"/>
                  </w:rPr>
                  <w:t>适用税率计算的所得税费用</w:t>
                </w:r>
              </w:p>
            </w:tc>
            <w:sdt>
              <w:sdtPr>
                <w:rPr>
                  <w:rFonts w:asciiTheme="minorEastAsia" w:eastAsiaTheme="minorEastAsia" w:hAnsiTheme="minorEastAsia"/>
                  <w:sz w:val="18"/>
                  <w:szCs w:val="18"/>
                </w:rPr>
                <w:alias w:val="按法定/适用税率计算的所得税费用"/>
                <w:tag w:val="_GBC_0874dc6de4834ef5afb5925a6a42c0ee"/>
                <w:id w:val="10490005"/>
                <w:lock w:val="sdtLocked"/>
              </w:sdtPr>
              <w:sdtEndPr>
                <w:rPr>
                  <w:rFonts w:hint="eastAsia"/>
                </w:rPr>
              </w:sdtEndPr>
              <w:sdtContent>
                <w:tc>
                  <w:tcPr>
                    <w:tcW w:w="2192" w:type="pct"/>
                    <w:tcBorders>
                      <w:top w:val="single" w:sz="6" w:space="0" w:color="auto"/>
                      <w:left w:val="single" w:sz="4" w:space="0" w:color="auto"/>
                      <w:bottom w:val="single" w:sz="6" w:space="0" w:color="auto"/>
                      <w:right w:val="single" w:sz="6" w:space="0" w:color="auto"/>
                    </w:tcBorders>
                    <w:shd w:val="clear" w:color="auto" w:fill="auto"/>
                  </w:tcPr>
                  <w:p w:rsidR="001B0EC1" w:rsidRPr="00E01E73" w:rsidRDefault="001B0EC1">
                    <w:pPr>
                      <w:jc w:val="right"/>
                      <w:rPr>
                        <w:rFonts w:asciiTheme="minorEastAsia" w:eastAsiaTheme="minorEastAsia" w:hAnsiTheme="minorEastAsia"/>
                        <w:sz w:val="18"/>
                        <w:szCs w:val="18"/>
                      </w:rPr>
                    </w:pPr>
                    <w:r w:rsidRPr="00E01E73">
                      <w:rPr>
                        <w:rFonts w:asciiTheme="minorEastAsia" w:eastAsiaTheme="minorEastAsia" w:hAnsiTheme="minorEastAsia" w:cs="Times New Roman"/>
                        <w:color w:val="000000"/>
                        <w:sz w:val="18"/>
                        <w:szCs w:val="18"/>
                      </w:rPr>
                      <w:t>-31,964,009.63</w:t>
                    </w:r>
                  </w:p>
                </w:tc>
              </w:sdtContent>
            </w:sdt>
          </w:tr>
          <w:tr w:rsidR="001B0EC1" w:rsidRPr="00E01E73" w:rsidTr="00E01E73">
            <w:trPr>
              <w:trHeight w:val="139"/>
            </w:trPr>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1B0EC1" w:rsidRPr="00E01E73" w:rsidRDefault="001B0EC1">
                <w:pPr>
                  <w:ind w:right="6"/>
                  <w:rPr>
                    <w:rFonts w:asciiTheme="minorEastAsia" w:eastAsiaTheme="minorEastAsia" w:hAnsiTheme="minorEastAsia"/>
                    <w:sz w:val="18"/>
                    <w:szCs w:val="18"/>
                  </w:rPr>
                </w:pPr>
                <w:r w:rsidRPr="00E01E73">
                  <w:rPr>
                    <w:rFonts w:asciiTheme="minorEastAsia" w:eastAsiaTheme="minorEastAsia" w:hAnsiTheme="minorEastAsia" w:hint="eastAsia"/>
                    <w:sz w:val="18"/>
                    <w:szCs w:val="18"/>
                  </w:rPr>
                  <w:t>子公司适用不同税率的影响</w:t>
                </w:r>
              </w:p>
            </w:tc>
            <w:sdt>
              <w:sdtPr>
                <w:rPr>
                  <w:rFonts w:asciiTheme="minorEastAsia" w:eastAsiaTheme="minorEastAsia" w:hAnsiTheme="minorEastAsia"/>
                  <w:sz w:val="18"/>
                  <w:szCs w:val="18"/>
                </w:rPr>
                <w:alias w:val="子公司适用不同税率的影响"/>
                <w:tag w:val="_GBC_2473b199342b44fe9e4e163e54d981ab"/>
                <w:id w:val="10490006"/>
                <w:lock w:val="sdtLocked"/>
              </w:sdtPr>
              <w:sdtEndPr>
                <w:rPr>
                  <w:rFonts w:hint="eastAsia"/>
                </w:rPr>
              </w:sdtEndPr>
              <w:sdtContent>
                <w:tc>
                  <w:tcPr>
                    <w:tcW w:w="2192" w:type="pct"/>
                    <w:tcBorders>
                      <w:top w:val="single" w:sz="6" w:space="0" w:color="auto"/>
                      <w:left w:val="single" w:sz="4" w:space="0" w:color="auto"/>
                      <w:bottom w:val="single" w:sz="6" w:space="0" w:color="auto"/>
                      <w:right w:val="single" w:sz="6" w:space="0" w:color="auto"/>
                    </w:tcBorders>
                    <w:shd w:val="clear" w:color="auto" w:fill="auto"/>
                  </w:tcPr>
                  <w:p w:rsidR="001B0EC1" w:rsidRPr="00E01E73" w:rsidRDefault="001B0EC1">
                    <w:pPr>
                      <w:jc w:val="right"/>
                      <w:rPr>
                        <w:rFonts w:asciiTheme="minorEastAsia" w:eastAsiaTheme="minorEastAsia" w:hAnsiTheme="minorEastAsia"/>
                        <w:sz w:val="18"/>
                        <w:szCs w:val="18"/>
                      </w:rPr>
                    </w:pPr>
                    <w:r w:rsidRPr="00E01E73">
                      <w:rPr>
                        <w:rFonts w:asciiTheme="minorEastAsia" w:eastAsiaTheme="minorEastAsia" w:hAnsiTheme="minorEastAsia" w:cs="Times New Roman"/>
                        <w:color w:val="000000"/>
                        <w:sz w:val="18"/>
                        <w:szCs w:val="18"/>
                      </w:rPr>
                      <w:t>-12,664,148.42</w:t>
                    </w:r>
                  </w:p>
                </w:tc>
              </w:sdtContent>
            </w:sdt>
          </w:tr>
          <w:tr w:rsidR="001B0EC1" w:rsidRPr="00E01E73" w:rsidTr="00E01E73">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1B0EC1" w:rsidRPr="00E01E73" w:rsidRDefault="001B0EC1">
                <w:pPr>
                  <w:ind w:right="6"/>
                  <w:rPr>
                    <w:rFonts w:asciiTheme="minorEastAsia" w:eastAsiaTheme="minorEastAsia" w:hAnsiTheme="minorEastAsia"/>
                    <w:sz w:val="18"/>
                    <w:szCs w:val="18"/>
                  </w:rPr>
                </w:pPr>
                <w:r w:rsidRPr="00E01E73">
                  <w:rPr>
                    <w:rFonts w:asciiTheme="minorEastAsia" w:eastAsiaTheme="minorEastAsia" w:hAnsiTheme="minorEastAsia" w:hint="eastAsia"/>
                    <w:sz w:val="18"/>
                    <w:szCs w:val="18"/>
                  </w:rPr>
                  <w:t>非应税收入的影响</w:t>
                </w:r>
              </w:p>
            </w:tc>
            <w:sdt>
              <w:sdtPr>
                <w:rPr>
                  <w:rFonts w:asciiTheme="minorEastAsia" w:eastAsiaTheme="minorEastAsia" w:hAnsiTheme="minorEastAsia"/>
                  <w:sz w:val="18"/>
                  <w:szCs w:val="18"/>
                </w:rPr>
                <w:alias w:val="非应税收入的影响"/>
                <w:tag w:val="_GBC_00fe3613c02a4bc9b441e361c1ee42a8"/>
                <w:id w:val="10490007"/>
                <w:lock w:val="sdtLocked"/>
              </w:sdtPr>
              <w:sdtEndPr>
                <w:rPr>
                  <w:rFonts w:hint="eastAsia"/>
                </w:rPr>
              </w:sdtEndPr>
              <w:sdtContent>
                <w:tc>
                  <w:tcPr>
                    <w:tcW w:w="2192" w:type="pct"/>
                    <w:tcBorders>
                      <w:top w:val="single" w:sz="6" w:space="0" w:color="auto"/>
                      <w:left w:val="single" w:sz="4" w:space="0" w:color="auto"/>
                      <w:bottom w:val="single" w:sz="6" w:space="0" w:color="auto"/>
                      <w:right w:val="single" w:sz="6" w:space="0" w:color="auto"/>
                    </w:tcBorders>
                    <w:shd w:val="clear" w:color="auto" w:fill="auto"/>
                  </w:tcPr>
                  <w:p w:rsidR="001B0EC1" w:rsidRPr="00E01E73" w:rsidRDefault="001B0EC1">
                    <w:pPr>
                      <w:jc w:val="right"/>
                      <w:rPr>
                        <w:rFonts w:asciiTheme="minorEastAsia" w:eastAsiaTheme="minorEastAsia" w:hAnsiTheme="minorEastAsia"/>
                        <w:sz w:val="18"/>
                        <w:szCs w:val="18"/>
                      </w:rPr>
                    </w:pPr>
                    <w:r w:rsidRPr="00E01E73">
                      <w:rPr>
                        <w:rFonts w:asciiTheme="minorEastAsia" w:eastAsiaTheme="minorEastAsia" w:hAnsiTheme="minorEastAsia" w:cs="Times New Roman"/>
                        <w:color w:val="000000"/>
                        <w:sz w:val="18"/>
                        <w:szCs w:val="18"/>
                      </w:rPr>
                      <w:t>-159,284.94</w:t>
                    </w:r>
                  </w:p>
                </w:tc>
              </w:sdtContent>
            </w:sdt>
          </w:tr>
          <w:tr w:rsidR="001B0EC1" w:rsidRPr="00E01E73" w:rsidTr="00E01E73">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1B0EC1" w:rsidRPr="00E01E73" w:rsidRDefault="001B0EC1">
                <w:pPr>
                  <w:ind w:right="6"/>
                  <w:rPr>
                    <w:rFonts w:asciiTheme="minorEastAsia" w:eastAsiaTheme="minorEastAsia" w:hAnsiTheme="minorEastAsia"/>
                    <w:sz w:val="18"/>
                    <w:szCs w:val="18"/>
                  </w:rPr>
                </w:pPr>
                <w:r w:rsidRPr="00E01E73">
                  <w:rPr>
                    <w:rFonts w:asciiTheme="minorEastAsia" w:eastAsiaTheme="minorEastAsia" w:hAnsiTheme="minorEastAsia" w:hint="eastAsia"/>
                    <w:sz w:val="18"/>
                    <w:szCs w:val="18"/>
                  </w:rPr>
                  <w:t>不可抵扣的成本、费用和损失的影响</w:t>
                </w:r>
              </w:p>
            </w:tc>
            <w:sdt>
              <w:sdtPr>
                <w:rPr>
                  <w:rFonts w:asciiTheme="minorEastAsia" w:eastAsiaTheme="minorEastAsia" w:hAnsiTheme="minorEastAsia"/>
                  <w:sz w:val="18"/>
                  <w:szCs w:val="18"/>
                </w:rPr>
                <w:alias w:val="不可抵扣的成本、费用和损失的影响"/>
                <w:tag w:val="_GBC_fb70b79e1c6547a6a4ff287a218063ec"/>
                <w:id w:val="10490008"/>
                <w:lock w:val="sdtLocked"/>
              </w:sdtPr>
              <w:sdtEndPr>
                <w:rPr>
                  <w:rFonts w:hint="eastAsia"/>
                </w:rPr>
              </w:sdtEndPr>
              <w:sdtContent>
                <w:tc>
                  <w:tcPr>
                    <w:tcW w:w="2192" w:type="pct"/>
                    <w:tcBorders>
                      <w:top w:val="single" w:sz="6" w:space="0" w:color="auto"/>
                      <w:left w:val="single" w:sz="4" w:space="0" w:color="auto"/>
                      <w:bottom w:val="single" w:sz="6" w:space="0" w:color="auto"/>
                      <w:right w:val="single" w:sz="6" w:space="0" w:color="auto"/>
                    </w:tcBorders>
                    <w:shd w:val="clear" w:color="auto" w:fill="auto"/>
                  </w:tcPr>
                  <w:p w:rsidR="001B0EC1" w:rsidRPr="00E01E73" w:rsidRDefault="001B0EC1">
                    <w:pPr>
                      <w:jc w:val="right"/>
                      <w:rPr>
                        <w:rFonts w:asciiTheme="minorEastAsia" w:eastAsiaTheme="minorEastAsia" w:hAnsiTheme="minorEastAsia"/>
                        <w:sz w:val="18"/>
                        <w:szCs w:val="18"/>
                      </w:rPr>
                    </w:pPr>
                    <w:r w:rsidRPr="00E01E73">
                      <w:rPr>
                        <w:rFonts w:asciiTheme="minorEastAsia" w:eastAsiaTheme="minorEastAsia" w:hAnsiTheme="minorEastAsia" w:cs="Times New Roman"/>
                        <w:color w:val="000000"/>
                        <w:sz w:val="18"/>
                        <w:szCs w:val="18"/>
                      </w:rPr>
                      <w:t>2,482,073.96</w:t>
                    </w:r>
                  </w:p>
                </w:tc>
              </w:sdtContent>
            </w:sdt>
          </w:tr>
          <w:tr w:rsidR="001B0EC1" w:rsidRPr="00E01E73" w:rsidTr="00E01E73">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1B0EC1" w:rsidRPr="00E01E73" w:rsidRDefault="001B0EC1">
                <w:pPr>
                  <w:ind w:right="6"/>
                  <w:rPr>
                    <w:rFonts w:asciiTheme="minorEastAsia" w:eastAsiaTheme="minorEastAsia" w:hAnsiTheme="minorEastAsia"/>
                    <w:sz w:val="18"/>
                    <w:szCs w:val="18"/>
                  </w:rPr>
                </w:pPr>
                <w:r w:rsidRPr="00E01E73">
                  <w:rPr>
                    <w:rFonts w:asciiTheme="minorEastAsia" w:eastAsiaTheme="minorEastAsia" w:hAnsiTheme="minorEastAsia" w:hint="eastAsia"/>
                    <w:sz w:val="18"/>
                    <w:szCs w:val="18"/>
                  </w:rPr>
                  <w:t>使用前期未确认递延所得税资产的可抵扣亏损的影响</w:t>
                </w:r>
              </w:p>
            </w:tc>
            <w:sdt>
              <w:sdtPr>
                <w:rPr>
                  <w:rFonts w:asciiTheme="minorEastAsia" w:eastAsiaTheme="minorEastAsia" w:hAnsiTheme="minorEastAsia"/>
                  <w:sz w:val="18"/>
                  <w:szCs w:val="18"/>
                </w:rPr>
                <w:alias w:val="使用前期未确认递延所得税资产的可抵扣亏损的影响"/>
                <w:tag w:val="_GBC_40bb586cf9b74ca6b1284a3527551a3e"/>
                <w:id w:val="10490009"/>
                <w:lock w:val="sdtLocked"/>
              </w:sdtPr>
              <w:sdtEndPr>
                <w:rPr>
                  <w:rFonts w:hint="eastAsia"/>
                </w:rPr>
              </w:sdtEndPr>
              <w:sdtContent>
                <w:tc>
                  <w:tcPr>
                    <w:tcW w:w="2192" w:type="pct"/>
                    <w:tcBorders>
                      <w:top w:val="single" w:sz="6" w:space="0" w:color="auto"/>
                      <w:left w:val="single" w:sz="4" w:space="0" w:color="auto"/>
                      <w:bottom w:val="single" w:sz="6" w:space="0" w:color="auto"/>
                      <w:right w:val="single" w:sz="6" w:space="0" w:color="auto"/>
                    </w:tcBorders>
                    <w:shd w:val="clear" w:color="auto" w:fill="auto"/>
                  </w:tcPr>
                  <w:p w:rsidR="001B0EC1" w:rsidRPr="00E01E73" w:rsidRDefault="001B0EC1">
                    <w:pPr>
                      <w:jc w:val="right"/>
                      <w:rPr>
                        <w:rFonts w:asciiTheme="minorEastAsia" w:eastAsiaTheme="minorEastAsia" w:hAnsiTheme="minorEastAsia"/>
                        <w:sz w:val="18"/>
                        <w:szCs w:val="18"/>
                      </w:rPr>
                    </w:pPr>
                    <w:r w:rsidRPr="00E01E73">
                      <w:rPr>
                        <w:rFonts w:asciiTheme="minorEastAsia" w:eastAsiaTheme="minorEastAsia" w:hAnsiTheme="minorEastAsia" w:cs="Times New Roman"/>
                        <w:color w:val="000000"/>
                        <w:sz w:val="18"/>
                        <w:szCs w:val="18"/>
                      </w:rPr>
                      <w:t>2,186,284.34</w:t>
                    </w:r>
                  </w:p>
                </w:tc>
              </w:sdtContent>
            </w:sdt>
          </w:tr>
          <w:tr w:rsidR="001B0EC1" w:rsidRPr="00E01E73" w:rsidTr="00E01E73">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1B0EC1" w:rsidRPr="00E01E73" w:rsidRDefault="001B0EC1">
                <w:pPr>
                  <w:ind w:right="6"/>
                  <w:rPr>
                    <w:rFonts w:asciiTheme="minorEastAsia" w:eastAsiaTheme="minorEastAsia" w:hAnsiTheme="minorEastAsia"/>
                    <w:sz w:val="18"/>
                    <w:szCs w:val="18"/>
                  </w:rPr>
                </w:pPr>
                <w:proofErr w:type="gramStart"/>
                <w:r w:rsidRPr="00E01E73">
                  <w:rPr>
                    <w:rFonts w:asciiTheme="minorEastAsia" w:eastAsiaTheme="minorEastAsia" w:hAnsiTheme="minorEastAsia" w:hint="eastAsia"/>
                    <w:sz w:val="18"/>
                    <w:szCs w:val="18"/>
                  </w:rPr>
                  <w:t>本期未</w:t>
                </w:r>
                <w:proofErr w:type="gramEnd"/>
                <w:r w:rsidRPr="00E01E73">
                  <w:rPr>
                    <w:rFonts w:asciiTheme="minorEastAsia" w:eastAsiaTheme="minorEastAsia" w:hAnsiTheme="minorEastAsia" w:hint="eastAsia"/>
                    <w:sz w:val="18"/>
                    <w:szCs w:val="18"/>
                  </w:rPr>
                  <w:t>确认递延所得税资产的可抵扣暂时性差异或可抵扣亏损的影响</w:t>
                </w:r>
              </w:p>
            </w:tc>
            <w:sdt>
              <w:sdtPr>
                <w:rPr>
                  <w:rFonts w:asciiTheme="minorEastAsia" w:eastAsiaTheme="minorEastAsia" w:hAnsiTheme="minorEastAsia"/>
                  <w:sz w:val="18"/>
                  <w:szCs w:val="18"/>
                </w:rPr>
                <w:alias w:val="本期未确认递延所得税资产的可抵扣暂时性差异或可抵扣亏损的影响"/>
                <w:tag w:val="_GBC_bd0eeae4ff254f0f860ffbc0eb2cb129"/>
                <w:id w:val="10490010"/>
                <w:lock w:val="sdtLocked"/>
              </w:sdtPr>
              <w:sdtEndPr>
                <w:rPr>
                  <w:rFonts w:hint="eastAsia"/>
                </w:rPr>
              </w:sdtEndPr>
              <w:sdtContent>
                <w:tc>
                  <w:tcPr>
                    <w:tcW w:w="2192" w:type="pct"/>
                    <w:tcBorders>
                      <w:top w:val="single" w:sz="6" w:space="0" w:color="auto"/>
                      <w:left w:val="single" w:sz="4" w:space="0" w:color="auto"/>
                      <w:bottom w:val="single" w:sz="6" w:space="0" w:color="auto"/>
                      <w:right w:val="single" w:sz="6" w:space="0" w:color="auto"/>
                    </w:tcBorders>
                    <w:shd w:val="clear" w:color="auto" w:fill="auto"/>
                  </w:tcPr>
                  <w:p w:rsidR="001B0EC1" w:rsidRPr="00E01E73" w:rsidRDefault="001B0EC1">
                    <w:pPr>
                      <w:jc w:val="right"/>
                      <w:rPr>
                        <w:rFonts w:asciiTheme="minorEastAsia" w:eastAsiaTheme="minorEastAsia" w:hAnsiTheme="minorEastAsia"/>
                        <w:sz w:val="18"/>
                        <w:szCs w:val="18"/>
                      </w:rPr>
                    </w:pPr>
                    <w:r w:rsidRPr="00E01E73">
                      <w:rPr>
                        <w:rFonts w:asciiTheme="minorEastAsia" w:eastAsiaTheme="minorEastAsia" w:hAnsiTheme="minorEastAsia" w:cs="Times New Roman"/>
                        <w:color w:val="000000"/>
                        <w:sz w:val="18"/>
                        <w:szCs w:val="18"/>
                      </w:rPr>
                      <w:t>45,469,266.64</w:t>
                    </w:r>
                  </w:p>
                </w:tc>
              </w:sdtContent>
            </w:sdt>
          </w:tr>
          <w:sdt>
            <w:sdtPr>
              <w:rPr>
                <w:rFonts w:asciiTheme="minorEastAsia" w:eastAsiaTheme="minorEastAsia" w:hAnsiTheme="minorEastAsia"/>
                <w:sz w:val="18"/>
                <w:szCs w:val="18"/>
              </w:rPr>
              <w:alias w:val="会计利润与所得税费用调整过程明细"/>
              <w:tag w:val="_TUP_e9f3609279ef4d50b65ce0510eb9fee4"/>
              <w:id w:val="10490013"/>
              <w:lock w:val="sdtLocked"/>
            </w:sdtPr>
            <w:sdtContent>
              <w:tr w:rsidR="001B0EC1" w:rsidRPr="00E01E73" w:rsidTr="00E01E73">
                <w:sdt>
                  <w:sdtPr>
                    <w:rPr>
                      <w:rFonts w:asciiTheme="minorEastAsia" w:eastAsiaTheme="minorEastAsia" w:hAnsiTheme="minorEastAsia"/>
                      <w:sz w:val="18"/>
                      <w:szCs w:val="18"/>
                    </w:rPr>
                    <w:alias w:val="会计利润与所得税费用调整过程明细-项目名称"/>
                    <w:tag w:val="_GBC_cbeb7a1786aa482b84400ec514f204ab"/>
                    <w:id w:val="10490011"/>
                    <w:lock w:val="sdtLocked"/>
                  </w:sdtPr>
                  <w:sdtEndPr>
                    <w:rPr>
                      <w:rFonts w:hint="eastAsia"/>
                    </w:rPr>
                  </w:sdtEndPr>
                  <w:sdtContent>
                    <w:tc>
                      <w:tcPr>
                        <w:tcW w:w="280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1B0EC1" w:rsidRPr="00E01E73" w:rsidRDefault="001B0EC1">
                        <w:pPr>
                          <w:rPr>
                            <w:rFonts w:asciiTheme="minorEastAsia" w:eastAsiaTheme="minorEastAsia" w:hAnsiTheme="minorEastAsia"/>
                            <w:sz w:val="18"/>
                            <w:szCs w:val="18"/>
                          </w:rPr>
                        </w:pPr>
                        <w:r w:rsidRPr="00E01E73">
                          <w:rPr>
                            <w:rFonts w:asciiTheme="minorEastAsia" w:eastAsiaTheme="minorEastAsia" w:hAnsiTheme="minorEastAsia" w:cs="Times New Roman" w:hint="eastAsia"/>
                            <w:sz w:val="18"/>
                            <w:szCs w:val="18"/>
                          </w:rPr>
                          <w:t>税前可扣除的投资收益的影响</w:t>
                        </w:r>
                      </w:p>
                    </w:tc>
                  </w:sdtContent>
                </w:sdt>
                <w:sdt>
                  <w:sdtPr>
                    <w:rPr>
                      <w:rFonts w:asciiTheme="minorEastAsia" w:eastAsiaTheme="minorEastAsia" w:hAnsiTheme="minorEastAsia"/>
                      <w:sz w:val="18"/>
                      <w:szCs w:val="18"/>
                    </w:rPr>
                    <w:alias w:val="会计利润与所得税费用调整过程明细-发生额"/>
                    <w:tag w:val="_GBC_36c76312ddc04d709dec1b62c84ca834"/>
                    <w:id w:val="10490012"/>
                    <w:lock w:val="sdtLocked"/>
                  </w:sdtPr>
                  <w:sdtEndPr>
                    <w:rPr>
                      <w:rFonts w:hint="eastAsia"/>
                    </w:rPr>
                  </w:sdtEndPr>
                  <w:sdtContent>
                    <w:tc>
                      <w:tcPr>
                        <w:tcW w:w="2192" w:type="pct"/>
                        <w:tcBorders>
                          <w:top w:val="single" w:sz="6" w:space="0" w:color="auto"/>
                          <w:left w:val="single" w:sz="6" w:space="0" w:color="auto"/>
                          <w:bottom w:val="single" w:sz="6" w:space="0" w:color="auto"/>
                          <w:right w:val="single" w:sz="6" w:space="0" w:color="auto"/>
                        </w:tcBorders>
                        <w:shd w:val="clear" w:color="auto" w:fill="auto"/>
                      </w:tcPr>
                      <w:p w:rsidR="001B0EC1" w:rsidRPr="00E01E73" w:rsidRDefault="001B0EC1">
                        <w:pPr>
                          <w:jc w:val="right"/>
                          <w:rPr>
                            <w:rFonts w:asciiTheme="minorEastAsia" w:eastAsiaTheme="minorEastAsia" w:hAnsiTheme="minorEastAsia"/>
                            <w:sz w:val="18"/>
                            <w:szCs w:val="18"/>
                          </w:rPr>
                        </w:pPr>
                        <w:r w:rsidRPr="00E01E73">
                          <w:rPr>
                            <w:rFonts w:asciiTheme="minorEastAsia" w:eastAsiaTheme="minorEastAsia" w:hAnsiTheme="minorEastAsia" w:cs="Times New Roman"/>
                            <w:color w:val="000000"/>
                            <w:sz w:val="18"/>
                            <w:szCs w:val="18"/>
                          </w:rPr>
                          <w:t>-134,255.23</w:t>
                        </w:r>
                      </w:p>
                    </w:tc>
                  </w:sdtContent>
                </w:sdt>
              </w:tr>
            </w:sdtContent>
          </w:sdt>
          <w:tr w:rsidR="001B0EC1" w:rsidRPr="00E01E73" w:rsidTr="00E01E73">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1B0EC1" w:rsidRPr="00E01E73" w:rsidRDefault="001B0EC1">
                <w:pPr>
                  <w:rPr>
                    <w:rFonts w:asciiTheme="minorEastAsia" w:eastAsiaTheme="minorEastAsia" w:hAnsiTheme="minorEastAsia"/>
                    <w:sz w:val="18"/>
                    <w:szCs w:val="18"/>
                  </w:rPr>
                </w:pPr>
                <w:r w:rsidRPr="00E01E73">
                  <w:rPr>
                    <w:rFonts w:asciiTheme="minorEastAsia" w:eastAsiaTheme="minorEastAsia" w:hAnsiTheme="minorEastAsia" w:hint="eastAsia"/>
                    <w:sz w:val="18"/>
                    <w:szCs w:val="18"/>
                  </w:rPr>
                  <w:t>所得税费用</w:t>
                </w:r>
              </w:p>
            </w:tc>
            <w:sdt>
              <w:sdtPr>
                <w:rPr>
                  <w:rFonts w:asciiTheme="minorEastAsia" w:eastAsiaTheme="minorEastAsia" w:hAnsiTheme="minorEastAsia"/>
                  <w:sz w:val="18"/>
                  <w:szCs w:val="18"/>
                </w:rPr>
                <w:alias w:val="按实际税率计算的所得税费用"/>
                <w:tag w:val="_GBC_6ade4cce1d15420b837fd45e6e509f4a"/>
                <w:id w:val="10490014"/>
                <w:lock w:val="sdtLocked"/>
              </w:sdtPr>
              <w:sdtEndPr>
                <w:rPr>
                  <w:rFonts w:hint="eastAsia"/>
                </w:rPr>
              </w:sdtEndPr>
              <w:sdtContent>
                <w:tc>
                  <w:tcPr>
                    <w:tcW w:w="2192" w:type="pct"/>
                    <w:tcBorders>
                      <w:top w:val="single" w:sz="6" w:space="0" w:color="auto"/>
                      <w:left w:val="single" w:sz="4" w:space="0" w:color="auto"/>
                      <w:bottom w:val="single" w:sz="6" w:space="0" w:color="auto"/>
                      <w:right w:val="single" w:sz="6" w:space="0" w:color="auto"/>
                    </w:tcBorders>
                    <w:shd w:val="clear" w:color="auto" w:fill="auto"/>
                  </w:tcPr>
                  <w:p w:rsidR="001B0EC1" w:rsidRPr="00E01E73" w:rsidRDefault="001B0EC1">
                    <w:pPr>
                      <w:jc w:val="right"/>
                      <w:rPr>
                        <w:rFonts w:asciiTheme="minorEastAsia" w:eastAsiaTheme="minorEastAsia" w:hAnsiTheme="minorEastAsia"/>
                        <w:sz w:val="18"/>
                        <w:szCs w:val="18"/>
                      </w:rPr>
                    </w:pPr>
                    <w:r w:rsidRPr="00E01E73">
                      <w:rPr>
                        <w:rFonts w:asciiTheme="minorEastAsia" w:eastAsiaTheme="minorEastAsia" w:hAnsiTheme="minorEastAsia" w:cs="Times New Roman"/>
                        <w:color w:val="000000"/>
                        <w:sz w:val="18"/>
                        <w:szCs w:val="18"/>
                      </w:rPr>
                      <w:t>5,215,926.72</w:t>
                    </w:r>
                  </w:p>
                </w:tc>
              </w:sdtContent>
            </w:sdt>
          </w:tr>
        </w:tbl>
        <w:p w:rsidR="001B0EC1" w:rsidRDefault="001B0EC1">
          <w:pPr>
            <w:rPr>
              <w:szCs w:val="21"/>
            </w:rPr>
          </w:pPr>
        </w:p>
        <w:p w:rsidR="001B0EC1" w:rsidRDefault="001B0EC1">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0490015"/>
            <w:lock w:val="sdtContentLocked"/>
            <w:placeholder>
              <w:docPart w:val="GBC22222222222222222222222222222"/>
            </w:placeholder>
          </w:sdtPr>
          <w:sdtContent>
            <w:p w:rsidR="001B0EC1" w:rsidRDefault="00892E69" w:rsidP="001B0EC1">
              <w:pPr>
                <w:spacing w:before="60" w:after="60"/>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b/>
        </w:rPr>
      </w:pPr>
    </w:p>
    <w:sdt>
      <w:sdtPr>
        <w:rPr>
          <w:rFonts w:ascii="宋体" w:hAnsi="宋体" w:cs="宋体" w:hint="eastAsia"/>
          <w:b w:val="0"/>
          <w:bCs w:val="0"/>
          <w:kern w:val="0"/>
          <w:szCs w:val="21"/>
        </w:rPr>
        <w:alias w:val="模块:其他综合收益"/>
        <w:tag w:val="_SEC_abcda0c67180436c970991051af2777d"/>
        <w:id w:val="10490018"/>
        <w:lock w:val="sdtLocked"/>
        <w:placeholder>
          <w:docPart w:val="GBC22222222222222222222222222222"/>
        </w:placeholder>
      </w:sdtPr>
      <w:sdtEndPr>
        <w:rPr>
          <w:rFonts w:asciiTheme="minorHAnsi" w:eastAsiaTheme="minorEastAsia" w:hAnsiTheme="minorHAnsi"/>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10490017"/>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 w:rsidR="00172785" w:rsidRDefault="00172785" w:rsidP="00172785">
      <w:pPr>
        <w:pStyle w:val="3"/>
        <w:tabs>
          <w:tab w:val="left" w:pos="504"/>
        </w:tabs>
        <w:ind w:left="420"/>
        <w:rPr>
          <w:rFonts w:ascii="宋体" w:hAnsi="宋体"/>
          <w:szCs w:val="21"/>
        </w:rPr>
      </w:pPr>
    </w:p>
    <w:sdt>
      <w:sdtPr>
        <w:rPr>
          <w:rFonts w:ascii="宋体" w:hAnsi="宋体" w:cs="宋体" w:hint="eastAsia"/>
          <w:b w:val="0"/>
          <w:bCs w:val="0"/>
          <w:kern w:val="0"/>
          <w:szCs w:val="21"/>
        </w:rPr>
        <w:alias w:val="模块:其他综合收益"/>
        <w:tag w:val="_SEC_abcda0c67180436c970991051af2777d"/>
        <w:id w:val="1415507843"/>
        <w:lock w:val="sdtLocked"/>
      </w:sdtPr>
      <w:sdtEndPr>
        <w:rPr>
          <w:rFonts w:asciiTheme="minorHAnsi" w:eastAsiaTheme="minorEastAsia" w:hAnsiTheme="minorHAnsi"/>
        </w:rPr>
      </w:sdtEndPr>
      <w:sdtContent>
        <w:p w:rsidR="00172785" w:rsidRDefault="00172785" w:rsidP="00172785">
          <w:pPr>
            <w:pStyle w:val="3"/>
            <w:numPr>
              <w:ilvl w:val="0"/>
              <w:numId w:val="6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1667398791"/>
            <w:lock w:val="sdtContentLocked"/>
          </w:sdtPr>
          <w:sdtContent>
            <w:p w:rsidR="00172785" w:rsidRDefault="00892E69" w:rsidP="00172785">
              <w:r>
                <w:fldChar w:fldCharType="begin"/>
              </w:r>
              <w:r w:rsidR="00172785">
                <w:instrText xml:space="preserve"> MACROBUTTON  SnrToggleCheckbox □适用 </w:instrText>
              </w:r>
              <w:r>
                <w:fldChar w:fldCharType="end"/>
              </w:r>
              <w:r>
                <w:fldChar w:fldCharType="begin"/>
              </w:r>
              <w:r w:rsidR="00172785">
                <w:instrText xml:space="preserve"> MACROBUTTON  SnrToggleCheckbox √不适用 </w:instrText>
              </w:r>
              <w:r>
                <w:fldChar w:fldCharType="end"/>
              </w:r>
            </w:p>
          </w:sdtContent>
        </w:sdt>
      </w:sdtContent>
    </w:sdt>
    <w:p w:rsidR="00200C71" w:rsidRDefault="00200C71" w:rsidP="00200C71">
      <w:pPr>
        <w:rPr>
          <w:szCs w:val="21"/>
        </w:rPr>
      </w:pPr>
    </w:p>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lastRenderedPageBreak/>
        <w:t>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0490037"/>
        <w:lock w:val="sdtLocked"/>
        <w:placeholder>
          <w:docPart w:val="GBC22222222222222222222222222222"/>
        </w:placeholder>
      </w:sdtPr>
      <w:sdtEndPr>
        <w:rPr>
          <w:rFonts w:asciiTheme="minorHAnsi" w:hAnsiTheme="minorHAnsi" w:cstheme="minorBidi" w:hint="default"/>
          <w:kern w:val="2"/>
          <w:sz w:val="21"/>
        </w:rPr>
      </w:sdtEndPr>
      <w:sdtContent>
        <w:p w:rsidR="001B0EC1" w:rsidRDefault="001B0EC1" w:rsidP="00706454">
          <w:pPr>
            <w:pStyle w:val="4"/>
            <w:numPr>
              <w:ilvl w:val="0"/>
              <w:numId w:val="91"/>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10490019"/>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04900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0490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1B0EC1" w:rsidRPr="00200C71" w:rsidTr="001B0EC1">
            <w:tc>
              <w:tcPr>
                <w:tcW w:w="1882"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autoSpaceDE w:val="0"/>
                  <w:autoSpaceDN w:val="0"/>
                  <w:adjustRightInd w:val="0"/>
                  <w:snapToGrid w:val="0"/>
                  <w:spacing w:line="240" w:lineRule="atLeast"/>
                  <w:jc w:val="center"/>
                  <w:rPr>
                    <w:sz w:val="18"/>
                    <w:szCs w:val="18"/>
                  </w:rPr>
                </w:pPr>
                <w:r w:rsidRPr="00200C71">
                  <w:rPr>
                    <w:rFonts w:hint="eastAsia"/>
                    <w:sz w:val="18"/>
                    <w:szCs w:val="18"/>
                  </w:rPr>
                  <w:t>项目</w:t>
                </w:r>
              </w:p>
            </w:tc>
            <w:tc>
              <w:tcPr>
                <w:tcW w:w="1562"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autoSpaceDE w:val="0"/>
                  <w:autoSpaceDN w:val="0"/>
                  <w:adjustRightInd w:val="0"/>
                  <w:snapToGrid w:val="0"/>
                  <w:spacing w:line="240" w:lineRule="atLeast"/>
                  <w:jc w:val="center"/>
                  <w:rPr>
                    <w:sz w:val="18"/>
                    <w:szCs w:val="18"/>
                  </w:rPr>
                </w:pPr>
                <w:r w:rsidRPr="00200C71">
                  <w:rPr>
                    <w:rFonts w:hint="eastAsia"/>
                    <w:sz w:val="18"/>
                    <w:szCs w:val="18"/>
                  </w:rPr>
                  <w:t>本期发生额</w:t>
                </w:r>
              </w:p>
            </w:tc>
            <w:tc>
              <w:tcPr>
                <w:tcW w:w="1556"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autoSpaceDE w:val="0"/>
                  <w:autoSpaceDN w:val="0"/>
                  <w:adjustRightInd w:val="0"/>
                  <w:snapToGrid w:val="0"/>
                  <w:spacing w:line="240" w:lineRule="atLeast"/>
                  <w:jc w:val="center"/>
                  <w:rPr>
                    <w:sz w:val="18"/>
                    <w:szCs w:val="18"/>
                  </w:rPr>
                </w:pPr>
                <w:r w:rsidRPr="00200C71">
                  <w:rPr>
                    <w:rFonts w:hint="eastAsia"/>
                    <w:sz w:val="18"/>
                    <w:szCs w:val="18"/>
                  </w:rPr>
                  <w:t>上期发生额</w:t>
                </w:r>
              </w:p>
            </w:tc>
          </w:tr>
          <w:sdt>
            <w:sdtPr>
              <w:rPr>
                <w:rFonts w:hint="eastAsia"/>
                <w:sz w:val="18"/>
                <w:szCs w:val="18"/>
              </w:rPr>
              <w:alias w:val="收到的其他与经营活动有关的现金明细"/>
              <w:tag w:val="_TUP_ca9171e54df6430e9436143874401ecc"/>
              <w:id w:val="10490025"/>
              <w:lock w:val="sdtLocked"/>
            </w:sdtPr>
            <w:sdtContent>
              <w:tr w:rsidR="001B0EC1" w:rsidRPr="00200C71" w:rsidTr="001B0EC1">
                <w:sdt>
                  <w:sdtPr>
                    <w:rPr>
                      <w:rFonts w:hint="eastAsia"/>
                      <w:sz w:val="18"/>
                      <w:szCs w:val="18"/>
                    </w:rPr>
                    <w:alias w:val="收到的其他与经营活动有关的现金项目"/>
                    <w:tag w:val="_GBC_7758b0c81c614b4db34b24de30deb471"/>
                    <w:id w:val="10490022"/>
                    <w:lock w:val="sdtLocked"/>
                  </w:sdtPr>
                  <w:sdtContent>
                    <w:tc>
                      <w:tcPr>
                        <w:tcW w:w="1882"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autoSpaceDE w:val="0"/>
                          <w:autoSpaceDN w:val="0"/>
                          <w:adjustRightInd w:val="0"/>
                          <w:snapToGrid w:val="0"/>
                          <w:spacing w:line="240" w:lineRule="atLeast"/>
                          <w:rPr>
                            <w:sz w:val="18"/>
                            <w:szCs w:val="18"/>
                          </w:rPr>
                        </w:pPr>
                        <w:r w:rsidRPr="00200C71">
                          <w:rPr>
                            <w:rFonts w:hint="eastAsia"/>
                            <w:sz w:val="18"/>
                            <w:szCs w:val="18"/>
                          </w:rPr>
                          <w:t>往来款</w:t>
                        </w:r>
                      </w:p>
                    </w:tc>
                  </w:sdtContent>
                </w:sdt>
                <w:sdt>
                  <w:sdtPr>
                    <w:rPr>
                      <w:sz w:val="18"/>
                      <w:szCs w:val="18"/>
                    </w:rPr>
                    <w:alias w:val="收到的其他与经营活动有关的现金金额"/>
                    <w:tag w:val="_GBC_2b93b9328d0a4407a193a8a261ba0a16"/>
                    <w:id w:val="10490023"/>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1B0EC1" w:rsidRPr="00200C71" w:rsidRDefault="001B0EC1" w:rsidP="001B0EC1">
                        <w:pPr>
                          <w:jc w:val="right"/>
                          <w:rPr>
                            <w:sz w:val="18"/>
                            <w:szCs w:val="18"/>
                          </w:rPr>
                        </w:pPr>
                        <w:r w:rsidRPr="00200C71">
                          <w:rPr>
                            <w:sz w:val="18"/>
                            <w:szCs w:val="18"/>
                          </w:rPr>
                          <w:t>12,866,591.42</w:t>
                        </w:r>
                      </w:p>
                    </w:tc>
                  </w:sdtContent>
                </w:sdt>
                <w:sdt>
                  <w:sdtPr>
                    <w:rPr>
                      <w:sz w:val="18"/>
                      <w:szCs w:val="18"/>
                    </w:rPr>
                    <w:alias w:val="收到的其他与经营活动有关的现金金额"/>
                    <w:tag w:val="_GBC_142efd85498a4b99b1496f7409838d08"/>
                    <w:id w:val="10490024"/>
                    <w:lock w:val="sdtLocked"/>
                  </w:sdtPr>
                  <w:sdtContent>
                    <w:tc>
                      <w:tcPr>
                        <w:tcW w:w="1556"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jc w:val="right"/>
                          <w:rPr>
                            <w:sz w:val="18"/>
                            <w:szCs w:val="18"/>
                          </w:rPr>
                        </w:pPr>
                        <w:r w:rsidRPr="00200C71">
                          <w:rPr>
                            <w:sz w:val="18"/>
                            <w:szCs w:val="18"/>
                          </w:rPr>
                          <w:t>13,423,557.18</w:t>
                        </w:r>
                      </w:p>
                    </w:tc>
                  </w:sdtContent>
                </w:sdt>
              </w:tr>
            </w:sdtContent>
          </w:sdt>
          <w:sdt>
            <w:sdtPr>
              <w:rPr>
                <w:rFonts w:hint="eastAsia"/>
                <w:sz w:val="18"/>
                <w:szCs w:val="18"/>
              </w:rPr>
              <w:alias w:val="收到的其他与经营活动有关的现金明细"/>
              <w:tag w:val="_TUP_ca9171e54df6430e9436143874401ecc"/>
              <w:id w:val="10490029"/>
              <w:lock w:val="sdtLocked"/>
            </w:sdtPr>
            <w:sdtContent>
              <w:tr w:rsidR="001B0EC1" w:rsidRPr="00200C71" w:rsidTr="001B0EC1">
                <w:sdt>
                  <w:sdtPr>
                    <w:rPr>
                      <w:rFonts w:hint="eastAsia"/>
                      <w:sz w:val="18"/>
                      <w:szCs w:val="18"/>
                    </w:rPr>
                    <w:alias w:val="收到的其他与经营活动有关的现金项目"/>
                    <w:tag w:val="_GBC_7758b0c81c614b4db34b24de30deb471"/>
                    <w:id w:val="10490026"/>
                    <w:lock w:val="sdtLocked"/>
                  </w:sdtPr>
                  <w:sdtContent>
                    <w:tc>
                      <w:tcPr>
                        <w:tcW w:w="1882"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autoSpaceDE w:val="0"/>
                          <w:autoSpaceDN w:val="0"/>
                          <w:adjustRightInd w:val="0"/>
                          <w:snapToGrid w:val="0"/>
                          <w:spacing w:line="240" w:lineRule="atLeast"/>
                          <w:rPr>
                            <w:sz w:val="18"/>
                            <w:szCs w:val="18"/>
                          </w:rPr>
                        </w:pPr>
                        <w:r w:rsidRPr="00200C71">
                          <w:rPr>
                            <w:rFonts w:hint="eastAsia"/>
                            <w:sz w:val="18"/>
                            <w:szCs w:val="18"/>
                          </w:rPr>
                          <w:t>政府补助</w:t>
                        </w:r>
                      </w:p>
                    </w:tc>
                  </w:sdtContent>
                </w:sdt>
                <w:sdt>
                  <w:sdtPr>
                    <w:rPr>
                      <w:sz w:val="18"/>
                      <w:szCs w:val="18"/>
                    </w:rPr>
                    <w:alias w:val="收到的其他与经营活动有关的现金金额"/>
                    <w:tag w:val="_GBC_2b93b9328d0a4407a193a8a261ba0a16"/>
                    <w:id w:val="10490027"/>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1B0EC1" w:rsidRPr="00200C71" w:rsidRDefault="001B0EC1" w:rsidP="001B0EC1">
                        <w:pPr>
                          <w:jc w:val="right"/>
                          <w:rPr>
                            <w:sz w:val="18"/>
                            <w:szCs w:val="18"/>
                          </w:rPr>
                        </w:pPr>
                        <w:r w:rsidRPr="00200C71">
                          <w:rPr>
                            <w:sz w:val="18"/>
                            <w:szCs w:val="18"/>
                          </w:rPr>
                          <w:t>1,644,778.46</w:t>
                        </w:r>
                      </w:p>
                    </w:tc>
                  </w:sdtContent>
                </w:sdt>
                <w:sdt>
                  <w:sdtPr>
                    <w:rPr>
                      <w:sz w:val="18"/>
                      <w:szCs w:val="18"/>
                    </w:rPr>
                    <w:alias w:val="收到的其他与经营活动有关的现金金额"/>
                    <w:tag w:val="_GBC_142efd85498a4b99b1496f7409838d08"/>
                    <w:id w:val="10490028"/>
                    <w:lock w:val="sdtLocked"/>
                  </w:sdtPr>
                  <w:sdtContent>
                    <w:tc>
                      <w:tcPr>
                        <w:tcW w:w="1556"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jc w:val="right"/>
                          <w:rPr>
                            <w:sz w:val="18"/>
                            <w:szCs w:val="18"/>
                          </w:rPr>
                        </w:pPr>
                        <w:r w:rsidRPr="00200C71">
                          <w:rPr>
                            <w:sz w:val="18"/>
                            <w:szCs w:val="18"/>
                          </w:rPr>
                          <w:t>5,090,777.00</w:t>
                        </w:r>
                      </w:p>
                    </w:tc>
                  </w:sdtContent>
                </w:sdt>
              </w:tr>
            </w:sdtContent>
          </w:sdt>
          <w:sdt>
            <w:sdtPr>
              <w:rPr>
                <w:rFonts w:hint="eastAsia"/>
                <w:sz w:val="18"/>
                <w:szCs w:val="18"/>
              </w:rPr>
              <w:alias w:val="收到的其他与经营活动有关的现金明细"/>
              <w:tag w:val="_TUP_ca9171e54df6430e9436143874401ecc"/>
              <w:id w:val="10490033"/>
              <w:lock w:val="sdtLocked"/>
            </w:sdtPr>
            <w:sdtContent>
              <w:tr w:rsidR="001B0EC1" w:rsidRPr="00200C71" w:rsidTr="001B0EC1">
                <w:sdt>
                  <w:sdtPr>
                    <w:rPr>
                      <w:rFonts w:hint="eastAsia"/>
                      <w:sz w:val="18"/>
                      <w:szCs w:val="18"/>
                    </w:rPr>
                    <w:alias w:val="收到的其他与经营活动有关的现金项目"/>
                    <w:tag w:val="_GBC_7758b0c81c614b4db34b24de30deb471"/>
                    <w:id w:val="10490030"/>
                    <w:lock w:val="sdtLocked"/>
                  </w:sdtPr>
                  <w:sdtContent>
                    <w:tc>
                      <w:tcPr>
                        <w:tcW w:w="1882"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autoSpaceDE w:val="0"/>
                          <w:autoSpaceDN w:val="0"/>
                          <w:adjustRightInd w:val="0"/>
                          <w:snapToGrid w:val="0"/>
                          <w:spacing w:line="240" w:lineRule="atLeast"/>
                          <w:rPr>
                            <w:sz w:val="18"/>
                            <w:szCs w:val="18"/>
                          </w:rPr>
                        </w:pPr>
                        <w:r w:rsidRPr="00200C71">
                          <w:rPr>
                            <w:rFonts w:hint="eastAsia"/>
                            <w:sz w:val="18"/>
                            <w:szCs w:val="18"/>
                          </w:rPr>
                          <w:t>其他</w:t>
                        </w:r>
                      </w:p>
                    </w:tc>
                  </w:sdtContent>
                </w:sdt>
                <w:sdt>
                  <w:sdtPr>
                    <w:rPr>
                      <w:sz w:val="18"/>
                      <w:szCs w:val="18"/>
                    </w:rPr>
                    <w:alias w:val="收到的其他与经营活动有关的现金金额"/>
                    <w:tag w:val="_GBC_2b93b9328d0a4407a193a8a261ba0a16"/>
                    <w:id w:val="10490031"/>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1B0EC1" w:rsidRPr="00200C71" w:rsidRDefault="001B0EC1" w:rsidP="001B0EC1">
                        <w:pPr>
                          <w:jc w:val="right"/>
                          <w:rPr>
                            <w:sz w:val="18"/>
                            <w:szCs w:val="18"/>
                          </w:rPr>
                        </w:pPr>
                        <w:r w:rsidRPr="00200C71">
                          <w:rPr>
                            <w:sz w:val="18"/>
                            <w:szCs w:val="18"/>
                          </w:rPr>
                          <w:t>508,945.14</w:t>
                        </w:r>
                      </w:p>
                    </w:tc>
                  </w:sdtContent>
                </w:sdt>
                <w:sdt>
                  <w:sdtPr>
                    <w:rPr>
                      <w:sz w:val="18"/>
                      <w:szCs w:val="18"/>
                    </w:rPr>
                    <w:alias w:val="收到的其他与经营活动有关的现金金额"/>
                    <w:tag w:val="_GBC_142efd85498a4b99b1496f7409838d08"/>
                    <w:id w:val="10490032"/>
                    <w:lock w:val="sdtLocked"/>
                  </w:sdtPr>
                  <w:sdtContent>
                    <w:tc>
                      <w:tcPr>
                        <w:tcW w:w="1556"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jc w:val="right"/>
                          <w:rPr>
                            <w:sz w:val="18"/>
                            <w:szCs w:val="18"/>
                          </w:rPr>
                        </w:pPr>
                        <w:r w:rsidRPr="00200C71">
                          <w:rPr>
                            <w:sz w:val="18"/>
                            <w:szCs w:val="18"/>
                          </w:rPr>
                          <w:t>503,953.00</w:t>
                        </w:r>
                      </w:p>
                    </w:tc>
                  </w:sdtContent>
                </w:sdt>
              </w:tr>
            </w:sdtContent>
          </w:sdt>
          <w:tr w:rsidR="001B0EC1" w:rsidRPr="00200C71" w:rsidTr="001B0EC1">
            <w:tc>
              <w:tcPr>
                <w:tcW w:w="1882"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autoSpaceDE w:val="0"/>
                  <w:autoSpaceDN w:val="0"/>
                  <w:adjustRightInd w:val="0"/>
                  <w:snapToGrid w:val="0"/>
                  <w:spacing w:line="240" w:lineRule="atLeast"/>
                  <w:jc w:val="center"/>
                  <w:rPr>
                    <w:sz w:val="18"/>
                    <w:szCs w:val="18"/>
                  </w:rPr>
                </w:pPr>
                <w:r w:rsidRPr="00200C71">
                  <w:rPr>
                    <w:rFonts w:hint="eastAsia"/>
                    <w:sz w:val="18"/>
                    <w:szCs w:val="18"/>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1B0EC1" w:rsidRPr="00200C71" w:rsidRDefault="00892E69" w:rsidP="001B0EC1">
                <w:pPr>
                  <w:jc w:val="right"/>
                  <w:rPr>
                    <w:sz w:val="18"/>
                    <w:szCs w:val="18"/>
                  </w:rPr>
                </w:pPr>
                <w:sdt>
                  <w:sdtPr>
                    <w:rPr>
                      <w:rFonts w:hint="eastAsia"/>
                      <w:sz w:val="18"/>
                      <w:szCs w:val="18"/>
                    </w:rPr>
                    <w:alias w:val="收到的其他与经营活动有关的现金"/>
                    <w:tag w:val="_GBC_367f20c787cf4ed880169f9f6f7b738b"/>
                    <w:id w:val="10490034"/>
                    <w:lock w:val="sdtLocked"/>
                  </w:sdtPr>
                  <w:sdtContent>
                    <w:r w:rsidR="001B0EC1" w:rsidRPr="00200C71">
                      <w:rPr>
                        <w:rFonts w:hint="eastAsia"/>
                        <w:sz w:val="18"/>
                        <w:szCs w:val="18"/>
                      </w:rPr>
                      <w:t>15,020,315.02</w:t>
                    </w:r>
                  </w:sdtContent>
                </w:sdt>
              </w:p>
            </w:tc>
            <w:sdt>
              <w:sdtPr>
                <w:rPr>
                  <w:rFonts w:hint="eastAsia"/>
                  <w:sz w:val="18"/>
                  <w:szCs w:val="18"/>
                </w:rPr>
                <w:alias w:val="收到的其他与经营活动有关的现金"/>
                <w:tag w:val="_GBC_401b90bf958d495ba59d0cbde75ff17a"/>
                <w:id w:val="10490035"/>
                <w:lock w:val="sdtLocked"/>
              </w:sdtPr>
              <w:sdtContent>
                <w:tc>
                  <w:tcPr>
                    <w:tcW w:w="1556" w:type="pct"/>
                    <w:tcBorders>
                      <w:top w:val="single" w:sz="6" w:space="0" w:color="auto"/>
                      <w:left w:val="single" w:sz="6" w:space="0" w:color="auto"/>
                      <w:bottom w:val="single" w:sz="6" w:space="0" w:color="auto"/>
                      <w:right w:val="single" w:sz="6" w:space="0" w:color="auto"/>
                    </w:tcBorders>
                  </w:tcPr>
                  <w:p w:rsidR="001B0EC1" w:rsidRPr="00200C71" w:rsidRDefault="001B0EC1" w:rsidP="001B0EC1">
                    <w:pPr>
                      <w:jc w:val="right"/>
                      <w:rPr>
                        <w:sz w:val="18"/>
                        <w:szCs w:val="18"/>
                      </w:rPr>
                    </w:pPr>
                    <w:r w:rsidRPr="00200C71">
                      <w:rPr>
                        <w:rFonts w:hint="eastAsia"/>
                        <w:sz w:val="18"/>
                        <w:szCs w:val="18"/>
                      </w:rPr>
                      <w:t>19,018,287.18</w:t>
                    </w:r>
                  </w:p>
                </w:tc>
              </w:sdtContent>
            </w:sdt>
          </w:tr>
        </w:tbl>
        <w:p w:rsidR="001B0EC1" w:rsidRDefault="00892E69">
          <w:pPr>
            <w:rPr>
              <w:szCs w:val="21"/>
            </w:rPr>
          </w:pPr>
        </w:p>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0490064"/>
        <w:lock w:val="sdtLocked"/>
        <w:placeholder>
          <w:docPart w:val="GBC22222222222222222222222222222"/>
        </w:placeholder>
      </w:sdtPr>
      <w:sdtEndPr>
        <w:rPr>
          <w:rFonts w:asciiTheme="minorHAnsi" w:hAnsiTheme="minorHAnsi" w:cstheme="minorBidi"/>
          <w:kern w:val="2"/>
          <w:sz w:val="21"/>
        </w:rPr>
      </w:sdtEndPr>
      <w:sdtContent>
        <w:p w:rsidR="001B0EC1" w:rsidRDefault="001B0EC1" w:rsidP="00706454">
          <w:pPr>
            <w:pStyle w:val="4"/>
            <w:numPr>
              <w:ilvl w:val="0"/>
              <w:numId w:val="91"/>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10490038"/>
            <w:lock w:val="sdtContentLocked"/>
            <w:placeholder>
              <w:docPart w:val="GBC22222222222222222222222222222"/>
            </w:placeholder>
          </w:sdtPr>
          <w:sdtContent>
            <w:p w:rsidR="001B0EC1" w:rsidRDefault="00892E69">
              <w:r>
                <w:fldChar w:fldCharType="begin"/>
              </w:r>
              <w:r w:rsidR="00D32898">
                <w:instrText xml:space="preserve"> MACROBUTTON  SnrToggleCheckbox √适用 </w:instrText>
              </w:r>
              <w:r>
                <w:fldChar w:fldCharType="end"/>
              </w:r>
              <w:r>
                <w:fldChar w:fldCharType="begin"/>
              </w:r>
              <w:r w:rsidR="00D32898">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04900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04900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1B0EC1" w:rsidRPr="009A1540" w:rsidTr="001B0EC1">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项目</w:t>
                </w:r>
              </w:p>
            </w:tc>
            <w:tc>
              <w:tcPr>
                <w:tcW w:w="1551"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本期发生额</w:t>
                </w:r>
              </w:p>
            </w:tc>
            <w:tc>
              <w:tcPr>
                <w:tcW w:w="1567"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上期发生额</w:t>
                </w:r>
              </w:p>
            </w:tc>
          </w:tr>
          <w:sdt>
            <w:sdtPr>
              <w:rPr>
                <w:rFonts w:hint="eastAsia"/>
                <w:sz w:val="18"/>
                <w:szCs w:val="18"/>
              </w:rPr>
              <w:alias w:val="支付的其他与经营活动有关的现金明细"/>
              <w:tag w:val="_TUP_6bc26f086cee402ca4d348d61c665ec6"/>
              <w:id w:val="10490044"/>
              <w:lock w:val="sdtLocked"/>
            </w:sdtPr>
            <w:sdtContent>
              <w:tr w:rsidR="001B0EC1" w:rsidRPr="009A1540" w:rsidTr="001B0EC1">
                <w:sdt>
                  <w:sdtPr>
                    <w:rPr>
                      <w:rFonts w:hint="eastAsia"/>
                      <w:sz w:val="18"/>
                      <w:szCs w:val="18"/>
                    </w:rPr>
                    <w:alias w:val="支付的其他与经营活动有关的现金项目"/>
                    <w:tag w:val="_GBC_1dc8dc23da0b4ae0b7e04bf175ab77b8"/>
                    <w:id w:val="10490041"/>
                    <w:lock w:val="sdtLocked"/>
                  </w:sdtPr>
                  <w:sdtContent>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rPr>
                            <w:sz w:val="18"/>
                            <w:szCs w:val="18"/>
                          </w:rPr>
                        </w:pPr>
                        <w:r w:rsidRPr="009A1540">
                          <w:rPr>
                            <w:rFonts w:hint="eastAsia"/>
                            <w:sz w:val="18"/>
                            <w:szCs w:val="18"/>
                          </w:rPr>
                          <w:t>销售费用</w:t>
                        </w:r>
                      </w:p>
                    </w:tc>
                  </w:sdtContent>
                </w:sdt>
                <w:sdt>
                  <w:sdtPr>
                    <w:rPr>
                      <w:sz w:val="18"/>
                      <w:szCs w:val="18"/>
                    </w:rPr>
                    <w:alias w:val="支付的其他与经营活动有关的现金金额"/>
                    <w:tag w:val="_GBC_256fa5b862b44597b83ef70de16798b7"/>
                    <w:id w:val="10490042"/>
                    <w:lock w:val="sdtLocked"/>
                  </w:sdtPr>
                  <w:sdtContent>
                    <w:tc>
                      <w:tcPr>
                        <w:tcW w:w="1551"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21,941,153.63</w:t>
                        </w:r>
                      </w:p>
                    </w:tc>
                  </w:sdtContent>
                </w:sdt>
                <w:sdt>
                  <w:sdtPr>
                    <w:rPr>
                      <w:sz w:val="18"/>
                      <w:szCs w:val="18"/>
                    </w:rPr>
                    <w:alias w:val="支付的其他与经营活动有关的现金金额"/>
                    <w:tag w:val="_GBC_7434ae46144540a69a34c492e0160030"/>
                    <w:id w:val="10490043"/>
                    <w:lock w:val="sdtLocked"/>
                  </w:sdtPr>
                  <w:sdtContent>
                    <w:tc>
                      <w:tcPr>
                        <w:tcW w:w="1567"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35,297,231.37</w:t>
                        </w:r>
                      </w:p>
                    </w:tc>
                  </w:sdtContent>
                </w:sdt>
              </w:tr>
            </w:sdtContent>
          </w:sdt>
          <w:sdt>
            <w:sdtPr>
              <w:rPr>
                <w:rFonts w:hint="eastAsia"/>
                <w:sz w:val="18"/>
                <w:szCs w:val="18"/>
              </w:rPr>
              <w:alias w:val="支付的其他与经营活动有关的现金明细"/>
              <w:tag w:val="_TUP_6bc26f086cee402ca4d348d61c665ec6"/>
              <w:id w:val="10490048"/>
              <w:lock w:val="sdtLocked"/>
            </w:sdtPr>
            <w:sdtContent>
              <w:tr w:rsidR="001B0EC1" w:rsidRPr="009A1540" w:rsidTr="001B0EC1">
                <w:sdt>
                  <w:sdtPr>
                    <w:rPr>
                      <w:rFonts w:hint="eastAsia"/>
                      <w:sz w:val="18"/>
                      <w:szCs w:val="18"/>
                    </w:rPr>
                    <w:alias w:val="支付的其他与经营活动有关的现金项目"/>
                    <w:tag w:val="_GBC_1dc8dc23da0b4ae0b7e04bf175ab77b8"/>
                    <w:id w:val="10490045"/>
                    <w:lock w:val="sdtLocked"/>
                  </w:sdtPr>
                  <w:sdtContent>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rPr>
                            <w:sz w:val="18"/>
                            <w:szCs w:val="18"/>
                          </w:rPr>
                        </w:pPr>
                        <w:r w:rsidRPr="009A1540">
                          <w:rPr>
                            <w:rFonts w:hint="eastAsia"/>
                            <w:sz w:val="18"/>
                            <w:szCs w:val="18"/>
                          </w:rPr>
                          <w:t>管理费用</w:t>
                        </w:r>
                      </w:p>
                    </w:tc>
                  </w:sdtContent>
                </w:sdt>
                <w:sdt>
                  <w:sdtPr>
                    <w:rPr>
                      <w:sz w:val="18"/>
                      <w:szCs w:val="18"/>
                    </w:rPr>
                    <w:alias w:val="支付的其他与经营活动有关的现金金额"/>
                    <w:tag w:val="_GBC_256fa5b862b44597b83ef70de16798b7"/>
                    <w:id w:val="10490046"/>
                    <w:lock w:val="sdtLocked"/>
                  </w:sdtPr>
                  <w:sdtContent>
                    <w:tc>
                      <w:tcPr>
                        <w:tcW w:w="1551"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27,097,490.04</w:t>
                        </w:r>
                      </w:p>
                    </w:tc>
                  </w:sdtContent>
                </w:sdt>
                <w:sdt>
                  <w:sdtPr>
                    <w:rPr>
                      <w:sz w:val="18"/>
                      <w:szCs w:val="18"/>
                    </w:rPr>
                    <w:alias w:val="支付的其他与经营活动有关的现金金额"/>
                    <w:tag w:val="_GBC_7434ae46144540a69a34c492e0160030"/>
                    <w:id w:val="10490047"/>
                    <w:lock w:val="sdtLocked"/>
                  </w:sdtPr>
                  <w:sdtContent>
                    <w:tc>
                      <w:tcPr>
                        <w:tcW w:w="1567"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32,371,212.13</w:t>
                        </w:r>
                      </w:p>
                    </w:tc>
                  </w:sdtContent>
                </w:sdt>
              </w:tr>
            </w:sdtContent>
          </w:sdt>
          <w:sdt>
            <w:sdtPr>
              <w:rPr>
                <w:rFonts w:hint="eastAsia"/>
                <w:sz w:val="18"/>
                <w:szCs w:val="18"/>
              </w:rPr>
              <w:alias w:val="支付的其他与经营活动有关的现金明细"/>
              <w:tag w:val="_TUP_6bc26f086cee402ca4d348d61c665ec6"/>
              <w:id w:val="10490052"/>
              <w:lock w:val="sdtLocked"/>
            </w:sdtPr>
            <w:sdtContent>
              <w:tr w:rsidR="001B0EC1" w:rsidRPr="009A1540" w:rsidTr="001B0EC1">
                <w:sdt>
                  <w:sdtPr>
                    <w:rPr>
                      <w:rFonts w:hint="eastAsia"/>
                      <w:sz w:val="18"/>
                      <w:szCs w:val="18"/>
                    </w:rPr>
                    <w:alias w:val="支付的其他与经营活动有关的现金项目"/>
                    <w:tag w:val="_GBC_1dc8dc23da0b4ae0b7e04bf175ab77b8"/>
                    <w:id w:val="10490049"/>
                    <w:lock w:val="sdtLocked"/>
                  </w:sdtPr>
                  <w:sdtContent>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rPr>
                            <w:sz w:val="18"/>
                            <w:szCs w:val="18"/>
                          </w:rPr>
                        </w:pPr>
                        <w:r w:rsidRPr="009A1540">
                          <w:rPr>
                            <w:rFonts w:hint="eastAsia"/>
                            <w:sz w:val="18"/>
                            <w:szCs w:val="18"/>
                          </w:rPr>
                          <w:t>往来款</w:t>
                        </w:r>
                      </w:p>
                    </w:tc>
                  </w:sdtContent>
                </w:sdt>
                <w:sdt>
                  <w:sdtPr>
                    <w:rPr>
                      <w:sz w:val="18"/>
                      <w:szCs w:val="18"/>
                    </w:rPr>
                    <w:alias w:val="支付的其他与经营活动有关的现金金额"/>
                    <w:tag w:val="_GBC_256fa5b862b44597b83ef70de16798b7"/>
                    <w:id w:val="10490050"/>
                    <w:lock w:val="sdtLocked"/>
                  </w:sdtPr>
                  <w:sdtContent>
                    <w:tc>
                      <w:tcPr>
                        <w:tcW w:w="1551"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2,847,385.08</w:t>
                        </w:r>
                      </w:p>
                    </w:tc>
                  </w:sdtContent>
                </w:sdt>
                <w:sdt>
                  <w:sdtPr>
                    <w:rPr>
                      <w:sz w:val="18"/>
                      <w:szCs w:val="18"/>
                    </w:rPr>
                    <w:alias w:val="支付的其他与经营活动有关的现金金额"/>
                    <w:tag w:val="_GBC_7434ae46144540a69a34c492e0160030"/>
                    <w:id w:val="10490051"/>
                    <w:lock w:val="sdtLocked"/>
                  </w:sdtPr>
                  <w:sdtContent>
                    <w:tc>
                      <w:tcPr>
                        <w:tcW w:w="1567"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3,878,427.88</w:t>
                        </w:r>
                      </w:p>
                    </w:tc>
                  </w:sdtContent>
                </w:sdt>
              </w:tr>
            </w:sdtContent>
          </w:sdt>
          <w:sdt>
            <w:sdtPr>
              <w:rPr>
                <w:rFonts w:hint="eastAsia"/>
                <w:sz w:val="18"/>
                <w:szCs w:val="18"/>
              </w:rPr>
              <w:alias w:val="支付的其他与经营活动有关的现金明细"/>
              <w:tag w:val="_TUP_6bc26f086cee402ca4d348d61c665ec6"/>
              <w:id w:val="10490056"/>
              <w:lock w:val="sdtLocked"/>
            </w:sdtPr>
            <w:sdtContent>
              <w:tr w:rsidR="001B0EC1" w:rsidRPr="009A1540" w:rsidTr="001B0EC1">
                <w:sdt>
                  <w:sdtPr>
                    <w:rPr>
                      <w:rFonts w:hint="eastAsia"/>
                      <w:sz w:val="18"/>
                      <w:szCs w:val="18"/>
                    </w:rPr>
                    <w:alias w:val="支付的其他与经营活动有关的现金项目"/>
                    <w:tag w:val="_GBC_1dc8dc23da0b4ae0b7e04bf175ab77b8"/>
                    <w:id w:val="10490053"/>
                    <w:lock w:val="sdtLocked"/>
                  </w:sdtPr>
                  <w:sdtContent>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rPr>
                            <w:sz w:val="18"/>
                            <w:szCs w:val="18"/>
                          </w:rPr>
                        </w:pPr>
                        <w:r w:rsidRPr="009A1540">
                          <w:rPr>
                            <w:rFonts w:hint="eastAsia"/>
                            <w:sz w:val="18"/>
                            <w:szCs w:val="18"/>
                          </w:rPr>
                          <w:t>财务费用</w:t>
                        </w:r>
                      </w:p>
                    </w:tc>
                  </w:sdtContent>
                </w:sdt>
                <w:sdt>
                  <w:sdtPr>
                    <w:rPr>
                      <w:sz w:val="18"/>
                      <w:szCs w:val="18"/>
                    </w:rPr>
                    <w:alias w:val="支付的其他与经营活动有关的现金金额"/>
                    <w:tag w:val="_GBC_256fa5b862b44597b83ef70de16798b7"/>
                    <w:id w:val="10490054"/>
                    <w:lock w:val="sdtLocked"/>
                  </w:sdtPr>
                  <w:sdtContent>
                    <w:tc>
                      <w:tcPr>
                        <w:tcW w:w="1551"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595,981.29</w:t>
                        </w:r>
                      </w:p>
                    </w:tc>
                  </w:sdtContent>
                </w:sdt>
                <w:sdt>
                  <w:sdtPr>
                    <w:rPr>
                      <w:sz w:val="18"/>
                      <w:szCs w:val="18"/>
                    </w:rPr>
                    <w:alias w:val="支付的其他与经营活动有关的现金金额"/>
                    <w:tag w:val="_GBC_7434ae46144540a69a34c492e0160030"/>
                    <w:id w:val="10490055"/>
                    <w:lock w:val="sdtLocked"/>
                  </w:sdtPr>
                  <w:sdtContent>
                    <w:tc>
                      <w:tcPr>
                        <w:tcW w:w="1567"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811,119.82</w:t>
                        </w:r>
                      </w:p>
                    </w:tc>
                  </w:sdtContent>
                </w:sdt>
              </w:tr>
            </w:sdtContent>
          </w:sdt>
          <w:sdt>
            <w:sdtPr>
              <w:rPr>
                <w:rFonts w:hint="eastAsia"/>
                <w:sz w:val="18"/>
                <w:szCs w:val="18"/>
              </w:rPr>
              <w:alias w:val="支付的其他与经营活动有关的现金明细"/>
              <w:tag w:val="_TUP_6bc26f086cee402ca4d348d61c665ec6"/>
              <w:id w:val="10490060"/>
              <w:lock w:val="sdtLocked"/>
            </w:sdtPr>
            <w:sdtContent>
              <w:tr w:rsidR="001B0EC1" w:rsidRPr="009A1540" w:rsidTr="001B0EC1">
                <w:sdt>
                  <w:sdtPr>
                    <w:rPr>
                      <w:rFonts w:hint="eastAsia"/>
                      <w:sz w:val="18"/>
                      <w:szCs w:val="18"/>
                    </w:rPr>
                    <w:alias w:val="支付的其他与经营活动有关的现金项目"/>
                    <w:tag w:val="_GBC_1dc8dc23da0b4ae0b7e04bf175ab77b8"/>
                    <w:id w:val="10490057"/>
                    <w:lock w:val="sdtLocked"/>
                  </w:sdtPr>
                  <w:sdtContent>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rPr>
                            <w:sz w:val="18"/>
                            <w:szCs w:val="18"/>
                          </w:rPr>
                        </w:pPr>
                        <w:r w:rsidRPr="009A1540">
                          <w:rPr>
                            <w:rFonts w:hint="eastAsia"/>
                            <w:sz w:val="18"/>
                            <w:szCs w:val="18"/>
                          </w:rPr>
                          <w:t>营业外支出</w:t>
                        </w:r>
                      </w:p>
                    </w:tc>
                  </w:sdtContent>
                </w:sdt>
                <w:sdt>
                  <w:sdtPr>
                    <w:rPr>
                      <w:sz w:val="18"/>
                      <w:szCs w:val="18"/>
                    </w:rPr>
                    <w:alias w:val="支付的其他与经营活动有关的现金金额"/>
                    <w:tag w:val="_GBC_256fa5b862b44597b83ef70de16798b7"/>
                    <w:id w:val="10490058"/>
                    <w:lock w:val="sdtLocked"/>
                  </w:sdtPr>
                  <w:sdtContent>
                    <w:tc>
                      <w:tcPr>
                        <w:tcW w:w="1551"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65,427.90</w:t>
                        </w:r>
                      </w:p>
                    </w:tc>
                  </w:sdtContent>
                </w:sdt>
                <w:sdt>
                  <w:sdtPr>
                    <w:rPr>
                      <w:sz w:val="18"/>
                      <w:szCs w:val="18"/>
                    </w:rPr>
                    <w:alias w:val="支付的其他与经营活动有关的现金金额"/>
                    <w:tag w:val="_GBC_7434ae46144540a69a34c492e0160030"/>
                    <w:id w:val="10490059"/>
                    <w:lock w:val="sdtLocked"/>
                  </w:sdtPr>
                  <w:sdtContent>
                    <w:tc>
                      <w:tcPr>
                        <w:tcW w:w="1567"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480,935.06</w:t>
                        </w:r>
                      </w:p>
                    </w:tc>
                  </w:sdtContent>
                </w:sdt>
              </w:tr>
            </w:sdtContent>
          </w:sdt>
          <w:tr w:rsidR="001B0EC1" w:rsidRPr="009A1540" w:rsidTr="001B0EC1">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合计</w:t>
                </w:r>
              </w:p>
            </w:tc>
            <w:tc>
              <w:tcPr>
                <w:tcW w:w="1551" w:type="pct"/>
                <w:tcBorders>
                  <w:top w:val="single" w:sz="6" w:space="0" w:color="auto"/>
                  <w:left w:val="single" w:sz="6" w:space="0" w:color="auto"/>
                  <w:bottom w:val="single" w:sz="6" w:space="0" w:color="auto"/>
                  <w:right w:val="single" w:sz="6" w:space="0" w:color="auto"/>
                </w:tcBorders>
              </w:tcPr>
              <w:p w:rsidR="001B0EC1" w:rsidRPr="009A1540" w:rsidRDefault="00892E69" w:rsidP="001B0EC1">
                <w:pPr>
                  <w:jc w:val="right"/>
                  <w:rPr>
                    <w:sz w:val="18"/>
                    <w:szCs w:val="18"/>
                  </w:rPr>
                </w:pPr>
                <w:sdt>
                  <w:sdtPr>
                    <w:rPr>
                      <w:rFonts w:hint="eastAsia"/>
                      <w:sz w:val="18"/>
                      <w:szCs w:val="18"/>
                    </w:rPr>
                    <w:alias w:val="支付的其他与经营活动有关的现金"/>
                    <w:tag w:val="_GBC_1b750e86e805455382926f8be909aca5"/>
                    <w:id w:val="10490061"/>
                    <w:lock w:val="sdtLocked"/>
                  </w:sdtPr>
                  <w:sdtContent>
                    <w:r w:rsidR="001B0EC1" w:rsidRPr="009A1540">
                      <w:rPr>
                        <w:rFonts w:hint="eastAsia"/>
                        <w:sz w:val="18"/>
                        <w:szCs w:val="18"/>
                      </w:rPr>
                      <w:t>52,547,437.94</w:t>
                    </w:r>
                  </w:sdtContent>
                </w:sdt>
              </w:p>
            </w:tc>
            <w:sdt>
              <w:sdtPr>
                <w:rPr>
                  <w:rFonts w:hint="eastAsia"/>
                  <w:sz w:val="18"/>
                  <w:szCs w:val="18"/>
                </w:rPr>
                <w:alias w:val="支付的其他与经营活动有关的现金"/>
                <w:tag w:val="_GBC_8a9ae02214c34b79a18b8a0e216c9d5a"/>
                <w:id w:val="10490062"/>
                <w:lock w:val="sdtLocked"/>
              </w:sdtPr>
              <w:sdtContent>
                <w:tc>
                  <w:tcPr>
                    <w:tcW w:w="1567"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72,838,926.26</w:t>
                    </w:r>
                  </w:p>
                </w:tc>
              </w:sdtContent>
            </w:sdt>
          </w:tr>
        </w:tbl>
        <w:p w:rsidR="001B0EC1" w:rsidRDefault="00892E69" w:rsidP="00D32898">
          <w:pPr>
            <w:ind w:right="5"/>
            <w:rPr>
              <w:szCs w:val="21"/>
            </w:rPr>
          </w:pPr>
        </w:p>
      </w:sdtContent>
    </w:sdt>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0490075"/>
        <w:lock w:val="sdtLocked"/>
        <w:placeholder>
          <w:docPart w:val="GBC22222222222222222222222222222"/>
        </w:placeholder>
      </w:sdtPr>
      <w:sdtEndPr>
        <w:rPr>
          <w:rFonts w:asciiTheme="minorHAnsi" w:hAnsiTheme="minorHAnsi" w:cstheme="minorBidi" w:hint="default"/>
          <w:kern w:val="2"/>
          <w:sz w:val="21"/>
        </w:rPr>
      </w:sdtEndPr>
      <w:sdtContent>
        <w:p w:rsidR="001B0EC1" w:rsidRDefault="001B0EC1" w:rsidP="00706454">
          <w:pPr>
            <w:pStyle w:val="4"/>
            <w:numPr>
              <w:ilvl w:val="0"/>
              <w:numId w:val="91"/>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0490065"/>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0490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104900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2"/>
            <w:gridCol w:w="2684"/>
          </w:tblGrid>
          <w:tr w:rsidR="001B0EC1" w:rsidRPr="009A1540" w:rsidTr="001B0EC1">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spacing w:line="240" w:lineRule="atLeast"/>
                  <w:jc w:val="center"/>
                  <w:rPr>
                    <w:sz w:val="18"/>
                    <w:szCs w:val="18"/>
                  </w:rPr>
                </w:pPr>
                <w:r w:rsidRPr="009A1540">
                  <w:rPr>
                    <w:rFonts w:hint="eastAsia"/>
                    <w:sz w:val="18"/>
                    <w:szCs w:val="18"/>
                  </w:rPr>
                  <w:t>项目</w:t>
                </w:r>
              </w:p>
            </w:tc>
            <w:tc>
              <w:tcPr>
                <w:tcW w:w="1609"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spacing w:line="240" w:lineRule="atLeast"/>
                  <w:jc w:val="center"/>
                  <w:rPr>
                    <w:sz w:val="18"/>
                    <w:szCs w:val="18"/>
                  </w:rPr>
                </w:pPr>
                <w:r w:rsidRPr="009A1540">
                  <w:rPr>
                    <w:rFonts w:hint="eastAsia"/>
                    <w:sz w:val="18"/>
                    <w:szCs w:val="18"/>
                  </w:rPr>
                  <w:t>本期发生额</w:t>
                </w:r>
              </w:p>
            </w:tc>
            <w:tc>
              <w:tcPr>
                <w:tcW w:w="1509"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spacing w:line="240" w:lineRule="atLeast"/>
                  <w:jc w:val="center"/>
                  <w:rPr>
                    <w:sz w:val="18"/>
                    <w:szCs w:val="18"/>
                  </w:rPr>
                </w:pPr>
                <w:r w:rsidRPr="009A1540">
                  <w:rPr>
                    <w:rFonts w:hint="eastAsia"/>
                    <w:sz w:val="18"/>
                    <w:szCs w:val="18"/>
                  </w:rPr>
                  <w:t>上期发生额</w:t>
                </w:r>
              </w:p>
            </w:tc>
          </w:tr>
          <w:sdt>
            <w:sdtPr>
              <w:rPr>
                <w:rFonts w:hint="eastAsia"/>
                <w:sz w:val="18"/>
                <w:szCs w:val="18"/>
              </w:rPr>
              <w:alias w:val="收到的其他与投资活动有关的现金明细"/>
              <w:tag w:val="_TUP_2a9537f55bbc4ae4adcaec7f75a44ddf"/>
              <w:id w:val="10490071"/>
              <w:lock w:val="sdtLocked"/>
            </w:sdtPr>
            <w:sdtContent>
              <w:tr w:rsidR="001B0EC1" w:rsidRPr="009A1540" w:rsidTr="001B0EC1">
                <w:tc>
                  <w:tcPr>
                    <w:tcW w:w="1882" w:type="pct"/>
                    <w:tcBorders>
                      <w:top w:val="single" w:sz="6" w:space="0" w:color="auto"/>
                      <w:left w:val="single" w:sz="6" w:space="0" w:color="auto"/>
                      <w:bottom w:val="single" w:sz="6" w:space="0" w:color="auto"/>
                      <w:right w:val="single" w:sz="6" w:space="0" w:color="auto"/>
                    </w:tcBorders>
                  </w:tcPr>
                  <w:p w:rsidR="001B0EC1" w:rsidRPr="009A1540" w:rsidRDefault="00892E69" w:rsidP="001B0EC1">
                    <w:pPr>
                      <w:autoSpaceDE w:val="0"/>
                      <w:autoSpaceDN w:val="0"/>
                      <w:adjustRightInd w:val="0"/>
                      <w:snapToGrid w:val="0"/>
                      <w:spacing w:line="240" w:lineRule="atLeast"/>
                      <w:rPr>
                        <w:sz w:val="18"/>
                        <w:szCs w:val="18"/>
                      </w:rPr>
                    </w:pPr>
                    <w:sdt>
                      <w:sdtPr>
                        <w:rPr>
                          <w:rFonts w:hint="eastAsia"/>
                          <w:sz w:val="18"/>
                          <w:szCs w:val="18"/>
                        </w:rPr>
                        <w:alias w:val="收到的其他与投资活动有关的现金项目"/>
                        <w:tag w:val="_GBC_c1e2130dc6984236a545f51b853c621b"/>
                        <w:id w:val="10490068"/>
                        <w:lock w:val="sdtLocked"/>
                      </w:sdtPr>
                      <w:sdtContent>
                        <w:r w:rsidR="001B0EC1" w:rsidRPr="009A1540">
                          <w:rPr>
                            <w:rFonts w:ascii="Times New Roman" w:hAnsi="Times New Roman" w:cs="Times New Roman"/>
                            <w:sz w:val="18"/>
                            <w:szCs w:val="18"/>
                          </w:rPr>
                          <w:t>利息收入</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1B0EC1" w:rsidRPr="009A1540" w:rsidRDefault="00892E69" w:rsidP="001B0EC1">
                    <w:pPr>
                      <w:jc w:val="right"/>
                      <w:rPr>
                        <w:sz w:val="18"/>
                        <w:szCs w:val="18"/>
                      </w:rPr>
                    </w:pPr>
                    <w:sdt>
                      <w:sdtPr>
                        <w:rPr>
                          <w:rFonts w:hint="eastAsia"/>
                          <w:sz w:val="18"/>
                          <w:szCs w:val="18"/>
                        </w:rPr>
                        <w:alias w:val="收到的其他与投资活动有关的现金金额"/>
                        <w:tag w:val="_GBC_03cffba610dd4d8d86d35448d750ecc3"/>
                        <w:id w:val="10490069"/>
                        <w:lock w:val="sdtLocked"/>
                      </w:sdtPr>
                      <w:sdtContent>
                        <w:r w:rsidR="001B0EC1" w:rsidRPr="009A1540">
                          <w:rPr>
                            <w:rFonts w:hint="eastAsia"/>
                            <w:sz w:val="18"/>
                            <w:szCs w:val="18"/>
                          </w:rPr>
                          <w:t>2,193,481.88</w:t>
                        </w:r>
                      </w:sdtContent>
                    </w:sdt>
                  </w:p>
                </w:tc>
                <w:sdt>
                  <w:sdtPr>
                    <w:rPr>
                      <w:rFonts w:hint="eastAsia"/>
                      <w:sz w:val="18"/>
                      <w:szCs w:val="18"/>
                    </w:rPr>
                    <w:alias w:val="收到的其他与投资活动有关的现金金额"/>
                    <w:tag w:val="_GBC_9ed010b9ba3142d0aa00481e8dbebd70"/>
                    <w:id w:val="10490070"/>
                    <w:lock w:val="sdtLocked"/>
                  </w:sdtPr>
                  <w:sdtContent>
                    <w:tc>
                      <w:tcPr>
                        <w:tcW w:w="1509"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2,435,193.06</w:t>
                        </w:r>
                      </w:p>
                    </w:tc>
                  </w:sdtContent>
                </w:sdt>
              </w:tr>
            </w:sdtContent>
          </w:sdt>
          <w:tr w:rsidR="001B0EC1" w:rsidRPr="009A1540" w:rsidTr="001B0EC1">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spacing w:line="240" w:lineRule="atLeast"/>
                  <w:jc w:val="center"/>
                  <w:rPr>
                    <w:sz w:val="18"/>
                    <w:szCs w:val="18"/>
                  </w:rPr>
                </w:pPr>
                <w:r w:rsidRPr="009A1540">
                  <w:rPr>
                    <w:rFonts w:hint="eastAsia"/>
                    <w:sz w:val="18"/>
                    <w:szCs w:val="18"/>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1B0EC1" w:rsidRPr="009A1540" w:rsidRDefault="00892E69" w:rsidP="001B0EC1">
                <w:pPr>
                  <w:jc w:val="right"/>
                  <w:rPr>
                    <w:sz w:val="18"/>
                    <w:szCs w:val="18"/>
                  </w:rPr>
                </w:pPr>
                <w:sdt>
                  <w:sdtPr>
                    <w:rPr>
                      <w:rFonts w:hint="eastAsia"/>
                      <w:sz w:val="18"/>
                      <w:szCs w:val="18"/>
                    </w:rPr>
                    <w:alias w:val="收到的其他与投资活动有关的现金"/>
                    <w:tag w:val="_GBC_812d62ce837a4b42853820a8c2b5abbe"/>
                    <w:id w:val="10490072"/>
                    <w:lock w:val="sdtLocked"/>
                  </w:sdtPr>
                  <w:sdtContent>
                    <w:r w:rsidR="001B0EC1" w:rsidRPr="009A1540">
                      <w:rPr>
                        <w:rFonts w:hint="eastAsia"/>
                        <w:sz w:val="18"/>
                        <w:szCs w:val="18"/>
                      </w:rPr>
                      <w:t>2,193,481.88</w:t>
                    </w:r>
                  </w:sdtContent>
                </w:sdt>
              </w:p>
            </w:tc>
            <w:sdt>
              <w:sdtPr>
                <w:rPr>
                  <w:rFonts w:hint="eastAsia"/>
                  <w:sz w:val="18"/>
                  <w:szCs w:val="18"/>
                </w:rPr>
                <w:alias w:val="收到的其他与投资活动有关的现金"/>
                <w:tag w:val="_GBC_c33a206eeb304d619d53eb9bee7c85cf"/>
                <w:id w:val="10490073"/>
                <w:lock w:val="sdtLocked"/>
              </w:sdtPr>
              <w:sdtContent>
                <w:tc>
                  <w:tcPr>
                    <w:tcW w:w="1509"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2,435,193.06</w:t>
                    </w:r>
                  </w:p>
                </w:tc>
              </w:sdtContent>
            </w:sdt>
          </w:tr>
        </w:tbl>
        <w:p w:rsidR="001B0EC1" w:rsidRPr="00D32898" w:rsidRDefault="00892E69"/>
      </w:sdtContent>
    </w:sdt>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0490086"/>
        <w:lock w:val="sdtLocked"/>
        <w:placeholder>
          <w:docPart w:val="GBC22222222222222222222222222222"/>
        </w:placeholder>
      </w:sdtPr>
      <w:sdtEndPr>
        <w:rPr>
          <w:rFonts w:asciiTheme="minorHAnsi" w:hAnsiTheme="minorHAnsi" w:cstheme="minorBidi"/>
          <w:kern w:val="2"/>
          <w:sz w:val="21"/>
        </w:rPr>
      </w:sdtEndPr>
      <w:sdtContent>
        <w:p w:rsidR="001B0EC1" w:rsidRDefault="001B0EC1" w:rsidP="00706454">
          <w:pPr>
            <w:pStyle w:val="4"/>
            <w:numPr>
              <w:ilvl w:val="0"/>
              <w:numId w:val="91"/>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10490076"/>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10490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04900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23"/>
            <w:gridCol w:w="2842"/>
            <w:gridCol w:w="2728"/>
          </w:tblGrid>
          <w:tr w:rsidR="001B0EC1" w:rsidRPr="009A1540" w:rsidTr="00F151AD">
            <w:tc>
              <w:tcPr>
                <w:tcW w:w="186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项目</w:t>
                </w:r>
              </w:p>
            </w:tc>
            <w:tc>
              <w:tcPr>
                <w:tcW w:w="159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本期发生额</w:t>
                </w:r>
              </w:p>
            </w:tc>
            <w:tc>
              <w:tcPr>
                <w:tcW w:w="1534"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上期发生额</w:t>
                </w:r>
              </w:p>
            </w:tc>
          </w:tr>
          <w:sdt>
            <w:sdtPr>
              <w:rPr>
                <w:rFonts w:hint="eastAsia"/>
                <w:sz w:val="18"/>
                <w:szCs w:val="18"/>
              </w:rPr>
              <w:alias w:val="支付的其他与投资活动有关的现金明细"/>
              <w:tag w:val="_TUP_b6c724ac4860419dabcf1acda6dd60f4"/>
              <w:id w:val="10490082"/>
              <w:lock w:val="sdtLocked"/>
            </w:sdtPr>
            <w:sdtContent>
              <w:tr w:rsidR="001B0EC1" w:rsidRPr="009A1540" w:rsidTr="00F151AD">
                <w:sdt>
                  <w:sdtPr>
                    <w:rPr>
                      <w:rFonts w:hint="eastAsia"/>
                      <w:sz w:val="18"/>
                      <w:szCs w:val="18"/>
                    </w:rPr>
                    <w:alias w:val="支付的其他与投资活动有关的现金项目"/>
                    <w:tag w:val="_GBC_aa76f2c4d5304403bb2cc94a29129887"/>
                    <w:id w:val="10490079"/>
                    <w:lock w:val="sdtLocked"/>
                  </w:sdtPr>
                  <w:sdtContent>
                    <w:tc>
                      <w:tcPr>
                        <w:tcW w:w="186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rPr>
                            <w:sz w:val="18"/>
                            <w:szCs w:val="18"/>
                          </w:rPr>
                        </w:pPr>
                        <w:r w:rsidRPr="009A1540">
                          <w:rPr>
                            <w:rFonts w:ascii="Times New Roman" w:hAnsi="Times New Roman" w:cs="Times New Roman" w:hint="eastAsia"/>
                            <w:sz w:val="18"/>
                            <w:szCs w:val="18"/>
                          </w:rPr>
                          <w:t>处置子公司减少的现金净额</w:t>
                        </w:r>
                      </w:p>
                    </w:tc>
                  </w:sdtContent>
                </w:sdt>
                <w:sdt>
                  <w:sdtPr>
                    <w:rPr>
                      <w:sz w:val="18"/>
                      <w:szCs w:val="18"/>
                    </w:rPr>
                    <w:alias w:val="支付的其他与投资活动有关的现金金额"/>
                    <w:tag w:val="_GBC_37ef49e8139c41589b460b935c54804c"/>
                    <w:id w:val="10490080"/>
                    <w:lock w:val="sdtLocked"/>
                  </w:sdtPr>
                  <w:sdtContent>
                    <w:tc>
                      <w:tcPr>
                        <w:tcW w:w="1598" w:type="pct"/>
                        <w:tcBorders>
                          <w:top w:val="single" w:sz="6" w:space="0" w:color="auto"/>
                          <w:left w:val="single" w:sz="6" w:space="0" w:color="auto"/>
                          <w:bottom w:val="single" w:sz="6" w:space="0" w:color="auto"/>
                          <w:right w:val="single" w:sz="6" w:space="0" w:color="auto"/>
                        </w:tcBorders>
                        <w:vAlign w:val="bottom"/>
                      </w:tcPr>
                      <w:p w:rsidR="001B0EC1" w:rsidRPr="009A1540" w:rsidRDefault="001B0EC1" w:rsidP="001B0EC1">
                        <w:pPr>
                          <w:jc w:val="right"/>
                          <w:rPr>
                            <w:sz w:val="18"/>
                            <w:szCs w:val="18"/>
                          </w:rPr>
                        </w:pPr>
                        <w:r w:rsidRPr="009A1540">
                          <w:rPr>
                            <w:sz w:val="18"/>
                            <w:szCs w:val="18"/>
                          </w:rPr>
                          <w:t>-</w:t>
                        </w:r>
                      </w:p>
                    </w:tc>
                  </w:sdtContent>
                </w:sdt>
                <w:sdt>
                  <w:sdtPr>
                    <w:rPr>
                      <w:sz w:val="18"/>
                      <w:szCs w:val="18"/>
                    </w:rPr>
                    <w:alias w:val="支付的其他与投资活动有关的现金金额"/>
                    <w:tag w:val="_GBC_69615d9ae00c4eed8f58c04f36c7e3c3"/>
                    <w:id w:val="10490081"/>
                    <w:lock w:val="sdtLocked"/>
                  </w:sdtPr>
                  <w:sdtContent>
                    <w:tc>
                      <w:tcPr>
                        <w:tcW w:w="1534"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sz w:val="18"/>
                            <w:szCs w:val="18"/>
                          </w:rPr>
                          <w:t>633,951.13</w:t>
                        </w:r>
                      </w:p>
                    </w:tc>
                  </w:sdtContent>
                </w:sdt>
              </w:tr>
            </w:sdtContent>
          </w:sdt>
          <w:tr w:rsidR="001B0EC1" w:rsidRPr="009A1540" w:rsidTr="00F151AD">
            <w:tc>
              <w:tcPr>
                <w:tcW w:w="186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合计</w:t>
                </w:r>
              </w:p>
            </w:tc>
            <w:tc>
              <w:tcPr>
                <w:tcW w:w="1598" w:type="pct"/>
                <w:tcBorders>
                  <w:top w:val="single" w:sz="6" w:space="0" w:color="auto"/>
                  <w:left w:val="single" w:sz="6" w:space="0" w:color="auto"/>
                  <w:bottom w:val="single" w:sz="6" w:space="0" w:color="auto"/>
                  <w:right w:val="single" w:sz="6" w:space="0" w:color="auto"/>
                </w:tcBorders>
                <w:vAlign w:val="bottom"/>
              </w:tcPr>
              <w:p w:rsidR="001B0EC1" w:rsidRPr="009A1540" w:rsidRDefault="00892E69" w:rsidP="001B0EC1">
                <w:pPr>
                  <w:jc w:val="right"/>
                  <w:rPr>
                    <w:sz w:val="18"/>
                    <w:szCs w:val="18"/>
                  </w:rPr>
                </w:pPr>
                <w:sdt>
                  <w:sdtPr>
                    <w:rPr>
                      <w:rFonts w:hint="eastAsia"/>
                      <w:sz w:val="18"/>
                      <w:szCs w:val="18"/>
                    </w:rPr>
                    <w:alias w:val="支付的其他与投资活动有关的现金"/>
                    <w:tag w:val="_GBC_0e46a45c262947a4a2bbbe9fbe27eef0"/>
                    <w:id w:val="10490083"/>
                    <w:lock w:val="sdtLocked"/>
                  </w:sdtPr>
                  <w:sdtContent>
                    <w:r w:rsidR="001B0EC1" w:rsidRPr="009A1540">
                      <w:rPr>
                        <w:rFonts w:hint="eastAsia"/>
                        <w:sz w:val="18"/>
                        <w:szCs w:val="18"/>
                      </w:rPr>
                      <w:t>-</w:t>
                    </w:r>
                  </w:sdtContent>
                </w:sdt>
              </w:p>
            </w:tc>
            <w:sdt>
              <w:sdtPr>
                <w:rPr>
                  <w:rFonts w:hint="eastAsia"/>
                  <w:sz w:val="18"/>
                  <w:szCs w:val="18"/>
                </w:rPr>
                <w:alias w:val="支付的其他与投资活动有关的现金"/>
                <w:tag w:val="_GBC_fb27965fe329480aab83ba9a04ebce54"/>
                <w:id w:val="10490084"/>
                <w:lock w:val="sdtLocked"/>
              </w:sdtPr>
              <w:sdtContent>
                <w:tc>
                  <w:tcPr>
                    <w:tcW w:w="1534"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633,951.13</w:t>
                    </w:r>
                  </w:p>
                </w:tc>
              </w:sdtContent>
            </w:sdt>
          </w:tr>
        </w:tbl>
        <w:p w:rsidR="001B0EC1" w:rsidRDefault="00892E69">
          <w:pPr>
            <w:rPr>
              <w:szCs w:val="21"/>
            </w:rPr>
          </w:pPr>
        </w:p>
      </w:sdtContent>
    </w:sdt>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10490097"/>
        <w:lock w:val="sdtLocked"/>
        <w:placeholder>
          <w:docPart w:val="GBC22222222222222222222222222222"/>
        </w:placeholder>
      </w:sdtPr>
      <w:sdtEndPr>
        <w:rPr>
          <w:rFonts w:asciiTheme="minorHAnsi" w:hAnsiTheme="minorHAnsi" w:cstheme="minorBidi"/>
          <w:kern w:val="2"/>
          <w:sz w:val="21"/>
          <w:szCs w:val="22"/>
        </w:rPr>
      </w:sdtEndPr>
      <w:sdtContent>
        <w:p w:rsidR="001B0EC1" w:rsidRDefault="001B0EC1" w:rsidP="00706454">
          <w:pPr>
            <w:pStyle w:val="4"/>
            <w:numPr>
              <w:ilvl w:val="0"/>
              <w:numId w:val="91"/>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0490087"/>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04900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104900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1B0EC1" w:rsidRPr="009A1540" w:rsidTr="001B0EC1">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项目</w:t>
                </w:r>
              </w:p>
            </w:tc>
            <w:tc>
              <w:tcPr>
                <w:tcW w:w="1610"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本期发生额</w:t>
                </w:r>
              </w:p>
            </w:tc>
            <w:tc>
              <w:tcPr>
                <w:tcW w:w="150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上期发生额</w:t>
                </w:r>
              </w:p>
            </w:tc>
          </w:tr>
          <w:sdt>
            <w:sdtPr>
              <w:rPr>
                <w:rFonts w:hint="eastAsia"/>
                <w:sz w:val="18"/>
                <w:szCs w:val="18"/>
              </w:rPr>
              <w:alias w:val="收到的其他与筹资活动有关的现金明细"/>
              <w:tag w:val="_TUP_afb02f29341a473a8c5477beb6ba2747"/>
              <w:id w:val="10490093"/>
              <w:lock w:val="sdtLocked"/>
            </w:sdtPr>
            <w:sdtContent>
              <w:tr w:rsidR="001B0EC1" w:rsidRPr="009A1540" w:rsidTr="001B0EC1">
                <w:tc>
                  <w:tcPr>
                    <w:tcW w:w="1882" w:type="pct"/>
                    <w:tcBorders>
                      <w:top w:val="single" w:sz="6" w:space="0" w:color="auto"/>
                      <w:left w:val="single" w:sz="6" w:space="0" w:color="auto"/>
                      <w:bottom w:val="single" w:sz="6" w:space="0" w:color="auto"/>
                      <w:right w:val="single" w:sz="6" w:space="0" w:color="auto"/>
                    </w:tcBorders>
                  </w:tcPr>
                  <w:p w:rsidR="001B0EC1" w:rsidRPr="009A1540" w:rsidRDefault="00892E69" w:rsidP="001B0EC1">
                    <w:pPr>
                      <w:autoSpaceDE w:val="0"/>
                      <w:autoSpaceDN w:val="0"/>
                      <w:adjustRightInd w:val="0"/>
                      <w:snapToGrid w:val="0"/>
                      <w:rPr>
                        <w:sz w:val="18"/>
                        <w:szCs w:val="18"/>
                      </w:rPr>
                    </w:pPr>
                    <w:sdt>
                      <w:sdtPr>
                        <w:rPr>
                          <w:rFonts w:hint="eastAsia"/>
                          <w:sz w:val="18"/>
                          <w:szCs w:val="18"/>
                        </w:rPr>
                        <w:alias w:val="收到的其他与筹资活动有关的现金项目"/>
                        <w:tag w:val="_GBC_7d902b45223045138093b144408792dd"/>
                        <w:id w:val="10490090"/>
                        <w:lock w:val="sdtLocked"/>
                      </w:sdtPr>
                      <w:sdtContent>
                        <w:r w:rsidR="001B0EC1" w:rsidRPr="009A1540">
                          <w:rPr>
                            <w:rFonts w:ascii="Times New Roman" w:hAnsi="Times New Roman" w:cs="Times New Roman" w:hint="eastAsia"/>
                            <w:sz w:val="18"/>
                            <w:szCs w:val="18"/>
                          </w:rPr>
                          <w:t>与资产相关的政府补助</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1B0EC1" w:rsidRPr="009A1540" w:rsidRDefault="00892E69" w:rsidP="001B0EC1">
                    <w:pPr>
                      <w:jc w:val="right"/>
                      <w:rPr>
                        <w:sz w:val="18"/>
                        <w:szCs w:val="18"/>
                      </w:rPr>
                    </w:pPr>
                    <w:sdt>
                      <w:sdtPr>
                        <w:rPr>
                          <w:rFonts w:hint="eastAsia"/>
                          <w:sz w:val="18"/>
                          <w:szCs w:val="18"/>
                        </w:rPr>
                        <w:alias w:val="收到的其他与筹资活动有关的现金金额"/>
                        <w:tag w:val="_GBC_16693f5be17c43149625d2c4a0e9fb40"/>
                        <w:id w:val="10490091"/>
                        <w:lock w:val="sdtLocked"/>
                      </w:sdtPr>
                      <w:sdtContent>
                        <w:r w:rsidR="001B0EC1" w:rsidRPr="009A1540">
                          <w:rPr>
                            <w:rFonts w:hint="eastAsia"/>
                            <w:sz w:val="18"/>
                            <w:szCs w:val="18"/>
                          </w:rPr>
                          <w:t>11,574,014.00</w:t>
                        </w:r>
                      </w:sdtContent>
                    </w:sdt>
                  </w:p>
                </w:tc>
                <w:sdt>
                  <w:sdtPr>
                    <w:rPr>
                      <w:rFonts w:hint="eastAsia"/>
                      <w:sz w:val="18"/>
                      <w:szCs w:val="18"/>
                    </w:rPr>
                    <w:alias w:val="收到的其他与筹资活动有关的现金金额"/>
                    <w:tag w:val="_GBC_78492b9b86254681a0384d892491ab7a"/>
                    <w:id w:val="10490092"/>
                    <w:lock w:val="sdtLocked"/>
                  </w:sdtPr>
                  <w:sdtContent>
                    <w:tc>
                      <w:tcPr>
                        <w:tcW w:w="150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w:t>
                        </w:r>
                      </w:p>
                    </w:tc>
                  </w:sdtContent>
                </w:sdt>
              </w:tr>
            </w:sdtContent>
          </w:sdt>
          <w:tr w:rsidR="001B0EC1" w:rsidRPr="009A1540" w:rsidTr="001B0EC1">
            <w:tc>
              <w:tcPr>
                <w:tcW w:w="188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1B0EC1" w:rsidRPr="009A1540" w:rsidRDefault="00892E69" w:rsidP="001B0EC1">
                <w:pPr>
                  <w:jc w:val="right"/>
                  <w:rPr>
                    <w:sz w:val="18"/>
                    <w:szCs w:val="18"/>
                  </w:rPr>
                </w:pPr>
                <w:sdt>
                  <w:sdtPr>
                    <w:rPr>
                      <w:rFonts w:hint="eastAsia"/>
                      <w:sz w:val="18"/>
                      <w:szCs w:val="18"/>
                    </w:rPr>
                    <w:alias w:val="收到其他与筹资活动有关的现金"/>
                    <w:tag w:val="_GBC_3cdebb4eb3064b07a5a558bc81c74abd"/>
                    <w:id w:val="10490094"/>
                    <w:lock w:val="sdtLocked"/>
                  </w:sdtPr>
                  <w:sdtContent>
                    <w:r w:rsidR="001B0EC1" w:rsidRPr="009A1540">
                      <w:rPr>
                        <w:rFonts w:hint="eastAsia"/>
                        <w:sz w:val="18"/>
                        <w:szCs w:val="18"/>
                      </w:rPr>
                      <w:t>11,574,014.00</w:t>
                    </w:r>
                  </w:sdtContent>
                </w:sdt>
              </w:p>
            </w:tc>
            <w:sdt>
              <w:sdtPr>
                <w:rPr>
                  <w:rFonts w:hint="eastAsia"/>
                  <w:sz w:val="18"/>
                  <w:szCs w:val="18"/>
                </w:rPr>
                <w:alias w:val="收到其他与筹资活动有关的现金"/>
                <w:tag w:val="_GBC_e6cf8dc3afec467c940cfbdbef0baca1"/>
                <w:id w:val="10490095"/>
                <w:lock w:val="sdtLocked"/>
              </w:sdtPr>
              <w:sdtContent>
                <w:tc>
                  <w:tcPr>
                    <w:tcW w:w="150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w:t>
                    </w:r>
                  </w:p>
                </w:tc>
              </w:sdtContent>
            </w:sdt>
          </w:tr>
        </w:tbl>
        <w:p w:rsidR="001B0EC1" w:rsidRDefault="00892E69"/>
      </w:sdtContent>
    </w:sdt>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0490120"/>
        <w:lock w:val="sdtLocked"/>
        <w:placeholder>
          <w:docPart w:val="GBC22222222222222222222222222222"/>
        </w:placeholder>
      </w:sdtPr>
      <w:sdtEndPr>
        <w:rPr>
          <w:rFonts w:asciiTheme="minorHAnsi" w:hAnsiTheme="minorHAnsi" w:cstheme="minorBidi"/>
          <w:kern w:val="2"/>
          <w:sz w:val="21"/>
        </w:rPr>
      </w:sdtEndPr>
      <w:sdtContent>
        <w:p w:rsidR="001B0EC1" w:rsidRDefault="001B0EC1" w:rsidP="00706454">
          <w:pPr>
            <w:pStyle w:val="4"/>
            <w:numPr>
              <w:ilvl w:val="0"/>
              <w:numId w:val="91"/>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1049009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104900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04901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291"/>
            <w:gridCol w:w="2920"/>
            <w:gridCol w:w="2682"/>
          </w:tblGrid>
          <w:tr w:rsidR="001B0EC1" w:rsidRPr="009A1540" w:rsidTr="00F151AD">
            <w:tc>
              <w:tcPr>
                <w:tcW w:w="1850"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项目</w:t>
                </w:r>
              </w:p>
            </w:tc>
            <w:tc>
              <w:tcPr>
                <w:tcW w:w="1642"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本期发生额</w:t>
                </w:r>
              </w:p>
            </w:tc>
            <w:tc>
              <w:tcPr>
                <w:tcW w:w="150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t>上期发生额</w:t>
                </w:r>
              </w:p>
            </w:tc>
          </w:tr>
          <w:sdt>
            <w:sdtPr>
              <w:rPr>
                <w:rFonts w:hint="eastAsia"/>
                <w:sz w:val="18"/>
                <w:szCs w:val="18"/>
              </w:rPr>
              <w:alias w:val="支付的其他与筹资活动有关的现金明细"/>
              <w:tag w:val="_TUP_e54614051bfb48d8ab0e47a024ba7e91"/>
              <w:id w:val="10490104"/>
              <w:lock w:val="sdtLocked"/>
            </w:sdtPr>
            <w:sdtContent>
              <w:tr w:rsidR="001B0EC1" w:rsidRPr="009A1540" w:rsidTr="00F151AD">
                <w:tc>
                  <w:tcPr>
                    <w:tcW w:w="1850" w:type="pct"/>
                    <w:tcBorders>
                      <w:top w:val="single" w:sz="6" w:space="0" w:color="auto"/>
                      <w:left w:val="single" w:sz="6" w:space="0" w:color="auto"/>
                      <w:bottom w:val="single" w:sz="6" w:space="0" w:color="auto"/>
                      <w:right w:val="single" w:sz="6" w:space="0" w:color="auto"/>
                    </w:tcBorders>
                  </w:tcPr>
                  <w:p w:rsidR="001B0EC1" w:rsidRPr="009A1540" w:rsidRDefault="00892E69" w:rsidP="001B0EC1">
                    <w:pPr>
                      <w:autoSpaceDE w:val="0"/>
                      <w:autoSpaceDN w:val="0"/>
                      <w:adjustRightInd w:val="0"/>
                      <w:snapToGrid w:val="0"/>
                      <w:rPr>
                        <w:sz w:val="18"/>
                        <w:szCs w:val="18"/>
                      </w:rPr>
                    </w:pPr>
                    <w:sdt>
                      <w:sdtPr>
                        <w:rPr>
                          <w:rFonts w:hint="eastAsia"/>
                          <w:sz w:val="18"/>
                          <w:szCs w:val="18"/>
                        </w:rPr>
                        <w:alias w:val="支付的其他与筹资活动有关的现金项目"/>
                        <w:tag w:val="_GBC_5b5a762b3fe84c6382e6a2bf742f7a96"/>
                        <w:id w:val="10490101"/>
                        <w:lock w:val="sdtLocked"/>
                      </w:sdtPr>
                      <w:sdtContent>
                        <w:r w:rsidR="001B0EC1" w:rsidRPr="009A1540">
                          <w:rPr>
                            <w:rFonts w:hint="eastAsia"/>
                            <w:sz w:val="18"/>
                            <w:szCs w:val="18"/>
                          </w:rPr>
                          <w:t>贷款手续费</w:t>
                        </w:r>
                      </w:sdtContent>
                    </w:sdt>
                  </w:p>
                </w:tc>
                <w:tc>
                  <w:tcPr>
                    <w:tcW w:w="1642" w:type="pct"/>
                    <w:tcBorders>
                      <w:top w:val="single" w:sz="6" w:space="0" w:color="auto"/>
                      <w:left w:val="single" w:sz="6" w:space="0" w:color="auto"/>
                      <w:bottom w:val="single" w:sz="6" w:space="0" w:color="auto"/>
                      <w:right w:val="single" w:sz="6" w:space="0" w:color="auto"/>
                    </w:tcBorders>
                    <w:vAlign w:val="bottom"/>
                  </w:tcPr>
                  <w:p w:rsidR="001B0EC1" w:rsidRPr="009A1540" w:rsidRDefault="00892E69" w:rsidP="001B0EC1">
                    <w:pPr>
                      <w:jc w:val="right"/>
                      <w:rPr>
                        <w:sz w:val="18"/>
                        <w:szCs w:val="18"/>
                      </w:rPr>
                    </w:pPr>
                    <w:sdt>
                      <w:sdtPr>
                        <w:rPr>
                          <w:rFonts w:hint="eastAsia"/>
                          <w:sz w:val="18"/>
                          <w:szCs w:val="18"/>
                        </w:rPr>
                        <w:alias w:val="支付的其他与筹资活动有关的现金金额"/>
                        <w:tag w:val="_GBC_13398767313244bfaad79b4eede1f619"/>
                        <w:id w:val="10490102"/>
                        <w:lock w:val="sdtLocked"/>
                      </w:sdtPr>
                      <w:sdtContent>
                        <w:r w:rsidR="001B0EC1" w:rsidRPr="009A1540">
                          <w:rPr>
                            <w:rFonts w:hint="eastAsia"/>
                            <w:sz w:val="18"/>
                            <w:szCs w:val="18"/>
                          </w:rPr>
                          <w:t>300,000.00</w:t>
                        </w:r>
                      </w:sdtContent>
                    </w:sdt>
                  </w:p>
                </w:tc>
                <w:sdt>
                  <w:sdtPr>
                    <w:rPr>
                      <w:rFonts w:hint="eastAsia"/>
                      <w:sz w:val="18"/>
                      <w:szCs w:val="18"/>
                    </w:rPr>
                    <w:alias w:val="支付的其他与筹资活动有关的现金金额"/>
                    <w:tag w:val="_GBC_090cc27e3f8947c28ce92db16e39a221"/>
                    <w:id w:val="10490103"/>
                    <w:lock w:val="sdtLocked"/>
                  </w:sdtPr>
                  <w:sdtContent>
                    <w:tc>
                      <w:tcPr>
                        <w:tcW w:w="150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376,000.00</w:t>
                        </w:r>
                      </w:p>
                    </w:tc>
                  </w:sdtContent>
                </w:sdt>
              </w:tr>
            </w:sdtContent>
          </w:sdt>
          <w:sdt>
            <w:sdtPr>
              <w:rPr>
                <w:rFonts w:hint="eastAsia"/>
                <w:sz w:val="18"/>
                <w:szCs w:val="18"/>
              </w:rPr>
              <w:alias w:val="支付的其他与筹资活动有关的现金明细"/>
              <w:tag w:val="_TUP_e54614051bfb48d8ab0e47a024ba7e91"/>
              <w:id w:val="10490108"/>
              <w:lock w:val="sdtLocked"/>
            </w:sdtPr>
            <w:sdtContent>
              <w:tr w:rsidR="001B0EC1" w:rsidRPr="009A1540" w:rsidTr="00F151AD">
                <w:tc>
                  <w:tcPr>
                    <w:tcW w:w="1850" w:type="pct"/>
                    <w:tcBorders>
                      <w:top w:val="single" w:sz="6" w:space="0" w:color="auto"/>
                      <w:left w:val="single" w:sz="6" w:space="0" w:color="auto"/>
                      <w:bottom w:val="single" w:sz="6" w:space="0" w:color="auto"/>
                      <w:right w:val="single" w:sz="6" w:space="0" w:color="auto"/>
                    </w:tcBorders>
                  </w:tcPr>
                  <w:p w:rsidR="001B0EC1" w:rsidRPr="009A1540" w:rsidRDefault="00892E69" w:rsidP="001B0EC1">
                    <w:pPr>
                      <w:autoSpaceDE w:val="0"/>
                      <w:autoSpaceDN w:val="0"/>
                      <w:adjustRightInd w:val="0"/>
                      <w:snapToGrid w:val="0"/>
                      <w:rPr>
                        <w:sz w:val="18"/>
                        <w:szCs w:val="18"/>
                      </w:rPr>
                    </w:pPr>
                    <w:sdt>
                      <w:sdtPr>
                        <w:rPr>
                          <w:rFonts w:hint="eastAsia"/>
                          <w:sz w:val="18"/>
                          <w:szCs w:val="18"/>
                        </w:rPr>
                        <w:alias w:val="支付的其他与筹资活动有关的现金项目"/>
                        <w:tag w:val="_GBC_5b5a762b3fe84c6382e6a2bf742f7a96"/>
                        <w:id w:val="10490105"/>
                        <w:lock w:val="sdtLocked"/>
                      </w:sdtPr>
                      <w:sdtContent>
                        <w:r w:rsidR="001B0EC1" w:rsidRPr="009A1540">
                          <w:rPr>
                            <w:rFonts w:hint="eastAsia"/>
                            <w:sz w:val="18"/>
                            <w:szCs w:val="18"/>
                          </w:rPr>
                          <w:t>资产重组中介费用</w:t>
                        </w:r>
                      </w:sdtContent>
                    </w:sdt>
                  </w:p>
                </w:tc>
                <w:tc>
                  <w:tcPr>
                    <w:tcW w:w="1642" w:type="pct"/>
                    <w:tcBorders>
                      <w:top w:val="single" w:sz="6" w:space="0" w:color="auto"/>
                      <w:left w:val="single" w:sz="6" w:space="0" w:color="auto"/>
                      <w:bottom w:val="single" w:sz="6" w:space="0" w:color="auto"/>
                      <w:right w:val="single" w:sz="6" w:space="0" w:color="auto"/>
                    </w:tcBorders>
                    <w:vAlign w:val="bottom"/>
                  </w:tcPr>
                  <w:p w:rsidR="001B0EC1" w:rsidRPr="009A1540" w:rsidRDefault="00892E69" w:rsidP="001B0EC1">
                    <w:pPr>
                      <w:jc w:val="right"/>
                      <w:rPr>
                        <w:sz w:val="18"/>
                        <w:szCs w:val="18"/>
                      </w:rPr>
                    </w:pPr>
                    <w:sdt>
                      <w:sdtPr>
                        <w:rPr>
                          <w:rFonts w:hint="eastAsia"/>
                          <w:sz w:val="18"/>
                          <w:szCs w:val="18"/>
                        </w:rPr>
                        <w:alias w:val="支付的其他与筹资活动有关的现金金额"/>
                        <w:tag w:val="_GBC_13398767313244bfaad79b4eede1f619"/>
                        <w:id w:val="10490106"/>
                        <w:lock w:val="sdtLocked"/>
                      </w:sdtPr>
                      <w:sdtContent>
                        <w:r w:rsidR="001B0EC1" w:rsidRPr="009A1540">
                          <w:rPr>
                            <w:rFonts w:hint="eastAsia"/>
                            <w:sz w:val="18"/>
                            <w:szCs w:val="18"/>
                          </w:rPr>
                          <w:t>4,200,000.00</w:t>
                        </w:r>
                      </w:sdtContent>
                    </w:sdt>
                  </w:p>
                </w:tc>
                <w:sdt>
                  <w:sdtPr>
                    <w:rPr>
                      <w:rFonts w:hint="eastAsia"/>
                      <w:sz w:val="18"/>
                      <w:szCs w:val="18"/>
                    </w:rPr>
                    <w:alias w:val="支付的其他与筹资活动有关的现金金额"/>
                    <w:tag w:val="_GBC_090cc27e3f8947c28ce92db16e39a221"/>
                    <w:id w:val="10490107"/>
                    <w:lock w:val="sdtLocked"/>
                  </w:sdtPr>
                  <w:sdtContent>
                    <w:tc>
                      <w:tcPr>
                        <w:tcW w:w="150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w:t>
                        </w:r>
                      </w:p>
                    </w:tc>
                  </w:sdtContent>
                </w:sdt>
              </w:tr>
            </w:sdtContent>
          </w:sdt>
          <w:sdt>
            <w:sdtPr>
              <w:rPr>
                <w:rFonts w:hint="eastAsia"/>
                <w:sz w:val="18"/>
                <w:szCs w:val="18"/>
              </w:rPr>
              <w:alias w:val="支付的其他与筹资活动有关的现金明细"/>
              <w:tag w:val="_TUP_e54614051bfb48d8ab0e47a024ba7e91"/>
              <w:id w:val="10490112"/>
              <w:lock w:val="sdtLocked"/>
            </w:sdtPr>
            <w:sdtContent>
              <w:tr w:rsidR="001B0EC1" w:rsidRPr="009A1540" w:rsidTr="00F151AD">
                <w:tc>
                  <w:tcPr>
                    <w:tcW w:w="1850" w:type="pct"/>
                    <w:tcBorders>
                      <w:top w:val="single" w:sz="6" w:space="0" w:color="auto"/>
                      <w:left w:val="single" w:sz="6" w:space="0" w:color="auto"/>
                      <w:bottom w:val="single" w:sz="6" w:space="0" w:color="auto"/>
                      <w:right w:val="single" w:sz="6" w:space="0" w:color="auto"/>
                    </w:tcBorders>
                  </w:tcPr>
                  <w:p w:rsidR="001B0EC1" w:rsidRPr="009A1540" w:rsidRDefault="00892E69" w:rsidP="001B0EC1">
                    <w:pPr>
                      <w:autoSpaceDE w:val="0"/>
                      <w:autoSpaceDN w:val="0"/>
                      <w:adjustRightInd w:val="0"/>
                      <w:snapToGrid w:val="0"/>
                      <w:rPr>
                        <w:sz w:val="18"/>
                        <w:szCs w:val="18"/>
                      </w:rPr>
                    </w:pPr>
                    <w:sdt>
                      <w:sdtPr>
                        <w:rPr>
                          <w:rFonts w:hint="eastAsia"/>
                          <w:sz w:val="18"/>
                          <w:szCs w:val="18"/>
                        </w:rPr>
                        <w:alias w:val="支付的其他与筹资活动有关的现金项目"/>
                        <w:tag w:val="_GBC_5b5a762b3fe84c6382e6a2bf742f7a96"/>
                        <w:id w:val="10490109"/>
                        <w:lock w:val="sdtLocked"/>
                      </w:sdtPr>
                      <w:sdtContent>
                        <w:r w:rsidR="001B0EC1" w:rsidRPr="009A1540">
                          <w:rPr>
                            <w:rFonts w:hint="eastAsia"/>
                            <w:sz w:val="18"/>
                            <w:szCs w:val="18"/>
                          </w:rPr>
                          <w:t>借款顾问费</w:t>
                        </w:r>
                      </w:sdtContent>
                    </w:sdt>
                  </w:p>
                </w:tc>
                <w:tc>
                  <w:tcPr>
                    <w:tcW w:w="1642" w:type="pct"/>
                    <w:tcBorders>
                      <w:top w:val="single" w:sz="6" w:space="0" w:color="auto"/>
                      <w:left w:val="single" w:sz="6" w:space="0" w:color="auto"/>
                      <w:bottom w:val="single" w:sz="6" w:space="0" w:color="auto"/>
                      <w:right w:val="single" w:sz="6" w:space="0" w:color="auto"/>
                    </w:tcBorders>
                    <w:vAlign w:val="bottom"/>
                  </w:tcPr>
                  <w:p w:rsidR="001B0EC1" w:rsidRPr="009A1540" w:rsidRDefault="00892E69" w:rsidP="001B0EC1">
                    <w:pPr>
                      <w:jc w:val="right"/>
                      <w:rPr>
                        <w:sz w:val="18"/>
                        <w:szCs w:val="18"/>
                      </w:rPr>
                    </w:pPr>
                    <w:sdt>
                      <w:sdtPr>
                        <w:rPr>
                          <w:rFonts w:hint="eastAsia"/>
                          <w:sz w:val="18"/>
                          <w:szCs w:val="18"/>
                        </w:rPr>
                        <w:alias w:val="支付的其他与筹资活动有关的现金金额"/>
                        <w:tag w:val="_GBC_13398767313244bfaad79b4eede1f619"/>
                        <w:id w:val="10490110"/>
                        <w:lock w:val="sdtLocked"/>
                      </w:sdtPr>
                      <w:sdtContent>
                        <w:r w:rsidR="001B0EC1" w:rsidRPr="009A1540">
                          <w:rPr>
                            <w:rFonts w:hint="eastAsia"/>
                            <w:sz w:val="18"/>
                            <w:szCs w:val="18"/>
                          </w:rPr>
                          <w:t>-</w:t>
                        </w:r>
                      </w:sdtContent>
                    </w:sdt>
                  </w:p>
                </w:tc>
                <w:sdt>
                  <w:sdtPr>
                    <w:rPr>
                      <w:rFonts w:hint="eastAsia"/>
                      <w:sz w:val="18"/>
                      <w:szCs w:val="18"/>
                    </w:rPr>
                    <w:alias w:val="支付的其他与筹资活动有关的现金金额"/>
                    <w:tag w:val="_GBC_090cc27e3f8947c28ce92db16e39a221"/>
                    <w:id w:val="10490111"/>
                    <w:lock w:val="sdtLocked"/>
                  </w:sdtPr>
                  <w:sdtContent>
                    <w:tc>
                      <w:tcPr>
                        <w:tcW w:w="150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400,000.00</w:t>
                        </w:r>
                      </w:p>
                    </w:tc>
                  </w:sdtContent>
                </w:sdt>
              </w:tr>
            </w:sdtContent>
          </w:sdt>
          <w:sdt>
            <w:sdtPr>
              <w:rPr>
                <w:rFonts w:hint="eastAsia"/>
                <w:sz w:val="18"/>
                <w:szCs w:val="18"/>
              </w:rPr>
              <w:alias w:val="支付的其他与筹资活动有关的现金明细"/>
              <w:tag w:val="_TUP_e54614051bfb48d8ab0e47a024ba7e91"/>
              <w:id w:val="10490116"/>
              <w:lock w:val="sdtLocked"/>
            </w:sdtPr>
            <w:sdtContent>
              <w:tr w:rsidR="001B0EC1" w:rsidRPr="009A1540" w:rsidTr="00F151AD">
                <w:tc>
                  <w:tcPr>
                    <w:tcW w:w="1850" w:type="pct"/>
                    <w:tcBorders>
                      <w:top w:val="single" w:sz="6" w:space="0" w:color="auto"/>
                      <w:left w:val="single" w:sz="6" w:space="0" w:color="auto"/>
                      <w:bottom w:val="single" w:sz="6" w:space="0" w:color="auto"/>
                      <w:right w:val="single" w:sz="6" w:space="0" w:color="auto"/>
                    </w:tcBorders>
                  </w:tcPr>
                  <w:p w:rsidR="001B0EC1" w:rsidRPr="009A1540" w:rsidRDefault="00892E69" w:rsidP="001B0EC1">
                    <w:pPr>
                      <w:autoSpaceDE w:val="0"/>
                      <w:autoSpaceDN w:val="0"/>
                      <w:adjustRightInd w:val="0"/>
                      <w:snapToGrid w:val="0"/>
                      <w:rPr>
                        <w:sz w:val="18"/>
                        <w:szCs w:val="18"/>
                      </w:rPr>
                    </w:pPr>
                    <w:sdt>
                      <w:sdtPr>
                        <w:rPr>
                          <w:rFonts w:hint="eastAsia"/>
                          <w:sz w:val="18"/>
                          <w:szCs w:val="18"/>
                        </w:rPr>
                        <w:alias w:val="支付的其他与筹资活动有关的现金项目"/>
                        <w:tag w:val="_GBC_5b5a762b3fe84c6382e6a2bf742f7a96"/>
                        <w:id w:val="10490113"/>
                        <w:lock w:val="sdtLocked"/>
                      </w:sdtPr>
                      <w:sdtContent>
                        <w:r w:rsidR="001B0EC1" w:rsidRPr="009A1540">
                          <w:rPr>
                            <w:rFonts w:hint="eastAsia"/>
                            <w:sz w:val="18"/>
                            <w:szCs w:val="18"/>
                          </w:rPr>
                          <w:t>购买少数股东股权支付的现金</w:t>
                        </w:r>
                      </w:sdtContent>
                    </w:sdt>
                  </w:p>
                </w:tc>
                <w:tc>
                  <w:tcPr>
                    <w:tcW w:w="1642" w:type="pct"/>
                    <w:tcBorders>
                      <w:top w:val="single" w:sz="6" w:space="0" w:color="auto"/>
                      <w:left w:val="single" w:sz="6" w:space="0" w:color="auto"/>
                      <w:bottom w:val="single" w:sz="6" w:space="0" w:color="auto"/>
                      <w:right w:val="single" w:sz="6" w:space="0" w:color="auto"/>
                    </w:tcBorders>
                    <w:vAlign w:val="bottom"/>
                  </w:tcPr>
                  <w:p w:rsidR="001B0EC1" w:rsidRPr="009A1540" w:rsidRDefault="00892E69" w:rsidP="001B0EC1">
                    <w:pPr>
                      <w:jc w:val="right"/>
                      <w:rPr>
                        <w:sz w:val="18"/>
                        <w:szCs w:val="18"/>
                      </w:rPr>
                    </w:pPr>
                    <w:sdt>
                      <w:sdtPr>
                        <w:rPr>
                          <w:rFonts w:hint="eastAsia"/>
                          <w:sz w:val="18"/>
                          <w:szCs w:val="18"/>
                        </w:rPr>
                        <w:alias w:val="支付的其他与筹资活动有关的现金金额"/>
                        <w:tag w:val="_GBC_13398767313244bfaad79b4eede1f619"/>
                        <w:id w:val="10490114"/>
                        <w:lock w:val="sdtLocked"/>
                      </w:sdtPr>
                      <w:sdtContent>
                        <w:r w:rsidR="001B0EC1" w:rsidRPr="009A1540">
                          <w:rPr>
                            <w:rFonts w:hint="eastAsia"/>
                            <w:sz w:val="18"/>
                            <w:szCs w:val="18"/>
                          </w:rPr>
                          <w:t>1,911,942.00</w:t>
                        </w:r>
                      </w:sdtContent>
                    </w:sdt>
                  </w:p>
                </w:tc>
                <w:sdt>
                  <w:sdtPr>
                    <w:rPr>
                      <w:rFonts w:hint="eastAsia"/>
                      <w:sz w:val="18"/>
                      <w:szCs w:val="18"/>
                    </w:rPr>
                    <w:alias w:val="支付的其他与筹资活动有关的现金金额"/>
                    <w:tag w:val="_GBC_090cc27e3f8947c28ce92db16e39a221"/>
                    <w:id w:val="10490115"/>
                    <w:lock w:val="sdtLocked"/>
                  </w:sdtPr>
                  <w:sdtContent>
                    <w:tc>
                      <w:tcPr>
                        <w:tcW w:w="150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w:t>
                        </w:r>
                      </w:p>
                    </w:tc>
                  </w:sdtContent>
                </w:sdt>
              </w:tr>
            </w:sdtContent>
          </w:sdt>
          <w:tr w:rsidR="001B0EC1" w:rsidRPr="009A1540" w:rsidTr="00F151AD">
            <w:tc>
              <w:tcPr>
                <w:tcW w:w="1850"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autoSpaceDE w:val="0"/>
                  <w:autoSpaceDN w:val="0"/>
                  <w:adjustRightInd w:val="0"/>
                  <w:snapToGrid w:val="0"/>
                  <w:jc w:val="center"/>
                  <w:rPr>
                    <w:sz w:val="18"/>
                    <w:szCs w:val="18"/>
                  </w:rPr>
                </w:pPr>
                <w:r w:rsidRPr="009A1540">
                  <w:rPr>
                    <w:rFonts w:hint="eastAsia"/>
                    <w:sz w:val="18"/>
                    <w:szCs w:val="18"/>
                  </w:rPr>
                  <w:lastRenderedPageBreak/>
                  <w:t>合计</w:t>
                </w:r>
              </w:p>
            </w:tc>
            <w:tc>
              <w:tcPr>
                <w:tcW w:w="1642" w:type="pct"/>
                <w:tcBorders>
                  <w:top w:val="single" w:sz="6" w:space="0" w:color="auto"/>
                  <w:left w:val="single" w:sz="6" w:space="0" w:color="auto"/>
                  <w:bottom w:val="single" w:sz="6" w:space="0" w:color="auto"/>
                  <w:right w:val="single" w:sz="6" w:space="0" w:color="auto"/>
                </w:tcBorders>
                <w:vAlign w:val="bottom"/>
              </w:tcPr>
              <w:p w:rsidR="001B0EC1" w:rsidRPr="009A1540" w:rsidRDefault="00892E69" w:rsidP="001B0EC1">
                <w:pPr>
                  <w:jc w:val="right"/>
                  <w:rPr>
                    <w:sz w:val="18"/>
                    <w:szCs w:val="18"/>
                  </w:rPr>
                </w:pPr>
                <w:sdt>
                  <w:sdtPr>
                    <w:rPr>
                      <w:rFonts w:hint="eastAsia"/>
                      <w:sz w:val="18"/>
                      <w:szCs w:val="18"/>
                    </w:rPr>
                    <w:alias w:val="支付的其他与筹资活动有关的现金"/>
                    <w:tag w:val="_GBC_0f3f4b53082241a0b5244b70ee7ccb8b"/>
                    <w:id w:val="10490117"/>
                    <w:lock w:val="sdtLocked"/>
                  </w:sdtPr>
                  <w:sdtContent>
                    <w:r w:rsidR="001B0EC1" w:rsidRPr="009A1540">
                      <w:rPr>
                        <w:rFonts w:hint="eastAsia"/>
                        <w:sz w:val="18"/>
                        <w:szCs w:val="18"/>
                      </w:rPr>
                      <w:t>6,411,942.00</w:t>
                    </w:r>
                  </w:sdtContent>
                </w:sdt>
              </w:p>
            </w:tc>
            <w:sdt>
              <w:sdtPr>
                <w:rPr>
                  <w:rFonts w:hint="eastAsia"/>
                  <w:sz w:val="18"/>
                  <w:szCs w:val="18"/>
                </w:rPr>
                <w:alias w:val="支付的其他与筹资活动有关的现金"/>
                <w:tag w:val="_GBC_595e94e78e164098a683bc83eacde87e"/>
                <w:id w:val="10490118"/>
                <w:lock w:val="sdtLocked"/>
              </w:sdtPr>
              <w:sdtContent>
                <w:tc>
                  <w:tcPr>
                    <w:tcW w:w="1508" w:type="pct"/>
                    <w:tcBorders>
                      <w:top w:val="single" w:sz="6" w:space="0" w:color="auto"/>
                      <w:left w:val="single" w:sz="6" w:space="0" w:color="auto"/>
                      <w:bottom w:val="single" w:sz="6" w:space="0" w:color="auto"/>
                      <w:right w:val="single" w:sz="6" w:space="0" w:color="auto"/>
                    </w:tcBorders>
                  </w:tcPr>
                  <w:p w:rsidR="001B0EC1" w:rsidRPr="009A1540" w:rsidRDefault="001B0EC1" w:rsidP="001B0EC1">
                    <w:pPr>
                      <w:jc w:val="right"/>
                      <w:rPr>
                        <w:sz w:val="18"/>
                        <w:szCs w:val="18"/>
                      </w:rPr>
                    </w:pPr>
                    <w:r w:rsidRPr="009A1540">
                      <w:rPr>
                        <w:rFonts w:hint="eastAsia"/>
                        <w:sz w:val="18"/>
                        <w:szCs w:val="18"/>
                      </w:rPr>
                      <w:t>776,000.00</w:t>
                    </w:r>
                  </w:p>
                </w:tc>
              </w:sdtContent>
            </w:sdt>
          </w:tr>
        </w:tbl>
        <w:p w:rsidR="001B0EC1" w:rsidRDefault="00892E69">
          <w:pPr>
            <w:ind w:right="5"/>
          </w:pPr>
        </w:p>
      </w:sdtContent>
    </w:sdt>
    <w:p w:rsidR="001B0EC1" w:rsidRDefault="001B0EC1" w:rsidP="00706454">
      <w:pPr>
        <w:pStyle w:val="3"/>
        <w:numPr>
          <w:ilvl w:val="0"/>
          <w:numId w:val="62"/>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10490174"/>
        <w:lock w:val="sdtLocked"/>
        <w:placeholder>
          <w:docPart w:val="GBC22222222222222222222222222222"/>
        </w:placeholder>
      </w:sdtPr>
      <w:sdtContent>
        <w:p w:rsidR="001B0EC1" w:rsidRDefault="001B0EC1" w:rsidP="00706454">
          <w:pPr>
            <w:pStyle w:val="4"/>
            <w:numPr>
              <w:ilvl w:val="0"/>
              <w:numId w:val="92"/>
            </w:numPr>
          </w:pPr>
          <w:r>
            <w:rPr>
              <w:rFonts w:hint="eastAsia"/>
            </w:rPr>
            <w:t>现金流量表补充资料</w:t>
          </w:r>
        </w:p>
        <w:sdt>
          <w:sdtPr>
            <w:rPr>
              <w:rFonts w:hint="eastAsia"/>
            </w:rPr>
            <w:alias w:val="是否适用：现金流量表补充资料[双击切换]"/>
            <w:tag w:val="_GBC_f77ea662869c431fa9c3cd98fccb529c"/>
            <w:id w:val="10490121"/>
            <w:lock w:val="sdtContentLocked"/>
            <w:placeholder>
              <w:docPart w:val="GBC22222222222222222222222222222"/>
            </w:placeholder>
          </w:sdtPr>
          <w:sdtContent>
            <w:p w:rsidR="001B0EC1" w:rsidRDefault="00892E69">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财务附注：现金流量表补充资料"/>
              <w:tag w:val="_GBC_816fc4f2c97b4b12911114202247ee82"/>
              <w:id w:val="104901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04901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361"/>
            <w:gridCol w:w="2411"/>
            <w:gridCol w:w="2277"/>
          </w:tblGrid>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A1540" w:rsidRDefault="001B0EC1" w:rsidP="001B0EC1">
                <w:pPr>
                  <w:jc w:val="center"/>
                  <w:rPr>
                    <w:rFonts w:asciiTheme="minorEastAsia" w:eastAsiaTheme="minorEastAsia" w:hAnsiTheme="minorEastAsia"/>
                    <w:bCs/>
                    <w:sz w:val="18"/>
                    <w:szCs w:val="18"/>
                  </w:rPr>
                </w:pPr>
                <w:r w:rsidRPr="009A1540">
                  <w:rPr>
                    <w:rFonts w:asciiTheme="minorEastAsia" w:eastAsiaTheme="minorEastAsia" w:hAnsiTheme="minorEastAsia" w:hint="eastAsia"/>
                    <w:bCs/>
                    <w:sz w:val="18"/>
                    <w:szCs w:val="18"/>
                  </w:rPr>
                  <w:t>补充资料</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A1540" w:rsidRDefault="001B0EC1" w:rsidP="001B0EC1">
                <w:pPr>
                  <w:jc w:val="cente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本期金额</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9A1540" w:rsidRDefault="001B0EC1" w:rsidP="001B0EC1">
                <w:pPr>
                  <w:jc w:val="cente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上期金额</w:t>
                </w:r>
              </w:p>
            </w:tc>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b/>
                    <w:bCs/>
                    <w:sz w:val="18"/>
                    <w:szCs w:val="18"/>
                  </w:rPr>
                </w:pPr>
                <w:r w:rsidRPr="009A1540">
                  <w:rPr>
                    <w:rFonts w:asciiTheme="minorEastAsia" w:eastAsiaTheme="minorEastAsia" w:hAnsiTheme="minorEastAsia"/>
                    <w:b/>
                    <w:bCs/>
                    <w:sz w:val="18"/>
                    <w:szCs w:val="18"/>
                  </w:rPr>
                  <w:t>1</w:t>
                </w:r>
                <w:r w:rsidRPr="009A1540">
                  <w:rPr>
                    <w:rFonts w:asciiTheme="minorEastAsia" w:eastAsiaTheme="minorEastAsia" w:hAnsiTheme="minorEastAsia" w:hint="eastAsia"/>
                    <w:b/>
                    <w:bCs/>
                    <w:sz w:val="18"/>
                    <w:szCs w:val="18"/>
                  </w:rPr>
                  <w:t>．将净利润调节为经营活动现金流量：</w:t>
                </w:r>
              </w:p>
            </w:tc>
            <w:tc>
              <w:tcPr>
                <w:tcW w:w="1332" w:type="pct"/>
                <w:tcBorders>
                  <w:top w:val="single" w:sz="4" w:space="0" w:color="auto"/>
                  <w:left w:val="single" w:sz="4" w:space="0" w:color="auto"/>
                  <w:bottom w:val="outset" w:sz="6" w:space="0" w:color="auto"/>
                  <w:right w:val="outset" w:sz="6" w:space="0" w:color="auto"/>
                </w:tcBorders>
                <w:shd w:val="clear" w:color="auto" w:fill="auto"/>
              </w:tcPr>
              <w:p w:rsidR="001B0EC1" w:rsidRPr="009A1540" w:rsidRDefault="001B0EC1" w:rsidP="001B0EC1">
                <w:pPr>
                  <w:rPr>
                    <w:rFonts w:asciiTheme="minorEastAsia" w:eastAsiaTheme="minorEastAsia" w:hAnsiTheme="minorEastAsia"/>
                    <w:sz w:val="18"/>
                    <w:szCs w:val="18"/>
                  </w:rPr>
                </w:pPr>
              </w:p>
            </w:tc>
            <w:tc>
              <w:tcPr>
                <w:tcW w:w="1259" w:type="pct"/>
                <w:tcBorders>
                  <w:top w:val="single" w:sz="4" w:space="0" w:color="auto"/>
                  <w:left w:val="outset" w:sz="6" w:space="0" w:color="auto"/>
                  <w:bottom w:val="outset" w:sz="6" w:space="0" w:color="auto"/>
                  <w:right w:val="outset" w:sz="6" w:space="0" w:color="auto"/>
                </w:tcBorders>
                <w:shd w:val="clear" w:color="auto" w:fill="auto"/>
              </w:tcPr>
              <w:p w:rsidR="001B0EC1" w:rsidRPr="009A1540" w:rsidRDefault="001B0EC1" w:rsidP="001B0EC1">
                <w:pPr>
                  <w:rPr>
                    <w:rFonts w:asciiTheme="minorEastAsia" w:eastAsiaTheme="minorEastAsia" w:hAnsiTheme="minorEastAsia"/>
                    <w:b/>
                    <w:sz w:val="18"/>
                    <w:szCs w:val="18"/>
                  </w:rPr>
                </w:pPr>
              </w:p>
            </w:tc>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净利润</w:t>
                </w:r>
              </w:p>
            </w:tc>
            <w:sdt>
              <w:sdtPr>
                <w:rPr>
                  <w:rFonts w:asciiTheme="minorEastAsia" w:eastAsiaTheme="minorEastAsia" w:hAnsiTheme="minorEastAsia"/>
                  <w:sz w:val="18"/>
                  <w:szCs w:val="18"/>
                </w:rPr>
                <w:alias w:val="净利润"/>
                <w:tag w:val="_GBC_03c9d3427e4e4f6c903b4e7c69024ffa"/>
                <w:id w:val="10490124"/>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-218,309,324.25</w:t>
                    </w:r>
                  </w:p>
                </w:tc>
              </w:sdtContent>
            </w:sdt>
            <w:sdt>
              <w:sdtPr>
                <w:rPr>
                  <w:rFonts w:asciiTheme="minorEastAsia" w:eastAsiaTheme="minorEastAsia" w:hAnsiTheme="minorEastAsia"/>
                  <w:sz w:val="18"/>
                  <w:szCs w:val="18"/>
                </w:rPr>
                <w:alias w:val="净利润"/>
                <w:tag w:val="_GBC_dfb1295137cd4e0a9322f464b8615c3f"/>
                <w:id w:val="10490125"/>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9,290,187.96</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加：资产减值准备</w:t>
                </w:r>
              </w:p>
            </w:tc>
            <w:sdt>
              <w:sdtPr>
                <w:rPr>
                  <w:rFonts w:asciiTheme="minorEastAsia" w:eastAsiaTheme="minorEastAsia" w:hAnsiTheme="minorEastAsia"/>
                  <w:sz w:val="18"/>
                  <w:szCs w:val="18"/>
                </w:rPr>
                <w:alias w:val="计提的资产减值准备"/>
                <w:tag w:val="_GBC_f9fa03275bee4ca685374f425b88a10b"/>
                <w:id w:val="10490126"/>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101,861,867.55</w:t>
                    </w:r>
                  </w:p>
                </w:tc>
              </w:sdtContent>
            </w:sdt>
            <w:sdt>
              <w:sdtPr>
                <w:rPr>
                  <w:rFonts w:asciiTheme="minorEastAsia" w:eastAsiaTheme="minorEastAsia" w:hAnsiTheme="minorEastAsia"/>
                  <w:sz w:val="18"/>
                  <w:szCs w:val="18"/>
                </w:rPr>
                <w:alias w:val="计提的资产减值准备"/>
                <w:tag w:val="_GBC_384b673666d34f6ab0524ef8f36ff3ae"/>
                <w:id w:val="10490127"/>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37,917,908.62</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固定资产折旧、油气资产折耗、生产性生物资产折旧</w:t>
                </w:r>
              </w:p>
            </w:tc>
            <w:sdt>
              <w:sdtPr>
                <w:rPr>
                  <w:rFonts w:asciiTheme="minorEastAsia" w:eastAsiaTheme="minorEastAsia" w:hAnsiTheme="minorEastAsia"/>
                  <w:sz w:val="18"/>
                  <w:szCs w:val="18"/>
                </w:rPr>
                <w:alias w:val="固定资产折旧、油气资产折耗、生产性生物资产折旧"/>
                <w:tag w:val="_GBC_d5c07c5e626f4b01a10205e0ffd62edf"/>
                <w:id w:val="10490128"/>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82,562,782.50</w:t>
                    </w:r>
                  </w:p>
                </w:tc>
              </w:sdtContent>
            </w:sdt>
            <w:sdt>
              <w:sdtPr>
                <w:rPr>
                  <w:rFonts w:asciiTheme="minorEastAsia" w:eastAsiaTheme="minorEastAsia" w:hAnsiTheme="minorEastAsia"/>
                  <w:sz w:val="18"/>
                  <w:szCs w:val="18"/>
                </w:rPr>
                <w:alias w:val="固定资产折旧、油气资产折耗、生产性生物资产折旧"/>
                <w:tag w:val="_GBC_6113a2d0434747ebb80c38c651e310af"/>
                <w:id w:val="10490129"/>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86,486,188.31</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无形资产摊销</w:t>
                </w:r>
              </w:p>
            </w:tc>
            <w:sdt>
              <w:sdtPr>
                <w:rPr>
                  <w:rFonts w:asciiTheme="minorEastAsia" w:eastAsiaTheme="minorEastAsia" w:hAnsiTheme="minorEastAsia"/>
                  <w:sz w:val="18"/>
                  <w:szCs w:val="18"/>
                </w:rPr>
                <w:alias w:val="无形资产摊销"/>
                <w:tag w:val="_GBC_0d3199c304be47caaf5c1dc75b46879b"/>
                <w:id w:val="10490130"/>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1,824,590.20</w:t>
                    </w:r>
                  </w:p>
                </w:tc>
              </w:sdtContent>
            </w:sdt>
            <w:sdt>
              <w:sdtPr>
                <w:rPr>
                  <w:rFonts w:asciiTheme="minorEastAsia" w:eastAsiaTheme="minorEastAsia" w:hAnsiTheme="minorEastAsia"/>
                  <w:sz w:val="18"/>
                  <w:szCs w:val="18"/>
                </w:rPr>
                <w:alias w:val="无形资产摊销"/>
                <w:tag w:val="_GBC_9160eb8247b943eb89181e708addead1"/>
                <w:id w:val="10490131"/>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1,504,314.29</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长期待摊费用摊销</w:t>
                </w:r>
              </w:p>
            </w:tc>
            <w:sdt>
              <w:sdtPr>
                <w:rPr>
                  <w:rFonts w:asciiTheme="minorEastAsia" w:eastAsiaTheme="minorEastAsia" w:hAnsiTheme="minorEastAsia"/>
                  <w:sz w:val="18"/>
                  <w:szCs w:val="18"/>
                </w:rPr>
                <w:alias w:val="长期待摊费用摊销"/>
                <w:tag w:val="_GBC_c1d11809442349c58a773cedce5ed8b1"/>
                <w:id w:val="10490132"/>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15,689.40</w:t>
                    </w:r>
                  </w:p>
                </w:tc>
              </w:sdtContent>
            </w:sdt>
            <w:sdt>
              <w:sdtPr>
                <w:rPr>
                  <w:rFonts w:asciiTheme="minorEastAsia" w:eastAsiaTheme="minorEastAsia" w:hAnsiTheme="minorEastAsia"/>
                  <w:sz w:val="18"/>
                  <w:szCs w:val="18"/>
                </w:rPr>
                <w:alias w:val="长期待摊费用摊销"/>
                <w:tag w:val="_GBC_3ccafa7fb1c64f9a852ac1f85a491242"/>
                <w:id w:val="10490133"/>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12,773.40</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处置固定资产、无形资产和其他长期资产的损失（收益以</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号填列）</w:t>
                </w:r>
              </w:p>
            </w:tc>
            <w:sdt>
              <w:sdtPr>
                <w:rPr>
                  <w:rFonts w:asciiTheme="minorEastAsia" w:eastAsiaTheme="minorEastAsia" w:hAnsiTheme="minorEastAsia"/>
                  <w:sz w:val="18"/>
                  <w:szCs w:val="18"/>
                </w:rPr>
                <w:alias w:val="处置固定资产、无形资产和其他长期资产的损失"/>
                <w:tag w:val="_GBC_e2acb3d2c17c49d0a4155b4a857eea72"/>
                <w:id w:val="10490134"/>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686,344.34</w:t>
                    </w:r>
                  </w:p>
                </w:tc>
              </w:sdtContent>
            </w:sdt>
            <w:sdt>
              <w:sdtPr>
                <w:rPr>
                  <w:rFonts w:asciiTheme="minorEastAsia" w:eastAsiaTheme="minorEastAsia" w:hAnsiTheme="minorEastAsia"/>
                  <w:sz w:val="18"/>
                  <w:szCs w:val="18"/>
                </w:rPr>
                <w:alias w:val="处置固定资产、无形资产和其他长期资产的损失"/>
                <w:tag w:val="_GBC_41239747fd614818a4a88d7a4fc85bea"/>
                <w:id w:val="10490135"/>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-121,239,723.84</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固定资产报废损失（收益以</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号填列）</w:t>
                </w:r>
              </w:p>
            </w:tc>
            <w:sdt>
              <w:sdtPr>
                <w:rPr>
                  <w:rFonts w:asciiTheme="minorEastAsia" w:eastAsiaTheme="minorEastAsia" w:hAnsiTheme="minorEastAsia"/>
                  <w:sz w:val="18"/>
                  <w:szCs w:val="18"/>
                </w:rPr>
                <w:alias w:val="固定资产报废损失"/>
                <w:tag w:val="_GBC_b186e91b9b3547cebd861dbc765201e3"/>
                <w:id w:val="10490136"/>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固定资产报废损失"/>
                <w:tag w:val="_GBC_be6f2d9151c24434b80c62c71bd8e580"/>
                <w:id w:val="10490137"/>
                <w:lock w:val="sdtLocked"/>
                <w:showingPlcHdr/>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公允价值变动损失（收益以</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号填列）</w:t>
                </w:r>
              </w:p>
            </w:tc>
            <w:sdt>
              <w:sdtPr>
                <w:rPr>
                  <w:rFonts w:asciiTheme="minorEastAsia" w:eastAsiaTheme="minorEastAsia" w:hAnsiTheme="minorEastAsia"/>
                  <w:sz w:val="18"/>
                  <w:szCs w:val="18"/>
                </w:rPr>
                <w:alias w:val="公允价值变动损失"/>
                <w:tag w:val="_GBC_0def64c337aa4a4c96559b512b9f0c14"/>
                <w:id w:val="10490138"/>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公允价值变动损失"/>
                <w:tag w:val="_GBC_6e2430cdeae842f0a8cbe8f1a9ac75b4"/>
                <w:id w:val="10490139"/>
                <w:lock w:val="sdtLocked"/>
                <w:showingPlcHdr/>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财务费用（收益以</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号填列）</w:t>
                </w:r>
              </w:p>
            </w:tc>
            <w:sdt>
              <w:sdtPr>
                <w:rPr>
                  <w:rFonts w:asciiTheme="minorEastAsia" w:eastAsiaTheme="minorEastAsia" w:hAnsiTheme="minorEastAsia"/>
                  <w:sz w:val="18"/>
                  <w:szCs w:val="18"/>
                </w:rPr>
                <w:alias w:val="财务费用本期借方发生额"/>
                <w:tag w:val="_GBC_3a9bd6ff2bde46e49dec9a1607c6cab8"/>
                <w:id w:val="10490140"/>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19,715,034.37</w:t>
                    </w:r>
                  </w:p>
                </w:tc>
              </w:sdtContent>
            </w:sdt>
            <w:sdt>
              <w:sdtPr>
                <w:rPr>
                  <w:rFonts w:asciiTheme="minorEastAsia" w:eastAsiaTheme="minorEastAsia" w:hAnsiTheme="minorEastAsia"/>
                  <w:sz w:val="18"/>
                  <w:szCs w:val="18"/>
                </w:rPr>
                <w:alias w:val="财务费用本期借方发生额"/>
                <w:tag w:val="_GBC_bef0214e7b37482fbd0795990d0439e6"/>
                <w:id w:val="10490141"/>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27,071,766.88</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投资损失（收益以</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号填列）</w:t>
                </w:r>
              </w:p>
            </w:tc>
            <w:sdt>
              <w:sdtPr>
                <w:rPr>
                  <w:rFonts w:asciiTheme="minorEastAsia" w:eastAsiaTheme="minorEastAsia" w:hAnsiTheme="minorEastAsia"/>
                  <w:sz w:val="18"/>
                  <w:szCs w:val="18"/>
                </w:rPr>
                <w:alias w:val="投资损失"/>
                <w:tag w:val="_GBC_a5c14ee6a33c499d951220b9c318bbe0"/>
                <w:id w:val="10490142"/>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-813,092.61</w:t>
                    </w:r>
                  </w:p>
                </w:tc>
              </w:sdtContent>
            </w:sdt>
            <w:sdt>
              <w:sdtPr>
                <w:rPr>
                  <w:rFonts w:asciiTheme="minorEastAsia" w:eastAsiaTheme="minorEastAsia" w:hAnsiTheme="minorEastAsia"/>
                  <w:sz w:val="18"/>
                  <w:szCs w:val="18"/>
                </w:rPr>
                <w:alias w:val="投资损失"/>
                <w:tag w:val="_GBC_a68a0448f7fe4b0886ec2ff2dad4c162"/>
                <w:id w:val="10490143"/>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-2,740,367.56</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递延所得税资产减少（增加以</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号填列）</w:t>
                </w:r>
              </w:p>
            </w:tc>
            <w:sdt>
              <w:sdtPr>
                <w:rPr>
                  <w:rFonts w:asciiTheme="minorEastAsia" w:eastAsiaTheme="minorEastAsia" w:hAnsiTheme="minorEastAsia"/>
                  <w:sz w:val="18"/>
                  <w:szCs w:val="18"/>
                </w:rPr>
                <w:alias w:val="递延所得税资产减少"/>
                <w:tag w:val="_GBC_d11870456b0e4d1a9e10332f09ea8019"/>
                <w:id w:val="10490144"/>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1,795,335.32</w:t>
                    </w:r>
                  </w:p>
                </w:tc>
              </w:sdtContent>
            </w:sdt>
            <w:sdt>
              <w:sdtPr>
                <w:rPr>
                  <w:rFonts w:asciiTheme="minorEastAsia" w:eastAsiaTheme="minorEastAsia" w:hAnsiTheme="minorEastAsia"/>
                  <w:sz w:val="18"/>
                  <w:szCs w:val="18"/>
                </w:rPr>
                <w:alias w:val="递延所得税资产减少"/>
                <w:tag w:val="_GBC_8e1a9e746c874a52bf700dcc4763b52f"/>
                <w:id w:val="10490145"/>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-3,830,811.39</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递延所得税负债增加（减少以</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号填列）</w:t>
                </w:r>
              </w:p>
            </w:tc>
            <w:sdt>
              <w:sdtPr>
                <w:rPr>
                  <w:rFonts w:asciiTheme="minorEastAsia" w:eastAsiaTheme="minorEastAsia" w:hAnsiTheme="minorEastAsia"/>
                  <w:sz w:val="18"/>
                  <w:szCs w:val="18"/>
                </w:rPr>
                <w:alias w:val="递延所得税负债增加"/>
                <w:tag w:val="_GBC_07e5ccc90b6343ca909627b94dee8b91"/>
                <w:id w:val="10490146"/>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递延所得税负债增加"/>
                <w:tag w:val="_GBC_1d14aef842054a9fb531635671fc82d9"/>
                <w:id w:val="10490147"/>
                <w:lock w:val="sdtLocked"/>
                <w:showingPlcHdr/>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存货的减少（增加以</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号填列）</w:t>
                </w:r>
              </w:p>
            </w:tc>
            <w:sdt>
              <w:sdtPr>
                <w:rPr>
                  <w:rFonts w:asciiTheme="minorEastAsia" w:eastAsiaTheme="minorEastAsia" w:hAnsiTheme="minorEastAsia"/>
                  <w:sz w:val="18"/>
                  <w:szCs w:val="18"/>
                </w:rPr>
                <w:alias w:val="存货的减少"/>
                <w:tag w:val="_GBC_84c2130cb63b4942830b9ee5e38906bc"/>
                <w:id w:val="10490148"/>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76,042,899.37</w:t>
                    </w:r>
                  </w:p>
                </w:tc>
              </w:sdtContent>
            </w:sdt>
            <w:sdt>
              <w:sdtPr>
                <w:rPr>
                  <w:rFonts w:asciiTheme="minorEastAsia" w:eastAsiaTheme="minorEastAsia" w:hAnsiTheme="minorEastAsia"/>
                  <w:sz w:val="18"/>
                  <w:szCs w:val="18"/>
                </w:rPr>
                <w:alias w:val="存货的减少"/>
                <w:tag w:val="_GBC_1cb04014a67c413aa5982d5fc131be64"/>
                <w:id w:val="10490149"/>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-98,657,663.24</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经营性应收项目的减少（增加以</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号填列）</w:t>
                </w:r>
              </w:p>
            </w:tc>
            <w:sdt>
              <w:sdtPr>
                <w:rPr>
                  <w:rFonts w:asciiTheme="minorEastAsia" w:eastAsiaTheme="minorEastAsia" w:hAnsiTheme="minorEastAsia"/>
                  <w:sz w:val="18"/>
                  <w:szCs w:val="18"/>
                </w:rPr>
                <w:alias w:val="经营性应收项目的减少"/>
                <w:tag w:val="_GBC_883ad4702bdb4a2b8f803067cc4d587a"/>
                <w:id w:val="10490150"/>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-10,739,214.23</w:t>
                    </w:r>
                  </w:p>
                </w:tc>
              </w:sdtContent>
            </w:sdt>
            <w:sdt>
              <w:sdtPr>
                <w:rPr>
                  <w:rFonts w:asciiTheme="minorEastAsia" w:eastAsiaTheme="minorEastAsia" w:hAnsiTheme="minorEastAsia"/>
                  <w:sz w:val="18"/>
                  <w:szCs w:val="18"/>
                </w:rPr>
                <w:alias w:val="经营性应收项目的减少"/>
                <w:tag w:val="_GBC_e1fc662ff4cf4689807a149250e8d649"/>
                <w:id w:val="10490151"/>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b/>
                        <w:sz w:val="18"/>
                        <w:szCs w:val="18"/>
                      </w:rPr>
                    </w:pPr>
                    <w:r w:rsidRPr="009A1540">
                      <w:rPr>
                        <w:rFonts w:asciiTheme="minorEastAsia" w:eastAsiaTheme="minorEastAsia" w:hAnsiTheme="minorEastAsia"/>
                        <w:sz w:val="18"/>
                        <w:szCs w:val="18"/>
                      </w:rPr>
                      <w:t>-3,307,976.98</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经营性应付项目的增加（减少以</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w:t>
                </w:r>
                <w:r w:rsidRPr="009A1540">
                  <w:rPr>
                    <w:rFonts w:asciiTheme="minorEastAsia" w:eastAsiaTheme="minorEastAsia" w:hAnsiTheme="minorEastAsia"/>
                    <w:sz w:val="18"/>
                    <w:szCs w:val="18"/>
                  </w:rPr>
                  <w:t>”</w:t>
                </w:r>
                <w:r w:rsidRPr="009A1540">
                  <w:rPr>
                    <w:rFonts w:asciiTheme="minorEastAsia" w:eastAsiaTheme="minorEastAsia" w:hAnsiTheme="minorEastAsia" w:hint="eastAsia"/>
                    <w:sz w:val="18"/>
                    <w:szCs w:val="18"/>
                  </w:rPr>
                  <w:t>号填列）</w:t>
                </w:r>
              </w:p>
            </w:tc>
            <w:sdt>
              <w:sdtPr>
                <w:rPr>
                  <w:rFonts w:asciiTheme="minorEastAsia" w:eastAsiaTheme="minorEastAsia" w:hAnsiTheme="minorEastAsia"/>
                  <w:sz w:val="18"/>
                  <w:szCs w:val="18"/>
                </w:rPr>
                <w:alias w:val="经营性应付项目的增加"/>
                <w:tag w:val="_GBC_f121d010a91f45acb9f06ac5af99f5f4"/>
                <w:id w:val="10490152"/>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4,298,606.76</w:t>
                    </w:r>
                  </w:p>
                </w:tc>
              </w:sdtContent>
            </w:sdt>
            <w:sdt>
              <w:sdtPr>
                <w:rPr>
                  <w:rFonts w:asciiTheme="minorEastAsia" w:eastAsiaTheme="minorEastAsia" w:hAnsiTheme="minorEastAsia"/>
                  <w:sz w:val="18"/>
                  <w:szCs w:val="18"/>
                </w:rPr>
                <w:alias w:val="经营性应付项目的增加"/>
                <w:tag w:val="_GBC_22a16a9c4c2c47dc97ba5b67f1e4a86b"/>
                <w:id w:val="10490153"/>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b/>
                        <w:sz w:val="18"/>
                        <w:szCs w:val="18"/>
                      </w:rPr>
                    </w:pPr>
                    <w:r w:rsidRPr="009A1540">
                      <w:rPr>
                        <w:rFonts w:asciiTheme="minorEastAsia" w:eastAsiaTheme="minorEastAsia" w:hAnsiTheme="minorEastAsia"/>
                        <w:sz w:val="18"/>
                        <w:szCs w:val="18"/>
                      </w:rPr>
                      <w:t>33,377,391.08</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其他</w:t>
                </w:r>
              </w:p>
            </w:tc>
            <w:sdt>
              <w:sdtPr>
                <w:rPr>
                  <w:rFonts w:asciiTheme="minorEastAsia" w:eastAsiaTheme="minorEastAsia" w:hAnsiTheme="minorEastAsia"/>
                  <w:sz w:val="18"/>
                  <w:szCs w:val="18"/>
                </w:rPr>
                <w:alias w:val="将净利润调节为经营活动现金流量_其他"/>
                <w:tag w:val="_GBC_e83c17bcd8a448599ea260bf864ce5e8"/>
                <w:id w:val="10490154"/>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将净利润调节为经营活动现金流量_其他"/>
                <w:tag w:val="_GBC_c02a64e91b2f4e4f818dc3dd90f1ead8"/>
                <w:id w:val="10490155"/>
                <w:lock w:val="sdtLocked"/>
                <w:showingPlcHdr/>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经营活动产生的现金流量净额</w:t>
                </w:r>
              </w:p>
            </w:tc>
            <w:sdt>
              <w:sdtPr>
                <w:rPr>
                  <w:rFonts w:asciiTheme="minorEastAsia" w:eastAsiaTheme="minorEastAsia" w:hAnsiTheme="minorEastAsia"/>
                  <w:sz w:val="18"/>
                  <w:szCs w:val="18"/>
                </w:rPr>
                <w:alias w:val="经营活动现金流量净额"/>
                <w:tag w:val="_GBC_528c61d60ecc4378b9f7dd42985022ae"/>
                <w:id w:val="10490156"/>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58,941,518.72</w:t>
                    </w:r>
                  </w:p>
                </w:tc>
              </w:sdtContent>
            </w:sdt>
            <w:sdt>
              <w:sdtPr>
                <w:rPr>
                  <w:rFonts w:asciiTheme="minorEastAsia" w:eastAsiaTheme="minorEastAsia" w:hAnsiTheme="minorEastAsia"/>
                  <w:sz w:val="18"/>
                  <w:szCs w:val="18"/>
                </w:rPr>
                <w:alias w:val="经营活动现金流量净额"/>
                <w:tag w:val="_GBC_0e3caca128f0487ba541c01645a62fd2"/>
                <w:id w:val="10490157"/>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-34,116,012.47</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b/>
                    <w:bCs/>
                    <w:sz w:val="18"/>
                    <w:szCs w:val="18"/>
                  </w:rPr>
                </w:pPr>
                <w:r w:rsidRPr="009A1540">
                  <w:rPr>
                    <w:rFonts w:asciiTheme="minorEastAsia" w:eastAsiaTheme="minorEastAsia" w:hAnsiTheme="minorEastAsia"/>
                    <w:b/>
                    <w:bCs/>
                    <w:sz w:val="18"/>
                    <w:szCs w:val="18"/>
                  </w:rPr>
                  <w:t>2</w:t>
                </w:r>
                <w:r w:rsidRPr="009A1540">
                  <w:rPr>
                    <w:rFonts w:asciiTheme="minorEastAsia" w:eastAsiaTheme="minorEastAsia" w:hAnsiTheme="minorEastAsia" w:hint="eastAsia"/>
                    <w:b/>
                    <w:bCs/>
                    <w:sz w:val="18"/>
                    <w:szCs w:val="18"/>
                  </w:rPr>
                  <w:t>．不涉及现金收支的重大投资和筹资活动：</w:t>
                </w:r>
              </w:p>
            </w:tc>
            <w:tc>
              <w:tcPr>
                <w:tcW w:w="1332" w:type="pct"/>
                <w:tcBorders>
                  <w:top w:val="outset" w:sz="6" w:space="0" w:color="auto"/>
                  <w:left w:val="single" w:sz="4" w:space="0" w:color="auto"/>
                  <w:bottom w:val="outset" w:sz="6" w:space="0" w:color="auto"/>
                  <w:right w:val="outset" w:sz="6" w:space="0" w:color="auto"/>
                </w:tcBorders>
                <w:shd w:val="clear" w:color="auto" w:fill="auto"/>
                <w:vAlign w:val="center"/>
              </w:tcPr>
              <w:p w:rsidR="001B0EC1" w:rsidRPr="009A1540" w:rsidRDefault="001B0EC1" w:rsidP="001B0EC1">
                <w:pPr>
                  <w:jc w:val="right"/>
                  <w:rPr>
                    <w:rFonts w:asciiTheme="minorEastAsia" w:eastAsiaTheme="minorEastAsia" w:hAnsiTheme="minorEastAsia"/>
                    <w:sz w:val="18"/>
                    <w:szCs w:val="18"/>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1B0EC1" w:rsidRPr="009A1540" w:rsidRDefault="001B0EC1" w:rsidP="001B0EC1">
                <w:pPr>
                  <w:jc w:val="right"/>
                  <w:rPr>
                    <w:rFonts w:asciiTheme="minorEastAsia" w:eastAsiaTheme="minorEastAsia" w:hAnsiTheme="minorEastAsia"/>
                    <w:sz w:val="18"/>
                    <w:szCs w:val="18"/>
                  </w:rPr>
                </w:pPr>
              </w:p>
            </w:tc>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债务转为资本</w:t>
                </w:r>
              </w:p>
            </w:tc>
            <w:sdt>
              <w:sdtPr>
                <w:rPr>
                  <w:rFonts w:asciiTheme="minorEastAsia" w:eastAsiaTheme="minorEastAsia" w:hAnsiTheme="minorEastAsia"/>
                  <w:sz w:val="18"/>
                  <w:szCs w:val="18"/>
                </w:rPr>
                <w:alias w:val="债务转为资本"/>
                <w:tag w:val="_GBC_50aa2913b4c2433fbeab5bf135491ff3"/>
                <w:id w:val="10490158"/>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债务转为资本"/>
                <w:tag w:val="_GBC_2ad0bc9f9ddd44748eb9ae5760e31ceb"/>
                <w:id w:val="10490159"/>
                <w:lock w:val="sdtLocked"/>
                <w:showingPlcHdr/>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一年内到期的可转换公司债</w:t>
                </w:r>
                <w:proofErr w:type="gramStart"/>
                <w:r w:rsidRPr="009A1540">
                  <w:rPr>
                    <w:rFonts w:asciiTheme="minorEastAsia" w:eastAsiaTheme="minorEastAsia" w:hAnsiTheme="minorEastAsia" w:hint="eastAsia"/>
                    <w:sz w:val="18"/>
                    <w:szCs w:val="18"/>
                  </w:rPr>
                  <w:t>券</w:t>
                </w:r>
                <w:proofErr w:type="gramEnd"/>
              </w:p>
            </w:tc>
            <w:sdt>
              <w:sdtPr>
                <w:rPr>
                  <w:rFonts w:asciiTheme="minorEastAsia" w:eastAsiaTheme="minorEastAsia" w:hAnsiTheme="minorEastAsia"/>
                  <w:sz w:val="18"/>
                  <w:szCs w:val="18"/>
                </w:rPr>
                <w:alias w:val="一年内到期的可转换公司债券"/>
                <w:tag w:val="_GBC_17eb6cc973954aac9b0c4a291ea89d99"/>
                <w:id w:val="10490160"/>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内到期的可转换公司债券"/>
                <w:tag w:val="_GBC_3fcdd65092b54afcb61fd7f04ba17f02"/>
                <w:id w:val="10490161"/>
                <w:lock w:val="sdtLocked"/>
                <w:showingPlcHdr/>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融资租入固定资产</w:t>
                </w:r>
              </w:p>
            </w:tc>
            <w:sdt>
              <w:sdtPr>
                <w:rPr>
                  <w:rFonts w:asciiTheme="minorEastAsia" w:eastAsiaTheme="minorEastAsia" w:hAnsiTheme="minorEastAsia"/>
                  <w:sz w:val="18"/>
                  <w:szCs w:val="18"/>
                </w:rPr>
                <w:alias w:val="融资租入固定资产"/>
                <w:tag w:val="_GBC_7a0fd0f7dfac4e9f9c852d7178ce279a"/>
                <w:id w:val="10490162"/>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融资租入固定资产"/>
                <w:tag w:val="_GBC_759e38d83a894767a18b57257d273fb1"/>
                <w:id w:val="10490163"/>
                <w:lock w:val="sdtLocked"/>
                <w:showingPlcHdr/>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b/>
                    <w:bCs/>
                    <w:sz w:val="18"/>
                    <w:szCs w:val="18"/>
                  </w:rPr>
                </w:pPr>
                <w:r w:rsidRPr="009A1540">
                  <w:rPr>
                    <w:rFonts w:asciiTheme="minorEastAsia" w:eastAsiaTheme="minorEastAsia" w:hAnsiTheme="minorEastAsia"/>
                    <w:b/>
                    <w:bCs/>
                    <w:sz w:val="18"/>
                    <w:szCs w:val="18"/>
                  </w:rPr>
                  <w:t>3</w:t>
                </w:r>
                <w:r w:rsidRPr="009A1540">
                  <w:rPr>
                    <w:rFonts w:asciiTheme="minorEastAsia" w:eastAsiaTheme="minorEastAsia" w:hAnsiTheme="minorEastAsia" w:hint="eastAsia"/>
                    <w:b/>
                    <w:bCs/>
                    <w:sz w:val="18"/>
                    <w:szCs w:val="18"/>
                  </w:rPr>
                  <w:t>．现金及现金等价物净变动情况：</w:t>
                </w:r>
              </w:p>
            </w:tc>
            <w:tc>
              <w:tcPr>
                <w:tcW w:w="1332" w:type="pct"/>
                <w:tcBorders>
                  <w:top w:val="outset" w:sz="6" w:space="0" w:color="auto"/>
                  <w:left w:val="single" w:sz="4" w:space="0" w:color="auto"/>
                  <w:bottom w:val="outset" w:sz="6" w:space="0" w:color="auto"/>
                  <w:right w:val="outset" w:sz="6" w:space="0" w:color="auto"/>
                </w:tcBorders>
                <w:shd w:val="clear" w:color="auto" w:fill="auto"/>
                <w:vAlign w:val="center"/>
              </w:tcPr>
              <w:p w:rsidR="001B0EC1" w:rsidRPr="009A1540" w:rsidRDefault="001B0EC1" w:rsidP="001B0EC1">
                <w:pPr>
                  <w:jc w:val="right"/>
                  <w:rPr>
                    <w:rFonts w:asciiTheme="minorEastAsia" w:eastAsiaTheme="minorEastAsia" w:hAnsiTheme="minorEastAsia"/>
                    <w:sz w:val="18"/>
                    <w:szCs w:val="18"/>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1B0EC1" w:rsidRPr="009A1540" w:rsidRDefault="001B0EC1" w:rsidP="001B0EC1">
                <w:pPr>
                  <w:jc w:val="right"/>
                  <w:rPr>
                    <w:rFonts w:asciiTheme="minorEastAsia" w:eastAsiaTheme="minorEastAsia" w:hAnsiTheme="minorEastAsia"/>
                    <w:sz w:val="18"/>
                    <w:szCs w:val="18"/>
                  </w:rPr>
                </w:pPr>
              </w:p>
            </w:tc>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现金的期末余额</w:t>
                </w:r>
              </w:p>
            </w:tc>
            <w:sdt>
              <w:sdtPr>
                <w:rPr>
                  <w:rFonts w:asciiTheme="minorEastAsia" w:eastAsiaTheme="minorEastAsia" w:hAnsiTheme="minorEastAsia"/>
                  <w:sz w:val="18"/>
                  <w:szCs w:val="18"/>
                </w:rPr>
                <w:alias w:val="现金余额"/>
                <w:tag w:val="_GBC_6e99e29405e74553a68645146ee05fc7"/>
                <w:id w:val="10490164"/>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516,777,847.44</w:t>
                    </w:r>
                  </w:p>
                </w:tc>
              </w:sdtContent>
            </w:sdt>
            <w:sdt>
              <w:sdtPr>
                <w:rPr>
                  <w:rFonts w:asciiTheme="minorEastAsia" w:eastAsiaTheme="minorEastAsia" w:hAnsiTheme="minorEastAsia"/>
                  <w:sz w:val="18"/>
                  <w:szCs w:val="18"/>
                </w:rPr>
                <w:alias w:val="现金余额"/>
                <w:tag w:val="_GBC_e36a8bb562a04773af9b58c6e1b52cfc"/>
                <w:id w:val="10490165"/>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675,154,576.23</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减：现金的期初余额</w:t>
                </w:r>
              </w:p>
            </w:tc>
            <w:sdt>
              <w:sdtPr>
                <w:rPr>
                  <w:rFonts w:asciiTheme="minorEastAsia" w:eastAsiaTheme="minorEastAsia" w:hAnsiTheme="minorEastAsia"/>
                  <w:bCs/>
                  <w:sz w:val="18"/>
                  <w:szCs w:val="18"/>
                </w:rPr>
                <w:alias w:val="现金余额"/>
                <w:tag w:val="_GBC_3460bdfcc11c420a84a95f3525f5beab"/>
                <w:id w:val="10490166"/>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vAlign w:val="center"/>
                  </w:tcPr>
                  <w:p w:rsidR="001B0EC1" w:rsidRPr="009A1540" w:rsidRDefault="001B0EC1" w:rsidP="001B0EC1">
                    <w:pPr>
                      <w:jc w:val="right"/>
                      <w:rPr>
                        <w:rFonts w:asciiTheme="minorEastAsia" w:eastAsiaTheme="minorEastAsia" w:hAnsiTheme="minorEastAsia"/>
                        <w:bCs/>
                        <w:sz w:val="18"/>
                        <w:szCs w:val="18"/>
                      </w:rPr>
                    </w:pPr>
                    <w:r w:rsidRPr="009A1540">
                      <w:rPr>
                        <w:rFonts w:asciiTheme="minorEastAsia" w:eastAsiaTheme="minorEastAsia" w:hAnsiTheme="minorEastAsia"/>
                        <w:bCs/>
                        <w:sz w:val="18"/>
                        <w:szCs w:val="18"/>
                      </w:rPr>
                      <w:t>675,154,576.23</w:t>
                    </w:r>
                  </w:p>
                </w:tc>
              </w:sdtContent>
            </w:sdt>
            <w:sdt>
              <w:sdtPr>
                <w:rPr>
                  <w:rFonts w:asciiTheme="minorEastAsia" w:eastAsiaTheme="minorEastAsia" w:hAnsiTheme="minorEastAsia"/>
                  <w:bCs/>
                  <w:sz w:val="18"/>
                  <w:szCs w:val="18"/>
                </w:rPr>
                <w:alias w:val="现金余额"/>
                <w:tag w:val="_GBC_7185a0b6223a4c1f8e6d13591ba258e6"/>
                <w:id w:val="10490167"/>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1B0EC1" w:rsidRPr="009A1540" w:rsidRDefault="001B0EC1" w:rsidP="001B0EC1">
                    <w:pPr>
                      <w:jc w:val="right"/>
                      <w:rPr>
                        <w:rFonts w:asciiTheme="minorEastAsia" w:eastAsiaTheme="minorEastAsia" w:hAnsiTheme="minorEastAsia"/>
                        <w:bCs/>
                        <w:sz w:val="18"/>
                        <w:szCs w:val="18"/>
                      </w:rPr>
                    </w:pPr>
                    <w:r w:rsidRPr="009A1540">
                      <w:rPr>
                        <w:rFonts w:asciiTheme="minorEastAsia" w:eastAsiaTheme="minorEastAsia" w:hAnsiTheme="minorEastAsia"/>
                        <w:bCs/>
                        <w:sz w:val="18"/>
                        <w:szCs w:val="18"/>
                      </w:rPr>
                      <w:t>308,761,949.98</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加：现金等价物的期末余额</w:t>
                </w:r>
              </w:p>
            </w:tc>
            <w:sdt>
              <w:sdtPr>
                <w:rPr>
                  <w:rFonts w:asciiTheme="minorEastAsia" w:eastAsiaTheme="minorEastAsia" w:hAnsiTheme="minorEastAsia"/>
                  <w:sz w:val="18"/>
                  <w:szCs w:val="18"/>
                </w:rPr>
                <w:alias w:val="现金等价物余额"/>
                <w:tag w:val="_GBC_b6bad78ef0be49038f792bd2d973fa1e"/>
                <w:id w:val="10490168"/>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现金等价物余额"/>
                <w:tag w:val="_GBC_d3281def4c04421d89825afa6fe09f12"/>
                <w:id w:val="10490169"/>
                <w:lock w:val="sdtLocked"/>
                <w:showingPlcHdr/>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hint="eastAsia"/>
                        <w:color w:val="333399"/>
                        <w:sz w:val="18"/>
                        <w:szCs w:val="18"/>
                      </w:rPr>
                      <w:t xml:space="preserve">　</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减：现金等价物的期初余额</w:t>
                </w:r>
              </w:p>
            </w:tc>
            <w:sdt>
              <w:sdtPr>
                <w:rPr>
                  <w:rFonts w:asciiTheme="minorEastAsia" w:eastAsiaTheme="minorEastAsia" w:hAnsiTheme="minorEastAsia"/>
                  <w:bCs/>
                  <w:sz w:val="18"/>
                  <w:szCs w:val="18"/>
                </w:rPr>
                <w:alias w:val="现金等价物余额"/>
                <w:tag w:val="_GBC_7ff2f6f21d644a449fbb384652242d08"/>
                <w:id w:val="10490170"/>
                <w:lock w:val="sdtLocked"/>
                <w:showingPlcHdr/>
              </w:sdtPr>
              <w:sdtContent>
                <w:tc>
                  <w:tcPr>
                    <w:tcW w:w="1332" w:type="pct"/>
                    <w:tcBorders>
                      <w:top w:val="outset" w:sz="6" w:space="0" w:color="auto"/>
                      <w:left w:val="single" w:sz="4" w:space="0" w:color="auto"/>
                      <w:bottom w:val="outset" w:sz="6" w:space="0" w:color="auto"/>
                      <w:right w:val="outset" w:sz="6" w:space="0" w:color="auto"/>
                    </w:tcBorders>
                    <w:shd w:val="clear" w:color="auto" w:fill="auto"/>
                    <w:vAlign w:val="center"/>
                  </w:tcPr>
                  <w:p w:rsidR="001B0EC1" w:rsidRPr="009A1540" w:rsidRDefault="001B0EC1" w:rsidP="001B0EC1">
                    <w:pPr>
                      <w:jc w:val="right"/>
                      <w:rPr>
                        <w:rFonts w:asciiTheme="minorEastAsia" w:eastAsiaTheme="minorEastAsia" w:hAnsiTheme="minorEastAsia"/>
                        <w:bCs/>
                        <w:sz w:val="18"/>
                        <w:szCs w:val="18"/>
                      </w:rPr>
                    </w:pPr>
                    <w:r w:rsidRPr="009A1540">
                      <w:rPr>
                        <w:rFonts w:asciiTheme="minorEastAsia" w:eastAsiaTheme="minorEastAsia" w:hAnsiTheme="minorEastAsia"/>
                        <w:bCs/>
                        <w:sz w:val="18"/>
                        <w:szCs w:val="18"/>
                      </w:rPr>
                      <w:t xml:space="preserve">     </w:t>
                    </w:r>
                  </w:p>
                </w:tc>
              </w:sdtContent>
            </w:sdt>
            <w:sdt>
              <w:sdtPr>
                <w:rPr>
                  <w:rFonts w:asciiTheme="minorEastAsia" w:eastAsiaTheme="minorEastAsia" w:hAnsiTheme="minorEastAsia"/>
                  <w:bCs/>
                  <w:sz w:val="18"/>
                  <w:szCs w:val="18"/>
                </w:rPr>
                <w:alias w:val="现金等价物余额"/>
                <w:tag w:val="_GBC_1143d9070ff34563a0a24f6b0aed55f5"/>
                <w:id w:val="10490171"/>
                <w:lock w:val="sdtLocked"/>
                <w:showingPlcHdr/>
              </w:sdtPr>
              <w:sdtContent>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1B0EC1" w:rsidRPr="009A1540" w:rsidRDefault="001B0EC1" w:rsidP="001B0EC1">
                    <w:pPr>
                      <w:jc w:val="right"/>
                      <w:rPr>
                        <w:rFonts w:asciiTheme="minorEastAsia" w:eastAsiaTheme="minorEastAsia" w:hAnsiTheme="minorEastAsia"/>
                        <w:bCs/>
                        <w:sz w:val="18"/>
                        <w:szCs w:val="18"/>
                      </w:rPr>
                    </w:pPr>
                    <w:r w:rsidRPr="009A1540">
                      <w:rPr>
                        <w:rFonts w:asciiTheme="minorEastAsia" w:eastAsiaTheme="minorEastAsia" w:hAnsiTheme="minorEastAsia"/>
                        <w:bCs/>
                        <w:sz w:val="18"/>
                        <w:szCs w:val="18"/>
                      </w:rPr>
                      <w:t xml:space="preserve">     </w:t>
                    </w:r>
                  </w:p>
                </w:tc>
              </w:sdtContent>
            </w:sdt>
          </w:tr>
          <w:tr w:rsidR="001B0EC1" w:rsidTr="00F151AD">
            <w:tc>
              <w:tcPr>
                <w:tcW w:w="2410" w:type="pct"/>
                <w:tcBorders>
                  <w:top w:val="single" w:sz="4" w:space="0" w:color="auto"/>
                  <w:left w:val="single" w:sz="4" w:space="0" w:color="auto"/>
                  <w:bottom w:val="single" w:sz="4" w:space="0" w:color="auto"/>
                  <w:right w:val="single" w:sz="4" w:space="0" w:color="auto"/>
                </w:tcBorders>
                <w:shd w:val="clear" w:color="auto" w:fill="auto"/>
              </w:tcPr>
              <w:p w:rsidR="001B0EC1" w:rsidRPr="009A1540" w:rsidRDefault="001B0EC1" w:rsidP="001B0EC1">
                <w:pPr>
                  <w:rPr>
                    <w:rFonts w:asciiTheme="minorEastAsia" w:eastAsiaTheme="minorEastAsia" w:hAnsiTheme="minorEastAsia"/>
                    <w:sz w:val="18"/>
                    <w:szCs w:val="18"/>
                  </w:rPr>
                </w:pPr>
                <w:r w:rsidRPr="009A1540">
                  <w:rPr>
                    <w:rFonts w:asciiTheme="minorEastAsia" w:eastAsiaTheme="minorEastAsia" w:hAnsiTheme="minorEastAsia" w:hint="eastAsia"/>
                    <w:sz w:val="18"/>
                    <w:szCs w:val="18"/>
                  </w:rPr>
                  <w:t>现金及现金等价物净增加额</w:t>
                </w:r>
              </w:p>
            </w:tc>
            <w:sdt>
              <w:sdtPr>
                <w:rPr>
                  <w:rFonts w:asciiTheme="minorEastAsia" w:eastAsiaTheme="minorEastAsia" w:hAnsiTheme="minorEastAsia"/>
                  <w:sz w:val="18"/>
                  <w:szCs w:val="18"/>
                </w:rPr>
                <w:alias w:val="现金及现金等价物净增加额"/>
                <w:tag w:val="_GBC_044411135c31486c878c6e2866c113f9"/>
                <w:id w:val="10490172"/>
                <w:lock w:val="sdtLocked"/>
              </w:sdtPr>
              <w:sdtContent>
                <w:tc>
                  <w:tcPr>
                    <w:tcW w:w="1332" w:type="pct"/>
                    <w:tcBorders>
                      <w:top w:val="outset" w:sz="6" w:space="0" w:color="auto"/>
                      <w:left w:val="single" w:sz="4"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sz w:val="18"/>
                        <w:szCs w:val="18"/>
                      </w:rPr>
                    </w:pPr>
                    <w:r w:rsidRPr="009A1540">
                      <w:rPr>
                        <w:rFonts w:asciiTheme="minorEastAsia" w:eastAsiaTheme="minorEastAsia" w:hAnsiTheme="minorEastAsia"/>
                        <w:sz w:val="18"/>
                        <w:szCs w:val="18"/>
                      </w:rPr>
                      <w:t>-158,376,728.79</w:t>
                    </w:r>
                  </w:p>
                </w:tc>
              </w:sdtContent>
            </w:sdt>
            <w:sdt>
              <w:sdtPr>
                <w:rPr>
                  <w:rFonts w:asciiTheme="minorEastAsia" w:eastAsiaTheme="minorEastAsia" w:hAnsiTheme="minorEastAsia"/>
                  <w:bCs/>
                  <w:sz w:val="18"/>
                  <w:szCs w:val="18"/>
                </w:rPr>
                <w:alias w:val="现金及现金等价物净增加额"/>
                <w:tag w:val="_GBC_daa2609ca017404d859191529001092b"/>
                <w:id w:val="10490173"/>
                <w:lock w:val="sdtLocked"/>
              </w:sdtPr>
              <w:sdtContent>
                <w:tc>
                  <w:tcPr>
                    <w:tcW w:w="1259" w:type="pct"/>
                    <w:tcBorders>
                      <w:top w:val="outset" w:sz="6" w:space="0" w:color="auto"/>
                      <w:left w:val="outset" w:sz="6" w:space="0" w:color="auto"/>
                      <w:bottom w:val="outset" w:sz="6" w:space="0" w:color="auto"/>
                      <w:right w:val="outset" w:sz="6" w:space="0" w:color="auto"/>
                    </w:tcBorders>
                    <w:shd w:val="clear" w:color="auto" w:fill="auto"/>
                  </w:tcPr>
                  <w:p w:rsidR="001B0EC1" w:rsidRPr="009A1540" w:rsidRDefault="001B0EC1" w:rsidP="001B0EC1">
                    <w:pPr>
                      <w:jc w:val="right"/>
                      <w:rPr>
                        <w:rFonts w:asciiTheme="minorEastAsia" w:eastAsiaTheme="minorEastAsia" w:hAnsiTheme="minorEastAsia"/>
                        <w:bCs/>
                        <w:sz w:val="18"/>
                        <w:szCs w:val="18"/>
                      </w:rPr>
                    </w:pPr>
                    <w:r w:rsidRPr="009A1540">
                      <w:rPr>
                        <w:rFonts w:asciiTheme="minorEastAsia" w:eastAsiaTheme="minorEastAsia" w:hAnsiTheme="minorEastAsia"/>
                        <w:bCs/>
                        <w:sz w:val="18"/>
                        <w:szCs w:val="18"/>
                      </w:rPr>
                      <w:t>366,392,626.25</w:t>
                    </w:r>
                  </w:p>
                </w:tc>
              </w:sdtContent>
            </w:sdt>
          </w:tr>
        </w:tbl>
        <w:p w:rsidR="001B0EC1" w:rsidRDefault="00892E69"/>
      </w:sdtContent>
    </w:sdt>
    <w:sdt>
      <w:sdtPr>
        <w:rPr>
          <w:rFonts w:ascii="宋体" w:hAnsi="宋体" w:cs="宋体" w:hint="eastAsia"/>
          <w:b w:val="0"/>
          <w:bCs w:val="0"/>
          <w:kern w:val="0"/>
          <w:szCs w:val="21"/>
        </w:rPr>
        <w:alias w:val="模块:取得子公司支付的现金净额"/>
        <w:tag w:val="_SEC_971240b1511b4283b56dedb17a919272"/>
        <w:id w:val="10490176"/>
        <w:lock w:val="sdtLocked"/>
        <w:placeholder>
          <w:docPart w:val="GBC22222222222222222222222222222"/>
        </w:placeholder>
      </w:sdtPr>
      <w:sdtContent>
        <w:p w:rsidR="001B0EC1" w:rsidRDefault="001B0EC1" w:rsidP="00706454">
          <w:pPr>
            <w:pStyle w:val="4"/>
            <w:numPr>
              <w:ilvl w:val="0"/>
              <w:numId w:val="92"/>
            </w:numPr>
            <w:rPr>
              <w:szCs w:val="21"/>
            </w:rPr>
          </w:pPr>
          <w:r>
            <w:rPr>
              <w:rFonts w:ascii="宋体" w:hAnsi="宋体" w:cs="宋体" w:hint="eastAsia"/>
              <w:bCs w:val="0"/>
              <w:kern w:val="0"/>
              <w:szCs w:val="21"/>
            </w:rPr>
            <w:t>本期支付的</w:t>
          </w:r>
          <w:r>
            <w:rPr>
              <w:rFonts w:hint="eastAsia"/>
              <w:szCs w:val="21"/>
            </w:rPr>
            <w:t>取得子公司的现金净额</w:t>
          </w:r>
        </w:p>
        <w:p w:rsidR="001B0EC1" w:rsidRDefault="00892E69">
          <w:sdt>
            <w:sdtPr>
              <w:alias w:val="是否适用：本期支付的取得子公司的现金净额[双击切换]"/>
              <w:tag w:val="_GBC_e15d87c710624e119515f4697cba951d"/>
              <w:id w:val="10490175"/>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sdtContent>
    </w:sdt>
    <w:p w:rsidR="001B0EC1" w:rsidRDefault="001B0EC1"/>
    <w:sdt>
      <w:sdtPr>
        <w:rPr>
          <w:rFonts w:ascii="宋体" w:hAnsi="宋体" w:cs="宋体" w:hint="eastAsia"/>
          <w:b w:val="0"/>
          <w:bCs w:val="0"/>
          <w:kern w:val="0"/>
          <w:szCs w:val="24"/>
        </w:rPr>
        <w:alias w:val="模块:处置子公司收到的现金净额"/>
        <w:tag w:val="_SEC_c13aa60d3ee2485187cd10bae50b72d3"/>
        <w:id w:val="10490178"/>
        <w:lock w:val="sdtLocked"/>
        <w:placeholder>
          <w:docPart w:val="GBC22222222222222222222222222222"/>
        </w:placeholder>
      </w:sdtPr>
      <w:sdtContent>
        <w:p w:rsidR="001B0EC1" w:rsidRDefault="001B0EC1" w:rsidP="00706454">
          <w:pPr>
            <w:pStyle w:val="4"/>
            <w:numPr>
              <w:ilvl w:val="0"/>
              <w:numId w:val="92"/>
            </w:numPr>
          </w:pPr>
          <w:r>
            <w:rPr>
              <w:rFonts w:ascii="宋体" w:hAnsi="宋体" w:cs="宋体" w:hint="eastAsia"/>
              <w:bCs w:val="0"/>
              <w:kern w:val="0"/>
              <w:szCs w:val="24"/>
            </w:rPr>
            <w:t>本期收到的</w:t>
          </w:r>
          <w:r>
            <w:rPr>
              <w:rFonts w:hint="eastAsia"/>
            </w:rPr>
            <w:t>处置子公司的现金净额</w:t>
          </w:r>
        </w:p>
        <w:p w:rsidR="001B0EC1" w:rsidRDefault="00892E69" w:rsidP="001B0EC1">
          <w:sdt>
            <w:sdtPr>
              <w:alias w:val="是否适用：本期收到的处置子公司的现金净额[双击切换]"/>
              <w:tag w:val="_GBC_34f955c7fd1f404b9df6ccd09e080d38"/>
              <w:id w:val="10490177"/>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p w:rsidR="001B0EC1" w:rsidRDefault="00892E69"/>
      </w:sdtContent>
    </w:sdt>
    <w:sdt>
      <w:sdtPr>
        <w:rPr>
          <w:rFonts w:ascii="宋体" w:hAnsi="宋体" w:cs="宋体" w:hint="eastAsia"/>
          <w:b w:val="0"/>
          <w:bCs w:val="0"/>
          <w:kern w:val="0"/>
          <w:szCs w:val="21"/>
        </w:rPr>
        <w:alias w:val="模块:现金和现金等价物的构成"/>
        <w:tag w:val="_SEC_4dd83b47da414fd18ef87a83dbc8a22a"/>
        <w:id w:val="10490194"/>
        <w:lock w:val="sdtLocked"/>
        <w:placeholder>
          <w:docPart w:val="GBC22222222222222222222222222222"/>
        </w:placeholder>
      </w:sdtPr>
      <w:sdtEndPr>
        <w:rPr>
          <w:rFonts w:hint="default"/>
          <w:szCs w:val="24"/>
        </w:rPr>
      </w:sdtEndPr>
      <w:sdtContent>
        <w:p w:rsidR="001B0EC1" w:rsidRDefault="001B0EC1" w:rsidP="00706454">
          <w:pPr>
            <w:pStyle w:val="4"/>
            <w:numPr>
              <w:ilvl w:val="0"/>
              <w:numId w:val="92"/>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0490179"/>
            <w:lock w:val="sdtContentLocked"/>
          </w:sdtPr>
          <w:sdtContent>
            <w:p w:rsidR="001B0EC1" w:rsidRDefault="00892E69" w:rsidP="00EF7761">
              <w:pPr>
                <w:snapToGrid w:val="0"/>
              </w:pPr>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rsidP="00EF7761">
          <w:pPr>
            <w:snapToGrid w:val="0"/>
            <w:jc w:val="right"/>
            <w:rPr>
              <w:b/>
              <w:szCs w:val="21"/>
            </w:rPr>
          </w:pPr>
          <w:r>
            <w:rPr>
              <w:rFonts w:hint="eastAsia"/>
            </w:rPr>
            <w:t>单位：</w:t>
          </w:r>
          <w:sdt>
            <w:sdtPr>
              <w:rPr>
                <w:rFonts w:hint="eastAsia"/>
              </w:rPr>
              <w:alias w:val="单位：财务附注：现金和现金等价物的构成"/>
              <w:tag w:val="_GBC_ae4a256eecad4f3f9ecc6e2e71ab2c7d"/>
              <w:id w:val="1049018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1049018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2552"/>
            <w:gridCol w:w="2136"/>
          </w:tblGrid>
          <w:tr w:rsidR="001B0EC1" w:rsidRPr="00EF7761" w:rsidTr="00714FE6">
            <w:trPr>
              <w:trHeight w:val="285"/>
            </w:trPr>
            <w:tc>
              <w:tcPr>
                <w:tcW w:w="2410" w:type="pct"/>
                <w:tcBorders>
                  <w:bottom w:val="single" w:sz="4" w:space="0" w:color="auto"/>
                </w:tcBorders>
                <w:shd w:val="clear" w:color="auto" w:fill="auto"/>
                <w:vAlign w:val="center"/>
              </w:tcPr>
              <w:p w:rsidR="001B0EC1" w:rsidRPr="00EF7761" w:rsidRDefault="001B0EC1" w:rsidP="00EF7761">
                <w:pPr>
                  <w:snapToGrid w:val="0"/>
                  <w:ind w:leftChars="-51" w:left="-107"/>
                  <w:jc w:val="center"/>
                  <w:rPr>
                    <w:sz w:val="18"/>
                    <w:szCs w:val="18"/>
                  </w:rPr>
                </w:pPr>
                <w:r w:rsidRPr="00EF7761">
                  <w:rPr>
                    <w:rFonts w:hint="eastAsia"/>
                    <w:sz w:val="18"/>
                    <w:szCs w:val="18"/>
                  </w:rPr>
                  <w:t>项目</w:t>
                </w:r>
              </w:p>
            </w:tc>
            <w:tc>
              <w:tcPr>
                <w:tcW w:w="1410" w:type="pct"/>
                <w:shd w:val="clear" w:color="auto" w:fill="auto"/>
                <w:vAlign w:val="center"/>
              </w:tcPr>
              <w:p w:rsidR="001B0EC1" w:rsidRPr="00EF7761" w:rsidRDefault="001B0EC1" w:rsidP="00EF7761">
                <w:pPr>
                  <w:snapToGrid w:val="0"/>
                  <w:jc w:val="center"/>
                  <w:rPr>
                    <w:sz w:val="18"/>
                    <w:szCs w:val="18"/>
                  </w:rPr>
                </w:pPr>
                <w:r w:rsidRPr="00EF7761">
                  <w:rPr>
                    <w:rFonts w:hint="eastAsia"/>
                    <w:sz w:val="18"/>
                    <w:szCs w:val="18"/>
                  </w:rPr>
                  <w:t>期末余额</w:t>
                </w:r>
              </w:p>
            </w:tc>
            <w:tc>
              <w:tcPr>
                <w:tcW w:w="1181" w:type="pct"/>
                <w:shd w:val="clear" w:color="auto" w:fill="auto"/>
              </w:tcPr>
              <w:p w:rsidR="001B0EC1" w:rsidRPr="00EF7761" w:rsidRDefault="001B0EC1" w:rsidP="00EF7761">
                <w:pPr>
                  <w:snapToGrid w:val="0"/>
                  <w:jc w:val="center"/>
                  <w:rPr>
                    <w:sz w:val="18"/>
                    <w:szCs w:val="18"/>
                  </w:rPr>
                </w:pPr>
                <w:r w:rsidRPr="00EF7761">
                  <w:rPr>
                    <w:rFonts w:hint="eastAsia"/>
                    <w:sz w:val="18"/>
                    <w:szCs w:val="18"/>
                  </w:rPr>
                  <w:t>期初余额</w:t>
                </w:r>
              </w:p>
            </w:tc>
          </w:tr>
          <w:tr w:rsidR="001B0EC1" w:rsidRPr="00EF7761" w:rsidTr="00714FE6">
            <w:trPr>
              <w:trHeight w:val="285"/>
            </w:trPr>
            <w:tc>
              <w:tcPr>
                <w:tcW w:w="2410" w:type="pct"/>
                <w:shd w:val="clear" w:color="auto" w:fill="auto"/>
                <w:vAlign w:val="center"/>
              </w:tcPr>
              <w:p w:rsidR="001B0EC1" w:rsidRPr="00EF7761" w:rsidRDefault="001B0EC1" w:rsidP="00EF7761">
                <w:pPr>
                  <w:snapToGrid w:val="0"/>
                  <w:rPr>
                    <w:sz w:val="18"/>
                    <w:szCs w:val="18"/>
                  </w:rPr>
                </w:pPr>
                <w:r w:rsidRPr="00EF7761">
                  <w:rPr>
                    <w:rFonts w:hint="eastAsia"/>
                    <w:sz w:val="18"/>
                    <w:szCs w:val="18"/>
                  </w:rPr>
                  <w:t>一、现金</w:t>
                </w:r>
              </w:p>
            </w:tc>
            <w:sdt>
              <w:sdtPr>
                <w:rPr>
                  <w:sz w:val="18"/>
                  <w:szCs w:val="18"/>
                </w:rPr>
                <w:alias w:val="现金余额"/>
                <w:tag w:val="_GBC_c10c16f413e2458382aeddeadf9d71b8"/>
                <w:id w:val="10490182"/>
                <w:lock w:val="sdtLocked"/>
              </w:sdtPr>
              <w:sdtContent>
                <w:tc>
                  <w:tcPr>
                    <w:tcW w:w="1410" w:type="pct"/>
                    <w:shd w:val="clear" w:color="auto" w:fill="auto"/>
                  </w:tcPr>
                  <w:p w:rsidR="001B0EC1" w:rsidRPr="00EF7761" w:rsidRDefault="001B0EC1" w:rsidP="00EF7761">
                    <w:pPr>
                      <w:snapToGrid w:val="0"/>
                      <w:jc w:val="right"/>
                      <w:rPr>
                        <w:sz w:val="18"/>
                        <w:szCs w:val="18"/>
                      </w:rPr>
                    </w:pPr>
                    <w:r w:rsidRPr="00EF7761">
                      <w:rPr>
                        <w:sz w:val="18"/>
                        <w:szCs w:val="18"/>
                      </w:rPr>
                      <w:t>516,777,847.44</w:t>
                    </w:r>
                  </w:p>
                </w:tc>
              </w:sdtContent>
            </w:sdt>
            <w:sdt>
              <w:sdtPr>
                <w:rPr>
                  <w:sz w:val="18"/>
                  <w:szCs w:val="18"/>
                </w:rPr>
                <w:alias w:val="现金余额"/>
                <w:tag w:val="_GBC_0e513dcf4b8148e48a2ca382e195d99e"/>
                <w:id w:val="10490183"/>
                <w:lock w:val="sdtLocked"/>
              </w:sdtPr>
              <w:sdtContent>
                <w:tc>
                  <w:tcPr>
                    <w:tcW w:w="1181" w:type="pct"/>
                    <w:shd w:val="clear" w:color="auto" w:fill="auto"/>
                  </w:tcPr>
                  <w:p w:rsidR="001B0EC1" w:rsidRPr="00EF7761" w:rsidRDefault="001B0EC1" w:rsidP="00EF7761">
                    <w:pPr>
                      <w:snapToGrid w:val="0"/>
                      <w:jc w:val="right"/>
                      <w:rPr>
                        <w:sz w:val="18"/>
                        <w:szCs w:val="18"/>
                      </w:rPr>
                    </w:pPr>
                    <w:r w:rsidRPr="00EF7761">
                      <w:rPr>
                        <w:sz w:val="18"/>
                        <w:szCs w:val="18"/>
                      </w:rPr>
                      <w:t>675,154,576.23</w:t>
                    </w:r>
                  </w:p>
                </w:tc>
              </w:sdtContent>
            </w:sdt>
          </w:tr>
          <w:tr w:rsidR="001B0EC1" w:rsidRPr="00EF7761" w:rsidTr="00714FE6">
            <w:trPr>
              <w:trHeight w:val="285"/>
            </w:trPr>
            <w:tc>
              <w:tcPr>
                <w:tcW w:w="2410" w:type="pct"/>
                <w:shd w:val="clear" w:color="auto" w:fill="auto"/>
                <w:vAlign w:val="center"/>
              </w:tcPr>
              <w:p w:rsidR="001B0EC1" w:rsidRPr="00EF7761" w:rsidRDefault="001B0EC1" w:rsidP="00EF7761">
                <w:pPr>
                  <w:snapToGrid w:val="0"/>
                  <w:rPr>
                    <w:sz w:val="18"/>
                    <w:szCs w:val="18"/>
                  </w:rPr>
                </w:pPr>
                <w:r w:rsidRPr="00EF7761">
                  <w:rPr>
                    <w:rFonts w:hint="eastAsia"/>
                    <w:sz w:val="18"/>
                    <w:szCs w:val="18"/>
                  </w:rPr>
                  <w:t>其中：库存现金</w:t>
                </w:r>
              </w:p>
            </w:tc>
            <w:sdt>
              <w:sdtPr>
                <w:rPr>
                  <w:sz w:val="18"/>
                  <w:szCs w:val="18"/>
                </w:rPr>
                <w:alias w:val="库存现金"/>
                <w:tag w:val="_GBC_5b27cbcea17a4190bcc8b04fbdbbd0a6"/>
                <w:id w:val="10490184"/>
                <w:lock w:val="sdtLocked"/>
              </w:sdtPr>
              <w:sdtContent>
                <w:tc>
                  <w:tcPr>
                    <w:tcW w:w="1410" w:type="pct"/>
                    <w:shd w:val="clear" w:color="auto" w:fill="auto"/>
                  </w:tcPr>
                  <w:p w:rsidR="001B0EC1" w:rsidRPr="00EF7761" w:rsidRDefault="001B0EC1" w:rsidP="00EF7761">
                    <w:pPr>
                      <w:snapToGrid w:val="0"/>
                      <w:jc w:val="right"/>
                      <w:rPr>
                        <w:sz w:val="18"/>
                        <w:szCs w:val="18"/>
                      </w:rPr>
                    </w:pPr>
                    <w:r w:rsidRPr="00EF7761">
                      <w:rPr>
                        <w:sz w:val="18"/>
                        <w:szCs w:val="18"/>
                      </w:rPr>
                      <w:t>60,975.69</w:t>
                    </w:r>
                  </w:p>
                </w:tc>
              </w:sdtContent>
            </w:sdt>
            <w:sdt>
              <w:sdtPr>
                <w:rPr>
                  <w:sz w:val="18"/>
                  <w:szCs w:val="18"/>
                </w:rPr>
                <w:alias w:val="库存现金"/>
                <w:tag w:val="_GBC_361568ab2b2043d6b7039c3ca992f14e"/>
                <w:id w:val="10490185"/>
                <w:lock w:val="sdtLocked"/>
              </w:sdtPr>
              <w:sdtContent>
                <w:tc>
                  <w:tcPr>
                    <w:tcW w:w="1181" w:type="pct"/>
                    <w:shd w:val="clear" w:color="auto" w:fill="auto"/>
                  </w:tcPr>
                  <w:p w:rsidR="001B0EC1" w:rsidRPr="00EF7761" w:rsidRDefault="001B0EC1" w:rsidP="00EF7761">
                    <w:pPr>
                      <w:snapToGrid w:val="0"/>
                      <w:jc w:val="right"/>
                      <w:rPr>
                        <w:sz w:val="18"/>
                        <w:szCs w:val="18"/>
                      </w:rPr>
                    </w:pPr>
                    <w:r w:rsidRPr="00EF7761">
                      <w:rPr>
                        <w:sz w:val="18"/>
                        <w:szCs w:val="18"/>
                      </w:rPr>
                      <w:t>95,258.34</w:t>
                    </w:r>
                  </w:p>
                </w:tc>
              </w:sdtContent>
            </w:sdt>
          </w:tr>
          <w:tr w:rsidR="001B0EC1" w:rsidRPr="00EF7761" w:rsidTr="00714FE6">
            <w:trPr>
              <w:trHeight w:val="285"/>
            </w:trPr>
            <w:tc>
              <w:tcPr>
                <w:tcW w:w="2410" w:type="pct"/>
                <w:shd w:val="clear" w:color="auto" w:fill="auto"/>
                <w:vAlign w:val="center"/>
              </w:tcPr>
              <w:p w:rsidR="001B0EC1" w:rsidRPr="00EF7761" w:rsidRDefault="001B0EC1" w:rsidP="00EF7761">
                <w:pPr>
                  <w:snapToGrid w:val="0"/>
                  <w:rPr>
                    <w:sz w:val="18"/>
                    <w:szCs w:val="18"/>
                  </w:rPr>
                </w:pPr>
                <w:r w:rsidRPr="00EF7761">
                  <w:rPr>
                    <w:rFonts w:hint="eastAsia"/>
                    <w:sz w:val="18"/>
                    <w:szCs w:val="18"/>
                  </w:rPr>
                  <w:t xml:space="preserve">　　可随时用于支付的银行存款</w:t>
                </w:r>
              </w:p>
            </w:tc>
            <w:sdt>
              <w:sdtPr>
                <w:rPr>
                  <w:sz w:val="18"/>
                  <w:szCs w:val="18"/>
                </w:rPr>
                <w:alias w:val="可随时用于支付的银行存款"/>
                <w:tag w:val="_GBC_a7aa20b0c4814db9aab039c5b1c16a28"/>
                <w:id w:val="10490186"/>
                <w:lock w:val="sdtLocked"/>
              </w:sdtPr>
              <w:sdtContent>
                <w:tc>
                  <w:tcPr>
                    <w:tcW w:w="1410" w:type="pct"/>
                    <w:shd w:val="clear" w:color="auto" w:fill="auto"/>
                  </w:tcPr>
                  <w:p w:rsidR="001B0EC1" w:rsidRPr="00EF7761" w:rsidRDefault="001B0EC1" w:rsidP="00EF7761">
                    <w:pPr>
                      <w:snapToGrid w:val="0"/>
                      <w:jc w:val="right"/>
                      <w:rPr>
                        <w:sz w:val="18"/>
                        <w:szCs w:val="18"/>
                      </w:rPr>
                    </w:pPr>
                    <w:r w:rsidRPr="00EF7761">
                      <w:rPr>
                        <w:sz w:val="18"/>
                        <w:szCs w:val="18"/>
                      </w:rPr>
                      <w:t>516,716,871.75</w:t>
                    </w:r>
                  </w:p>
                </w:tc>
              </w:sdtContent>
            </w:sdt>
            <w:sdt>
              <w:sdtPr>
                <w:rPr>
                  <w:sz w:val="18"/>
                  <w:szCs w:val="18"/>
                </w:rPr>
                <w:alias w:val="可随时用于支付的银行存款"/>
                <w:tag w:val="_GBC_298cfb6e67c642698aa5d454319926ba"/>
                <w:id w:val="10490187"/>
                <w:lock w:val="sdtLocked"/>
              </w:sdtPr>
              <w:sdtContent>
                <w:tc>
                  <w:tcPr>
                    <w:tcW w:w="1181" w:type="pct"/>
                    <w:shd w:val="clear" w:color="auto" w:fill="auto"/>
                  </w:tcPr>
                  <w:p w:rsidR="001B0EC1" w:rsidRPr="00EF7761" w:rsidRDefault="001B0EC1" w:rsidP="00EF7761">
                    <w:pPr>
                      <w:snapToGrid w:val="0"/>
                      <w:jc w:val="right"/>
                      <w:rPr>
                        <w:sz w:val="18"/>
                        <w:szCs w:val="18"/>
                      </w:rPr>
                    </w:pPr>
                    <w:r w:rsidRPr="00EF7761">
                      <w:rPr>
                        <w:sz w:val="18"/>
                        <w:szCs w:val="18"/>
                      </w:rPr>
                      <w:t>675,059,317.89</w:t>
                    </w:r>
                  </w:p>
                </w:tc>
              </w:sdtContent>
            </w:sdt>
          </w:tr>
          <w:tr w:rsidR="001B0EC1" w:rsidRPr="00EF7761" w:rsidTr="00714FE6">
            <w:trPr>
              <w:trHeight w:val="285"/>
            </w:trPr>
            <w:tc>
              <w:tcPr>
                <w:tcW w:w="2410" w:type="pct"/>
                <w:shd w:val="clear" w:color="auto" w:fill="auto"/>
                <w:vAlign w:val="center"/>
              </w:tcPr>
              <w:p w:rsidR="001B0EC1" w:rsidRPr="00EF7761" w:rsidRDefault="001B0EC1" w:rsidP="00EF7761">
                <w:pPr>
                  <w:snapToGrid w:val="0"/>
                  <w:rPr>
                    <w:sz w:val="18"/>
                    <w:szCs w:val="18"/>
                  </w:rPr>
                </w:pPr>
                <w:r w:rsidRPr="00EF7761">
                  <w:rPr>
                    <w:rFonts w:hint="eastAsia"/>
                    <w:sz w:val="18"/>
                    <w:szCs w:val="18"/>
                  </w:rPr>
                  <w:t>二、现金等价物</w:t>
                </w:r>
              </w:p>
            </w:tc>
            <w:sdt>
              <w:sdtPr>
                <w:rPr>
                  <w:sz w:val="18"/>
                  <w:szCs w:val="18"/>
                </w:rPr>
                <w:alias w:val="现金等价物余额"/>
                <w:tag w:val="_GBC_bde3405376f8449baeb65e87cc96392e"/>
                <w:id w:val="10490188"/>
                <w:lock w:val="sdtLocked"/>
                <w:showingPlcHdr/>
              </w:sdtPr>
              <w:sdtContent>
                <w:tc>
                  <w:tcPr>
                    <w:tcW w:w="1410" w:type="pct"/>
                    <w:shd w:val="clear" w:color="auto" w:fill="auto"/>
                  </w:tcPr>
                  <w:p w:rsidR="001B0EC1" w:rsidRPr="00EF7761" w:rsidRDefault="001B0EC1" w:rsidP="00EF7761">
                    <w:pPr>
                      <w:snapToGrid w:val="0"/>
                      <w:jc w:val="right"/>
                      <w:rPr>
                        <w:sz w:val="18"/>
                        <w:szCs w:val="18"/>
                      </w:rPr>
                    </w:pPr>
                    <w:r w:rsidRPr="00EF7761">
                      <w:rPr>
                        <w:rFonts w:hint="eastAsia"/>
                        <w:color w:val="0000FF"/>
                        <w:sz w:val="18"/>
                        <w:szCs w:val="18"/>
                      </w:rPr>
                      <w:t xml:space="preserve">　</w:t>
                    </w:r>
                  </w:p>
                </w:tc>
              </w:sdtContent>
            </w:sdt>
            <w:sdt>
              <w:sdtPr>
                <w:rPr>
                  <w:sz w:val="18"/>
                  <w:szCs w:val="18"/>
                </w:rPr>
                <w:alias w:val="现金等价物余额"/>
                <w:tag w:val="_GBC_fbec66e29a854e30be6aa4d5f668062a"/>
                <w:id w:val="10490189"/>
                <w:lock w:val="sdtLocked"/>
                <w:showingPlcHdr/>
              </w:sdtPr>
              <w:sdtContent>
                <w:tc>
                  <w:tcPr>
                    <w:tcW w:w="1181" w:type="pct"/>
                    <w:shd w:val="clear" w:color="auto" w:fill="auto"/>
                  </w:tcPr>
                  <w:p w:rsidR="001B0EC1" w:rsidRPr="00EF7761" w:rsidRDefault="001B0EC1" w:rsidP="00EF7761">
                    <w:pPr>
                      <w:snapToGrid w:val="0"/>
                      <w:jc w:val="right"/>
                      <w:rPr>
                        <w:sz w:val="18"/>
                        <w:szCs w:val="18"/>
                      </w:rPr>
                    </w:pPr>
                    <w:r w:rsidRPr="00EF7761">
                      <w:rPr>
                        <w:rFonts w:hint="eastAsia"/>
                        <w:color w:val="0000FF"/>
                        <w:sz w:val="18"/>
                        <w:szCs w:val="18"/>
                      </w:rPr>
                      <w:t xml:space="preserve">　</w:t>
                    </w:r>
                  </w:p>
                </w:tc>
              </w:sdtContent>
            </w:sdt>
          </w:tr>
          <w:tr w:rsidR="001B0EC1" w:rsidRPr="00EF7761" w:rsidTr="00714FE6">
            <w:trPr>
              <w:trHeight w:val="285"/>
            </w:trPr>
            <w:tc>
              <w:tcPr>
                <w:tcW w:w="2410" w:type="pct"/>
                <w:shd w:val="clear" w:color="auto" w:fill="auto"/>
                <w:vAlign w:val="center"/>
              </w:tcPr>
              <w:p w:rsidR="001B0EC1" w:rsidRPr="00EF7761" w:rsidRDefault="001B0EC1" w:rsidP="00EF7761">
                <w:pPr>
                  <w:snapToGrid w:val="0"/>
                  <w:rPr>
                    <w:sz w:val="18"/>
                    <w:szCs w:val="18"/>
                  </w:rPr>
                </w:pPr>
                <w:r w:rsidRPr="00EF7761">
                  <w:rPr>
                    <w:rFonts w:hint="eastAsia"/>
                    <w:sz w:val="18"/>
                    <w:szCs w:val="18"/>
                  </w:rPr>
                  <w:lastRenderedPageBreak/>
                  <w:t>三、期末现金及现金等价物余额</w:t>
                </w:r>
              </w:p>
            </w:tc>
            <w:sdt>
              <w:sdtPr>
                <w:rPr>
                  <w:sz w:val="18"/>
                  <w:szCs w:val="18"/>
                </w:rPr>
                <w:alias w:val="现金及现金等价物余额"/>
                <w:tag w:val="_GBC_6db57657530649cd8f0c1f0240f93a55"/>
                <w:id w:val="10490190"/>
                <w:lock w:val="sdtLocked"/>
              </w:sdtPr>
              <w:sdtContent>
                <w:tc>
                  <w:tcPr>
                    <w:tcW w:w="1410" w:type="pct"/>
                    <w:shd w:val="clear" w:color="auto" w:fill="auto"/>
                  </w:tcPr>
                  <w:p w:rsidR="001B0EC1" w:rsidRPr="00EF7761" w:rsidRDefault="001B0EC1" w:rsidP="00EF7761">
                    <w:pPr>
                      <w:snapToGrid w:val="0"/>
                      <w:jc w:val="right"/>
                      <w:rPr>
                        <w:sz w:val="18"/>
                        <w:szCs w:val="18"/>
                      </w:rPr>
                    </w:pPr>
                    <w:r w:rsidRPr="00EF7761">
                      <w:rPr>
                        <w:sz w:val="18"/>
                        <w:szCs w:val="18"/>
                      </w:rPr>
                      <w:t>516,777,847.44</w:t>
                    </w:r>
                  </w:p>
                </w:tc>
              </w:sdtContent>
            </w:sdt>
            <w:sdt>
              <w:sdtPr>
                <w:rPr>
                  <w:sz w:val="18"/>
                  <w:szCs w:val="18"/>
                </w:rPr>
                <w:alias w:val="现金及现金等价物余额"/>
                <w:tag w:val="_GBC_aff6a63c1f2e41ebbcd7425bfe5f6416"/>
                <w:id w:val="10490191"/>
                <w:lock w:val="sdtLocked"/>
              </w:sdtPr>
              <w:sdtContent>
                <w:tc>
                  <w:tcPr>
                    <w:tcW w:w="1181" w:type="pct"/>
                    <w:shd w:val="clear" w:color="auto" w:fill="auto"/>
                  </w:tcPr>
                  <w:p w:rsidR="001B0EC1" w:rsidRPr="00EF7761" w:rsidRDefault="001B0EC1" w:rsidP="00EF7761">
                    <w:pPr>
                      <w:snapToGrid w:val="0"/>
                      <w:jc w:val="right"/>
                      <w:rPr>
                        <w:sz w:val="18"/>
                        <w:szCs w:val="18"/>
                      </w:rPr>
                    </w:pPr>
                    <w:r w:rsidRPr="00EF7761">
                      <w:rPr>
                        <w:sz w:val="18"/>
                        <w:szCs w:val="18"/>
                      </w:rPr>
                      <w:t>675,154,576.23</w:t>
                    </w:r>
                  </w:p>
                </w:tc>
              </w:sdtContent>
            </w:sdt>
          </w:tr>
        </w:tbl>
        <w:p w:rsidR="001B0EC1" w:rsidRDefault="001B0EC1">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0490192"/>
            <w:lock w:val="sdtContentLocked"/>
          </w:sdtPr>
          <w:sdtContent>
            <w:p w:rsidR="001B0EC1" w:rsidRDefault="00892E69">
              <w:pPr>
                <w:spacing w:before="60" w:after="60"/>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MACROBUTTON  SnrToggleCheckbox √不适用</w:instrText>
              </w:r>
              <w:r>
                <w:rPr>
                  <w:szCs w:val="21"/>
                </w:rPr>
                <w:fldChar w:fldCharType="end"/>
              </w:r>
            </w:p>
          </w:sdtContent>
        </w:sdt>
        <w:p w:rsidR="001B0EC1" w:rsidRDefault="00892E69"/>
      </w:sdtContent>
    </w:sdt>
    <w:sdt>
      <w:sdtPr>
        <w:rPr>
          <w:rFonts w:ascii="宋体" w:hAnsi="宋体" w:cs="宋体" w:hint="eastAsia"/>
          <w:b w:val="0"/>
          <w:bCs w:val="0"/>
          <w:kern w:val="0"/>
          <w:szCs w:val="21"/>
        </w:rPr>
        <w:alias w:val="模块:所有者权益变动表项目注释"/>
        <w:tag w:val="_SEC_cbb5e6d5041b434cbee55fb14e7590da"/>
        <w:id w:val="10490196"/>
        <w:lock w:val="sdtLocked"/>
        <w:placeholder>
          <w:docPart w:val="GBC22222222222222222222222222222"/>
        </w:placeholder>
      </w:sdtPr>
      <w:sdtEndPr>
        <w:rPr>
          <w:rFonts w:cstheme="minorBidi" w:hint="default"/>
          <w:color w:val="FF00FF"/>
        </w:rPr>
      </w:sdtEnd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1B0EC1" w:rsidRDefault="001B0EC1">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10490195"/>
            <w:lock w:val="sdtContentLocked"/>
            <w:placeholder>
              <w:docPart w:val="GBC22222222222222222222222222222"/>
            </w:placeholder>
          </w:sdtPr>
          <w:sdtContent>
            <w:p w:rsidR="001B0EC1" w:rsidRDefault="00892E69" w:rsidP="001B0EC1">
              <w:pPr>
                <w:rPr>
                  <w:color w:val="FF00FF"/>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所有权或使用权受到限制的资产"/>
        <w:tag w:val="_SEC_a24445b9d34342ec921f5b1164f97e32"/>
        <w:id w:val="10490210"/>
        <w:lock w:val="sdtLocked"/>
        <w:placeholder>
          <w:docPart w:val="GBC22222222222222222222222222222"/>
        </w:placeholder>
      </w:sdtPr>
      <w:sdtContent>
        <w:p w:rsidR="001B0EC1" w:rsidRDefault="001B0EC1" w:rsidP="00706454">
          <w:pPr>
            <w:pStyle w:val="3"/>
            <w:numPr>
              <w:ilvl w:val="0"/>
              <w:numId w:val="62"/>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0490197"/>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104901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104901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282"/>
            <w:gridCol w:w="2551"/>
            <w:gridCol w:w="2060"/>
          </w:tblGrid>
          <w:tr w:rsidR="001B0EC1" w:rsidRPr="00EF7761" w:rsidTr="0009613F">
            <w:tc>
              <w:tcPr>
                <w:tcW w:w="2408"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center"/>
                  <w:rPr>
                    <w:sz w:val="18"/>
                    <w:szCs w:val="18"/>
                  </w:rPr>
                </w:pPr>
                <w:r w:rsidRPr="00EF7761">
                  <w:rPr>
                    <w:rFonts w:hint="eastAsia"/>
                    <w:sz w:val="18"/>
                    <w:szCs w:val="18"/>
                  </w:rPr>
                  <w:t>项目</w:t>
                </w:r>
              </w:p>
            </w:tc>
            <w:tc>
              <w:tcPr>
                <w:tcW w:w="1434"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center"/>
                  <w:rPr>
                    <w:sz w:val="18"/>
                    <w:szCs w:val="18"/>
                  </w:rPr>
                </w:pPr>
                <w:r w:rsidRPr="00EF7761">
                  <w:rPr>
                    <w:rFonts w:hint="eastAsia"/>
                    <w:sz w:val="18"/>
                    <w:szCs w:val="18"/>
                  </w:rPr>
                  <w:t>期末账面价值</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center"/>
                  <w:rPr>
                    <w:sz w:val="18"/>
                    <w:szCs w:val="18"/>
                  </w:rPr>
                </w:pPr>
                <w:r w:rsidRPr="00EF7761">
                  <w:rPr>
                    <w:rFonts w:hint="eastAsia"/>
                    <w:sz w:val="18"/>
                    <w:szCs w:val="18"/>
                  </w:rPr>
                  <w:t>受限原因</w:t>
                </w:r>
              </w:p>
            </w:tc>
          </w:tr>
          <w:tr w:rsidR="001B0EC1" w:rsidRPr="00EF7761" w:rsidTr="0009613F">
            <w:tc>
              <w:tcPr>
                <w:tcW w:w="2408"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rPr>
                    <w:sz w:val="18"/>
                    <w:szCs w:val="18"/>
                  </w:rPr>
                </w:pPr>
                <w:r w:rsidRPr="00EF7761">
                  <w:rPr>
                    <w:rFonts w:hint="eastAsia"/>
                    <w:sz w:val="18"/>
                    <w:szCs w:val="18"/>
                  </w:rPr>
                  <w:t>货币资金</w:t>
                </w:r>
              </w:p>
            </w:tc>
            <w:sdt>
              <w:sdtPr>
                <w:rPr>
                  <w:sz w:val="18"/>
                  <w:szCs w:val="18"/>
                </w:rPr>
                <w:alias w:val="所有权或使用权受到限制的资产中货币资金金额"/>
                <w:tag w:val="_GBC_fe6cb48e51064fd49cc7bc14a0ece833"/>
                <w:id w:val="10490200"/>
                <w:lock w:val="sdtLocked"/>
              </w:sdtPr>
              <w:sdtContent>
                <w:tc>
                  <w:tcPr>
                    <w:tcW w:w="1434"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right"/>
                      <w:rPr>
                        <w:sz w:val="18"/>
                        <w:szCs w:val="18"/>
                      </w:rPr>
                    </w:pPr>
                    <w:r w:rsidRPr="00EF7761">
                      <w:rPr>
                        <w:sz w:val="18"/>
                        <w:szCs w:val="18"/>
                      </w:rPr>
                      <w:t>57,470,317.54</w:t>
                    </w:r>
                  </w:p>
                </w:tc>
              </w:sdtContent>
            </w:sdt>
            <w:sdt>
              <w:sdtPr>
                <w:rPr>
                  <w:sz w:val="18"/>
                  <w:szCs w:val="18"/>
                </w:rPr>
                <w:alias w:val="所有权或使用权受到限制的资产中货币资金受限原因"/>
                <w:tag w:val="_GBC_03f5183fc4b54fc69d7c3a3e514e3536"/>
                <w:id w:val="10490201"/>
                <w:lock w:val="sdtLocked"/>
                <w:showingPlcHdr/>
              </w:sdtPr>
              <w:sdtContent>
                <w:tc>
                  <w:tcPr>
                    <w:tcW w:w="1158"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center"/>
                      <w:rPr>
                        <w:sz w:val="18"/>
                        <w:szCs w:val="18"/>
                      </w:rPr>
                    </w:pPr>
                    <w:r w:rsidRPr="00EF7761">
                      <w:rPr>
                        <w:sz w:val="18"/>
                        <w:szCs w:val="18"/>
                      </w:rPr>
                      <w:t xml:space="preserve">     </w:t>
                    </w:r>
                  </w:p>
                </w:tc>
              </w:sdtContent>
            </w:sdt>
          </w:tr>
          <w:tr w:rsidR="001B0EC1" w:rsidRPr="00EF7761" w:rsidTr="0009613F">
            <w:tc>
              <w:tcPr>
                <w:tcW w:w="2408"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rPr>
                    <w:sz w:val="18"/>
                    <w:szCs w:val="18"/>
                  </w:rPr>
                </w:pPr>
                <w:r w:rsidRPr="00EF7761">
                  <w:rPr>
                    <w:rFonts w:hint="eastAsia"/>
                    <w:sz w:val="18"/>
                    <w:szCs w:val="18"/>
                  </w:rPr>
                  <w:t>应收票据</w:t>
                </w:r>
              </w:p>
            </w:tc>
            <w:sdt>
              <w:sdtPr>
                <w:rPr>
                  <w:sz w:val="18"/>
                  <w:szCs w:val="18"/>
                </w:rPr>
                <w:alias w:val="所有权或使用权受到限制的资产中应收票据金额"/>
                <w:tag w:val="_GBC_24283a28821347bfab40e23735c61a9a"/>
                <w:id w:val="10490202"/>
                <w:lock w:val="sdtLocked"/>
              </w:sdtPr>
              <w:sdtContent>
                <w:tc>
                  <w:tcPr>
                    <w:tcW w:w="1434"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right"/>
                      <w:rPr>
                        <w:sz w:val="18"/>
                        <w:szCs w:val="18"/>
                      </w:rPr>
                    </w:pPr>
                    <w:r w:rsidRPr="00EF7761">
                      <w:rPr>
                        <w:sz w:val="18"/>
                        <w:szCs w:val="18"/>
                      </w:rPr>
                      <w:t>2,228,898.20</w:t>
                    </w:r>
                  </w:p>
                </w:tc>
              </w:sdtContent>
            </w:sdt>
            <w:sdt>
              <w:sdtPr>
                <w:rPr>
                  <w:sz w:val="18"/>
                  <w:szCs w:val="18"/>
                </w:rPr>
                <w:alias w:val="所有权或使用权受到限制的资产中应收票据受限原因"/>
                <w:tag w:val="_GBC_9721c9ff4641461e8d8532fd7565e01f"/>
                <w:id w:val="10490203"/>
                <w:lock w:val="sdtLocked"/>
                <w:showingPlcHdr/>
              </w:sdtPr>
              <w:sdtContent>
                <w:tc>
                  <w:tcPr>
                    <w:tcW w:w="1158"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center"/>
                      <w:rPr>
                        <w:sz w:val="18"/>
                        <w:szCs w:val="18"/>
                      </w:rPr>
                    </w:pPr>
                    <w:r w:rsidRPr="00EF7761">
                      <w:rPr>
                        <w:sz w:val="18"/>
                        <w:szCs w:val="18"/>
                      </w:rPr>
                      <w:t xml:space="preserve">     </w:t>
                    </w:r>
                  </w:p>
                </w:tc>
              </w:sdtContent>
            </w:sdt>
          </w:tr>
          <w:tr w:rsidR="001B0EC1" w:rsidRPr="00EF7761" w:rsidTr="0009613F">
            <w:tc>
              <w:tcPr>
                <w:tcW w:w="2408"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rPr>
                    <w:sz w:val="18"/>
                    <w:szCs w:val="18"/>
                  </w:rPr>
                </w:pPr>
                <w:r w:rsidRPr="00EF7761">
                  <w:rPr>
                    <w:rFonts w:hint="eastAsia"/>
                    <w:sz w:val="18"/>
                    <w:szCs w:val="18"/>
                  </w:rPr>
                  <w:t>固定资产</w:t>
                </w:r>
              </w:p>
            </w:tc>
            <w:sdt>
              <w:sdtPr>
                <w:rPr>
                  <w:sz w:val="18"/>
                  <w:szCs w:val="18"/>
                </w:rPr>
                <w:alias w:val="所有权或使用权受到限制的资产中固定资产金额"/>
                <w:tag w:val="_GBC_a0296c33bbbd4e699c2f4f3f2ba98368"/>
                <w:id w:val="10490204"/>
                <w:lock w:val="sdtLocked"/>
              </w:sdtPr>
              <w:sdtContent>
                <w:tc>
                  <w:tcPr>
                    <w:tcW w:w="1434"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right"/>
                      <w:rPr>
                        <w:sz w:val="18"/>
                        <w:szCs w:val="18"/>
                      </w:rPr>
                    </w:pPr>
                    <w:r w:rsidRPr="00EF7761">
                      <w:rPr>
                        <w:sz w:val="18"/>
                        <w:szCs w:val="18"/>
                      </w:rPr>
                      <w:t>106,765,274.97</w:t>
                    </w:r>
                  </w:p>
                </w:tc>
              </w:sdtContent>
            </w:sdt>
            <w:sdt>
              <w:sdtPr>
                <w:rPr>
                  <w:sz w:val="18"/>
                  <w:szCs w:val="18"/>
                </w:rPr>
                <w:alias w:val="所有权或使用权受到限制的资产中固定资产受限原因"/>
                <w:tag w:val="_GBC_019f633707824867a33efeab17f52996"/>
                <w:id w:val="10490205"/>
                <w:lock w:val="sdtLocked"/>
                <w:showingPlcHdr/>
              </w:sdtPr>
              <w:sdtContent>
                <w:tc>
                  <w:tcPr>
                    <w:tcW w:w="1158"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center"/>
                      <w:rPr>
                        <w:sz w:val="18"/>
                        <w:szCs w:val="18"/>
                      </w:rPr>
                    </w:pPr>
                    <w:r w:rsidRPr="00EF7761">
                      <w:rPr>
                        <w:sz w:val="18"/>
                        <w:szCs w:val="18"/>
                      </w:rPr>
                      <w:t xml:space="preserve">     </w:t>
                    </w:r>
                  </w:p>
                </w:tc>
              </w:sdtContent>
            </w:sdt>
          </w:tr>
          <w:tr w:rsidR="001B0EC1" w:rsidRPr="00EF7761" w:rsidTr="0009613F">
            <w:tc>
              <w:tcPr>
                <w:tcW w:w="2408"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rPr>
                    <w:sz w:val="18"/>
                    <w:szCs w:val="18"/>
                  </w:rPr>
                </w:pPr>
                <w:r w:rsidRPr="00EF7761">
                  <w:rPr>
                    <w:rFonts w:hint="eastAsia"/>
                    <w:sz w:val="18"/>
                    <w:szCs w:val="18"/>
                  </w:rPr>
                  <w:t>无形资产</w:t>
                </w:r>
              </w:p>
            </w:tc>
            <w:sdt>
              <w:sdtPr>
                <w:rPr>
                  <w:sz w:val="18"/>
                  <w:szCs w:val="18"/>
                </w:rPr>
                <w:alias w:val="所有权或使用权受到限制的资产中无形资产金额"/>
                <w:tag w:val="_GBC_034f8676c59e40fcba725a417373dfc0"/>
                <w:id w:val="10490206"/>
                <w:lock w:val="sdtLocked"/>
              </w:sdtPr>
              <w:sdtContent>
                <w:tc>
                  <w:tcPr>
                    <w:tcW w:w="1434"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right"/>
                      <w:rPr>
                        <w:sz w:val="18"/>
                        <w:szCs w:val="18"/>
                      </w:rPr>
                    </w:pPr>
                    <w:r w:rsidRPr="00EF7761">
                      <w:rPr>
                        <w:sz w:val="18"/>
                        <w:szCs w:val="18"/>
                      </w:rPr>
                      <w:t>11,040,051.89</w:t>
                    </w:r>
                  </w:p>
                </w:tc>
              </w:sdtContent>
            </w:sdt>
            <w:sdt>
              <w:sdtPr>
                <w:rPr>
                  <w:sz w:val="18"/>
                  <w:szCs w:val="18"/>
                </w:rPr>
                <w:alias w:val="所有权或使用权受到限制的资产中无形资产受限原因"/>
                <w:tag w:val="_GBC_adc4d4dede4443f28ff7efff92a28765"/>
                <w:id w:val="10490207"/>
                <w:lock w:val="sdtLocked"/>
                <w:showingPlcHdr/>
              </w:sdtPr>
              <w:sdtContent>
                <w:tc>
                  <w:tcPr>
                    <w:tcW w:w="1158" w:type="pct"/>
                    <w:tcBorders>
                      <w:top w:val="single" w:sz="4" w:space="0" w:color="auto"/>
                      <w:left w:val="single" w:sz="4" w:space="0" w:color="auto"/>
                      <w:bottom w:val="single" w:sz="4" w:space="0" w:color="auto"/>
                      <w:right w:val="single" w:sz="4" w:space="0" w:color="auto"/>
                    </w:tcBorders>
                    <w:shd w:val="clear" w:color="auto" w:fill="auto"/>
                  </w:tcPr>
                  <w:p w:rsidR="001B0EC1" w:rsidRPr="00EF7761" w:rsidRDefault="001B0EC1" w:rsidP="001B0EC1">
                    <w:pPr>
                      <w:jc w:val="center"/>
                      <w:rPr>
                        <w:sz w:val="18"/>
                        <w:szCs w:val="18"/>
                      </w:rPr>
                    </w:pPr>
                    <w:r w:rsidRPr="00EF7761">
                      <w:rPr>
                        <w:sz w:val="18"/>
                        <w:szCs w:val="18"/>
                      </w:rPr>
                      <w:t xml:space="preserve">     </w:t>
                    </w:r>
                  </w:p>
                </w:tc>
              </w:sdtContent>
            </w:sdt>
          </w:tr>
          <w:tr w:rsidR="001B0EC1" w:rsidRPr="00EF7761" w:rsidTr="0009613F">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EF7761" w:rsidRDefault="001B0EC1" w:rsidP="001B0EC1">
                <w:pPr>
                  <w:jc w:val="center"/>
                  <w:rPr>
                    <w:sz w:val="18"/>
                    <w:szCs w:val="18"/>
                  </w:rPr>
                </w:pPr>
                <w:r w:rsidRPr="00EF7761">
                  <w:rPr>
                    <w:rFonts w:hint="eastAsia"/>
                    <w:sz w:val="18"/>
                    <w:szCs w:val="18"/>
                  </w:rPr>
                  <w:t>合计</w:t>
                </w:r>
              </w:p>
            </w:tc>
            <w:sdt>
              <w:sdtPr>
                <w:rPr>
                  <w:sz w:val="18"/>
                  <w:szCs w:val="18"/>
                </w:rPr>
                <w:alias w:val="所有权或使用权受到限制的资产"/>
                <w:tag w:val="_GBC_e6bbc6e9e40f483aa4c4e9747158ded9"/>
                <w:id w:val="10490208"/>
                <w:lock w:val="sdtLocked"/>
              </w:sdtPr>
              <w:sdtContent>
                <w:tc>
                  <w:tcPr>
                    <w:tcW w:w="1434" w:type="pct"/>
                    <w:tcBorders>
                      <w:top w:val="single" w:sz="6" w:space="0" w:color="auto"/>
                      <w:left w:val="single" w:sz="4" w:space="0" w:color="auto"/>
                      <w:bottom w:val="single" w:sz="6" w:space="0" w:color="auto"/>
                      <w:right w:val="single" w:sz="4" w:space="0" w:color="auto"/>
                    </w:tcBorders>
                    <w:shd w:val="clear" w:color="auto" w:fill="auto"/>
                  </w:tcPr>
                  <w:p w:rsidR="001B0EC1" w:rsidRPr="00EF7761" w:rsidRDefault="001B0EC1" w:rsidP="001B0EC1">
                    <w:pPr>
                      <w:jc w:val="right"/>
                      <w:rPr>
                        <w:sz w:val="18"/>
                        <w:szCs w:val="18"/>
                      </w:rPr>
                    </w:pPr>
                    <w:r w:rsidRPr="00EF7761">
                      <w:rPr>
                        <w:sz w:val="18"/>
                        <w:szCs w:val="18"/>
                      </w:rPr>
                      <w:t>177,504,542.60</w:t>
                    </w:r>
                  </w:p>
                </w:tc>
              </w:sdtContent>
            </w:sdt>
            <w:tc>
              <w:tcPr>
                <w:tcW w:w="1158" w:type="pct"/>
                <w:tcBorders>
                  <w:top w:val="single" w:sz="6" w:space="0" w:color="auto"/>
                  <w:left w:val="single" w:sz="4" w:space="0" w:color="auto"/>
                  <w:bottom w:val="single" w:sz="6" w:space="0" w:color="auto"/>
                  <w:right w:val="single" w:sz="4" w:space="0" w:color="auto"/>
                </w:tcBorders>
                <w:shd w:val="clear" w:color="auto" w:fill="auto"/>
              </w:tcPr>
              <w:p w:rsidR="001B0EC1" w:rsidRPr="00EF7761" w:rsidRDefault="001B0EC1" w:rsidP="001B0EC1">
                <w:pPr>
                  <w:jc w:val="center"/>
                  <w:rPr>
                    <w:sz w:val="18"/>
                    <w:szCs w:val="18"/>
                  </w:rPr>
                </w:pPr>
                <w:r w:rsidRPr="00EF7761">
                  <w:rPr>
                    <w:rFonts w:hint="eastAsia"/>
                    <w:sz w:val="18"/>
                    <w:szCs w:val="18"/>
                  </w:rPr>
                  <w:t>——</w:t>
                </w:r>
              </w:p>
            </w:tc>
          </w:tr>
        </w:tbl>
        <w:p w:rsidR="001B0EC1" w:rsidRDefault="001B0EC1" w:rsidP="00EF7761">
          <w:pPr>
            <w:snapToGrid w:val="0"/>
            <w:rPr>
              <w:szCs w:val="21"/>
            </w:rPr>
          </w:pPr>
          <w:r>
            <w:rPr>
              <w:rFonts w:hint="eastAsia"/>
              <w:szCs w:val="21"/>
            </w:rPr>
            <w:t>其他说明：</w:t>
          </w:r>
        </w:p>
        <w:sdt>
          <w:sdtPr>
            <w:rPr>
              <w:szCs w:val="21"/>
            </w:rPr>
            <w:alias w:val="所有权或使用权受到限制的资产的其他说明"/>
            <w:tag w:val="_GBC_b54187074f3949e2a5c974bdd17b16ec"/>
            <w:id w:val="10490209"/>
            <w:lock w:val="sdtLocked"/>
            <w:placeholder>
              <w:docPart w:val="GBC22222222222222222222222222222"/>
            </w:placeholder>
          </w:sdtPr>
          <w:sdtContent>
            <w:p w:rsidR="001B0EC1" w:rsidRPr="00DC43AE" w:rsidRDefault="001B0EC1" w:rsidP="00EF7761">
              <w:pPr>
                <w:snapToGrid w:val="0"/>
                <w:ind w:firstLineChars="200" w:firstLine="420"/>
                <w:outlineLvl w:val="1"/>
                <w:rPr>
                  <w:rFonts w:ascii="Times New Roman" w:hAnsi="Times New Roman" w:cs="Times New Roman"/>
                  <w:szCs w:val="21"/>
                </w:rPr>
              </w:pPr>
              <w:r w:rsidRPr="00DC43AE">
                <w:rPr>
                  <w:rFonts w:ascii="Times New Roman" w:hAnsi="Times New Roman" w:cs="Times New Roman" w:hint="eastAsia"/>
                  <w:szCs w:val="21"/>
                </w:rPr>
                <w:t>注</w:t>
              </w:r>
              <w:r w:rsidRPr="00DC43AE">
                <w:rPr>
                  <w:rFonts w:ascii="Times New Roman" w:hAnsi="Times New Roman" w:cs="Times New Roman" w:hint="eastAsia"/>
                  <w:szCs w:val="21"/>
                </w:rPr>
                <w:t>1*</w:t>
              </w:r>
              <w:r w:rsidRPr="00DC43AE">
                <w:rPr>
                  <w:rFonts w:ascii="Times New Roman" w:hAnsi="Times New Roman" w:cs="Times New Roman" w:hint="eastAsia"/>
                  <w:szCs w:val="21"/>
                </w:rPr>
                <w:t>：货币资金期末余额中包括为开具银行承兑汇票而存入的票据保证金</w:t>
              </w:r>
              <w:r w:rsidRPr="00DC43AE">
                <w:rPr>
                  <w:rFonts w:ascii="Times New Roman" w:hAnsi="Times New Roman" w:cs="Times New Roman"/>
                  <w:szCs w:val="21"/>
                </w:rPr>
                <w:t>50,549,474.29</w:t>
              </w:r>
              <w:r w:rsidRPr="00DC43AE">
                <w:rPr>
                  <w:rFonts w:ascii="Times New Roman" w:hAnsi="Times New Roman" w:cs="Times New Roman" w:hint="eastAsia"/>
                  <w:szCs w:val="21"/>
                </w:rPr>
                <w:t>元，以及为开具信用证而存入的保证金</w:t>
              </w:r>
              <w:r w:rsidRPr="00DC43AE">
                <w:rPr>
                  <w:rFonts w:ascii="Times New Roman" w:hAnsi="Times New Roman" w:cs="Times New Roman"/>
                  <w:szCs w:val="21"/>
                </w:rPr>
                <w:t>6,920,843.25</w:t>
              </w:r>
              <w:r w:rsidRPr="00DC43AE">
                <w:rPr>
                  <w:rFonts w:ascii="Times New Roman" w:hAnsi="Times New Roman" w:cs="Times New Roman" w:hint="eastAsia"/>
                  <w:szCs w:val="21"/>
                </w:rPr>
                <w:t>元。</w:t>
              </w:r>
            </w:p>
            <w:p w:rsidR="001B0EC1" w:rsidRPr="00DC43AE" w:rsidRDefault="001B0EC1" w:rsidP="00EF7761">
              <w:pPr>
                <w:snapToGrid w:val="0"/>
                <w:ind w:firstLineChars="200" w:firstLine="420"/>
                <w:outlineLvl w:val="1"/>
                <w:rPr>
                  <w:rFonts w:ascii="Times New Roman" w:hAnsi="Times New Roman" w:cs="Times New Roman"/>
                  <w:szCs w:val="21"/>
                </w:rPr>
              </w:pPr>
              <w:r w:rsidRPr="00DC43AE">
                <w:rPr>
                  <w:rFonts w:ascii="Times New Roman" w:hAnsi="Times New Roman" w:cs="Times New Roman" w:hint="eastAsia"/>
                  <w:szCs w:val="21"/>
                </w:rPr>
                <w:t>注</w:t>
              </w:r>
              <w:r w:rsidRPr="00DC43AE">
                <w:rPr>
                  <w:rFonts w:ascii="Times New Roman" w:hAnsi="Times New Roman" w:cs="Times New Roman" w:hint="eastAsia"/>
                  <w:szCs w:val="21"/>
                </w:rPr>
                <w:t xml:space="preserve"> 2*</w:t>
              </w:r>
              <w:r w:rsidRPr="00DC43AE">
                <w:rPr>
                  <w:rFonts w:ascii="Times New Roman" w:hAnsi="Times New Roman" w:cs="Times New Roman" w:hint="eastAsia"/>
                  <w:szCs w:val="21"/>
                </w:rPr>
                <w:t>：应收票据期末余额中</w:t>
              </w:r>
              <w:r w:rsidRPr="00DC43AE">
                <w:rPr>
                  <w:rFonts w:ascii="Times New Roman" w:hAnsi="Times New Roman" w:cs="Times New Roman"/>
                  <w:szCs w:val="21"/>
                </w:rPr>
                <w:t>2,228,898.20</w:t>
              </w:r>
              <w:r w:rsidRPr="00DC43AE">
                <w:rPr>
                  <w:rFonts w:ascii="Times New Roman" w:hAnsi="Times New Roman" w:cs="Times New Roman" w:hint="eastAsia"/>
                  <w:szCs w:val="21"/>
                </w:rPr>
                <w:t>元为向徽商银行铜陵分行开具</w:t>
              </w:r>
              <w:r w:rsidRPr="00DC43AE">
                <w:rPr>
                  <w:rFonts w:ascii="Times New Roman" w:hAnsi="Times New Roman" w:cs="Times New Roman" w:hint="eastAsia"/>
                  <w:szCs w:val="21"/>
                </w:rPr>
                <w:t>2,000,000.00</w:t>
              </w:r>
              <w:r w:rsidRPr="00DC43AE">
                <w:rPr>
                  <w:rFonts w:ascii="Times New Roman" w:hAnsi="Times New Roman" w:cs="Times New Roman" w:hint="eastAsia"/>
                  <w:szCs w:val="21"/>
                </w:rPr>
                <w:t>元银行承兑汇票提供质押。</w:t>
              </w:r>
            </w:p>
            <w:p w:rsidR="001B0EC1" w:rsidRPr="00DC43AE" w:rsidRDefault="001B0EC1" w:rsidP="00EF7761">
              <w:pPr>
                <w:snapToGrid w:val="0"/>
                <w:ind w:firstLineChars="200" w:firstLine="420"/>
                <w:outlineLvl w:val="1"/>
                <w:rPr>
                  <w:rFonts w:ascii="Times New Roman" w:hAnsi="Times New Roman" w:cs="Times New Roman"/>
                  <w:szCs w:val="21"/>
                </w:rPr>
              </w:pPr>
              <w:r w:rsidRPr="00DC43AE">
                <w:rPr>
                  <w:rFonts w:ascii="Times New Roman" w:hAnsi="Times New Roman" w:cs="Times New Roman"/>
                  <w:szCs w:val="21"/>
                </w:rPr>
                <w:t>注</w:t>
              </w:r>
              <w:r w:rsidRPr="00DC43AE">
                <w:rPr>
                  <w:rFonts w:ascii="Times New Roman" w:hAnsi="Times New Roman" w:cs="Times New Roman" w:hint="eastAsia"/>
                  <w:szCs w:val="21"/>
                </w:rPr>
                <w:t>3*</w:t>
              </w:r>
              <w:r w:rsidRPr="00DC43AE">
                <w:rPr>
                  <w:rFonts w:ascii="Times New Roman" w:hAnsi="Times New Roman" w:cs="Times New Roman"/>
                  <w:szCs w:val="21"/>
                </w:rPr>
                <w:t>：固定资产期末余额中房产账面价值</w:t>
              </w:r>
              <w:r w:rsidRPr="00DC43AE">
                <w:rPr>
                  <w:rFonts w:ascii="Times New Roman" w:hAnsi="Times New Roman" w:cs="Times New Roman"/>
                  <w:szCs w:val="21"/>
                </w:rPr>
                <w:t>68,336,135.64</w:t>
              </w:r>
              <w:r w:rsidRPr="00DC43AE">
                <w:rPr>
                  <w:rFonts w:ascii="Times New Roman" w:hAnsi="Times New Roman" w:cs="Times New Roman"/>
                  <w:szCs w:val="21"/>
                </w:rPr>
                <w:t>元用于</w:t>
              </w:r>
              <w:r w:rsidRPr="00DC43AE">
                <w:rPr>
                  <w:rFonts w:ascii="Times New Roman" w:hAnsi="Times New Roman" w:cs="Times New Roman" w:hint="eastAsia"/>
                  <w:szCs w:val="21"/>
                </w:rPr>
                <w:t>向中国工商银行股份有限公司铜陵分行</w:t>
              </w:r>
              <w:r w:rsidRPr="00DC43AE">
                <w:rPr>
                  <w:rFonts w:ascii="Times New Roman" w:hAnsi="Times New Roman" w:cs="Times New Roman"/>
                  <w:szCs w:val="21"/>
                </w:rPr>
                <w:t>办理</w:t>
              </w:r>
              <w:r w:rsidRPr="00DC43AE">
                <w:rPr>
                  <w:rFonts w:ascii="Times New Roman" w:hAnsi="Times New Roman" w:cs="Times New Roman"/>
                  <w:szCs w:val="21"/>
                </w:rPr>
                <w:t>3,600.00</w:t>
              </w:r>
              <w:r w:rsidRPr="00DC43AE">
                <w:rPr>
                  <w:rFonts w:ascii="Times New Roman" w:hAnsi="Times New Roman" w:cs="Times New Roman"/>
                  <w:szCs w:val="21"/>
                </w:rPr>
                <w:t>万元短期借款提供</w:t>
              </w:r>
              <w:proofErr w:type="gramStart"/>
              <w:r w:rsidRPr="00DC43AE">
                <w:rPr>
                  <w:rFonts w:ascii="Times New Roman" w:hAnsi="Times New Roman" w:cs="Times New Roman"/>
                  <w:szCs w:val="21"/>
                </w:rPr>
                <w:t>最</w:t>
              </w:r>
              <w:proofErr w:type="gramEnd"/>
              <w:r w:rsidRPr="00DC43AE">
                <w:rPr>
                  <w:rFonts w:ascii="Times New Roman" w:hAnsi="Times New Roman" w:cs="Times New Roman"/>
                  <w:szCs w:val="21"/>
                </w:rPr>
                <w:t>高额担保</w:t>
              </w:r>
              <w:r w:rsidRPr="00DC43AE">
                <w:rPr>
                  <w:rFonts w:ascii="Times New Roman" w:hAnsi="Times New Roman" w:cs="Times New Roman" w:hint="eastAsia"/>
                  <w:szCs w:val="21"/>
                </w:rPr>
                <w:t>；</w:t>
              </w:r>
              <w:r w:rsidRPr="00DC43AE">
                <w:rPr>
                  <w:rFonts w:ascii="Times New Roman" w:hAnsi="Times New Roman" w:cs="Times New Roman"/>
                  <w:szCs w:val="21"/>
                </w:rPr>
                <w:t>房产账面价值</w:t>
              </w:r>
              <w:r w:rsidRPr="00DC43AE">
                <w:rPr>
                  <w:rFonts w:ascii="Times New Roman" w:hAnsi="Times New Roman" w:cs="Times New Roman"/>
                  <w:szCs w:val="21"/>
                </w:rPr>
                <w:t>4,296,370.95</w:t>
              </w:r>
              <w:r w:rsidRPr="00DC43AE">
                <w:rPr>
                  <w:rFonts w:ascii="Times New Roman" w:hAnsi="Times New Roman" w:cs="Times New Roman"/>
                  <w:szCs w:val="21"/>
                </w:rPr>
                <w:t>元用于向中国建设银行股份有限公司永嘉支行开具银行承兑汇票提供</w:t>
              </w:r>
              <w:proofErr w:type="gramStart"/>
              <w:r w:rsidRPr="00DC43AE">
                <w:rPr>
                  <w:rFonts w:ascii="Times New Roman" w:hAnsi="Times New Roman" w:cs="Times New Roman"/>
                  <w:szCs w:val="21"/>
                </w:rPr>
                <w:t>最</w:t>
              </w:r>
              <w:proofErr w:type="gramEnd"/>
              <w:r w:rsidRPr="00DC43AE">
                <w:rPr>
                  <w:rFonts w:ascii="Times New Roman" w:hAnsi="Times New Roman" w:cs="Times New Roman"/>
                  <w:szCs w:val="21"/>
                </w:rPr>
                <w:t>高额</w:t>
              </w:r>
              <w:r w:rsidRPr="00DC43AE">
                <w:rPr>
                  <w:rFonts w:ascii="Times New Roman" w:hAnsi="Times New Roman" w:cs="Times New Roman"/>
                  <w:szCs w:val="21"/>
                </w:rPr>
                <w:t>1,</w:t>
              </w:r>
              <w:r w:rsidRPr="00DC43AE">
                <w:rPr>
                  <w:rFonts w:ascii="Times New Roman" w:hAnsi="Times New Roman" w:cs="Times New Roman" w:hint="eastAsia"/>
                  <w:szCs w:val="21"/>
                </w:rPr>
                <w:t>5</w:t>
              </w:r>
              <w:r w:rsidRPr="00DC43AE">
                <w:rPr>
                  <w:rFonts w:ascii="Times New Roman" w:hAnsi="Times New Roman" w:cs="Times New Roman"/>
                  <w:szCs w:val="21"/>
                </w:rPr>
                <w:t>00.00</w:t>
              </w:r>
              <w:r w:rsidRPr="00DC43AE">
                <w:rPr>
                  <w:rFonts w:ascii="Times New Roman" w:hAnsi="Times New Roman" w:cs="Times New Roman"/>
                  <w:szCs w:val="21"/>
                </w:rPr>
                <w:t>万元抵押担保</w:t>
              </w:r>
              <w:r w:rsidRPr="00DC43AE">
                <w:rPr>
                  <w:rFonts w:ascii="Times New Roman" w:hAnsi="Times New Roman" w:cs="Times New Roman" w:hint="eastAsia"/>
                  <w:szCs w:val="21"/>
                </w:rPr>
                <w:t>；</w:t>
              </w:r>
              <w:r w:rsidRPr="00DC43AE">
                <w:rPr>
                  <w:rFonts w:ascii="Times New Roman" w:hAnsi="Times New Roman" w:cs="Times New Roman"/>
                  <w:szCs w:val="21"/>
                </w:rPr>
                <w:t>房产账面价值</w:t>
              </w:r>
              <w:r w:rsidRPr="00DC43AE">
                <w:rPr>
                  <w:rFonts w:ascii="Times New Roman" w:hAnsi="Times New Roman" w:cs="Times New Roman"/>
                  <w:szCs w:val="21"/>
                </w:rPr>
                <w:t>16,668,081.05</w:t>
              </w:r>
              <w:r w:rsidRPr="00DC43AE">
                <w:rPr>
                  <w:rFonts w:ascii="Times New Roman" w:hAnsi="Times New Roman" w:cs="Times New Roman"/>
                  <w:szCs w:val="21"/>
                </w:rPr>
                <w:t>元用于</w:t>
              </w:r>
              <w:r w:rsidRPr="00DC43AE">
                <w:rPr>
                  <w:rFonts w:ascii="Times New Roman" w:hAnsi="Times New Roman" w:cs="Times New Roman" w:hint="eastAsia"/>
                  <w:szCs w:val="21"/>
                </w:rPr>
                <w:t>向广东顺德农村商业银行陈村支行</w:t>
              </w:r>
              <w:r w:rsidRPr="00DC43AE">
                <w:rPr>
                  <w:rFonts w:ascii="Times New Roman" w:hAnsi="Times New Roman" w:cs="Times New Roman"/>
                  <w:szCs w:val="21"/>
                </w:rPr>
                <w:t>办理</w:t>
              </w:r>
              <w:r w:rsidRPr="00DC43AE">
                <w:rPr>
                  <w:rFonts w:ascii="Times New Roman" w:hAnsi="Times New Roman" w:cs="Times New Roman"/>
                  <w:szCs w:val="21"/>
                </w:rPr>
                <w:t>4,530,910.14</w:t>
              </w:r>
              <w:r w:rsidRPr="00DC43AE">
                <w:rPr>
                  <w:rFonts w:ascii="Times New Roman" w:hAnsi="Times New Roman" w:cs="Times New Roman" w:hint="eastAsia"/>
                  <w:szCs w:val="21"/>
                </w:rPr>
                <w:t>元</w:t>
              </w:r>
              <w:proofErr w:type="gramStart"/>
              <w:r w:rsidRPr="00DC43AE">
                <w:rPr>
                  <w:rFonts w:ascii="Times New Roman" w:hAnsi="Times New Roman" w:cs="Times New Roman"/>
                  <w:szCs w:val="21"/>
                </w:rPr>
                <w:t>元</w:t>
              </w:r>
              <w:proofErr w:type="gramEnd"/>
              <w:r w:rsidRPr="00DC43AE">
                <w:rPr>
                  <w:rFonts w:ascii="Times New Roman" w:hAnsi="Times New Roman" w:cs="Times New Roman"/>
                  <w:szCs w:val="21"/>
                </w:rPr>
                <w:t>长期借款提供抵押担保</w:t>
              </w:r>
              <w:r w:rsidRPr="00DC43AE">
                <w:rPr>
                  <w:rFonts w:ascii="Times New Roman" w:hAnsi="Times New Roman" w:cs="Times New Roman" w:hint="eastAsia"/>
                  <w:szCs w:val="21"/>
                </w:rPr>
                <w:t>；</w:t>
              </w:r>
              <w:r w:rsidRPr="00DC43AE">
                <w:rPr>
                  <w:rFonts w:ascii="Times New Roman" w:hAnsi="Times New Roman" w:cs="Times New Roman"/>
                  <w:szCs w:val="21"/>
                </w:rPr>
                <w:t>机器设备账面价值</w:t>
              </w:r>
              <w:r w:rsidRPr="00DC43AE">
                <w:rPr>
                  <w:rFonts w:ascii="Times New Roman" w:hAnsi="Times New Roman" w:cs="Times New Roman"/>
                  <w:szCs w:val="21"/>
                </w:rPr>
                <w:t>10,013,489.37</w:t>
              </w:r>
              <w:r w:rsidRPr="00DC43AE">
                <w:rPr>
                  <w:rFonts w:ascii="Times New Roman" w:hAnsi="Times New Roman" w:cs="Times New Roman"/>
                  <w:szCs w:val="21"/>
                </w:rPr>
                <w:t>元用于办理</w:t>
              </w:r>
              <w:r w:rsidRPr="00DC43AE">
                <w:rPr>
                  <w:rFonts w:ascii="Times New Roman" w:hAnsi="Times New Roman" w:cs="Times New Roman"/>
                  <w:szCs w:val="21"/>
                </w:rPr>
                <w:t>3,958,333.27</w:t>
              </w:r>
              <w:r w:rsidRPr="00DC43AE">
                <w:rPr>
                  <w:rFonts w:ascii="Times New Roman" w:hAnsi="Times New Roman" w:cs="Times New Roman"/>
                  <w:szCs w:val="21"/>
                </w:rPr>
                <w:t>元委托贷款提供抵押。</w:t>
              </w:r>
            </w:p>
            <w:p w:rsidR="001B0EC1" w:rsidRPr="00DC43AE" w:rsidRDefault="001B0EC1" w:rsidP="00EF7761">
              <w:pPr>
                <w:snapToGrid w:val="0"/>
                <w:ind w:firstLineChars="200" w:firstLine="420"/>
                <w:outlineLvl w:val="1"/>
                <w:rPr>
                  <w:rFonts w:ascii="Times New Roman" w:hAnsi="Times New Roman" w:cs="Times New Roman"/>
                  <w:szCs w:val="21"/>
                </w:rPr>
              </w:pPr>
              <w:r w:rsidRPr="00DC43AE">
                <w:rPr>
                  <w:rFonts w:ascii="Times New Roman" w:hAnsi="Times New Roman" w:cs="Times New Roman" w:hint="eastAsia"/>
                  <w:szCs w:val="21"/>
                </w:rPr>
                <w:t>注</w:t>
              </w:r>
              <w:r w:rsidRPr="00DC43AE">
                <w:rPr>
                  <w:rFonts w:ascii="Times New Roman" w:hAnsi="Times New Roman" w:cs="Times New Roman" w:hint="eastAsia"/>
                  <w:szCs w:val="21"/>
                </w:rPr>
                <w:t xml:space="preserve"> 4*</w:t>
              </w:r>
              <w:r w:rsidRPr="00DC43AE">
                <w:rPr>
                  <w:rFonts w:ascii="Times New Roman" w:hAnsi="Times New Roman" w:cs="Times New Roman" w:hint="eastAsia"/>
                  <w:szCs w:val="21"/>
                </w:rPr>
                <w:t>：无形资产期末余额中土地使用权</w:t>
              </w:r>
              <w:r w:rsidRPr="00DC43AE">
                <w:rPr>
                  <w:rFonts w:ascii="Times New Roman" w:hAnsi="Times New Roman" w:cs="Times New Roman"/>
                  <w:szCs w:val="21"/>
                </w:rPr>
                <w:t>11,040,051.89</w:t>
              </w:r>
              <w:r w:rsidRPr="00DC43AE">
                <w:rPr>
                  <w:rFonts w:ascii="Times New Roman" w:hAnsi="Times New Roman" w:cs="Times New Roman" w:hint="eastAsia"/>
                  <w:szCs w:val="21"/>
                </w:rPr>
                <w:t>元用于向中国工商银行股份有限公司铜陵分行办理</w:t>
              </w:r>
              <w:r w:rsidRPr="00DC43AE">
                <w:rPr>
                  <w:rFonts w:ascii="Times New Roman" w:hAnsi="Times New Roman" w:cs="Times New Roman" w:hint="eastAsia"/>
                  <w:szCs w:val="21"/>
                </w:rPr>
                <w:t>3,600.00</w:t>
              </w:r>
              <w:r w:rsidRPr="00DC43AE">
                <w:rPr>
                  <w:rFonts w:ascii="Times New Roman" w:hAnsi="Times New Roman" w:cs="Times New Roman" w:hint="eastAsia"/>
                  <w:szCs w:val="21"/>
                </w:rPr>
                <w:t>万元短期借款提供</w:t>
              </w:r>
              <w:proofErr w:type="gramStart"/>
              <w:r w:rsidRPr="00DC43AE">
                <w:rPr>
                  <w:rFonts w:ascii="Times New Roman" w:hAnsi="Times New Roman" w:cs="Times New Roman" w:hint="eastAsia"/>
                  <w:szCs w:val="21"/>
                </w:rPr>
                <w:t>最</w:t>
              </w:r>
              <w:proofErr w:type="gramEnd"/>
              <w:r w:rsidRPr="00DC43AE">
                <w:rPr>
                  <w:rFonts w:ascii="Times New Roman" w:hAnsi="Times New Roman" w:cs="Times New Roman" w:hint="eastAsia"/>
                  <w:szCs w:val="21"/>
                </w:rPr>
                <w:t>高额担保。</w:t>
              </w:r>
            </w:p>
            <w:p w:rsidR="001B0EC1" w:rsidRDefault="00892E69">
              <w:pPr>
                <w:rPr>
                  <w:szCs w:val="21"/>
                </w:rPr>
              </w:pPr>
            </w:p>
          </w:sdtContent>
        </w:sdt>
      </w:sdtContent>
    </w:sdt>
    <w:sdt>
      <w:sdtPr>
        <w:rPr>
          <w:rFonts w:ascii="宋体" w:hAnsi="宋体" w:cs="宋体" w:hint="eastAsia"/>
          <w:b w:val="0"/>
          <w:bCs w:val="0"/>
          <w:kern w:val="0"/>
          <w:szCs w:val="21"/>
        </w:rPr>
        <w:alias w:val="模块:外币货币性项目"/>
        <w:tag w:val="_SEC_d0d3f1cb74c546a2a03e13993b313207"/>
        <w:id w:val="10490234"/>
        <w:lock w:val="sdtLocked"/>
        <w:placeholder>
          <w:docPart w:val="GBC22222222222222222222222222222"/>
        </w:placeholder>
      </w:sdtPr>
      <w:sdtEndPr>
        <w:rPr>
          <w:rFonts w:hint="default"/>
          <w:szCs w:val="24"/>
        </w:rPr>
      </w:sdtEndPr>
      <w:sdtContent>
        <w:p w:rsidR="0033073D" w:rsidRDefault="0033073D" w:rsidP="0033073D">
          <w:pPr>
            <w:pStyle w:val="3"/>
            <w:numPr>
              <w:ilvl w:val="0"/>
              <w:numId w:val="62"/>
            </w:numPr>
            <w:tabs>
              <w:tab w:val="left" w:pos="504"/>
            </w:tabs>
            <w:rPr>
              <w:rFonts w:ascii="宋体" w:hAnsi="宋体"/>
              <w:szCs w:val="21"/>
            </w:rPr>
          </w:pPr>
          <w:r>
            <w:rPr>
              <w:rFonts w:ascii="宋体" w:hAnsi="宋体" w:hint="eastAsia"/>
              <w:szCs w:val="21"/>
            </w:rPr>
            <w:t>外币货币性项目</w:t>
          </w:r>
        </w:p>
        <w:p w:rsidR="0033073D" w:rsidRDefault="0033073D" w:rsidP="0033073D">
          <w:pPr>
            <w:pStyle w:val="a9"/>
            <w:numPr>
              <w:ilvl w:val="0"/>
              <w:numId w:val="93"/>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326975777"/>
            <w:lock w:val="sdtContentLocked"/>
          </w:sdtPr>
          <w:sdtContent>
            <w:p w:rsidR="0033073D" w:rsidRDefault="00892E69">
              <w:r>
                <w:fldChar w:fldCharType="begin"/>
              </w:r>
              <w:r w:rsidR="0033073D">
                <w:instrText xml:space="preserve"> MACROBUTTON  SnrToggleCheckbox √适用 </w:instrText>
              </w:r>
              <w:r>
                <w:fldChar w:fldCharType="end"/>
              </w:r>
              <w:r>
                <w:fldChar w:fldCharType="begin"/>
              </w:r>
              <w:r w:rsidR="0033073D">
                <w:instrText>MACROBUTTON  SnrToggleCheckbox □不适用</w:instrText>
              </w:r>
              <w:r>
                <w:fldChar w:fldCharType="end"/>
              </w:r>
            </w:p>
          </w:sdtContent>
        </w:sdt>
        <w:p w:rsidR="0033073D" w:rsidRDefault="0033073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4"/>
            <w:gridCol w:w="2127"/>
            <w:gridCol w:w="2552"/>
            <w:gridCol w:w="2136"/>
          </w:tblGrid>
          <w:tr w:rsidR="0033073D" w:rsidRPr="009C2496" w:rsidTr="009C2496">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rsidR="0033073D" w:rsidRPr="009C2496" w:rsidRDefault="0033073D" w:rsidP="00D72F0D">
                <w:pPr>
                  <w:jc w:val="center"/>
                  <w:rPr>
                    <w:sz w:val="18"/>
                    <w:szCs w:val="18"/>
                  </w:rPr>
                </w:pPr>
                <w:r w:rsidRPr="009C2496">
                  <w:rPr>
                    <w:rFonts w:hint="eastAsia"/>
                    <w:sz w:val="18"/>
                    <w:szCs w:val="18"/>
                  </w:rPr>
                  <w:t>项目</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33073D" w:rsidRPr="009C2496" w:rsidRDefault="0033073D" w:rsidP="00D72F0D">
                <w:pPr>
                  <w:jc w:val="center"/>
                  <w:rPr>
                    <w:sz w:val="18"/>
                    <w:szCs w:val="18"/>
                  </w:rPr>
                </w:pPr>
                <w:r w:rsidRPr="009C2496">
                  <w:rPr>
                    <w:rFonts w:hint="eastAsia"/>
                    <w:sz w:val="18"/>
                    <w:szCs w:val="18"/>
                  </w:rPr>
                  <w:t>期末外币余额</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33073D" w:rsidRPr="009C2496" w:rsidRDefault="0033073D" w:rsidP="00D72F0D">
                <w:pPr>
                  <w:jc w:val="center"/>
                  <w:rPr>
                    <w:sz w:val="18"/>
                    <w:szCs w:val="18"/>
                  </w:rPr>
                </w:pPr>
                <w:r w:rsidRPr="009C2496">
                  <w:rPr>
                    <w:rFonts w:hint="eastAsia"/>
                    <w:sz w:val="18"/>
                    <w:szCs w:val="18"/>
                  </w:rPr>
                  <w:t>折算汇率</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33073D" w:rsidRPr="009C2496" w:rsidRDefault="0033073D" w:rsidP="00D72F0D">
                <w:pPr>
                  <w:jc w:val="center"/>
                  <w:rPr>
                    <w:sz w:val="18"/>
                    <w:szCs w:val="18"/>
                  </w:rPr>
                </w:pPr>
                <w:r w:rsidRPr="009C2496">
                  <w:rPr>
                    <w:rFonts w:hint="eastAsia"/>
                    <w:sz w:val="18"/>
                    <w:szCs w:val="18"/>
                  </w:rPr>
                  <w:t>期末折算人民币</w:t>
                </w:r>
              </w:p>
              <w:p w:rsidR="0033073D" w:rsidRPr="009C2496" w:rsidRDefault="0033073D" w:rsidP="00D72F0D">
                <w:pPr>
                  <w:jc w:val="center"/>
                  <w:rPr>
                    <w:sz w:val="18"/>
                    <w:szCs w:val="18"/>
                  </w:rPr>
                </w:pPr>
                <w:r w:rsidRPr="009C2496">
                  <w:rPr>
                    <w:rFonts w:hint="eastAsia"/>
                    <w:sz w:val="18"/>
                    <w:szCs w:val="18"/>
                  </w:rPr>
                  <w:t>余额</w:t>
                </w:r>
              </w:p>
            </w:tc>
          </w:tr>
          <w:tr w:rsidR="0033073D" w:rsidRPr="009C2496" w:rsidTr="009C2496">
            <w:tc>
              <w:tcPr>
                <w:tcW w:w="123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rPr>
                    <w:sz w:val="18"/>
                    <w:szCs w:val="18"/>
                  </w:rPr>
                </w:pPr>
                <w:r w:rsidRPr="009C2496">
                  <w:rPr>
                    <w:rFonts w:hint="eastAsia"/>
                    <w:sz w:val="18"/>
                    <w:szCs w:val="18"/>
                  </w:rPr>
                  <w:t>货币资金</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p>
            </w:tc>
          </w:tr>
          <w:tr w:rsidR="0033073D" w:rsidRPr="009C2496" w:rsidTr="009C2496">
            <w:tc>
              <w:tcPr>
                <w:tcW w:w="123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rPr>
                    <w:sz w:val="18"/>
                    <w:szCs w:val="18"/>
                  </w:rPr>
                </w:pPr>
                <w:r w:rsidRPr="009C2496">
                  <w:rPr>
                    <w:rFonts w:hint="eastAsia"/>
                    <w:sz w:val="18"/>
                    <w:szCs w:val="18"/>
                  </w:rPr>
                  <w:t>其中：美元</w:t>
                </w:r>
              </w:p>
            </w:tc>
            <w:sdt>
              <w:sdtPr>
                <w:rPr>
                  <w:sz w:val="18"/>
                  <w:szCs w:val="18"/>
                </w:rPr>
                <w:alias w:val="以美元核算的货币资金"/>
                <w:tag w:val="_GBC_23a6f148406f44afb1b2cdec6ec315c0"/>
                <w:id w:val="427627350"/>
                <w:lock w:val="sdtLocked"/>
              </w:sdt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4,190,657.36</w:t>
                    </w:r>
                  </w:p>
                </w:tc>
              </w:sdtContent>
            </w:sdt>
            <w:sdt>
              <w:sdtPr>
                <w:rPr>
                  <w:sz w:val="18"/>
                  <w:szCs w:val="18"/>
                </w:rPr>
                <w:alias w:val="以美元核算的货币资金折算率"/>
                <w:tag w:val="_GBC_caaa50c1137a45a18a02f69ea2bd3d99"/>
                <w:id w:val="118114721"/>
                <w:lock w:val="sdtLocked"/>
              </w:sdtPr>
              <w:sdtContent>
                <w:tc>
                  <w:tcPr>
                    <w:tcW w:w="141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6.9370</w:t>
                    </w:r>
                  </w:p>
                </w:tc>
              </w:sdtContent>
            </w:sdt>
            <w:sdt>
              <w:sdtPr>
                <w:rPr>
                  <w:sz w:val="18"/>
                  <w:szCs w:val="18"/>
                </w:rPr>
                <w:alias w:val="以美元核算的货币资金折算成人民币"/>
                <w:tag w:val="_GBC_6fd8d99080304a078456069770e1b178"/>
                <w:id w:val="-308709104"/>
                <w:lock w:val="sdtLocked"/>
              </w:sdtPr>
              <w:sdtContent>
                <w:tc>
                  <w:tcPr>
                    <w:tcW w:w="118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29,070,590.11</w:t>
                    </w:r>
                  </w:p>
                </w:tc>
              </w:sdtContent>
            </w:sdt>
          </w:tr>
          <w:tr w:rsidR="0033073D" w:rsidRPr="009C2496" w:rsidTr="009C2496">
            <w:tc>
              <w:tcPr>
                <w:tcW w:w="123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9C2496">
                <w:pPr>
                  <w:ind w:firstLineChars="300" w:firstLine="540"/>
                  <w:rPr>
                    <w:sz w:val="18"/>
                    <w:szCs w:val="18"/>
                  </w:rPr>
                </w:pPr>
                <w:r w:rsidRPr="009C2496">
                  <w:rPr>
                    <w:rFonts w:hint="eastAsia"/>
                    <w:sz w:val="18"/>
                    <w:szCs w:val="18"/>
                  </w:rPr>
                  <w:t>欧元</w:t>
                </w:r>
              </w:p>
            </w:tc>
            <w:sdt>
              <w:sdtPr>
                <w:rPr>
                  <w:sz w:val="18"/>
                  <w:szCs w:val="18"/>
                </w:rPr>
                <w:alias w:val="以欧元核算的货币资金"/>
                <w:tag w:val="_GBC_2314f45bf9e54db6ba6a7a2dd8a9bd7c"/>
                <w:id w:val="-1110276308"/>
                <w:lock w:val="sdtLocked"/>
              </w:sdt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604,273.77</w:t>
                    </w:r>
                  </w:p>
                </w:tc>
              </w:sdtContent>
            </w:sdt>
            <w:sdt>
              <w:sdtPr>
                <w:rPr>
                  <w:sz w:val="18"/>
                  <w:szCs w:val="18"/>
                </w:rPr>
                <w:alias w:val="以欧元核算的货币资金折算率"/>
                <w:tag w:val="_GBC_30461edcf85842d397467eab6390f9b6"/>
                <w:id w:val="12499783"/>
                <w:lock w:val="sdtLocked"/>
              </w:sdtPr>
              <w:sdtContent>
                <w:tc>
                  <w:tcPr>
                    <w:tcW w:w="141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7.3070</w:t>
                    </w:r>
                  </w:p>
                </w:tc>
              </w:sdtContent>
            </w:sdt>
            <w:sdt>
              <w:sdtPr>
                <w:rPr>
                  <w:sz w:val="18"/>
                  <w:szCs w:val="18"/>
                </w:rPr>
                <w:alias w:val="以欧元核算的货币资金折算成人民币"/>
                <w:tag w:val="_GBC_59eadf4f608b430fa42d608167d1d072"/>
                <w:id w:val="-361815264"/>
                <w:lock w:val="sdtLocked"/>
              </w:sdtPr>
              <w:sdtContent>
                <w:tc>
                  <w:tcPr>
                    <w:tcW w:w="118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4,415,428.44</w:t>
                    </w:r>
                  </w:p>
                </w:tc>
              </w:sdtContent>
            </w:sdt>
          </w:tr>
          <w:tr w:rsidR="0033073D" w:rsidRPr="009C2496" w:rsidTr="009C2496">
            <w:tc>
              <w:tcPr>
                <w:tcW w:w="123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rPr>
                    <w:sz w:val="18"/>
                    <w:szCs w:val="18"/>
                  </w:rPr>
                </w:pPr>
                <w:r w:rsidRPr="009C2496">
                  <w:rPr>
                    <w:rFonts w:hint="eastAsia"/>
                    <w:sz w:val="18"/>
                    <w:szCs w:val="18"/>
                  </w:rPr>
                  <w:t>应收账款</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p>
            </w:tc>
          </w:tr>
          <w:tr w:rsidR="0033073D" w:rsidRPr="009C2496" w:rsidTr="009C2496">
            <w:tc>
              <w:tcPr>
                <w:tcW w:w="123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rPr>
                    <w:sz w:val="18"/>
                    <w:szCs w:val="18"/>
                  </w:rPr>
                </w:pPr>
                <w:r w:rsidRPr="009C2496">
                  <w:rPr>
                    <w:rFonts w:hint="eastAsia"/>
                    <w:sz w:val="18"/>
                    <w:szCs w:val="18"/>
                  </w:rPr>
                  <w:t>其中：美元</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892E69" w:rsidP="00D72F0D">
                <w:pPr>
                  <w:jc w:val="right"/>
                  <w:rPr>
                    <w:sz w:val="18"/>
                    <w:szCs w:val="18"/>
                  </w:rPr>
                </w:pPr>
                <w:sdt>
                  <w:sdtPr>
                    <w:rPr>
                      <w:sz w:val="18"/>
                      <w:szCs w:val="18"/>
                    </w:rPr>
                    <w:alias w:val="以美元核算的应收账款"/>
                    <w:tag w:val="_GBC_d1f878437f5841749c99d9419ca89db1"/>
                    <w:id w:val="1066451711"/>
                    <w:lock w:val="sdtLocked"/>
                  </w:sdtPr>
                  <w:sdtContent>
                    <w:r w:rsidR="0033073D" w:rsidRPr="009C2496">
                      <w:rPr>
                        <w:sz w:val="18"/>
                        <w:szCs w:val="18"/>
                      </w:rPr>
                      <w:t>4,268,434.00</w:t>
                    </w:r>
                  </w:sdtContent>
                </w:sdt>
              </w:p>
            </w:tc>
            <w:sdt>
              <w:sdtPr>
                <w:rPr>
                  <w:sz w:val="18"/>
                  <w:szCs w:val="18"/>
                </w:rPr>
                <w:alias w:val="以美元核算的应收账款折算率"/>
                <w:tag w:val="_GBC_876270edbc7a4e0dbdbab0ccc00be259"/>
                <w:id w:val="183568330"/>
                <w:lock w:val="sdtLocked"/>
              </w:sdtPr>
              <w:sdtContent>
                <w:tc>
                  <w:tcPr>
                    <w:tcW w:w="141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6.9370</w:t>
                    </w:r>
                  </w:p>
                </w:tc>
              </w:sdtContent>
            </w:sdt>
            <w:sdt>
              <w:sdtPr>
                <w:rPr>
                  <w:sz w:val="18"/>
                  <w:szCs w:val="18"/>
                </w:rPr>
                <w:alias w:val="以美元核算的应收账款折算成人民币"/>
                <w:tag w:val="_GBC_388395a64bc64c548abd93d61c55aa82"/>
                <w:id w:val="195817453"/>
                <w:lock w:val="sdtLocked"/>
              </w:sdtPr>
              <w:sdtContent>
                <w:tc>
                  <w:tcPr>
                    <w:tcW w:w="118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29,610,126.66</w:t>
                    </w:r>
                  </w:p>
                </w:tc>
              </w:sdtContent>
            </w:sdt>
          </w:tr>
          <w:tr w:rsidR="0033073D" w:rsidRPr="009C2496" w:rsidTr="009C2496">
            <w:tc>
              <w:tcPr>
                <w:tcW w:w="123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9C2496">
                <w:pPr>
                  <w:ind w:firstLineChars="300" w:firstLine="540"/>
                  <w:rPr>
                    <w:sz w:val="18"/>
                    <w:szCs w:val="18"/>
                  </w:rPr>
                </w:pPr>
                <w:r w:rsidRPr="009C2496">
                  <w:rPr>
                    <w:rFonts w:hint="eastAsia"/>
                    <w:sz w:val="18"/>
                    <w:szCs w:val="18"/>
                  </w:rPr>
                  <w:t>欧元</w:t>
                </w:r>
              </w:p>
            </w:tc>
            <w:sdt>
              <w:sdtPr>
                <w:rPr>
                  <w:sz w:val="18"/>
                  <w:szCs w:val="18"/>
                </w:rPr>
                <w:alias w:val="以欧元核算的应收账款"/>
                <w:tag w:val="_GBC_97efc4b4b6bf430bacd4c8d809e0e8d1"/>
                <w:id w:val="-1038897877"/>
                <w:lock w:val="sdtLocked"/>
              </w:sdt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600,295.13</w:t>
                    </w:r>
                  </w:p>
                </w:tc>
              </w:sdtContent>
            </w:sdt>
            <w:sdt>
              <w:sdtPr>
                <w:rPr>
                  <w:sz w:val="18"/>
                  <w:szCs w:val="18"/>
                </w:rPr>
                <w:alias w:val="以欧元核算的应收账款折算率"/>
                <w:tag w:val="_GBC_a658d1bd24df48b09f09badc8c757e10"/>
                <w:id w:val="-1635941749"/>
                <w:lock w:val="sdtLocked"/>
              </w:sdtPr>
              <w:sdtContent>
                <w:tc>
                  <w:tcPr>
                    <w:tcW w:w="141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7.3070</w:t>
                    </w:r>
                  </w:p>
                </w:tc>
              </w:sdtContent>
            </w:sdt>
            <w:sdt>
              <w:sdtPr>
                <w:rPr>
                  <w:sz w:val="18"/>
                  <w:szCs w:val="18"/>
                </w:rPr>
                <w:alias w:val="以欧元核算的应收账款折算成人民币"/>
                <w:tag w:val="_GBC_21e36aace15e473a832a8024f08fe35e"/>
                <w:id w:val="1765723255"/>
                <w:lock w:val="sdtLocked"/>
              </w:sdtPr>
              <w:sdtContent>
                <w:tc>
                  <w:tcPr>
                    <w:tcW w:w="118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4,386,356.51</w:t>
                    </w:r>
                  </w:p>
                </w:tc>
              </w:sdtContent>
            </w:sdt>
          </w:tr>
          <w:sdt>
            <w:sdtPr>
              <w:rPr>
                <w:sz w:val="18"/>
                <w:szCs w:val="18"/>
              </w:rPr>
              <w:alias w:val="以外币核算的项目明细"/>
              <w:tag w:val="_TUP_dd9a6384dfe74ae08edd11bb0eac4189"/>
              <w:id w:val="1660891171"/>
              <w:lock w:val="sdtLocked"/>
            </w:sdtPr>
            <w:sdtEndPr>
              <w:rPr>
                <w:rFonts w:hint="eastAsia"/>
              </w:rPr>
            </w:sdtEndPr>
            <w:sdtContent>
              <w:tr w:rsidR="0033073D" w:rsidRPr="009C2496" w:rsidTr="009C2496">
                <w:sdt>
                  <w:sdtPr>
                    <w:rPr>
                      <w:sz w:val="18"/>
                      <w:szCs w:val="18"/>
                    </w:rPr>
                    <w:alias w:val="以外币核算的项目明细-项目名称"/>
                    <w:tag w:val="_GBC_a8a2206abe64476f90c2dfa9e05b581d"/>
                    <w:id w:val="-115373950"/>
                    <w:lock w:val="sdtLocked"/>
                  </w:sdtPr>
                  <w:sdtContent>
                    <w:tc>
                      <w:tcPr>
                        <w:tcW w:w="123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rPr>
                            <w:sz w:val="18"/>
                            <w:szCs w:val="18"/>
                          </w:rPr>
                        </w:pPr>
                        <w:r w:rsidRPr="009C2496">
                          <w:rPr>
                            <w:sz w:val="18"/>
                            <w:szCs w:val="18"/>
                          </w:rPr>
                          <w:t>应付账款</w:t>
                        </w:r>
                      </w:p>
                    </w:tc>
                  </w:sdtContent>
                </w:sdt>
                <w:sdt>
                  <w:sdtPr>
                    <w:rPr>
                      <w:sz w:val="18"/>
                      <w:szCs w:val="18"/>
                    </w:rPr>
                    <w:alias w:val="以外币核算的项目明细-外币余额"/>
                    <w:tag w:val="_GBC_24c85798406a4239ba3ac0ba604e464e"/>
                    <w:id w:val="1374814664"/>
                    <w:lock w:val="sdtLocked"/>
                    <w:showingPlcHdr/>
                  </w:sdt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rFonts w:hint="eastAsia"/>
                            <w:color w:val="0000FF"/>
                            <w:sz w:val="18"/>
                            <w:szCs w:val="18"/>
                          </w:rPr>
                          <w:t xml:space="preserve">　</w:t>
                        </w:r>
                      </w:p>
                    </w:tc>
                  </w:sdtContent>
                </w:sdt>
                <w:sdt>
                  <w:sdtPr>
                    <w:rPr>
                      <w:sz w:val="18"/>
                      <w:szCs w:val="18"/>
                    </w:rPr>
                    <w:alias w:val="以外币核算的项目明细-折算率"/>
                    <w:tag w:val="_GBC_f8f008aa7c3245f1b8993776efd18813"/>
                    <w:id w:val="-1663612993"/>
                    <w:lock w:val="sdtLocked"/>
                    <w:showingPlcHdr/>
                  </w:sdtPr>
                  <w:sdtContent>
                    <w:tc>
                      <w:tcPr>
                        <w:tcW w:w="141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rFonts w:hint="eastAsia"/>
                            <w:color w:val="0000FF"/>
                            <w:sz w:val="18"/>
                            <w:szCs w:val="18"/>
                          </w:rPr>
                          <w:t xml:space="preserve">　</w:t>
                        </w:r>
                      </w:p>
                    </w:tc>
                  </w:sdtContent>
                </w:sdt>
                <w:sdt>
                  <w:sdtPr>
                    <w:rPr>
                      <w:sz w:val="18"/>
                      <w:szCs w:val="18"/>
                    </w:rPr>
                    <w:alias w:val="以外币核算的项目明细-人民币余额"/>
                    <w:tag w:val="_GBC_a88751d60345448d9431662a0361de40"/>
                    <w:id w:val="-1023634271"/>
                    <w:lock w:val="sdtLocked"/>
                    <w:showingPlcHdr/>
                  </w:sdtPr>
                  <w:sdtContent>
                    <w:tc>
                      <w:tcPr>
                        <w:tcW w:w="118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rFonts w:hint="eastAsia"/>
                            <w:color w:val="0000FF"/>
                            <w:sz w:val="18"/>
                            <w:szCs w:val="18"/>
                          </w:rPr>
                          <w:t xml:space="preserve">　</w:t>
                        </w:r>
                      </w:p>
                    </w:tc>
                  </w:sdtContent>
                </w:sdt>
              </w:tr>
            </w:sdtContent>
          </w:sdt>
          <w:sdt>
            <w:sdtPr>
              <w:rPr>
                <w:sz w:val="18"/>
                <w:szCs w:val="18"/>
              </w:rPr>
              <w:alias w:val="以外币核算的币种明细"/>
              <w:tag w:val="_TUP_4a64de274ee44b628aff8a225d15af37"/>
              <w:id w:val="-68271017"/>
              <w:lock w:val="sdtLocked"/>
            </w:sdtPr>
            <w:sdtContent>
              <w:tr w:rsidR="0033073D" w:rsidRPr="009C2496" w:rsidTr="009C2496">
                <w:sdt>
                  <w:sdtPr>
                    <w:rPr>
                      <w:sz w:val="18"/>
                      <w:szCs w:val="18"/>
                    </w:rPr>
                    <w:alias w:val="以外币核算的币种明细-币种名称"/>
                    <w:tag w:val="_GBC_b9ad493c07994625bf872e807197c998"/>
                    <w:id w:val="-163717268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123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9C2496">
                        <w:pPr>
                          <w:ind w:firstLineChars="300" w:firstLine="540"/>
                          <w:rPr>
                            <w:sz w:val="18"/>
                            <w:szCs w:val="18"/>
                          </w:rPr>
                        </w:pPr>
                        <w:r w:rsidRPr="009C2496">
                          <w:rPr>
                            <w:sz w:val="18"/>
                            <w:szCs w:val="18"/>
                          </w:rPr>
                          <w:t>欧元</w:t>
                        </w:r>
                      </w:p>
                    </w:tc>
                  </w:sdtContent>
                </w:sdt>
                <w:sdt>
                  <w:sdtPr>
                    <w:rPr>
                      <w:sz w:val="18"/>
                      <w:szCs w:val="18"/>
                    </w:rPr>
                    <w:alias w:val="以外币核算的币种明细-外币余额"/>
                    <w:tag w:val="_GBC_8dd54b7aab0148bfb00f75be8902a247"/>
                    <w:id w:val="304050296"/>
                    <w:lock w:val="sdtLocked"/>
                  </w:sdt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1,063,198.00</w:t>
                        </w:r>
                      </w:p>
                    </w:tc>
                  </w:sdtContent>
                </w:sdt>
                <w:sdt>
                  <w:sdtPr>
                    <w:rPr>
                      <w:sz w:val="18"/>
                      <w:szCs w:val="18"/>
                    </w:rPr>
                    <w:alias w:val="以外币核算的币种明细-折算汇率"/>
                    <w:tag w:val="_GBC_e5aefd729ad44ca289b8f47717234baf"/>
                    <w:id w:val="-518846828"/>
                    <w:lock w:val="sdtLocked"/>
                  </w:sdtPr>
                  <w:sdtContent>
                    <w:tc>
                      <w:tcPr>
                        <w:tcW w:w="141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7.3070</w:t>
                        </w:r>
                      </w:p>
                    </w:tc>
                  </w:sdtContent>
                </w:sdt>
                <w:sdt>
                  <w:sdtPr>
                    <w:rPr>
                      <w:sz w:val="18"/>
                      <w:szCs w:val="18"/>
                    </w:rPr>
                    <w:alias w:val="以外币核算的币种明细-人民币余额"/>
                    <w:tag w:val="_GBC_104922623a58441d865028a5b952418f"/>
                    <w:id w:val="1001780220"/>
                    <w:lock w:val="sdtLocked"/>
                  </w:sdtPr>
                  <w:sdtContent>
                    <w:tc>
                      <w:tcPr>
                        <w:tcW w:w="1180" w:type="pct"/>
                        <w:tcBorders>
                          <w:top w:val="single" w:sz="4" w:space="0" w:color="auto"/>
                          <w:left w:val="single" w:sz="4" w:space="0" w:color="auto"/>
                          <w:bottom w:val="single" w:sz="4" w:space="0" w:color="auto"/>
                          <w:right w:val="single" w:sz="4" w:space="0" w:color="auto"/>
                        </w:tcBorders>
                        <w:shd w:val="clear" w:color="auto" w:fill="auto"/>
                      </w:tcPr>
                      <w:p w:rsidR="0033073D" w:rsidRPr="009C2496" w:rsidRDefault="0033073D" w:rsidP="00D72F0D">
                        <w:pPr>
                          <w:jc w:val="right"/>
                          <w:rPr>
                            <w:sz w:val="18"/>
                            <w:szCs w:val="18"/>
                          </w:rPr>
                        </w:pPr>
                        <w:r w:rsidRPr="009C2496">
                          <w:rPr>
                            <w:sz w:val="18"/>
                            <w:szCs w:val="18"/>
                          </w:rPr>
                          <w:t>7,768,787.79</w:t>
                        </w:r>
                      </w:p>
                    </w:tc>
                  </w:sdtContent>
                </w:sdt>
              </w:tr>
            </w:sdtContent>
          </w:sdt>
        </w:tbl>
        <w:p w:rsidR="0033073D" w:rsidRDefault="0033073D" w:rsidP="0033073D">
          <w:pPr>
            <w:pStyle w:val="a9"/>
            <w:numPr>
              <w:ilvl w:val="0"/>
              <w:numId w:val="93"/>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33073D" w:rsidRDefault="00892E69" w:rsidP="004E2F9A">
          <w:pPr>
            <w:rPr>
              <w:szCs w:val="21"/>
            </w:rPr>
          </w:pPr>
          <w:sdt>
            <w:sdtPr>
              <w:rPr>
                <w:szCs w:val="21"/>
              </w:rPr>
              <w:alias w:val="是否适用：境外经营实体主要报表项目的折算汇率[双击切换]"/>
              <w:tag w:val="_GBC_c433d39e245c4fb79cd5170717bb5b9c"/>
              <w:id w:val="488068870"/>
              <w:lock w:val="sdtContentLocked"/>
            </w:sdtPr>
            <w:sdtContent>
              <w:r>
                <w:rPr>
                  <w:szCs w:val="21"/>
                </w:rPr>
                <w:fldChar w:fldCharType="begin"/>
              </w:r>
              <w:r w:rsidR="004E2F9A">
                <w:rPr>
                  <w:szCs w:val="21"/>
                </w:rPr>
                <w:instrText xml:space="preserve"> MACROBUTTON  SnrToggleCheckbox □适用 </w:instrText>
              </w:r>
              <w:r>
                <w:rPr>
                  <w:szCs w:val="21"/>
                </w:rPr>
                <w:fldChar w:fldCharType="end"/>
              </w:r>
              <w:r>
                <w:rPr>
                  <w:szCs w:val="21"/>
                </w:rPr>
                <w:fldChar w:fldCharType="begin"/>
              </w:r>
              <w:r w:rsidR="004E2F9A">
                <w:rPr>
                  <w:szCs w:val="21"/>
                </w:rPr>
                <w:instrText>MACROBUTTON  SnrToggleCheckbox √不适用</w:instrText>
              </w:r>
              <w:r>
                <w:rPr>
                  <w:szCs w:val="21"/>
                </w:rPr>
                <w:fldChar w:fldCharType="end"/>
              </w:r>
            </w:sdtContent>
          </w:sdt>
        </w:p>
        <w:p w:rsidR="001B0EC1" w:rsidRPr="0033073D" w:rsidRDefault="00892E69" w:rsidP="0033073D"/>
      </w:sdtContent>
    </w:sdt>
    <w:p w:rsidR="001B0EC1" w:rsidRDefault="001B0EC1"/>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0490236"/>
        <w:lock w:val="sdtLocked"/>
        <w:placeholder>
          <w:docPart w:val="GBC22222222222222222222222222222"/>
        </w:placeholder>
      </w:sdtPr>
      <w:sdtEndPr>
        <w:rPr>
          <w:rFonts w:hint="default"/>
        </w:rPr>
      </w:sdtEndPr>
      <w:sdtContent>
        <w:p w:rsidR="001B0EC1" w:rsidRDefault="001B0EC1" w:rsidP="00706454">
          <w:pPr>
            <w:pStyle w:val="3"/>
            <w:numPr>
              <w:ilvl w:val="0"/>
              <w:numId w:val="62"/>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0490235"/>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sdtContent>
    </w:sdt>
    <w:sdt>
      <w:sdtPr>
        <w:rPr>
          <w:rFonts w:ascii="宋体" w:hAnsi="宋体" w:cs="宋体"/>
          <w:b w:val="0"/>
          <w:bCs w:val="0"/>
          <w:kern w:val="0"/>
          <w:szCs w:val="24"/>
        </w:rPr>
        <w:alias w:val="模块:合并财务报表项目注释其他需要说明的事项"/>
        <w:tag w:val="_SEC_c84db925a3024ae68b5f3a3d1775752e"/>
        <w:id w:val="10490238"/>
        <w:lock w:val="sdtLocked"/>
        <w:placeholder>
          <w:docPart w:val="GBC22222222222222222222222222222"/>
        </w:placeholder>
      </w:sdtPr>
      <w:sdtContent>
        <w:p w:rsidR="001B0EC1" w:rsidRDefault="001B0EC1" w:rsidP="00706454">
          <w:pPr>
            <w:pStyle w:val="3"/>
            <w:numPr>
              <w:ilvl w:val="0"/>
              <w:numId w:val="62"/>
            </w:numPr>
            <w:tabs>
              <w:tab w:val="left" w:pos="504"/>
            </w:tabs>
          </w:pPr>
          <w:r>
            <w:rPr>
              <w:rFonts w:hint="eastAsia"/>
            </w:rPr>
            <w:t>其他</w:t>
          </w:r>
        </w:p>
        <w:sdt>
          <w:sdtPr>
            <w:alias w:val="是否适用：合并财务报表项目注释其他需要说明的事项[双击切换]"/>
            <w:tag w:val="_GBC_67815da71293483fad0e823098235edb"/>
            <w:id w:val="10490237"/>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p w:rsidR="001B0EC1" w:rsidRDefault="001B0EC1" w:rsidP="00706454">
      <w:pPr>
        <w:pStyle w:val="2"/>
        <w:numPr>
          <w:ilvl w:val="0"/>
          <w:numId w:val="48"/>
        </w:numPr>
      </w:pPr>
      <w:r>
        <w:rPr>
          <w:rFonts w:hint="eastAsia"/>
        </w:rPr>
        <w:t>合并范围的变更</w:t>
      </w:r>
    </w:p>
    <w:p w:rsidR="001B0EC1" w:rsidRDefault="001B0EC1" w:rsidP="00706454">
      <w:pPr>
        <w:pStyle w:val="3"/>
        <w:numPr>
          <w:ilvl w:val="0"/>
          <w:numId w:val="94"/>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0490239"/>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rPr>
          <w:szCs w:val="21"/>
        </w:rPr>
      </w:pPr>
    </w:p>
    <w:p w:rsidR="001B0EC1" w:rsidRDefault="001B0EC1" w:rsidP="00706454">
      <w:pPr>
        <w:pStyle w:val="3"/>
        <w:numPr>
          <w:ilvl w:val="0"/>
          <w:numId w:val="94"/>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10490240"/>
        <w:lock w:val="sdtContentLocked"/>
        <w:placeholder>
          <w:docPart w:val="GBC22222222222222222222222222222"/>
        </w:placeholder>
      </w:sdtPr>
      <w:sdtContent>
        <w:p w:rsidR="001B0EC1" w:rsidRDefault="00892E69">
          <w:pPr>
            <w:rPr>
              <w:rFonts w:cs="Arial"/>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rPr>
          <w:szCs w:val="21"/>
        </w:rPr>
      </w:pPr>
    </w:p>
    <w:sdt>
      <w:sdtPr>
        <w:rPr>
          <w:rFonts w:ascii="宋体" w:hAnsi="宋体" w:cs="Arial" w:hint="eastAsia"/>
          <w:b w:val="0"/>
          <w:bCs w:val="0"/>
          <w:kern w:val="0"/>
          <w:szCs w:val="21"/>
        </w:rPr>
        <w:alias w:val="模块:反向购买"/>
        <w:tag w:val="_SEC_612fd89e631e4e869313fae62c4eb055"/>
        <w:id w:val="10490242"/>
        <w:lock w:val="sdtLocked"/>
        <w:placeholder>
          <w:docPart w:val="GBC22222222222222222222222222222"/>
        </w:placeholder>
      </w:sdtPr>
      <w:sdtEndPr>
        <w:rPr>
          <w:lang w:val="en-GB"/>
        </w:rPr>
      </w:sdtEndPr>
      <w:sdtContent>
        <w:p w:rsidR="001B0EC1" w:rsidRDefault="001B0EC1" w:rsidP="00706454">
          <w:pPr>
            <w:pStyle w:val="3"/>
            <w:numPr>
              <w:ilvl w:val="0"/>
              <w:numId w:val="94"/>
            </w:numPr>
            <w:rPr>
              <w:rFonts w:ascii="宋体" w:hAnsi="宋体" w:cs="Arial"/>
              <w:szCs w:val="21"/>
            </w:rPr>
          </w:pPr>
          <w:r>
            <w:rPr>
              <w:rFonts w:ascii="宋体" w:hAnsi="宋体" w:cs="Arial" w:hint="eastAsia"/>
              <w:szCs w:val="21"/>
            </w:rPr>
            <w:t>反向购买</w:t>
          </w:r>
        </w:p>
        <w:p w:rsidR="00AA02D8" w:rsidRDefault="00892E69">
          <w:r>
            <w:fldChar w:fldCharType="begin"/>
          </w:r>
          <w:r w:rsidR="00AA02D8">
            <w:instrText xml:space="preserve"> MACROBUTTON  SnrToggleCheckbox □适用 </w:instrText>
          </w:r>
          <w:r>
            <w:fldChar w:fldCharType="end"/>
          </w:r>
          <w:r>
            <w:fldChar w:fldCharType="begin"/>
          </w:r>
          <w:r w:rsidR="00AA02D8">
            <w:instrText xml:space="preserve"> MACROBUTTON  SnrToggleCheckbox √不适用 </w:instrText>
          </w:r>
          <w:r>
            <w:fldChar w:fldCharType="end"/>
          </w:r>
        </w:p>
        <w:p w:rsidR="001B0EC1" w:rsidRDefault="00892E69">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10490245"/>
        <w:lock w:val="sdtLocked"/>
        <w:placeholder>
          <w:docPart w:val="GBC22222222222222222222222222222"/>
        </w:placeholder>
      </w:sdtPr>
      <w:sdtEndPr>
        <w:rPr>
          <w:rFonts w:cs="宋体"/>
          <w:color w:val="000000"/>
        </w:rPr>
      </w:sdtEndPr>
      <w:sdtContent>
        <w:p w:rsidR="001B0EC1" w:rsidRDefault="001B0EC1" w:rsidP="00706454">
          <w:pPr>
            <w:pStyle w:val="3"/>
            <w:numPr>
              <w:ilvl w:val="0"/>
              <w:numId w:val="94"/>
            </w:numPr>
            <w:rPr>
              <w:rFonts w:ascii="宋体" w:hAnsi="宋体" w:cs="Arial"/>
              <w:szCs w:val="21"/>
            </w:rPr>
          </w:pPr>
          <w:r>
            <w:rPr>
              <w:rFonts w:ascii="宋体" w:hAnsi="宋体" w:cs="Arial" w:hint="eastAsia"/>
              <w:szCs w:val="21"/>
            </w:rPr>
            <w:t>处置子公司</w:t>
          </w:r>
        </w:p>
        <w:p w:rsidR="001B0EC1" w:rsidRDefault="001B0EC1">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0490243"/>
            <w:lock w:val="sdtContentLocked"/>
            <w:placeholder>
              <w:docPart w:val="GBC22222222222222222222222222222"/>
            </w:placeholder>
          </w:sdtPr>
          <w:sdtContent>
            <w:p w:rsidR="001B0EC1" w:rsidRDefault="00892E69" w:rsidP="001B0EC1">
              <w:pPr>
                <w:rPr>
                  <w:rFonts w:cs="Arial"/>
                  <w:color w:val="000000"/>
                  <w:szCs w:val="21"/>
                </w:rPr>
              </w:pPr>
              <w:r>
                <w:rPr>
                  <w:rFonts w:cs="Arial"/>
                  <w:szCs w:val="21"/>
                </w:rPr>
                <w:fldChar w:fldCharType="begin"/>
              </w:r>
              <w:r w:rsidR="001B0EC1">
                <w:rPr>
                  <w:rFonts w:cs="Arial"/>
                  <w:szCs w:val="21"/>
                </w:rPr>
                <w:instrText>MACROBUTTON  SnrToggleCheckbox □适用</w:instrText>
              </w:r>
              <w:r>
                <w:rPr>
                  <w:rFonts w:cs="Arial"/>
                  <w:szCs w:val="21"/>
                </w:rPr>
                <w:fldChar w:fldCharType="end"/>
              </w:r>
              <w:r>
                <w:rPr>
                  <w:rFonts w:cs="Arial"/>
                  <w:szCs w:val="21"/>
                </w:rPr>
                <w:fldChar w:fldCharType="begin"/>
              </w:r>
              <w:r w:rsidR="001B0EC1">
                <w:rPr>
                  <w:rFonts w:cs="Arial"/>
                  <w:szCs w:val="21"/>
                </w:rPr>
                <w:instrText xml:space="preserve"> MACROBUTTON  SnrToggleCheckbox √不适用 </w:instrText>
              </w:r>
              <w:r>
                <w:rPr>
                  <w:rFonts w:cs="Arial"/>
                  <w:szCs w:val="21"/>
                </w:rPr>
                <w:fldChar w:fldCharType="end"/>
              </w:r>
            </w:p>
          </w:sdtContent>
        </w:sdt>
        <w:p w:rsidR="001B0EC1" w:rsidRDefault="001B0EC1">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0490244"/>
            <w:lock w:val="sdtContentLocked"/>
            <w:placeholder>
              <w:docPart w:val="GBC22222222222222222222222222222"/>
            </w:placeholder>
          </w:sdtPr>
          <w:sdtContent>
            <w:p w:rsidR="001B0EC1" w:rsidRDefault="00892E69" w:rsidP="001B0EC1">
              <w:pPr>
                <w:rPr>
                  <w:color w:val="000000"/>
                  <w:szCs w:val="21"/>
                </w:rPr>
              </w:pPr>
              <w:r>
                <w:rPr>
                  <w:rFonts w:cs="Arial"/>
                  <w:color w:val="000000"/>
                  <w:szCs w:val="21"/>
                </w:rPr>
                <w:fldChar w:fldCharType="begin"/>
              </w:r>
              <w:r w:rsidR="001B0EC1">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1B0EC1">
                <w:rPr>
                  <w:rFonts w:cs="Arial"/>
                  <w:color w:val="000000"/>
                  <w:szCs w:val="21"/>
                </w:rPr>
                <w:instrText xml:space="preserve"> MACROBUTTON  SnrToggleCheckbox √不适用 </w:instrText>
              </w:r>
              <w:r>
                <w:rPr>
                  <w:rFonts w:cs="Arial"/>
                  <w:color w:val="000000"/>
                  <w:szCs w:val="21"/>
                </w:rPr>
                <w:fldChar w:fldCharType="end"/>
              </w:r>
            </w:p>
          </w:sdtContent>
        </w:sdt>
      </w:sdtContent>
    </w:sdt>
    <w:p w:rsidR="001B0EC1" w:rsidRDefault="001B0EC1">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0490247"/>
        <w:lock w:val="sdtLocked"/>
        <w:placeholder>
          <w:docPart w:val="GBC22222222222222222222222222222"/>
        </w:placeholder>
      </w:sdtPr>
      <w:sdtEndPr>
        <w:rPr>
          <w:rFonts w:cs="Times New Roman" w:hint="default"/>
          <w:color w:val="000000"/>
        </w:rPr>
      </w:sdtEndPr>
      <w:sdtContent>
        <w:p w:rsidR="001B0EC1" w:rsidRDefault="001B0EC1">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0490246"/>
            <w:lock w:val="sdtContentLocked"/>
            <w:placeholder>
              <w:docPart w:val="GBC22222222222222222222222222222"/>
            </w:placeholder>
          </w:sdtPr>
          <w:sdtContent>
            <w:p w:rsidR="001B0EC1" w:rsidRDefault="00892E69">
              <w:pPr>
                <w:pStyle w:val="a8"/>
                <w:rPr>
                  <w:color w:val="000000"/>
                </w:rPr>
              </w:pPr>
              <w:r>
                <w:rPr>
                  <w:color w:val="000000"/>
                </w:rPr>
                <w:fldChar w:fldCharType="begin"/>
              </w:r>
              <w:r w:rsidR="001B0EC1">
                <w:rPr>
                  <w:rFonts w:hint="eastAsia"/>
                  <w:color w:val="000000"/>
                </w:rPr>
                <w:instrText xml:space="preserve">MACROBUTTON  SnrToggleCheckbox </w:instrText>
              </w:r>
              <w:r w:rsidR="001B0EC1">
                <w:rPr>
                  <w:rFonts w:hint="eastAsia"/>
                  <w:color w:val="000000"/>
                </w:rPr>
                <w:instrText>□适用</w:instrText>
              </w:r>
              <w:r>
                <w:rPr>
                  <w:color w:val="000000"/>
                </w:rPr>
                <w:fldChar w:fldCharType="end"/>
              </w:r>
              <w:r>
                <w:rPr>
                  <w:rFonts w:ascii="宋体" w:hAnsi="宋体"/>
                  <w:color w:val="000000"/>
                </w:rPr>
                <w:fldChar w:fldCharType="begin"/>
              </w:r>
              <w:r w:rsidR="001B0EC1">
                <w:rPr>
                  <w:rFonts w:ascii="宋体" w:hAnsi="宋体"/>
                  <w:color w:val="000000"/>
                </w:rPr>
                <w:instrText xml:space="preserve"> MACROBUTTON  SnrToggleCheckbox √不适用 </w:instrText>
              </w:r>
              <w:r>
                <w:rPr>
                  <w:rFonts w:ascii="宋体" w:hAnsi="宋体"/>
                  <w:color w:val="000000"/>
                </w:rPr>
                <w:fldChar w:fldCharType="end"/>
              </w:r>
            </w:p>
          </w:sdtContent>
        </w:sdt>
        <w:p w:rsidR="001B0EC1" w:rsidRDefault="00892E69" w:rsidP="004F73DC">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0490249"/>
        <w:lock w:val="sdtLocked"/>
        <w:placeholder>
          <w:docPart w:val="GBC22222222222222222222222222222"/>
        </w:placeholder>
      </w:sdtPr>
      <w:sdtContent>
        <w:p w:rsidR="001B0EC1" w:rsidRDefault="001B0EC1" w:rsidP="00706454">
          <w:pPr>
            <w:pStyle w:val="3"/>
            <w:numPr>
              <w:ilvl w:val="0"/>
              <w:numId w:val="94"/>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1B0EC1" w:rsidRDefault="001B0EC1">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0490248"/>
            <w:lock w:val="sdtContentLocked"/>
            <w:placeholder>
              <w:docPart w:val="GBC22222222222222222222222222222"/>
            </w:placeholder>
          </w:sdtPr>
          <w:sdtContent>
            <w:p w:rsidR="001B0EC1" w:rsidRDefault="00892E69" w:rsidP="001B0EC1">
              <w:pPr>
                <w:rPr>
                  <w:rFonts w:asciiTheme="minorHAnsi" w:eastAsiaTheme="minorEastAsia" w:hAnsiTheme="minorHAnsi" w:cs="Arial"/>
                  <w:color w:val="000000"/>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0490251"/>
        <w:lock w:val="sdtLocked"/>
        <w:placeholder>
          <w:docPart w:val="GBC22222222222222222222222222222"/>
        </w:placeholder>
      </w:sdtPr>
      <w:sdtEndPr>
        <w:rPr>
          <w:rFonts w:ascii="宋体" w:eastAsia="宋体" w:hAnsi="宋体" w:cs="宋体"/>
          <w:color w:val="auto"/>
        </w:rPr>
      </w:sdtEndPr>
      <w:sdtContent>
        <w:p w:rsidR="00AA02D8" w:rsidRDefault="00AA02D8" w:rsidP="00AA02D8">
          <w:pPr>
            <w:pStyle w:val="3"/>
            <w:numPr>
              <w:ilvl w:val="0"/>
              <w:numId w:val="94"/>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sdtPr>
          <w:sdtContent>
            <w:p w:rsidR="00AA02D8" w:rsidRDefault="00892E69">
              <w:pPr>
                <w:rPr>
                  <w:rFonts w:cs="Arial"/>
                  <w:color w:val="000000"/>
                </w:rPr>
              </w:pPr>
              <w:r>
                <w:rPr>
                  <w:rFonts w:cs="Arial" w:hint="eastAsia"/>
                  <w:color w:val="000000"/>
                </w:rPr>
                <w:fldChar w:fldCharType="begin"/>
              </w:r>
              <w:r w:rsidR="00AA02D8">
                <w:rPr>
                  <w:rFonts w:cs="Arial" w:hint="eastAsia"/>
                  <w:color w:val="000000"/>
                </w:rPr>
                <w:instrText xml:space="preserve">MACROBUTTON  SnrToggleCheckbox □适用 </w:instrText>
              </w:r>
              <w:r>
                <w:rPr>
                  <w:rFonts w:cs="Arial" w:hint="eastAsia"/>
                  <w:color w:val="000000"/>
                </w:rPr>
                <w:fldChar w:fldCharType="end"/>
              </w:r>
              <w:r>
                <w:rPr>
                  <w:rFonts w:cs="Arial" w:hint="eastAsia"/>
                  <w:color w:val="000000"/>
                </w:rPr>
                <w:fldChar w:fldCharType="begin"/>
              </w:r>
              <w:r w:rsidR="00AA02D8">
                <w:rPr>
                  <w:rFonts w:cs="Arial" w:hint="eastAsia"/>
                  <w:color w:val="000000"/>
                </w:rPr>
                <w:instrText>MACROBUTTON  SnrToggleCheckbox √不适用</w:instrText>
              </w:r>
              <w:r>
                <w:rPr>
                  <w:rFonts w:cs="Arial" w:hint="eastAsia"/>
                  <w:color w:val="000000"/>
                </w:rPr>
                <w:fldChar w:fldCharType="end"/>
              </w:r>
            </w:p>
          </w:sdtContent>
        </w:sdt>
        <w:p w:rsidR="001B0EC1" w:rsidRPr="00AA02D8" w:rsidRDefault="00892E69" w:rsidP="00AA02D8"/>
      </w:sdtContent>
    </w:sdt>
    <w:p w:rsidR="001B0EC1" w:rsidRDefault="001B0EC1" w:rsidP="00706454">
      <w:pPr>
        <w:pStyle w:val="2"/>
        <w:numPr>
          <w:ilvl w:val="0"/>
          <w:numId w:val="48"/>
        </w:numPr>
        <w:rPr>
          <w:rFonts w:ascii="宋体" w:hAnsi="宋体"/>
        </w:rPr>
      </w:pPr>
      <w:r>
        <w:rPr>
          <w:rFonts w:ascii="宋体" w:hAnsi="宋体" w:hint="eastAsia"/>
        </w:rPr>
        <w:t>在</w:t>
      </w:r>
      <w:r>
        <w:rPr>
          <w:rFonts w:hint="eastAsia"/>
        </w:rPr>
        <w:t>其他</w:t>
      </w:r>
      <w:r>
        <w:rPr>
          <w:rFonts w:ascii="宋体" w:hAnsi="宋体" w:hint="eastAsia"/>
        </w:rPr>
        <w:t>主体中的权益</w:t>
      </w:r>
    </w:p>
    <w:p w:rsidR="001B0EC1" w:rsidRDefault="001B0EC1" w:rsidP="00706454">
      <w:pPr>
        <w:pStyle w:val="3"/>
        <w:numPr>
          <w:ilvl w:val="2"/>
          <w:numId w:val="95"/>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0490330"/>
        <w:lock w:val="sdtLocked"/>
        <w:placeholder>
          <w:docPart w:val="GBC22222222222222222222222222222"/>
        </w:placeholder>
      </w:sdtPr>
      <w:sdtEndPr>
        <w:rPr>
          <w:rFonts w:hint="default"/>
        </w:rPr>
      </w:sdtEndPr>
      <w:sdtContent>
        <w:p w:rsidR="001B0EC1" w:rsidRDefault="001B0EC1" w:rsidP="00706454">
          <w:pPr>
            <w:pStyle w:val="4"/>
            <w:numPr>
              <w:ilvl w:val="3"/>
              <w:numId w:val="96"/>
            </w:numPr>
            <w:tabs>
              <w:tab w:val="left" w:pos="644"/>
            </w:tabs>
          </w:pPr>
          <w:r>
            <w:rPr>
              <w:rFonts w:hint="eastAsia"/>
            </w:rPr>
            <w:t>企业集团的构成</w:t>
          </w:r>
        </w:p>
        <w:sdt>
          <w:sdtPr>
            <w:alias w:val="是否适用：企业集团的构成[双击切换]"/>
            <w:tag w:val="_GBC_f4dcd24cd0a6465f817fe278addb6568"/>
            <w:id w:val="10490252"/>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01"/>
            <w:gridCol w:w="850"/>
            <w:gridCol w:w="851"/>
            <w:gridCol w:w="1135"/>
            <w:gridCol w:w="1274"/>
            <w:gridCol w:w="994"/>
            <w:gridCol w:w="1144"/>
          </w:tblGrid>
          <w:tr w:rsidR="00A01A3F" w:rsidRPr="00EF7761" w:rsidTr="00A01A3F">
            <w:trPr>
              <w:trHeight w:val="247"/>
            </w:trPr>
            <w:tc>
              <w:tcPr>
                <w:tcW w:w="1548"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1B0EC1" w:rsidRPr="00EF7761" w:rsidRDefault="001B0EC1">
                <w:pPr>
                  <w:jc w:val="center"/>
                  <w:rPr>
                    <w:rFonts w:asciiTheme="minorEastAsia" w:eastAsiaTheme="minorEastAsia" w:hAnsiTheme="minorEastAsia" w:cs="Arial"/>
                    <w:sz w:val="18"/>
                    <w:szCs w:val="18"/>
                    <w:lang w:val="en-GB"/>
                  </w:rPr>
                </w:pPr>
                <w:r w:rsidRPr="00EF7761">
                  <w:rPr>
                    <w:rFonts w:asciiTheme="minorEastAsia" w:eastAsiaTheme="minorEastAsia" w:hAnsiTheme="minorEastAsia" w:cs="Arial" w:hint="eastAsia"/>
                    <w:sz w:val="18"/>
                    <w:szCs w:val="18"/>
                    <w:lang w:val="en-GB"/>
                  </w:rPr>
                  <w:t>子公司</w:t>
                </w:r>
              </w:p>
              <w:p w:rsidR="001B0EC1" w:rsidRPr="00EF7761" w:rsidRDefault="001B0EC1">
                <w:pPr>
                  <w:jc w:val="center"/>
                  <w:rPr>
                    <w:rFonts w:asciiTheme="minorEastAsia" w:eastAsiaTheme="minorEastAsia" w:hAnsiTheme="minorEastAsia" w:cs="Arial"/>
                    <w:sz w:val="18"/>
                    <w:szCs w:val="18"/>
                  </w:rPr>
                </w:pPr>
                <w:r w:rsidRPr="00EF7761">
                  <w:rPr>
                    <w:rFonts w:asciiTheme="minorEastAsia" w:eastAsiaTheme="minorEastAsia" w:hAnsiTheme="minorEastAsia" w:cs="Arial" w:hint="eastAsia"/>
                    <w:sz w:val="18"/>
                    <w:szCs w:val="18"/>
                    <w:lang w:val="en-GB"/>
                  </w:rPr>
                  <w:t>名称</w:t>
                </w:r>
              </w:p>
            </w:tc>
            <w:tc>
              <w:tcPr>
                <w:tcW w:w="47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B0EC1" w:rsidRPr="00EF7761" w:rsidRDefault="001B0EC1">
                <w:pPr>
                  <w:jc w:val="center"/>
                  <w:rPr>
                    <w:rFonts w:asciiTheme="minorEastAsia" w:eastAsiaTheme="minorEastAsia" w:hAnsiTheme="minorEastAsia" w:cs="Arial"/>
                    <w:sz w:val="18"/>
                    <w:szCs w:val="18"/>
                  </w:rPr>
                </w:pPr>
                <w:r w:rsidRPr="00EF7761">
                  <w:rPr>
                    <w:rFonts w:asciiTheme="minorEastAsia" w:eastAsiaTheme="minorEastAsia" w:hAnsiTheme="minorEastAsia" w:cs="Arial" w:hint="eastAsia"/>
                    <w:sz w:val="18"/>
                    <w:szCs w:val="18"/>
                    <w:lang w:val="en-GB"/>
                  </w:rPr>
                  <w:t>主要经营地</w:t>
                </w:r>
              </w:p>
            </w:tc>
            <w:tc>
              <w:tcPr>
                <w:tcW w:w="47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B0EC1" w:rsidRPr="00EF7761" w:rsidRDefault="001B0EC1">
                <w:pPr>
                  <w:jc w:val="center"/>
                  <w:rPr>
                    <w:rFonts w:asciiTheme="minorEastAsia" w:eastAsiaTheme="minorEastAsia" w:hAnsiTheme="minorEastAsia" w:cs="Arial"/>
                    <w:sz w:val="18"/>
                    <w:szCs w:val="18"/>
                  </w:rPr>
                </w:pPr>
                <w:r w:rsidRPr="00EF7761">
                  <w:rPr>
                    <w:rFonts w:asciiTheme="minorEastAsia" w:eastAsiaTheme="minorEastAsia" w:hAnsiTheme="minorEastAsia" w:cs="Arial" w:hint="eastAsia"/>
                    <w:sz w:val="18"/>
                    <w:szCs w:val="18"/>
                    <w:lang w:val="en-GB"/>
                  </w:rPr>
                  <w:t>注册地</w:t>
                </w:r>
              </w:p>
            </w:tc>
            <w:tc>
              <w:tcPr>
                <w:tcW w:w="62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B0EC1" w:rsidRPr="00EF7761" w:rsidRDefault="001B0EC1">
                <w:pPr>
                  <w:jc w:val="center"/>
                  <w:rPr>
                    <w:rFonts w:asciiTheme="minorEastAsia" w:eastAsiaTheme="minorEastAsia" w:hAnsiTheme="minorEastAsia" w:cs="Arial"/>
                    <w:sz w:val="18"/>
                    <w:szCs w:val="18"/>
                  </w:rPr>
                </w:pPr>
                <w:r w:rsidRPr="00EF7761">
                  <w:rPr>
                    <w:rFonts w:asciiTheme="minorEastAsia" w:eastAsiaTheme="minorEastAsia" w:hAnsiTheme="minorEastAsia" w:cs="Arial" w:hint="eastAsia"/>
                    <w:sz w:val="18"/>
                    <w:szCs w:val="18"/>
                    <w:lang w:val="en-GB"/>
                  </w:rPr>
                  <w:t>业务性质</w:t>
                </w:r>
              </w:p>
            </w:tc>
            <w:tc>
              <w:tcPr>
                <w:tcW w:w="125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1B0EC1" w:rsidRPr="00EF7761" w:rsidRDefault="001B0EC1">
                <w:pPr>
                  <w:jc w:val="center"/>
                  <w:rPr>
                    <w:rFonts w:asciiTheme="minorEastAsia" w:eastAsiaTheme="minorEastAsia" w:hAnsiTheme="minorEastAsia" w:cs="Arial"/>
                    <w:sz w:val="18"/>
                    <w:szCs w:val="18"/>
                  </w:rPr>
                </w:pPr>
                <w:r w:rsidRPr="00EF7761">
                  <w:rPr>
                    <w:rFonts w:asciiTheme="minorEastAsia" w:eastAsiaTheme="minorEastAsia" w:hAnsiTheme="minorEastAsia" w:cs="Arial" w:hint="eastAsia"/>
                    <w:sz w:val="18"/>
                    <w:szCs w:val="18"/>
                    <w:lang w:val="en-GB"/>
                  </w:rPr>
                  <w:t>持股比例</w:t>
                </w:r>
                <w:r w:rsidRPr="00EF7761">
                  <w:rPr>
                    <w:rFonts w:asciiTheme="minorEastAsia" w:eastAsiaTheme="minorEastAsia" w:hAnsiTheme="minorEastAsia" w:cs="Arial"/>
                    <w:sz w:val="18"/>
                    <w:szCs w:val="18"/>
                  </w:rPr>
                  <w:t>(%)</w:t>
                </w:r>
              </w:p>
            </w:tc>
            <w:tc>
              <w:tcPr>
                <w:tcW w:w="632" w:type="pct"/>
                <w:vMerge w:val="restart"/>
                <w:tcBorders>
                  <w:top w:val="single" w:sz="4" w:space="0" w:color="auto"/>
                  <w:left w:val="single" w:sz="6" w:space="0" w:color="auto"/>
                  <w:right w:val="single" w:sz="4" w:space="0" w:color="auto"/>
                </w:tcBorders>
                <w:shd w:val="clear" w:color="auto" w:fill="auto"/>
                <w:vAlign w:val="center"/>
              </w:tcPr>
              <w:p w:rsidR="001B0EC1" w:rsidRPr="00EF7761" w:rsidRDefault="001B0EC1">
                <w:pPr>
                  <w:jc w:val="center"/>
                  <w:rPr>
                    <w:rFonts w:asciiTheme="minorEastAsia" w:eastAsiaTheme="minorEastAsia" w:hAnsiTheme="minorEastAsia" w:cs="Arial"/>
                    <w:sz w:val="18"/>
                    <w:szCs w:val="18"/>
                    <w:lang w:val="en-GB"/>
                  </w:rPr>
                </w:pPr>
                <w:r w:rsidRPr="00EF7761">
                  <w:rPr>
                    <w:rFonts w:asciiTheme="minorEastAsia" w:eastAsiaTheme="minorEastAsia" w:hAnsiTheme="minorEastAsia" w:cs="Arial" w:hint="eastAsia"/>
                    <w:sz w:val="18"/>
                    <w:szCs w:val="18"/>
                    <w:lang w:val="en-GB"/>
                  </w:rPr>
                  <w:t>取得</w:t>
                </w:r>
              </w:p>
              <w:p w:rsidR="001B0EC1" w:rsidRPr="00EF7761" w:rsidRDefault="001B0EC1">
                <w:pPr>
                  <w:jc w:val="center"/>
                  <w:rPr>
                    <w:rFonts w:asciiTheme="minorEastAsia" w:eastAsiaTheme="minorEastAsia" w:hAnsiTheme="minorEastAsia" w:cs="Arial"/>
                    <w:sz w:val="18"/>
                    <w:szCs w:val="18"/>
                    <w:lang w:val="en-GB"/>
                  </w:rPr>
                </w:pPr>
                <w:r w:rsidRPr="00EF7761">
                  <w:rPr>
                    <w:rFonts w:asciiTheme="minorEastAsia" w:eastAsiaTheme="minorEastAsia" w:hAnsiTheme="minorEastAsia" w:cs="Arial" w:hint="eastAsia"/>
                    <w:sz w:val="18"/>
                    <w:szCs w:val="18"/>
                    <w:lang w:val="en-GB"/>
                  </w:rPr>
                  <w:t>方式</w:t>
                </w:r>
              </w:p>
            </w:tc>
          </w:tr>
          <w:tr w:rsidR="00A01A3F" w:rsidRPr="00EF7761" w:rsidTr="00A01A3F">
            <w:trPr>
              <w:trHeight w:val="278"/>
            </w:trPr>
            <w:tc>
              <w:tcPr>
                <w:tcW w:w="1548" w:type="pct"/>
                <w:vMerge/>
                <w:tcBorders>
                  <w:top w:val="single" w:sz="4" w:space="0" w:color="auto"/>
                  <w:left w:val="single" w:sz="4" w:space="0" w:color="auto"/>
                  <w:bottom w:val="single" w:sz="6" w:space="0" w:color="auto"/>
                  <w:right w:val="single" w:sz="6" w:space="0" w:color="auto"/>
                </w:tcBorders>
                <w:shd w:val="clear" w:color="auto" w:fill="auto"/>
                <w:vAlign w:val="center"/>
              </w:tcPr>
              <w:p w:rsidR="001B0EC1" w:rsidRPr="00EF7761" w:rsidRDefault="001B0EC1">
                <w:pPr>
                  <w:rPr>
                    <w:rFonts w:asciiTheme="minorEastAsia" w:eastAsiaTheme="minorEastAsia" w:hAnsiTheme="minorEastAsia" w:cs="Arial"/>
                    <w:sz w:val="18"/>
                    <w:szCs w:val="18"/>
                  </w:rPr>
                </w:pPr>
              </w:p>
            </w:tc>
            <w:tc>
              <w:tcPr>
                <w:tcW w:w="470" w:type="pct"/>
                <w:vMerge/>
                <w:tcBorders>
                  <w:top w:val="single" w:sz="4" w:space="0" w:color="auto"/>
                  <w:left w:val="single" w:sz="6" w:space="0" w:color="auto"/>
                  <w:bottom w:val="single" w:sz="6" w:space="0" w:color="auto"/>
                  <w:right w:val="single" w:sz="6" w:space="0" w:color="auto"/>
                </w:tcBorders>
                <w:shd w:val="clear" w:color="auto" w:fill="auto"/>
                <w:vAlign w:val="center"/>
              </w:tcPr>
              <w:p w:rsidR="001B0EC1" w:rsidRPr="00EF7761" w:rsidRDefault="001B0EC1">
                <w:pPr>
                  <w:rPr>
                    <w:rFonts w:asciiTheme="minorEastAsia" w:eastAsiaTheme="minorEastAsia" w:hAnsiTheme="minorEastAsia" w:cs="Arial"/>
                    <w:sz w:val="18"/>
                    <w:szCs w:val="18"/>
                  </w:rPr>
                </w:pPr>
              </w:p>
            </w:tc>
            <w:tc>
              <w:tcPr>
                <w:tcW w:w="470" w:type="pct"/>
                <w:vMerge/>
                <w:tcBorders>
                  <w:top w:val="single" w:sz="4" w:space="0" w:color="auto"/>
                  <w:left w:val="single" w:sz="6" w:space="0" w:color="auto"/>
                  <w:bottom w:val="single" w:sz="6" w:space="0" w:color="auto"/>
                  <w:right w:val="single" w:sz="6" w:space="0" w:color="auto"/>
                </w:tcBorders>
                <w:shd w:val="clear" w:color="auto" w:fill="auto"/>
                <w:vAlign w:val="center"/>
              </w:tcPr>
              <w:p w:rsidR="001B0EC1" w:rsidRPr="00EF7761" w:rsidRDefault="001B0EC1">
                <w:pPr>
                  <w:rPr>
                    <w:rFonts w:asciiTheme="minorEastAsia" w:eastAsiaTheme="minorEastAsia" w:hAnsiTheme="minorEastAsia" w:cs="Arial"/>
                    <w:sz w:val="18"/>
                    <w:szCs w:val="18"/>
                  </w:rPr>
                </w:pPr>
              </w:p>
            </w:tc>
            <w:tc>
              <w:tcPr>
                <w:tcW w:w="627" w:type="pct"/>
                <w:vMerge/>
                <w:tcBorders>
                  <w:top w:val="single" w:sz="4" w:space="0" w:color="auto"/>
                  <w:left w:val="single" w:sz="6" w:space="0" w:color="auto"/>
                  <w:bottom w:val="single" w:sz="6" w:space="0" w:color="auto"/>
                  <w:right w:val="single" w:sz="6" w:space="0" w:color="auto"/>
                </w:tcBorders>
                <w:shd w:val="clear" w:color="auto" w:fill="auto"/>
                <w:vAlign w:val="center"/>
              </w:tcPr>
              <w:p w:rsidR="001B0EC1" w:rsidRPr="00EF7761" w:rsidRDefault="001B0EC1">
                <w:pPr>
                  <w:rPr>
                    <w:rFonts w:asciiTheme="minorEastAsia" w:eastAsiaTheme="minorEastAsia" w:hAnsiTheme="minorEastAsia" w:cs="Arial"/>
                    <w:sz w:val="18"/>
                    <w:szCs w:val="18"/>
                  </w:rPr>
                </w:pPr>
              </w:p>
            </w:tc>
            <w:tc>
              <w:tcPr>
                <w:tcW w:w="704" w:type="pct"/>
                <w:tcBorders>
                  <w:top w:val="single" w:sz="4" w:space="0" w:color="auto"/>
                  <w:left w:val="single" w:sz="6" w:space="0" w:color="auto"/>
                  <w:bottom w:val="single" w:sz="6" w:space="0" w:color="auto"/>
                  <w:right w:val="single" w:sz="6" w:space="0" w:color="auto"/>
                </w:tcBorders>
                <w:shd w:val="clear" w:color="auto" w:fill="auto"/>
                <w:vAlign w:val="center"/>
              </w:tcPr>
              <w:p w:rsidR="001B0EC1" w:rsidRPr="00EF7761" w:rsidRDefault="001B0EC1">
                <w:pPr>
                  <w:jc w:val="center"/>
                  <w:rPr>
                    <w:rFonts w:asciiTheme="minorEastAsia" w:eastAsiaTheme="minorEastAsia" w:hAnsiTheme="minorEastAsia" w:cs="Arial"/>
                    <w:sz w:val="18"/>
                    <w:szCs w:val="18"/>
                  </w:rPr>
                </w:pPr>
                <w:r w:rsidRPr="00EF7761">
                  <w:rPr>
                    <w:rFonts w:asciiTheme="minorEastAsia" w:eastAsiaTheme="minorEastAsia" w:hAnsiTheme="minorEastAsia" w:cs="Arial" w:hint="eastAsia"/>
                    <w:sz w:val="18"/>
                    <w:szCs w:val="18"/>
                    <w:lang w:val="en-GB"/>
                  </w:rPr>
                  <w:t>直接</w:t>
                </w:r>
              </w:p>
            </w:tc>
            <w:tc>
              <w:tcPr>
                <w:tcW w:w="549" w:type="pct"/>
                <w:tcBorders>
                  <w:top w:val="single" w:sz="4" w:space="0" w:color="auto"/>
                  <w:left w:val="single" w:sz="6" w:space="0" w:color="auto"/>
                  <w:bottom w:val="single" w:sz="6" w:space="0" w:color="auto"/>
                  <w:right w:val="single" w:sz="6" w:space="0" w:color="auto"/>
                </w:tcBorders>
                <w:shd w:val="clear" w:color="auto" w:fill="auto"/>
                <w:vAlign w:val="center"/>
              </w:tcPr>
              <w:p w:rsidR="001B0EC1" w:rsidRPr="00EF7761" w:rsidRDefault="001B0EC1">
                <w:pPr>
                  <w:jc w:val="center"/>
                  <w:rPr>
                    <w:rFonts w:asciiTheme="minorEastAsia" w:eastAsiaTheme="minorEastAsia" w:hAnsiTheme="minorEastAsia" w:cs="Arial"/>
                    <w:sz w:val="18"/>
                    <w:szCs w:val="18"/>
                  </w:rPr>
                </w:pPr>
                <w:r w:rsidRPr="00EF7761">
                  <w:rPr>
                    <w:rFonts w:asciiTheme="minorEastAsia" w:eastAsiaTheme="minorEastAsia" w:hAnsiTheme="minorEastAsia" w:cs="Arial" w:hint="eastAsia"/>
                    <w:sz w:val="18"/>
                    <w:szCs w:val="18"/>
                    <w:lang w:val="en-GB"/>
                  </w:rPr>
                  <w:t>间接</w:t>
                </w:r>
              </w:p>
            </w:tc>
            <w:tc>
              <w:tcPr>
                <w:tcW w:w="632" w:type="pct"/>
                <w:vMerge/>
                <w:tcBorders>
                  <w:left w:val="single" w:sz="6" w:space="0" w:color="auto"/>
                  <w:bottom w:val="single" w:sz="6" w:space="0" w:color="auto"/>
                  <w:right w:val="single" w:sz="4" w:space="0" w:color="auto"/>
                </w:tcBorders>
              </w:tcPr>
              <w:p w:rsidR="001B0EC1" w:rsidRPr="00EF7761" w:rsidRDefault="001B0EC1">
                <w:pPr>
                  <w:rPr>
                    <w:rFonts w:asciiTheme="minorEastAsia" w:eastAsiaTheme="minorEastAsia" w:hAnsiTheme="minorEastAsia" w:cs="Arial"/>
                    <w:sz w:val="18"/>
                    <w:szCs w:val="18"/>
                  </w:rPr>
                </w:pPr>
              </w:p>
            </w:tc>
          </w:tr>
          <w:sdt>
            <w:sdtPr>
              <w:rPr>
                <w:rFonts w:asciiTheme="minorEastAsia" w:eastAsiaTheme="minorEastAsia" w:hAnsiTheme="minorEastAsia"/>
                <w:sz w:val="18"/>
                <w:szCs w:val="18"/>
              </w:rPr>
              <w:alias w:val="企业合并及合并财务报表明细"/>
              <w:tag w:val="_GBC_986bfe326d834fea9d2920637e286f21"/>
              <w:id w:val="10490260"/>
              <w:lock w:val="sdtLocked"/>
            </w:sdtPr>
            <w:sdtContent>
              <w:tr w:rsidR="00A01A3F" w:rsidRPr="00EF7761" w:rsidTr="00A01A3F">
                <w:sdt>
                  <w:sdtPr>
                    <w:rPr>
                      <w:rFonts w:asciiTheme="minorEastAsia" w:eastAsiaTheme="minorEastAsia" w:hAnsiTheme="minorEastAsia"/>
                      <w:sz w:val="18"/>
                      <w:szCs w:val="18"/>
                    </w:rPr>
                    <w:alias w:val="企业合并及合并财务报表明细－单位名称"/>
                    <w:tag w:val="_GBC_3cdcd67c37274049ad9196a53384ed2d"/>
                    <w:id w:val="10490253"/>
                    <w:lock w:val="sdtLocked"/>
                  </w:sdtPr>
                  <w:sdtContent>
                    <w:tc>
                      <w:tcPr>
                        <w:tcW w:w="1548" w:type="pct"/>
                        <w:tcBorders>
                          <w:top w:val="single" w:sz="6" w:space="0" w:color="auto"/>
                          <w:left w:val="single" w:sz="4"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温州铜峰电子材料有限公司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10490254"/>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浙江省永嘉县</w:t>
                        </w:r>
                      </w:p>
                    </w:tc>
                  </w:sdtContent>
                </w:sdt>
                <w:sdt>
                  <w:sdtPr>
                    <w:rPr>
                      <w:rFonts w:asciiTheme="minorEastAsia" w:eastAsiaTheme="minorEastAsia" w:hAnsiTheme="minorEastAsia"/>
                      <w:sz w:val="18"/>
                      <w:szCs w:val="18"/>
                    </w:rPr>
                    <w:alias w:val="企业合并及合并财务报表明细－注册地"/>
                    <w:tag w:val="_GBC_8830a6b9b2b449babcaa6668f8fd88a8"/>
                    <w:id w:val="10490255"/>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浙江省永嘉县</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10490256"/>
                    <w:lock w:val="sdtLocked"/>
                  </w:sdtPr>
                  <w:sdtContent>
                    <w:tc>
                      <w:tcPr>
                        <w:tcW w:w="627"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工业生产</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10490257"/>
                    <w:lock w:val="sdtLocked"/>
                  </w:sdtPr>
                  <w:sdtContent>
                    <w:tc>
                      <w:tcPr>
                        <w:tcW w:w="704"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10490258"/>
                    <w:lock w:val="sdtLocked"/>
                    <w:showingPlcHdr/>
                  </w:sdtPr>
                  <w:sdtContent>
                    <w:tc>
                      <w:tcPr>
                        <w:tcW w:w="549"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10490259"/>
                    <w:lock w:val="sdtLocked"/>
                  </w:sdtPr>
                  <w:sdtContent>
                    <w:tc>
                      <w:tcPr>
                        <w:tcW w:w="632" w:type="pct"/>
                        <w:tcBorders>
                          <w:top w:val="single" w:sz="6" w:space="0" w:color="auto"/>
                          <w:left w:val="single" w:sz="6" w:space="0" w:color="auto"/>
                          <w:bottom w:val="single" w:sz="4" w:space="0" w:color="auto"/>
                          <w:right w:val="single" w:sz="4"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设立</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10490268"/>
              <w:lock w:val="sdtLocked"/>
            </w:sdtPr>
            <w:sdtContent>
              <w:tr w:rsidR="00A01A3F" w:rsidRPr="00EF7761" w:rsidTr="00A01A3F">
                <w:sdt>
                  <w:sdtPr>
                    <w:rPr>
                      <w:rFonts w:asciiTheme="minorEastAsia" w:eastAsiaTheme="minorEastAsia" w:hAnsiTheme="minorEastAsia"/>
                      <w:sz w:val="18"/>
                      <w:szCs w:val="18"/>
                    </w:rPr>
                    <w:alias w:val="企业合并及合并财务报表明细－单位名称"/>
                    <w:tag w:val="_GBC_3cdcd67c37274049ad9196a53384ed2d"/>
                    <w:id w:val="10490261"/>
                    <w:lock w:val="sdtLocked"/>
                  </w:sdtPr>
                  <w:sdtContent>
                    <w:tc>
                      <w:tcPr>
                        <w:tcW w:w="1548" w:type="pct"/>
                        <w:tcBorders>
                          <w:top w:val="single" w:sz="6" w:space="0" w:color="auto"/>
                          <w:left w:val="single" w:sz="4"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安徽铜爱电子材料有限公司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10490262"/>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注册地"/>
                    <w:tag w:val="_GBC_8830a6b9b2b449babcaa6668f8fd88a8"/>
                    <w:id w:val="10490263"/>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10490264"/>
                    <w:lock w:val="sdtLocked"/>
                  </w:sdtPr>
                  <w:sdtContent>
                    <w:tc>
                      <w:tcPr>
                        <w:tcW w:w="627"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工业生产</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10490265"/>
                    <w:lock w:val="sdtLocked"/>
                  </w:sdtPr>
                  <w:sdtContent>
                    <w:tc>
                      <w:tcPr>
                        <w:tcW w:w="704"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75.00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10490266"/>
                    <w:lock w:val="sdtLocked"/>
                    <w:showingPlcHdr/>
                  </w:sdtPr>
                  <w:sdtContent>
                    <w:tc>
                      <w:tcPr>
                        <w:tcW w:w="549"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10490267"/>
                    <w:lock w:val="sdtLocked"/>
                  </w:sdtPr>
                  <w:sdtContent>
                    <w:tc>
                      <w:tcPr>
                        <w:tcW w:w="632" w:type="pct"/>
                        <w:tcBorders>
                          <w:top w:val="single" w:sz="6" w:space="0" w:color="auto"/>
                          <w:left w:val="single" w:sz="6" w:space="0" w:color="auto"/>
                          <w:bottom w:val="single" w:sz="4" w:space="0" w:color="auto"/>
                          <w:right w:val="single" w:sz="4"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设立</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10490276"/>
              <w:lock w:val="sdtLocked"/>
            </w:sdtPr>
            <w:sdtContent>
              <w:tr w:rsidR="00A01A3F" w:rsidRPr="00EF7761" w:rsidTr="00A01A3F">
                <w:sdt>
                  <w:sdtPr>
                    <w:rPr>
                      <w:rFonts w:asciiTheme="minorEastAsia" w:eastAsiaTheme="minorEastAsia" w:hAnsiTheme="minorEastAsia"/>
                      <w:sz w:val="18"/>
                      <w:szCs w:val="18"/>
                    </w:rPr>
                    <w:alias w:val="企业合并及合并财务报表明细－单位名称"/>
                    <w:tag w:val="_GBC_3cdcd67c37274049ad9196a53384ed2d"/>
                    <w:id w:val="10490269"/>
                    <w:lock w:val="sdtLocked"/>
                  </w:sdtPr>
                  <w:sdtContent>
                    <w:tc>
                      <w:tcPr>
                        <w:tcW w:w="1548" w:type="pct"/>
                        <w:tcBorders>
                          <w:top w:val="single" w:sz="6" w:space="0" w:color="auto"/>
                          <w:left w:val="single" w:sz="4"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铜陵市铜峰电容器有限责任公司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10490270"/>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注册地"/>
                    <w:tag w:val="_GBC_8830a6b9b2b449babcaa6668f8fd88a8"/>
                    <w:id w:val="10490271"/>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10490272"/>
                    <w:lock w:val="sdtLocked"/>
                  </w:sdtPr>
                  <w:sdtContent>
                    <w:tc>
                      <w:tcPr>
                        <w:tcW w:w="627"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工业生产</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10490273"/>
                    <w:lock w:val="sdtLocked"/>
                  </w:sdtPr>
                  <w:sdtContent>
                    <w:tc>
                      <w:tcPr>
                        <w:tcW w:w="704"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98.00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10490274"/>
                    <w:lock w:val="sdtLocked"/>
                  </w:sdtPr>
                  <w:sdtContent>
                    <w:tc>
                      <w:tcPr>
                        <w:tcW w:w="549"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2.00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10490275"/>
                    <w:lock w:val="sdtLocked"/>
                  </w:sdtPr>
                  <w:sdtContent>
                    <w:tc>
                      <w:tcPr>
                        <w:tcW w:w="632" w:type="pct"/>
                        <w:tcBorders>
                          <w:top w:val="single" w:sz="6" w:space="0" w:color="auto"/>
                          <w:left w:val="single" w:sz="6" w:space="0" w:color="auto"/>
                          <w:bottom w:val="single" w:sz="4" w:space="0" w:color="auto"/>
                          <w:right w:val="single" w:sz="4"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设立</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10490284"/>
              <w:lock w:val="sdtLocked"/>
            </w:sdtPr>
            <w:sdtContent>
              <w:tr w:rsidR="00A01A3F" w:rsidRPr="00EF7761" w:rsidTr="00A01A3F">
                <w:sdt>
                  <w:sdtPr>
                    <w:rPr>
                      <w:rFonts w:asciiTheme="minorEastAsia" w:eastAsiaTheme="minorEastAsia" w:hAnsiTheme="minorEastAsia"/>
                      <w:sz w:val="18"/>
                      <w:szCs w:val="18"/>
                    </w:rPr>
                    <w:alias w:val="企业合并及合并财务报表明细－单位名称"/>
                    <w:tag w:val="_GBC_3cdcd67c37274049ad9196a53384ed2d"/>
                    <w:id w:val="10490277"/>
                    <w:lock w:val="sdtLocked"/>
                  </w:sdtPr>
                  <w:sdtContent>
                    <w:tc>
                      <w:tcPr>
                        <w:tcW w:w="1548" w:type="pct"/>
                        <w:tcBorders>
                          <w:top w:val="single" w:sz="6" w:space="0" w:color="auto"/>
                          <w:left w:val="single" w:sz="4"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安徽铜峰世贸进出口有限公司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10490278"/>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注册地"/>
                    <w:tag w:val="_GBC_8830a6b9b2b449babcaa6668f8fd88a8"/>
                    <w:id w:val="10490279"/>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10490280"/>
                    <w:lock w:val="sdtLocked"/>
                  </w:sdtPr>
                  <w:sdtContent>
                    <w:tc>
                      <w:tcPr>
                        <w:tcW w:w="627"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进出口贸易</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10490281"/>
                    <w:lock w:val="sdtLocked"/>
                  </w:sdtPr>
                  <w:sdtContent>
                    <w:tc>
                      <w:tcPr>
                        <w:tcW w:w="704"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10490282"/>
                    <w:lock w:val="sdtLocked"/>
                    <w:showingPlcHdr/>
                  </w:sdtPr>
                  <w:sdtContent>
                    <w:tc>
                      <w:tcPr>
                        <w:tcW w:w="549"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10490283"/>
                    <w:lock w:val="sdtLocked"/>
                  </w:sdtPr>
                  <w:sdtContent>
                    <w:tc>
                      <w:tcPr>
                        <w:tcW w:w="632" w:type="pct"/>
                        <w:tcBorders>
                          <w:top w:val="single" w:sz="6" w:space="0" w:color="auto"/>
                          <w:left w:val="single" w:sz="6" w:space="0" w:color="auto"/>
                          <w:bottom w:val="single" w:sz="4" w:space="0" w:color="auto"/>
                          <w:right w:val="single" w:sz="4"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设立</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10490292"/>
              <w:lock w:val="sdtLocked"/>
            </w:sdtPr>
            <w:sdtContent>
              <w:tr w:rsidR="00A01A3F" w:rsidRPr="00EF7761" w:rsidTr="00A01A3F">
                <w:sdt>
                  <w:sdtPr>
                    <w:rPr>
                      <w:rFonts w:asciiTheme="minorEastAsia" w:eastAsiaTheme="minorEastAsia" w:hAnsiTheme="minorEastAsia"/>
                      <w:sz w:val="18"/>
                      <w:szCs w:val="18"/>
                    </w:rPr>
                    <w:alias w:val="企业合并及合并财务报表明细－单位名称"/>
                    <w:tag w:val="_GBC_3cdcd67c37274049ad9196a53384ed2d"/>
                    <w:id w:val="10490285"/>
                    <w:lock w:val="sdtLocked"/>
                  </w:sdtPr>
                  <w:sdtContent>
                    <w:tc>
                      <w:tcPr>
                        <w:tcW w:w="1548" w:type="pct"/>
                        <w:tcBorders>
                          <w:top w:val="single" w:sz="6" w:space="0" w:color="auto"/>
                          <w:left w:val="single" w:sz="4"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铜陵市三科电子有限责任公司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10490286"/>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注册地"/>
                    <w:tag w:val="_GBC_8830a6b9b2b449babcaa6668f8fd88a8"/>
                    <w:id w:val="10490287"/>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10490288"/>
                    <w:lock w:val="sdtLocked"/>
                  </w:sdtPr>
                  <w:sdtContent>
                    <w:tc>
                      <w:tcPr>
                        <w:tcW w:w="627"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工业生产</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10490289"/>
                    <w:lock w:val="sdtLocked"/>
                  </w:sdtPr>
                  <w:sdtContent>
                    <w:tc>
                      <w:tcPr>
                        <w:tcW w:w="704"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96.48</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10490290"/>
                    <w:lock w:val="sdtLocked"/>
                  </w:sdtPr>
                  <w:sdtContent>
                    <w:tc>
                      <w:tcPr>
                        <w:tcW w:w="549"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3.52</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10490291"/>
                    <w:lock w:val="sdtLocked"/>
                  </w:sdtPr>
                  <w:sdtContent>
                    <w:tc>
                      <w:tcPr>
                        <w:tcW w:w="632" w:type="pct"/>
                        <w:tcBorders>
                          <w:top w:val="single" w:sz="6" w:space="0" w:color="auto"/>
                          <w:left w:val="single" w:sz="6" w:space="0" w:color="auto"/>
                          <w:bottom w:val="single" w:sz="4" w:space="0" w:color="auto"/>
                          <w:right w:val="single" w:sz="4"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同</w:t>
                        </w:r>
                        <w:proofErr w:type="gramStart"/>
                        <w:r w:rsidRPr="00EF7761">
                          <w:rPr>
                            <w:rFonts w:asciiTheme="minorEastAsia" w:eastAsiaTheme="minorEastAsia" w:hAnsiTheme="minorEastAsia"/>
                            <w:sz w:val="18"/>
                            <w:szCs w:val="18"/>
                          </w:rPr>
                          <w:t>一控制</w:t>
                        </w:r>
                        <w:proofErr w:type="gramEnd"/>
                        <w:r w:rsidRPr="00EF7761">
                          <w:rPr>
                            <w:rFonts w:asciiTheme="minorEastAsia" w:eastAsiaTheme="minorEastAsia" w:hAnsiTheme="minorEastAsia"/>
                            <w:sz w:val="18"/>
                            <w:szCs w:val="18"/>
                          </w:rPr>
                          <w:t>下企业合并</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10490300"/>
              <w:lock w:val="sdtLocked"/>
            </w:sdtPr>
            <w:sdtContent>
              <w:tr w:rsidR="00A01A3F" w:rsidRPr="00EF7761" w:rsidTr="00A01A3F">
                <w:sdt>
                  <w:sdtPr>
                    <w:rPr>
                      <w:rFonts w:asciiTheme="minorEastAsia" w:eastAsiaTheme="minorEastAsia" w:hAnsiTheme="minorEastAsia"/>
                      <w:sz w:val="18"/>
                      <w:szCs w:val="18"/>
                    </w:rPr>
                    <w:alias w:val="企业合并及合并财务报表明细－单位名称"/>
                    <w:tag w:val="_GBC_3cdcd67c37274049ad9196a53384ed2d"/>
                    <w:id w:val="10490293"/>
                    <w:lock w:val="sdtLocked"/>
                  </w:sdtPr>
                  <w:sdtContent>
                    <w:tc>
                      <w:tcPr>
                        <w:tcW w:w="1548" w:type="pct"/>
                        <w:tcBorders>
                          <w:top w:val="single" w:sz="6" w:space="0" w:color="auto"/>
                          <w:left w:val="single" w:sz="4"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铜陵市峰华电子有限公司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10490294"/>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注册地"/>
                    <w:tag w:val="_GBC_8830a6b9b2b449babcaa6668f8fd88a8"/>
                    <w:id w:val="10490295"/>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10490296"/>
                    <w:lock w:val="sdtLocked"/>
                  </w:sdtPr>
                  <w:sdtContent>
                    <w:tc>
                      <w:tcPr>
                        <w:tcW w:w="627"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工业生产</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10490297"/>
                    <w:lock w:val="sdtLocked"/>
                  </w:sdtPr>
                  <w:sdtContent>
                    <w:tc>
                      <w:tcPr>
                        <w:tcW w:w="704"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98.76</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10490298"/>
                    <w:lock w:val="sdtLocked"/>
                    <w:showingPlcHdr/>
                  </w:sdtPr>
                  <w:sdtContent>
                    <w:tc>
                      <w:tcPr>
                        <w:tcW w:w="549"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10490299"/>
                    <w:lock w:val="sdtLocked"/>
                  </w:sdtPr>
                  <w:sdtContent>
                    <w:tc>
                      <w:tcPr>
                        <w:tcW w:w="632" w:type="pct"/>
                        <w:tcBorders>
                          <w:top w:val="single" w:sz="6" w:space="0" w:color="auto"/>
                          <w:left w:val="single" w:sz="6" w:space="0" w:color="auto"/>
                          <w:bottom w:val="single" w:sz="4" w:space="0" w:color="auto"/>
                          <w:right w:val="single" w:sz="4"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同</w:t>
                        </w:r>
                        <w:proofErr w:type="gramStart"/>
                        <w:r w:rsidRPr="00EF7761">
                          <w:rPr>
                            <w:rFonts w:asciiTheme="minorEastAsia" w:eastAsiaTheme="minorEastAsia" w:hAnsiTheme="minorEastAsia"/>
                            <w:sz w:val="18"/>
                            <w:szCs w:val="18"/>
                          </w:rPr>
                          <w:t>一控制</w:t>
                        </w:r>
                        <w:proofErr w:type="gramEnd"/>
                        <w:r w:rsidRPr="00EF7761">
                          <w:rPr>
                            <w:rFonts w:asciiTheme="minorEastAsia" w:eastAsiaTheme="minorEastAsia" w:hAnsiTheme="minorEastAsia"/>
                            <w:sz w:val="18"/>
                            <w:szCs w:val="18"/>
                          </w:rPr>
                          <w:t>下企业合并</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10490308"/>
              <w:lock w:val="sdtLocked"/>
            </w:sdtPr>
            <w:sdtContent>
              <w:tr w:rsidR="00A01A3F" w:rsidRPr="00EF7761" w:rsidTr="00A01A3F">
                <w:sdt>
                  <w:sdtPr>
                    <w:rPr>
                      <w:rFonts w:asciiTheme="minorEastAsia" w:eastAsiaTheme="minorEastAsia" w:hAnsiTheme="minorEastAsia"/>
                      <w:sz w:val="18"/>
                      <w:szCs w:val="18"/>
                    </w:rPr>
                    <w:alias w:val="企业合并及合并财务报表明细－单位名称"/>
                    <w:tag w:val="_GBC_3cdcd67c37274049ad9196a53384ed2d"/>
                    <w:id w:val="10490301"/>
                    <w:lock w:val="sdtLocked"/>
                  </w:sdtPr>
                  <w:sdtContent>
                    <w:tc>
                      <w:tcPr>
                        <w:tcW w:w="1548" w:type="pct"/>
                        <w:tcBorders>
                          <w:top w:val="single" w:sz="6" w:space="0" w:color="auto"/>
                          <w:left w:val="single" w:sz="4"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安徽合汇金源科技有限公司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10490302"/>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安徽省合肥市</w:t>
                        </w:r>
                      </w:p>
                    </w:tc>
                  </w:sdtContent>
                </w:sdt>
                <w:sdt>
                  <w:sdtPr>
                    <w:rPr>
                      <w:rFonts w:asciiTheme="minorEastAsia" w:eastAsiaTheme="minorEastAsia" w:hAnsiTheme="minorEastAsia"/>
                      <w:sz w:val="18"/>
                      <w:szCs w:val="18"/>
                    </w:rPr>
                    <w:alias w:val="企业合并及合并财务报表明细－注册地"/>
                    <w:tag w:val="_GBC_8830a6b9b2b449babcaa6668f8fd88a8"/>
                    <w:id w:val="10490303"/>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安徽省合肥市</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10490304"/>
                    <w:lock w:val="sdtLocked"/>
                  </w:sdtPr>
                  <w:sdtContent>
                    <w:tc>
                      <w:tcPr>
                        <w:tcW w:w="627"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工业生产</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10490305"/>
                    <w:lock w:val="sdtLocked"/>
                  </w:sdtPr>
                  <w:sdtContent>
                    <w:tc>
                      <w:tcPr>
                        <w:tcW w:w="704"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10490306"/>
                    <w:lock w:val="sdtLocked"/>
                    <w:showingPlcHdr/>
                  </w:sdtPr>
                  <w:sdtContent>
                    <w:tc>
                      <w:tcPr>
                        <w:tcW w:w="549"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10490307"/>
                    <w:lock w:val="sdtLocked"/>
                  </w:sdtPr>
                  <w:sdtContent>
                    <w:tc>
                      <w:tcPr>
                        <w:tcW w:w="632" w:type="pct"/>
                        <w:tcBorders>
                          <w:top w:val="single" w:sz="6" w:space="0" w:color="auto"/>
                          <w:left w:val="single" w:sz="6" w:space="0" w:color="auto"/>
                          <w:bottom w:val="single" w:sz="4" w:space="0" w:color="auto"/>
                          <w:right w:val="single" w:sz="4"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设立</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10490316"/>
              <w:lock w:val="sdtLocked"/>
            </w:sdtPr>
            <w:sdtContent>
              <w:tr w:rsidR="00A01A3F" w:rsidRPr="00EF7761" w:rsidTr="00A01A3F">
                <w:sdt>
                  <w:sdtPr>
                    <w:rPr>
                      <w:rFonts w:asciiTheme="minorEastAsia" w:eastAsiaTheme="minorEastAsia" w:hAnsiTheme="minorEastAsia"/>
                      <w:sz w:val="18"/>
                      <w:szCs w:val="18"/>
                    </w:rPr>
                    <w:alias w:val="企业合并及合并财务报表明细－单位名称"/>
                    <w:tag w:val="_GBC_3cdcd67c37274049ad9196a53384ed2d"/>
                    <w:id w:val="10490309"/>
                    <w:lock w:val="sdtLocked"/>
                  </w:sdtPr>
                  <w:sdtContent>
                    <w:tc>
                      <w:tcPr>
                        <w:tcW w:w="1548" w:type="pct"/>
                        <w:tcBorders>
                          <w:top w:val="single" w:sz="6" w:space="0" w:color="auto"/>
                          <w:left w:val="single" w:sz="4"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铜陵市铜峰光电科技有限公司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10490310"/>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注册地"/>
                    <w:tag w:val="_GBC_8830a6b9b2b449babcaa6668f8fd88a8"/>
                    <w:id w:val="10490311"/>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安徽省铜陵市</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10490312"/>
                    <w:lock w:val="sdtLocked"/>
                  </w:sdtPr>
                  <w:sdtContent>
                    <w:tc>
                      <w:tcPr>
                        <w:tcW w:w="627"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工业生产</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10490313"/>
                    <w:lock w:val="sdtLocked"/>
                  </w:sdtPr>
                  <w:sdtContent>
                    <w:tc>
                      <w:tcPr>
                        <w:tcW w:w="704"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10490314"/>
                    <w:lock w:val="sdtLocked"/>
                    <w:showingPlcHdr/>
                  </w:sdtPr>
                  <w:sdtContent>
                    <w:tc>
                      <w:tcPr>
                        <w:tcW w:w="549"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10490315"/>
                    <w:lock w:val="sdtLocked"/>
                  </w:sdtPr>
                  <w:sdtContent>
                    <w:tc>
                      <w:tcPr>
                        <w:tcW w:w="632" w:type="pct"/>
                        <w:tcBorders>
                          <w:top w:val="single" w:sz="6" w:space="0" w:color="auto"/>
                          <w:left w:val="single" w:sz="6" w:space="0" w:color="auto"/>
                          <w:bottom w:val="single" w:sz="4" w:space="0" w:color="auto"/>
                          <w:right w:val="single" w:sz="4"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设立</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10490324"/>
              <w:lock w:val="sdtLocked"/>
            </w:sdtPr>
            <w:sdtContent>
              <w:tr w:rsidR="00A01A3F" w:rsidRPr="00EF7761" w:rsidTr="00A01A3F">
                <w:sdt>
                  <w:sdtPr>
                    <w:rPr>
                      <w:rFonts w:asciiTheme="minorEastAsia" w:eastAsiaTheme="minorEastAsia" w:hAnsiTheme="minorEastAsia"/>
                      <w:sz w:val="18"/>
                      <w:szCs w:val="18"/>
                    </w:rPr>
                    <w:alias w:val="企业合并及合并财务报表明细－单位名称"/>
                    <w:tag w:val="_GBC_3cdcd67c37274049ad9196a53384ed2d"/>
                    <w:id w:val="10490317"/>
                    <w:lock w:val="sdtLocked"/>
                  </w:sdtPr>
                  <w:sdtContent>
                    <w:tc>
                      <w:tcPr>
                        <w:tcW w:w="1548" w:type="pct"/>
                        <w:tcBorders>
                          <w:top w:val="single" w:sz="6" w:space="0" w:color="auto"/>
                          <w:left w:val="single" w:sz="4"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上海裕溪投资有限公司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10490318"/>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上海市</w:t>
                        </w:r>
                      </w:p>
                    </w:tc>
                  </w:sdtContent>
                </w:sdt>
                <w:sdt>
                  <w:sdtPr>
                    <w:rPr>
                      <w:rFonts w:asciiTheme="minorEastAsia" w:eastAsiaTheme="minorEastAsia" w:hAnsiTheme="minorEastAsia"/>
                      <w:sz w:val="18"/>
                      <w:szCs w:val="18"/>
                    </w:rPr>
                    <w:alias w:val="企业合并及合并财务报表明细－注册地"/>
                    <w:tag w:val="_GBC_8830a6b9b2b449babcaa6668f8fd88a8"/>
                    <w:id w:val="10490319"/>
                    <w:lock w:val="sdtLocked"/>
                  </w:sdtPr>
                  <w:sdtContent>
                    <w:tc>
                      <w:tcPr>
                        <w:tcW w:w="470"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上海市</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10490320"/>
                    <w:lock w:val="sdtLocked"/>
                  </w:sdtPr>
                  <w:sdtContent>
                    <w:tc>
                      <w:tcPr>
                        <w:tcW w:w="627" w:type="pct"/>
                        <w:tcBorders>
                          <w:top w:val="single" w:sz="6" w:space="0" w:color="auto"/>
                          <w:left w:val="single" w:sz="6" w:space="0" w:color="auto"/>
                          <w:bottom w:val="single" w:sz="4" w:space="0" w:color="auto"/>
                          <w:right w:val="single" w:sz="6"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投资</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10490321"/>
                    <w:lock w:val="sdtLocked"/>
                  </w:sdtPr>
                  <w:sdtContent>
                    <w:tc>
                      <w:tcPr>
                        <w:tcW w:w="704"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10490322"/>
                    <w:lock w:val="sdtLocked"/>
                    <w:showingPlcHdr/>
                  </w:sdtPr>
                  <w:sdtContent>
                    <w:tc>
                      <w:tcPr>
                        <w:tcW w:w="549" w:type="pct"/>
                        <w:tcBorders>
                          <w:top w:val="single" w:sz="6" w:space="0" w:color="auto"/>
                          <w:left w:val="single" w:sz="6" w:space="0" w:color="auto"/>
                          <w:bottom w:val="single" w:sz="4" w:space="0" w:color="auto"/>
                          <w:right w:val="single" w:sz="6" w:space="0" w:color="auto"/>
                        </w:tcBorders>
                      </w:tcPr>
                      <w:p w:rsidR="001B0EC1" w:rsidRPr="00EF7761" w:rsidRDefault="001B0EC1">
                        <w:pPr>
                          <w:jc w:val="right"/>
                          <w:rPr>
                            <w:rFonts w:asciiTheme="minorEastAsia" w:eastAsiaTheme="minorEastAsia" w:hAnsiTheme="minorEastAsia"/>
                            <w:sz w:val="18"/>
                            <w:szCs w:val="18"/>
                          </w:rPr>
                        </w:pPr>
                        <w:r w:rsidRPr="00EF7761">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10490323"/>
                    <w:lock w:val="sdtLocked"/>
                  </w:sdtPr>
                  <w:sdtContent>
                    <w:tc>
                      <w:tcPr>
                        <w:tcW w:w="632" w:type="pct"/>
                        <w:tcBorders>
                          <w:top w:val="single" w:sz="6" w:space="0" w:color="auto"/>
                          <w:left w:val="single" w:sz="6" w:space="0" w:color="auto"/>
                          <w:bottom w:val="single" w:sz="4" w:space="0" w:color="auto"/>
                          <w:right w:val="single" w:sz="4" w:space="0" w:color="auto"/>
                        </w:tcBorders>
                      </w:tcPr>
                      <w:p w:rsidR="001B0EC1" w:rsidRPr="00EF7761" w:rsidRDefault="001B0EC1">
                        <w:pPr>
                          <w:rPr>
                            <w:rFonts w:asciiTheme="minorEastAsia" w:eastAsiaTheme="minorEastAsia" w:hAnsiTheme="minorEastAsia"/>
                            <w:sz w:val="18"/>
                            <w:szCs w:val="18"/>
                          </w:rPr>
                        </w:pPr>
                        <w:r w:rsidRPr="00EF7761">
                          <w:rPr>
                            <w:rFonts w:asciiTheme="minorEastAsia" w:eastAsiaTheme="minorEastAsia" w:hAnsiTheme="minorEastAsia"/>
                            <w:sz w:val="18"/>
                            <w:szCs w:val="18"/>
                          </w:rPr>
                          <w:t>设立</w:t>
                        </w:r>
                      </w:p>
                    </w:tc>
                  </w:sdtContent>
                </w:sdt>
              </w:tr>
            </w:sdtContent>
          </w:sdt>
        </w:tbl>
        <w:p w:rsidR="001B0EC1" w:rsidRPr="00736F32" w:rsidRDefault="00892E69"/>
      </w:sdtContent>
    </w:sdt>
    <w:sdt>
      <w:sdtPr>
        <w:rPr>
          <w:rFonts w:ascii="宋体" w:hAnsi="宋体" w:cs="Arial" w:hint="eastAsia"/>
          <w:b w:val="0"/>
          <w:bCs w:val="0"/>
          <w:kern w:val="0"/>
          <w:szCs w:val="21"/>
        </w:rPr>
        <w:alias w:val="模块:重要的非全资子公司"/>
        <w:tag w:val="_GBC_a2ec6e05ebd34d2fa14b1ba6b3ba8eb1"/>
        <w:id w:val="10490342"/>
        <w:lock w:val="sdtLocked"/>
        <w:placeholder>
          <w:docPart w:val="GBC22222222222222222222222222222"/>
        </w:placeholder>
      </w:sdtPr>
      <w:sdtEndPr>
        <w:rPr>
          <w:rFonts w:hint="default"/>
        </w:rPr>
      </w:sdtEndPr>
      <w:sdtContent>
        <w:p w:rsidR="001B0EC1" w:rsidRDefault="001B0EC1" w:rsidP="00706454">
          <w:pPr>
            <w:pStyle w:val="4"/>
            <w:numPr>
              <w:ilvl w:val="3"/>
              <w:numId w:val="96"/>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10490331"/>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财务附注：重要的非全资子公司"/>
              <w:tag w:val="_GBC_e5936e9952394755bacf71d437afcd44"/>
              <w:id w:val="104903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04903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518"/>
            <w:gridCol w:w="1701"/>
            <w:gridCol w:w="1701"/>
            <w:gridCol w:w="1560"/>
            <w:gridCol w:w="1569"/>
          </w:tblGrid>
          <w:tr w:rsidR="00A01A3F" w:rsidRPr="00A01A3F" w:rsidTr="00A01A3F">
            <w:trPr>
              <w:trHeight w:val="241"/>
            </w:trPr>
            <w:tc>
              <w:tcPr>
                <w:tcW w:w="1391" w:type="pct"/>
                <w:tcBorders>
                  <w:top w:val="single" w:sz="4" w:space="0" w:color="auto"/>
                  <w:left w:val="single" w:sz="4" w:space="0" w:color="auto"/>
                  <w:bottom w:val="single" w:sz="6" w:space="0" w:color="auto"/>
                  <w:right w:val="single" w:sz="6" w:space="0" w:color="auto"/>
                </w:tcBorders>
                <w:shd w:val="clear" w:color="auto" w:fill="auto"/>
                <w:vAlign w:val="center"/>
              </w:tcPr>
              <w:p w:rsidR="001B0EC1" w:rsidRPr="00A01A3F" w:rsidRDefault="001B0EC1" w:rsidP="001B0EC1">
                <w:pPr>
                  <w:jc w:val="center"/>
                  <w:rPr>
                    <w:rFonts w:cs="Arial"/>
                    <w:sz w:val="18"/>
                    <w:szCs w:val="18"/>
                  </w:rPr>
                </w:pPr>
                <w:r w:rsidRPr="00A01A3F">
                  <w:rPr>
                    <w:rFonts w:cs="Arial" w:hint="eastAsia"/>
                    <w:sz w:val="18"/>
                    <w:szCs w:val="18"/>
                    <w:lang w:val="en-GB"/>
                  </w:rPr>
                  <w:t>子公司名称</w:t>
                </w:r>
              </w:p>
            </w:tc>
            <w:tc>
              <w:tcPr>
                <w:tcW w:w="940" w:type="pct"/>
                <w:tcBorders>
                  <w:top w:val="single" w:sz="4" w:space="0" w:color="auto"/>
                  <w:left w:val="single" w:sz="6" w:space="0" w:color="auto"/>
                  <w:bottom w:val="single" w:sz="6" w:space="0" w:color="auto"/>
                  <w:right w:val="single" w:sz="6" w:space="0" w:color="auto"/>
                </w:tcBorders>
                <w:shd w:val="clear" w:color="auto" w:fill="auto"/>
                <w:vAlign w:val="center"/>
              </w:tcPr>
              <w:p w:rsidR="001B0EC1" w:rsidRPr="00A01A3F" w:rsidRDefault="001B0EC1" w:rsidP="001B0EC1">
                <w:pPr>
                  <w:jc w:val="center"/>
                  <w:rPr>
                    <w:rFonts w:cs="Arial"/>
                    <w:bCs/>
                    <w:sz w:val="18"/>
                    <w:szCs w:val="18"/>
                    <w:lang w:val="en-GB"/>
                  </w:rPr>
                </w:pPr>
                <w:r w:rsidRPr="00A01A3F">
                  <w:rPr>
                    <w:rFonts w:cs="Arial" w:hint="eastAsia"/>
                    <w:bCs/>
                    <w:sz w:val="18"/>
                    <w:szCs w:val="18"/>
                    <w:lang w:val="en-GB"/>
                  </w:rPr>
                  <w:t>少数股东持股</w:t>
                </w:r>
              </w:p>
              <w:p w:rsidR="001B0EC1" w:rsidRPr="00A01A3F" w:rsidRDefault="001B0EC1" w:rsidP="001B0EC1">
                <w:pPr>
                  <w:jc w:val="center"/>
                  <w:rPr>
                    <w:rFonts w:cs="Arial"/>
                    <w:sz w:val="18"/>
                    <w:szCs w:val="18"/>
                  </w:rPr>
                </w:pPr>
                <w:r w:rsidRPr="00A01A3F">
                  <w:rPr>
                    <w:rFonts w:cs="Arial" w:hint="eastAsia"/>
                    <w:bCs/>
                    <w:sz w:val="18"/>
                    <w:szCs w:val="18"/>
                    <w:lang w:val="en-GB"/>
                  </w:rPr>
                  <w:t>比例</w:t>
                </w:r>
              </w:p>
            </w:tc>
            <w:tc>
              <w:tcPr>
                <w:tcW w:w="940" w:type="pct"/>
                <w:tcBorders>
                  <w:top w:val="single" w:sz="4" w:space="0" w:color="auto"/>
                  <w:left w:val="single" w:sz="6" w:space="0" w:color="auto"/>
                  <w:bottom w:val="single" w:sz="6" w:space="0" w:color="auto"/>
                  <w:right w:val="single" w:sz="6" w:space="0" w:color="auto"/>
                </w:tcBorders>
                <w:shd w:val="clear" w:color="auto" w:fill="auto"/>
                <w:vAlign w:val="center"/>
              </w:tcPr>
              <w:p w:rsidR="001B0EC1" w:rsidRPr="00A01A3F" w:rsidRDefault="001B0EC1" w:rsidP="001B0EC1">
                <w:pPr>
                  <w:jc w:val="center"/>
                  <w:rPr>
                    <w:rFonts w:cs="Arial"/>
                    <w:sz w:val="18"/>
                    <w:szCs w:val="18"/>
                  </w:rPr>
                </w:pPr>
                <w:r w:rsidRPr="00A01A3F">
                  <w:rPr>
                    <w:rFonts w:cs="Arial" w:hint="eastAsia"/>
                    <w:bCs/>
                    <w:sz w:val="18"/>
                    <w:szCs w:val="18"/>
                    <w:lang w:val="en-GB"/>
                  </w:rPr>
                  <w:t>本期归属于少数股东的损益</w:t>
                </w:r>
              </w:p>
            </w:tc>
            <w:tc>
              <w:tcPr>
                <w:tcW w:w="862" w:type="pct"/>
                <w:tcBorders>
                  <w:top w:val="single" w:sz="4" w:space="0" w:color="auto"/>
                  <w:left w:val="single" w:sz="6" w:space="0" w:color="auto"/>
                  <w:bottom w:val="single" w:sz="6" w:space="0" w:color="auto"/>
                  <w:right w:val="single" w:sz="6" w:space="0" w:color="auto"/>
                </w:tcBorders>
                <w:shd w:val="clear" w:color="auto" w:fill="auto"/>
                <w:vAlign w:val="center"/>
              </w:tcPr>
              <w:p w:rsidR="001B0EC1" w:rsidRPr="00A01A3F" w:rsidRDefault="001B0EC1" w:rsidP="001B0EC1">
                <w:pPr>
                  <w:jc w:val="center"/>
                  <w:rPr>
                    <w:rFonts w:cs="Arial"/>
                    <w:sz w:val="18"/>
                    <w:szCs w:val="18"/>
                  </w:rPr>
                </w:pPr>
                <w:r w:rsidRPr="00A01A3F">
                  <w:rPr>
                    <w:rFonts w:cs="Arial" w:hint="eastAsia"/>
                    <w:bCs/>
                    <w:sz w:val="18"/>
                    <w:szCs w:val="18"/>
                    <w:lang w:val="en-GB"/>
                  </w:rPr>
                  <w:t>本期向少数股东宣告分派的股利</w:t>
                </w:r>
              </w:p>
            </w:tc>
            <w:tc>
              <w:tcPr>
                <w:tcW w:w="867" w:type="pct"/>
                <w:tcBorders>
                  <w:top w:val="single" w:sz="4" w:space="0" w:color="auto"/>
                  <w:left w:val="single" w:sz="6" w:space="0" w:color="auto"/>
                  <w:bottom w:val="single" w:sz="6" w:space="0" w:color="auto"/>
                  <w:right w:val="single" w:sz="4" w:space="0" w:color="auto"/>
                </w:tcBorders>
                <w:shd w:val="clear" w:color="auto" w:fill="auto"/>
                <w:vAlign w:val="center"/>
              </w:tcPr>
              <w:p w:rsidR="001B0EC1" w:rsidRPr="00A01A3F" w:rsidRDefault="001B0EC1" w:rsidP="001B0EC1">
                <w:pPr>
                  <w:ind w:right="-16"/>
                  <w:jc w:val="center"/>
                  <w:rPr>
                    <w:rFonts w:cs="Arial"/>
                    <w:bCs/>
                    <w:sz w:val="18"/>
                    <w:szCs w:val="18"/>
                  </w:rPr>
                </w:pPr>
                <w:r w:rsidRPr="00A01A3F">
                  <w:rPr>
                    <w:rFonts w:cs="Arial" w:hint="eastAsia"/>
                    <w:bCs/>
                    <w:sz w:val="18"/>
                    <w:szCs w:val="18"/>
                    <w:lang w:val="en-GB"/>
                  </w:rPr>
                  <w:t>期末少数股东权益余额</w:t>
                </w:r>
              </w:p>
            </w:tc>
          </w:tr>
          <w:sdt>
            <w:sdtPr>
              <w:rPr>
                <w:sz w:val="18"/>
                <w:szCs w:val="18"/>
              </w:rPr>
              <w:alias w:val="重要的非全资子公司明细"/>
              <w:tag w:val="_GBC_786318b12f804986888adc0492796ebd"/>
              <w:id w:val="10490339"/>
              <w:lock w:val="sdtLocked"/>
            </w:sdtPr>
            <w:sdtContent>
              <w:tr w:rsidR="00A01A3F" w:rsidRPr="00A01A3F" w:rsidTr="00A01A3F">
                <w:sdt>
                  <w:sdtPr>
                    <w:rPr>
                      <w:sz w:val="18"/>
                      <w:szCs w:val="18"/>
                    </w:rPr>
                    <w:alias w:val="重要的非全资子公司明细-子公司名称"/>
                    <w:tag w:val="_GBC_e769c1abb7b64c4d95b5a9c34c583c61"/>
                    <w:id w:val="10490334"/>
                    <w:lock w:val="sdtLocked"/>
                  </w:sdtPr>
                  <w:sdtContent>
                    <w:tc>
                      <w:tcPr>
                        <w:tcW w:w="1391" w:type="pct"/>
                        <w:tcBorders>
                          <w:top w:val="single" w:sz="6" w:space="0" w:color="auto"/>
                          <w:left w:val="single" w:sz="4" w:space="0" w:color="auto"/>
                          <w:bottom w:val="single" w:sz="4" w:space="0" w:color="auto"/>
                          <w:right w:val="single" w:sz="6" w:space="0" w:color="auto"/>
                        </w:tcBorders>
                      </w:tcPr>
                      <w:p w:rsidR="001B0EC1" w:rsidRPr="00A01A3F" w:rsidRDefault="001B0EC1" w:rsidP="001B0EC1">
                        <w:pPr>
                          <w:rPr>
                            <w:sz w:val="18"/>
                            <w:szCs w:val="18"/>
                          </w:rPr>
                        </w:pPr>
                        <w:r w:rsidRPr="00A01A3F">
                          <w:rPr>
                            <w:sz w:val="18"/>
                            <w:szCs w:val="18"/>
                          </w:rPr>
                          <w:t>安徽铜爱电子材料有限公司</w:t>
                        </w:r>
                      </w:p>
                    </w:tc>
                  </w:sdtContent>
                </w:sdt>
                <w:sdt>
                  <w:sdtPr>
                    <w:rPr>
                      <w:sz w:val="18"/>
                      <w:szCs w:val="18"/>
                    </w:rPr>
                    <w:alias w:val="重要的非全资子公司明细-少数股东的持股比例"/>
                    <w:tag w:val="_GBC_3a47d0653eb74c8c9194e31dd10ed288"/>
                    <w:id w:val="10490335"/>
                    <w:lock w:val="sdtLocked"/>
                  </w:sdtPr>
                  <w:sdtContent>
                    <w:tc>
                      <w:tcPr>
                        <w:tcW w:w="940" w:type="pct"/>
                        <w:tcBorders>
                          <w:top w:val="single" w:sz="6" w:space="0" w:color="auto"/>
                          <w:left w:val="single" w:sz="6" w:space="0" w:color="auto"/>
                          <w:bottom w:val="single" w:sz="4" w:space="0" w:color="auto"/>
                          <w:right w:val="single" w:sz="6" w:space="0" w:color="auto"/>
                        </w:tcBorders>
                      </w:tcPr>
                      <w:p w:rsidR="001B0EC1" w:rsidRPr="00A01A3F" w:rsidRDefault="001B0EC1" w:rsidP="001B0EC1">
                        <w:pPr>
                          <w:jc w:val="right"/>
                          <w:rPr>
                            <w:sz w:val="18"/>
                            <w:szCs w:val="18"/>
                          </w:rPr>
                        </w:pPr>
                        <w:r w:rsidRPr="00A01A3F">
                          <w:rPr>
                            <w:sz w:val="18"/>
                            <w:szCs w:val="18"/>
                          </w:rPr>
                          <w:t>25.00%</w:t>
                        </w:r>
                      </w:p>
                    </w:tc>
                  </w:sdtContent>
                </w:sdt>
                <w:sdt>
                  <w:sdtPr>
                    <w:rPr>
                      <w:sz w:val="18"/>
                      <w:szCs w:val="18"/>
                    </w:rPr>
                    <w:alias w:val="重要的非全资子公司明细-本期归属于少数股东的损益"/>
                    <w:tag w:val="_GBC_e30ccb11f137488c9ac9c44fe698bf84"/>
                    <w:id w:val="10490336"/>
                    <w:lock w:val="sdtLocked"/>
                  </w:sdtPr>
                  <w:sdtContent>
                    <w:tc>
                      <w:tcPr>
                        <w:tcW w:w="940" w:type="pct"/>
                        <w:tcBorders>
                          <w:top w:val="single" w:sz="6" w:space="0" w:color="auto"/>
                          <w:left w:val="single" w:sz="6" w:space="0" w:color="auto"/>
                          <w:bottom w:val="single" w:sz="4" w:space="0" w:color="auto"/>
                          <w:right w:val="single" w:sz="6" w:space="0" w:color="auto"/>
                        </w:tcBorders>
                      </w:tcPr>
                      <w:p w:rsidR="001B0EC1" w:rsidRPr="00A01A3F" w:rsidRDefault="001B0EC1" w:rsidP="001B0EC1">
                        <w:pPr>
                          <w:jc w:val="right"/>
                          <w:rPr>
                            <w:sz w:val="18"/>
                            <w:szCs w:val="18"/>
                          </w:rPr>
                        </w:pPr>
                        <w:r w:rsidRPr="00A01A3F">
                          <w:rPr>
                            <w:sz w:val="18"/>
                            <w:szCs w:val="18"/>
                          </w:rPr>
                          <w:t>-8,313,672.10</w:t>
                        </w:r>
                      </w:p>
                    </w:tc>
                  </w:sdtContent>
                </w:sdt>
                <w:sdt>
                  <w:sdtPr>
                    <w:rPr>
                      <w:sz w:val="18"/>
                      <w:szCs w:val="18"/>
                    </w:rPr>
                    <w:alias w:val="重要的非全资子公司明细-本期向少数股东支付的股利"/>
                    <w:tag w:val="_GBC_54522ee229cd49f3a36fb60314c21ac1"/>
                    <w:id w:val="10490337"/>
                    <w:lock w:val="sdtLocked"/>
                  </w:sdtPr>
                  <w:sdtContent>
                    <w:tc>
                      <w:tcPr>
                        <w:tcW w:w="862" w:type="pct"/>
                        <w:tcBorders>
                          <w:top w:val="single" w:sz="6" w:space="0" w:color="auto"/>
                          <w:left w:val="single" w:sz="6" w:space="0" w:color="auto"/>
                          <w:bottom w:val="single" w:sz="4" w:space="0" w:color="auto"/>
                          <w:right w:val="single" w:sz="6" w:space="0" w:color="auto"/>
                        </w:tcBorders>
                      </w:tcPr>
                      <w:p w:rsidR="001B0EC1" w:rsidRPr="00A01A3F" w:rsidRDefault="001B0EC1" w:rsidP="001B0EC1">
                        <w:pPr>
                          <w:jc w:val="right"/>
                          <w:rPr>
                            <w:sz w:val="18"/>
                            <w:szCs w:val="18"/>
                          </w:rPr>
                        </w:pPr>
                        <w:r w:rsidRPr="00A01A3F">
                          <w:rPr>
                            <w:sz w:val="18"/>
                            <w:szCs w:val="18"/>
                          </w:rPr>
                          <w:t>-</w:t>
                        </w:r>
                      </w:p>
                    </w:tc>
                  </w:sdtContent>
                </w:sdt>
                <w:sdt>
                  <w:sdtPr>
                    <w:rPr>
                      <w:sz w:val="18"/>
                      <w:szCs w:val="18"/>
                    </w:rPr>
                    <w:alias w:val="重要的非全资子公司明细-期末少数股东权益余额"/>
                    <w:tag w:val="_GBC_5ba0fc1037a14bec9cc2892b1e4587b6"/>
                    <w:id w:val="10490338"/>
                    <w:lock w:val="sdtLocked"/>
                  </w:sdtPr>
                  <w:sdtContent>
                    <w:tc>
                      <w:tcPr>
                        <w:tcW w:w="867" w:type="pct"/>
                        <w:tcBorders>
                          <w:top w:val="single" w:sz="6" w:space="0" w:color="auto"/>
                          <w:left w:val="single" w:sz="6" w:space="0" w:color="auto"/>
                          <w:bottom w:val="single" w:sz="4" w:space="0" w:color="auto"/>
                          <w:right w:val="single" w:sz="4" w:space="0" w:color="auto"/>
                        </w:tcBorders>
                      </w:tcPr>
                      <w:p w:rsidR="001B0EC1" w:rsidRPr="00A01A3F" w:rsidRDefault="001B0EC1" w:rsidP="001B0EC1">
                        <w:pPr>
                          <w:jc w:val="right"/>
                          <w:rPr>
                            <w:sz w:val="18"/>
                            <w:szCs w:val="18"/>
                          </w:rPr>
                        </w:pPr>
                        <w:r w:rsidRPr="00A01A3F">
                          <w:rPr>
                            <w:sz w:val="18"/>
                            <w:szCs w:val="18"/>
                          </w:rPr>
                          <w:t>28,409,777.94</w:t>
                        </w:r>
                      </w:p>
                    </w:tc>
                  </w:sdtContent>
                </w:sdt>
              </w:tr>
            </w:sdtContent>
          </w:sdt>
        </w:tbl>
        <w:p w:rsidR="001B0EC1" w:rsidRDefault="001B0EC1"/>
        <w:p w:rsidR="001B0EC1" w:rsidRDefault="001B0EC1">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490340"/>
            <w:lock w:val="sdtContentLocked"/>
            <w:placeholder>
              <w:docPart w:val="GBC22222222222222222222222222222"/>
            </w:placeholder>
          </w:sdtPr>
          <w:sdtContent>
            <w:p w:rsidR="001B0EC1" w:rsidRDefault="00892E69" w:rsidP="001B0EC1">
              <w:pPr>
                <w:rPr>
                  <w:rFonts w:cs="Arial"/>
                  <w:szCs w:val="21"/>
                </w:rPr>
              </w:pPr>
              <w:r>
                <w:rPr>
                  <w:rFonts w:cs="Arial"/>
                  <w:szCs w:val="21"/>
                </w:rPr>
                <w:fldChar w:fldCharType="begin"/>
              </w:r>
              <w:r w:rsidR="001B0EC1">
                <w:rPr>
                  <w:rFonts w:cs="Arial"/>
                  <w:szCs w:val="21"/>
                </w:rPr>
                <w:instrText xml:space="preserve"> MACROBUTTON  SnrToggleCheckbox □适用 </w:instrText>
              </w:r>
              <w:r>
                <w:rPr>
                  <w:rFonts w:cs="Arial"/>
                  <w:szCs w:val="21"/>
                </w:rPr>
                <w:fldChar w:fldCharType="end"/>
              </w:r>
              <w:r>
                <w:rPr>
                  <w:rFonts w:cs="Arial"/>
                  <w:szCs w:val="21"/>
                </w:rPr>
                <w:fldChar w:fldCharType="begin"/>
              </w:r>
              <w:r w:rsidR="001B0EC1">
                <w:rPr>
                  <w:rFonts w:cs="Arial"/>
                  <w:szCs w:val="21"/>
                </w:rPr>
                <w:instrText xml:space="preserve"> MACROBUTTON  SnrToggleCheckbox √不适用 </w:instrText>
              </w:r>
              <w:r>
                <w:rPr>
                  <w:rFonts w:cs="Arial"/>
                  <w:szCs w:val="21"/>
                </w:rPr>
                <w:fldChar w:fldCharType="end"/>
              </w:r>
            </w:p>
          </w:sdtContent>
        </w:sdt>
        <w:p w:rsidR="001B0EC1" w:rsidRDefault="001B0EC1">
          <w:pPr>
            <w:rPr>
              <w:rFonts w:cs="Arial"/>
              <w:szCs w:val="21"/>
            </w:rPr>
          </w:pPr>
        </w:p>
        <w:p w:rsidR="001B0EC1" w:rsidRDefault="001B0EC1">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0490341"/>
            <w:lock w:val="sdtContentLocked"/>
            <w:placeholder>
              <w:docPart w:val="GBC22222222222222222222222222222"/>
            </w:placeholder>
          </w:sdtPr>
          <w:sdtContent>
            <w:p w:rsidR="001B0EC1" w:rsidRDefault="00892E69" w:rsidP="001B0EC1">
              <w:pPr>
                <w:rPr>
                  <w:rFonts w:cs="Arial"/>
                  <w:szCs w:val="21"/>
                </w:rPr>
              </w:pPr>
              <w:r>
                <w:rPr>
                  <w:rFonts w:cs="Arial"/>
                  <w:szCs w:val="21"/>
                </w:rPr>
                <w:fldChar w:fldCharType="begin"/>
              </w:r>
              <w:r w:rsidR="001B0EC1">
                <w:rPr>
                  <w:rFonts w:cs="Arial"/>
                  <w:szCs w:val="21"/>
                </w:rPr>
                <w:instrText xml:space="preserve"> MACROBUTTON  SnrToggleCheckbox □适用 </w:instrText>
              </w:r>
              <w:r>
                <w:rPr>
                  <w:rFonts w:cs="Arial"/>
                  <w:szCs w:val="21"/>
                </w:rPr>
                <w:fldChar w:fldCharType="end"/>
              </w:r>
              <w:r>
                <w:rPr>
                  <w:rFonts w:cs="Arial"/>
                  <w:szCs w:val="21"/>
                </w:rPr>
                <w:fldChar w:fldCharType="begin"/>
              </w:r>
              <w:r w:rsidR="001B0EC1">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重要非全资子公司的主要财务信息"/>
        <w:tag w:val="_GBC_501222dd8f884fabbdeaec6fe7e79709"/>
        <w:id w:val="10490371"/>
        <w:lock w:val="sdtLocked"/>
        <w:placeholder>
          <w:docPart w:val="GBC22222222222222222222222222222"/>
        </w:placeholder>
      </w:sdtPr>
      <w:sdtEndPr>
        <w:rPr>
          <w:rFonts w:cs="宋体" w:hint="default"/>
          <w:szCs w:val="24"/>
        </w:rPr>
      </w:sdtEndPr>
      <w:sdtContent>
        <w:p w:rsidR="001B0EC1" w:rsidRDefault="001B0EC1" w:rsidP="00706454">
          <w:pPr>
            <w:pStyle w:val="4"/>
            <w:numPr>
              <w:ilvl w:val="3"/>
              <w:numId w:val="96"/>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0490343"/>
            <w:lock w:val="sdtContentLocked"/>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MACROBUTTON  SnrToggleCheckbox □不适用</w:instrText>
              </w:r>
              <w:r>
                <w:fldChar w:fldCharType="end"/>
              </w:r>
            </w:p>
          </w:sdtContent>
        </w:sdt>
        <w:p w:rsidR="001B0EC1" w:rsidRDefault="001B0EC1">
          <w:pPr>
            <w:jc w:val="right"/>
          </w:pPr>
          <w:r>
            <w:rPr>
              <w:rFonts w:hint="eastAsia"/>
            </w:rPr>
            <w:t>单位:</w:t>
          </w:r>
          <w:sdt>
            <w:sdtPr>
              <w:rPr>
                <w:rFonts w:hint="eastAsia"/>
              </w:rPr>
              <w:alias w:val="单位：财务附注：重要非全资子公司的主要财务信息"/>
              <w:tag w:val="_GBC_ba918360b15748859fb63cacad1f617d"/>
              <w:id w:val="1049034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049034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g1"/>
            <w:tblW w:w="5645" w:type="pct"/>
            <w:tblInd w:w="-11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09"/>
            <w:gridCol w:w="709"/>
            <w:gridCol w:w="550"/>
            <w:gridCol w:w="852"/>
            <w:gridCol w:w="807"/>
            <w:gridCol w:w="760"/>
            <w:gridCol w:w="807"/>
            <w:gridCol w:w="807"/>
            <w:gridCol w:w="852"/>
            <w:gridCol w:w="852"/>
            <w:gridCol w:w="852"/>
            <w:gridCol w:w="807"/>
            <w:gridCol w:w="852"/>
          </w:tblGrid>
          <w:tr w:rsidR="001B0EC1" w:rsidRPr="00ED3127" w:rsidTr="001B0EC1">
            <w:trPr>
              <w:trHeight w:val="241"/>
            </w:trPr>
            <w:tc>
              <w:tcPr>
                <w:tcW w:w="347"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1B0EC1" w:rsidRPr="00ED3127" w:rsidRDefault="001B0EC1">
                <w:pPr>
                  <w:ind w:right="-16"/>
                  <w:jc w:val="center"/>
                  <w:rPr>
                    <w:rFonts w:cs="Arial"/>
                    <w:bCs/>
                    <w:sz w:val="18"/>
                    <w:szCs w:val="18"/>
                  </w:rPr>
                </w:pPr>
                <w:r w:rsidRPr="00ED3127">
                  <w:rPr>
                    <w:rFonts w:cs="Arial" w:hint="eastAsia"/>
                    <w:bCs/>
                    <w:sz w:val="18"/>
                    <w:szCs w:val="18"/>
                    <w:lang w:val="en-GB"/>
                  </w:rPr>
                  <w:t>子公司名称</w:t>
                </w:r>
              </w:p>
            </w:tc>
            <w:tc>
              <w:tcPr>
                <w:tcW w:w="2195"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ind w:right="-16"/>
                  <w:jc w:val="center"/>
                  <w:rPr>
                    <w:rFonts w:cs="Arial"/>
                    <w:bCs/>
                    <w:sz w:val="18"/>
                    <w:szCs w:val="18"/>
                  </w:rPr>
                </w:pPr>
                <w:r w:rsidRPr="00ED3127">
                  <w:rPr>
                    <w:rFonts w:cs="Arial" w:hint="eastAsia"/>
                    <w:bCs/>
                    <w:sz w:val="18"/>
                    <w:szCs w:val="18"/>
                    <w:lang w:val="en-GB"/>
                  </w:rPr>
                  <w:t>期末余额</w:t>
                </w:r>
              </w:p>
            </w:tc>
            <w:tc>
              <w:tcPr>
                <w:tcW w:w="2458"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1B0EC1" w:rsidRPr="00ED3127" w:rsidRDefault="001B0EC1">
                <w:pPr>
                  <w:ind w:right="-16"/>
                  <w:jc w:val="center"/>
                  <w:rPr>
                    <w:rFonts w:cs="Arial"/>
                    <w:bCs/>
                    <w:sz w:val="18"/>
                    <w:szCs w:val="18"/>
                  </w:rPr>
                </w:pPr>
                <w:r w:rsidRPr="00ED3127">
                  <w:rPr>
                    <w:rFonts w:cs="Arial" w:hint="eastAsia"/>
                    <w:bCs/>
                    <w:sz w:val="18"/>
                    <w:szCs w:val="18"/>
                    <w:lang w:val="en-GB"/>
                  </w:rPr>
                  <w:t>期初余额</w:t>
                </w:r>
              </w:p>
            </w:tc>
          </w:tr>
          <w:tr w:rsidR="001B0EC1" w:rsidRPr="00ED3127" w:rsidTr="001B0EC1">
            <w:trPr>
              <w:trHeight w:val="241"/>
            </w:trPr>
            <w:tc>
              <w:tcPr>
                <w:tcW w:w="347" w:type="pct"/>
                <w:vMerge/>
                <w:tcBorders>
                  <w:top w:val="single" w:sz="4" w:space="0" w:color="auto"/>
                  <w:left w:val="single" w:sz="4" w:space="0" w:color="auto"/>
                  <w:bottom w:val="single" w:sz="6" w:space="0" w:color="auto"/>
                  <w:right w:val="single" w:sz="6" w:space="0" w:color="auto"/>
                </w:tcBorders>
                <w:shd w:val="clear" w:color="auto" w:fill="auto"/>
                <w:vAlign w:val="center"/>
              </w:tcPr>
              <w:p w:rsidR="001B0EC1" w:rsidRPr="00ED3127" w:rsidRDefault="001B0EC1">
                <w:pPr>
                  <w:rPr>
                    <w:rFonts w:cs="Arial"/>
                    <w:bCs/>
                    <w:sz w:val="18"/>
                    <w:szCs w:val="18"/>
                  </w:rPr>
                </w:pPr>
              </w:p>
            </w:tc>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jc w:val="center"/>
                  <w:rPr>
                    <w:rFonts w:cs="Arial"/>
                    <w:sz w:val="18"/>
                    <w:szCs w:val="18"/>
                  </w:rPr>
                </w:pPr>
                <w:r w:rsidRPr="00ED3127">
                  <w:rPr>
                    <w:rFonts w:cs="Arial" w:hint="eastAsia"/>
                    <w:sz w:val="18"/>
                    <w:szCs w:val="18"/>
                    <w:lang w:val="en-GB"/>
                  </w:rPr>
                  <w:t>流动资产</w:t>
                </w:r>
              </w:p>
            </w:tc>
            <w:tc>
              <w:tcPr>
                <w:tcW w:w="269"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ind w:left="-40" w:right="-97"/>
                  <w:jc w:val="center"/>
                  <w:rPr>
                    <w:rFonts w:cs="Arial"/>
                    <w:sz w:val="18"/>
                    <w:szCs w:val="18"/>
                  </w:rPr>
                </w:pPr>
                <w:r w:rsidRPr="00ED3127">
                  <w:rPr>
                    <w:rFonts w:cs="Arial" w:hint="eastAsia"/>
                    <w:sz w:val="18"/>
                    <w:szCs w:val="18"/>
                    <w:lang w:val="en-GB"/>
                  </w:rPr>
                  <w:t>非流动资产</w:t>
                </w: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jc w:val="center"/>
                  <w:rPr>
                    <w:rFonts w:cs="Arial"/>
                    <w:sz w:val="18"/>
                    <w:szCs w:val="18"/>
                  </w:rPr>
                </w:pPr>
                <w:r w:rsidRPr="00ED3127">
                  <w:rPr>
                    <w:rFonts w:cs="Arial" w:hint="eastAsia"/>
                    <w:sz w:val="18"/>
                    <w:szCs w:val="18"/>
                    <w:lang w:val="en-GB"/>
                  </w:rPr>
                  <w:t>资产合计</w:t>
                </w:r>
              </w:p>
            </w:tc>
            <w:tc>
              <w:tcPr>
                <w:tcW w:w="39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jc w:val="center"/>
                  <w:rPr>
                    <w:rFonts w:cs="Arial"/>
                    <w:sz w:val="18"/>
                    <w:szCs w:val="18"/>
                  </w:rPr>
                </w:pPr>
                <w:r w:rsidRPr="00ED3127">
                  <w:rPr>
                    <w:rFonts w:cs="Arial" w:hint="eastAsia"/>
                    <w:sz w:val="18"/>
                    <w:szCs w:val="18"/>
                    <w:lang w:val="en-GB"/>
                  </w:rPr>
                  <w:t>流动负债</w:t>
                </w:r>
              </w:p>
            </w:tc>
            <w:tc>
              <w:tcPr>
                <w:tcW w:w="372"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ind w:left="-40" w:right="-97"/>
                  <w:jc w:val="center"/>
                  <w:rPr>
                    <w:rFonts w:cs="Arial"/>
                    <w:sz w:val="18"/>
                    <w:szCs w:val="18"/>
                  </w:rPr>
                </w:pPr>
                <w:r w:rsidRPr="00ED3127">
                  <w:rPr>
                    <w:rFonts w:cs="Arial" w:hint="eastAsia"/>
                    <w:sz w:val="18"/>
                    <w:szCs w:val="18"/>
                    <w:lang w:val="en-GB"/>
                  </w:rPr>
                  <w:t>非流动负债</w:t>
                </w:r>
              </w:p>
            </w:tc>
            <w:tc>
              <w:tcPr>
                <w:tcW w:w="39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jc w:val="center"/>
                  <w:rPr>
                    <w:rFonts w:cs="Arial"/>
                    <w:sz w:val="18"/>
                    <w:szCs w:val="18"/>
                  </w:rPr>
                </w:pPr>
                <w:r w:rsidRPr="00ED3127">
                  <w:rPr>
                    <w:rFonts w:cs="Arial" w:hint="eastAsia"/>
                    <w:sz w:val="18"/>
                    <w:szCs w:val="18"/>
                    <w:lang w:val="en-GB"/>
                  </w:rPr>
                  <w:t>负债合计</w:t>
                </w:r>
              </w:p>
            </w:tc>
            <w:tc>
              <w:tcPr>
                <w:tcW w:w="39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jc w:val="center"/>
                  <w:rPr>
                    <w:rFonts w:cs="Arial"/>
                    <w:sz w:val="18"/>
                    <w:szCs w:val="18"/>
                  </w:rPr>
                </w:pPr>
                <w:r w:rsidRPr="00ED3127">
                  <w:rPr>
                    <w:rFonts w:cs="Arial" w:hint="eastAsia"/>
                    <w:sz w:val="18"/>
                    <w:szCs w:val="18"/>
                    <w:lang w:val="en-GB"/>
                  </w:rPr>
                  <w:t>流动资产</w:t>
                </w: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ind w:left="-40" w:right="-97"/>
                  <w:jc w:val="center"/>
                  <w:rPr>
                    <w:rFonts w:cs="Arial"/>
                    <w:sz w:val="18"/>
                    <w:szCs w:val="18"/>
                  </w:rPr>
                </w:pPr>
                <w:r w:rsidRPr="00ED3127">
                  <w:rPr>
                    <w:rFonts w:cs="Arial" w:hint="eastAsia"/>
                    <w:sz w:val="18"/>
                    <w:szCs w:val="18"/>
                    <w:lang w:val="en-GB"/>
                  </w:rPr>
                  <w:t>非流动资产</w:t>
                </w: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jc w:val="center"/>
                  <w:rPr>
                    <w:rFonts w:cs="Arial"/>
                    <w:sz w:val="18"/>
                    <w:szCs w:val="18"/>
                  </w:rPr>
                </w:pPr>
                <w:r w:rsidRPr="00ED3127">
                  <w:rPr>
                    <w:rFonts w:cs="Arial" w:hint="eastAsia"/>
                    <w:sz w:val="18"/>
                    <w:szCs w:val="18"/>
                    <w:lang w:val="en-GB"/>
                  </w:rPr>
                  <w:t>资产合计</w:t>
                </w: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jc w:val="center"/>
                  <w:rPr>
                    <w:rFonts w:cs="Arial"/>
                    <w:sz w:val="18"/>
                    <w:szCs w:val="18"/>
                  </w:rPr>
                </w:pPr>
                <w:r w:rsidRPr="00ED3127">
                  <w:rPr>
                    <w:rFonts w:cs="Arial" w:hint="eastAsia"/>
                    <w:sz w:val="18"/>
                    <w:szCs w:val="18"/>
                    <w:lang w:val="en-GB"/>
                  </w:rPr>
                  <w:t>流动负债</w:t>
                </w:r>
              </w:p>
            </w:tc>
            <w:tc>
              <w:tcPr>
                <w:tcW w:w="395"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ind w:left="-40" w:right="-97"/>
                  <w:jc w:val="center"/>
                  <w:rPr>
                    <w:rFonts w:cs="Arial"/>
                    <w:sz w:val="18"/>
                    <w:szCs w:val="18"/>
                  </w:rPr>
                </w:pPr>
                <w:r w:rsidRPr="00ED3127">
                  <w:rPr>
                    <w:rFonts w:cs="Arial" w:hint="eastAsia"/>
                    <w:sz w:val="18"/>
                    <w:szCs w:val="18"/>
                    <w:lang w:val="en-GB"/>
                  </w:rPr>
                  <w:t>非流动负债</w:t>
                </w:r>
              </w:p>
            </w:tc>
            <w:tc>
              <w:tcPr>
                <w:tcW w:w="417" w:type="pct"/>
                <w:tcBorders>
                  <w:top w:val="single" w:sz="6" w:space="0" w:color="auto"/>
                  <w:left w:val="single" w:sz="6" w:space="0" w:color="auto"/>
                  <w:bottom w:val="single" w:sz="6" w:space="0" w:color="auto"/>
                  <w:right w:val="single" w:sz="4" w:space="0" w:color="auto"/>
                </w:tcBorders>
                <w:shd w:val="clear" w:color="auto" w:fill="auto"/>
                <w:vAlign w:val="center"/>
              </w:tcPr>
              <w:p w:rsidR="001B0EC1" w:rsidRPr="00ED3127" w:rsidRDefault="001B0EC1">
                <w:pPr>
                  <w:jc w:val="center"/>
                  <w:rPr>
                    <w:rFonts w:cs="Arial"/>
                    <w:sz w:val="18"/>
                    <w:szCs w:val="18"/>
                  </w:rPr>
                </w:pPr>
                <w:r w:rsidRPr="00ED3127">
                  <w:rPr>
                    <w:rFonts w:cs="Arial" w:hint="eastAsia"/>
                    <w:sz w:val="18"/>
                    <w:szCs w:val="18"/>
                    <w:lang w:val="en-GB"/>
                  </w:rPr>
                  <w:t>负债合计</w:t>
                </w:r>
              </w:p>
            </w:tc>
          </w:tr>
          <w:sdt>
            <w:sdtPr>
              <w:rPr>
                <w:sz w:val="15"/>
                <w:szCs w:val="15"/>
              </w:rPr>
              <w:alias w:val="重要非全资子公司的主要财务信息明细"/>
              <w:tag w:val="_GBC_feef0d2d67a84217a9099e634bb2d3df"/>
              <w:id w:val="10490359"/>
              <w:lock w:val="sdtLocked"/>
            </w:sdtPr>
            <w:sdtContent>
              <w:tr w:rsidR="001B0EC1" w:rsidRPr="00ED3127" w:rsidTr="001B0EC1">
                <w:sdt>
                  <w:sdtPr>
                    <w:rPr>
                      <w:sz w:val="15"/>
                      <w:szCs w:val="15"/>
                    </w:rPr>
                    <w:alias w:val="重要非全资子公司的主要财务信息明细-子公司名称"/>
                    <w:tag w:val="_GBC_47bc477dc4754e4abd2f8c711daf4050"/>
                    <w:id w:val="10490346"/>
                    <w:lock w:val="sdtLocked"/>
                  </w:sdtPr>
                  <w:sdtContent>
                    <w:tc>
                      <w:tcPr>
                        <w:tcW w:w="347" w:type="pct"/>
                        <w:tcBorders>
                          <w:top w:val="single" w:sz="6" w:space="0" w:color="auto"/>
                          <w:left w:val="single" w:sz="4" w:space="0" w:color="auto"/>
                          <w:bottom w:val="single" w:sz="4" w:space="0" w:color="auto"/>
                          <w:right w:val="single" w:sz="6" w:space="0" w:color="auto"/>
                        </w:tcBorders>
                      </w:tcPr>
                      <w:p w:rsidR="001B0EC1" w:rsidRPr="00ED3127" w:rsidRDefault="001B0EC1">
                        <w:pPr>
                          <w:rPr>
                            <w:sz w:val="15"/>
                            <w:szCs w:val="15"/>
                          </w:rPr>
                        </w:pPr>
                        <w:r w:rsidRPr="00ED3127">
                          <w:rPr>
                            <w:sz w:val="15"/>
                            <w:szCs w:val="15"/>
                          </w:rPr>
                          <w:t>安徽铜爱电子材料有限公司</w:t>
                        </w:r>
                      </w:p>
                    </w:tc>
                  </w:sdtContent>
                </w:sdt>
                <w:sdt>
                  <w:sdtPr>
                    <w:rPr>
                      <w:sz w:val="15"/>
                      <w:szCs w:val="15"/>
                    </w:rPr>
                    <w:alias w:val="重要非全资子公司的主要财务信息明细-流动资产"/>
                    <w:tag w:val="_GBC_e4074d7f7cd4405e91eac5f049dca7e2"/>
                    <w:id w:val="10490347"/>
                    <w:lock w:val="sdtLocked"/>
                  </w:sdtPr>
                  <w:sdtContent>
                    <w:tc>
                      <w:tcPr>
                        <w:tcW w:w="347"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46,190,086.87</w:t>
                        </w:r>
                      </w:p>
                    </w:tc>
                  </w:sdtContent>
                </w:sdt>
                <w:sdt>
                  <w:sdtPr>
                    <w:rPr>
                      <w:sz w:val="15"/>
                      <w:szCs w:val="15"/>
                    </w:rPr>
                    <w:alias w:val="重要非全资子公司的主要财务信息明细-非流动资产"/>
                    <w:tag w:val="_GBC_b0286703fff349229a49028f22bf3235"/>
                    <w:id w:val="10490348"/>
                    <w:lock w:val="sdtLocked"/>
                  </w:sdtPr>
                  <w:sdtContent>
                    <w:tc>
                      <w:tcPr>
                        <w:tcW w:w="269"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156,485,645.23</w:t>
                        </w:r>
                      </w:p>
                    </w:tc>
                  </w:sdtContent>
                </w:sdt>
                <w:sdt>
                  <w:sdtPr>
                    <w:rPr>
                      <w:sz w:val="15"/>
                      <w:szCs w:val="15"/>
                    </w:rPr>
                    <w:alias w:val="重要非全资子公司的主要财务信息明细-资产合计"/>
                    <w:tag w:val="_GBC_c6950c8786e648f6a0b28084bb140226"/>
                    <w:id w:val="10490349"/>
                    <w:lock w:val="sdtLocked"/>
                  </w:sdtPr>
                  <w:sdtContent>
                    <w:tc>
                      <w:tcPr>
                        <w:tcW w:w="417"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202,675,732.10</w:t>
                        </w:r>
                      </w:p>
                    </w:tc>
                  </w:sdtContent>
                </w:sdt>
                <w:sdt>
                  <w:sdtPr>
                    <w:rPr>
                      <w:sz w:val="15"/>
                      <w:szCs w:val="15"/>
                    </w:rPr>
                    <w:alias w:val="重要非全资子公司的主要财务信息明细-流动负债"/>
                    <w:tag w:val="_GBC_37ad6b3699164553bff2446458d4282a"/>
                    <w:id w:val="10490350"/>
                    <w:lock w:val="sdtLocked"/>
                  </w:sdtPr>
                  <w:sdtContent>
                    <w:tc>
                      <w:tcPr>
                        <w:tcW w:w="395"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85,260,814.41</w:t>
                        </w:r>
                      </w:p>
                    </w:tc>
                  </w:sdtContent>
                </w:sdt>
                <w:sdt>
                  <w:sdtPr>
                    <w:rPr>
                      <w:sz w:val="15"/>
                      <w:szCs w:val="15"/>
                    </w:rPr>
                    <w:alias w:val="重要非全资子公司的主要财务信息明细-非流动负债"/>
                    <w:tag w:val="_GBC_83b71020e2564d288d2d13d39e9e0d0c"/>
                    <w:id w:val="10490351"/>
                    <w:lock w:val="sdtLocked"/>
                  </w:sdtPr>
                  <w:sdtContent>
                    <w:tc>
                      <w:tcPr>
                        <w:tcW w:w="372"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3,775,805.92</w:t>
                        </w:r>
                      </w:p>
                    </w:tc>
                  </w:sdtContent>
                </w:sdt>
                <w:sdt>
                  <w:sdtPr>
                    <w:rPr>
                      <w:sz w:val="15"/>
                      <w:szCs w:val="15"/>
                    </w:rPr>
                    <w:alias w:val="重要非全资子公司的主要财务信息明细-负债合计"/>
                    <w:tag w:val="_GBC_e5d006bb445942a484d0c1dffe89d6a7"/>
                    <w:id w:val="10490352"/>
                    <w:lock w:val="sdtLocked"/>
                  </w:sdtPr>
                  <w:sdtContent>
                    <w:tc>
                      <w:tcPr>
                        <w:tcW w:w="395"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89,036,620.33</w:t>
                        </w:r>
                      </w:p>
                    </w:tc>
                  </w:sdtContent>
                </w:sdt>
                <w:sdt>
                  <w:sdtPr>
                    <w:rPr>
                      <w:sz w:val="15"/>
                      <w:szCs w:val="15"/>
                    </w:rPr>
                    <w:alias w:val="重要非全资子公司的主要财务信息明细-流动资产"/>
                    <w:tag w:val="_GBC_23580993a82340578b8cb82c78e5b317"/>
                    <w:id w:val="10490353"/>
                    <w:lock w:val="sdtLocked"/>
                  </w:sdtPr>
                  <w:sdtContent>
                    <w:tc>
                      <w:tcPr>
                        <w:tcW w:w="395"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86,723,916.51</w:t>
                        </w:r>
                      </w:p>
                    </w:tc>
                  </w:sdtContent>
                </w:sdt>
                <w:sdt>
                  <w:sdtPr>
                    <w:rPr>
                      <w:sz w:val="15"/>
                      <w:szCs w:val="15"/>
                    </w:rPr>
                    <w:alias w:val="重要非全资子公司的主要财务信息明细-非流动资产"/>
                    <w:tag w:val="_GBC_22b1682add794491a91ec4b40f917e28"/>
                    <w:id w:val="10490354"/>
                    <w:lock w:val="sdtLocked"/>
                  </w:sdtPr>
                  <w:sdtContent>
                    <w:tc>
                      <w:tcPr>
                        <w:tcW w:w="417"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177,048,312.45</w:t>
                        </w:r>
                      </w:p>
                    </w:tc>
                  </w:sdtContent>
                </w:sdt>
                <w:sdt>
                  <w:sdtPr>
                    <w:rPr>
                      <w:sz w:val="15"/>
                      <w:szCs w:val="15"/>
                    </w:rPr>
                    <w:alias w:val="重要非全资子公司的主要财务信息明细-资产合计"/>
                    <w:tag w:val="_GBC_3c65c46f6aab43a08b6e2e0210c10e51"/>
                    <w:id w:val="10490355"/>
                    <w:lock w:val="sdtLocked"/>
                  </w:sdtPr>
                  <w:sdtContent>
                    <w:tc>
                      <w:tcPr>
                        <w:tcW w:w="417"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263,772,228.96</w:t>
                        </w:r>
                      </w:p>
                    </w:tc>
                  </w:sdtContent>
                </w:sdt>
                <w:sdt>
                  <w:sdtPr>
                    <w:rPr>
                      <w:sz w:val="15"/>
                      <w:szCs w:val="15"/>
                    </w:rPr>
                    <w:alias w:val="重要非全资子公司的主要财务信息明细-流动负债"/>
                    <w:tag w:val="_GBC_0309eb36a1b44a8a8f24f39c458efeb7"/>
                    <w:id w:val="10490356"/>
                    <w:lock w:val="sdtLocked"/>
                  </w:sdtPr>
                  <w:sdtContent>
                    <w:tc>
                      <w:tcPr>
                        <w:tcW w:w="417"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105,657,265.17</w:t>
                        </w:r>
                      </w:p>
                    </w:tc>
                  </w:sdtContent>
                </w:sdt>
                <w:sdt>
                  <w:sdtPr>
                    <w:rPr>
                      <w:sz w:val="15"/>
                      <w:szCs w:val="15"/>
                    </w:rPr>
                    <w:alias w:val="重要非全资子公司的主要财务信息明细-非流动负债"/>
                    <w:tag w:val="_GBC_5b4077f405d84851b7b2f5fb51ec7892"/>
                    <w:id w:val="10490357"/>
                    <w:lock w:val="sdtLocked"/>
                  </w:sdtPr>
                  <w:sdtContent>
                    <w:tc>
                      <w:tcPr>
                        <w:tcW w:w="395" w:type="pct"/>
                        <w:tcBorders>
                          <w:top w:val="single" w:sz="6" w:space="0" w:color="auto"/>
                          <w:left w:val="single" w:sz="6" w:space="0" w:color="auto"/>
                          <w:bottom w:val="single" w:sz="4" w:space="0" w:color="auto"/>
                          <w:right w:val="single" w:sz="6" w:space="0" w:color="auto"/>
                        </w:tcBorders>
                      </w:tcPr>
                      <w:p w:rsidR="001B0EC1" w:rsidRPr="00ED3127" w:rsidRDefault="001B0EC1">
                        <w:pPr>
                          <w:jc w:val="right"/>
                          <w:rPr>
                            <w:sz w:val="15"/>
                            <w:szCs w:val="15"/>
                          </w:rPr>
                        </w:pPr>
                        <w:r w:rsidRPr="00ED3127">
                          <w:rPr>
                            <w:sz w:val="15"/>
                            <w:szCs w:val="15"/>
                          </w:rPr>
                          <w:t>11,221,163.60</w:t>
                        </w:r>
                      </w:p>
                    </w:tc>
                  </w:sdtContent>
                </w:sdt>
                <w:sdt>
                  <w:sdtPr>
                    <w:rPr>
                      <w:sz w:val="15"/>
                      <w:szCs w:val="15"/>
                    </w:rPr>
                    <w:alias w:val="重要非全资子公司的主要财务信息明细-负债合计"/>
                    <w:tag w:val="_GBC_c8dc74c1edfb42e9b858254aac8a5c65"/>
                    <w:id w:val="10490358"/>
                    <w:lock w:val="sdtLocked"/>
                  </w:sdtPr>
                  <w:sdtContent>
                    <w:tc>
                      <w:tcPr>
                        <w:tcW w:w="417" w:type="pct"/>
                        <w:tcBorders>
                          <w:top w:val="single" w:sz="6" w:space="0" w:color="auto"/>
                          <w:left w:val="single" w:sz="6" w:space="0" w:color="auto"/>
                          <w:bottom w:val="single" w:sz="4" w:space="0" w:color="auto"/>
                          <w:right w:val="single" w:sz="4" w:space="0" w:color="auto"/>
                        </w:tcBorders>
                      </w:tcPr>
                      <w:p w:rsidR="001B0EC1" w:rsidRPr="00ED3127" w:rsidRDefault="001B0EC1">
                        <w:pPr>
                          <w:jc w:val="right"/>
                          <w:rPr>
                            <w:sz w:val="15"/>
                            <w:szCs w:val="15"/>
                          </w:rPr>
                        </w:pPr>
                        <w:r w:rsidRPr="00ED3127">
                          <w:rPr>
                            <w:sz w:val="15"/>
                            <w:szCs w:val="15"/>
                          </w:rPr>
                          <w:t>116,878,428.77</w:t>
                        </w:r>
                      </w:p>
                    </w:tc>
                  </w:sdtContent>
                </w:sdt>
              </w:tr>
            </w:sdtContent>
          </w:sdt>
        </w:tbl>
        <w:p w:rsidR="001B0EC1" w:rsidRPr="00ED3127" w:rsidRDefault="001B0EC1">
          <w:pPr>
            <w:rPr>
              <w:rFonts w:cs="Arial"/>
              <w:sz w:val="15"/>
              <w:szCs w:val="15"/>
            </w:rPr>
          </w:pPr>
        </w:p>
        <w:tbl>
          <w:tblPr>
            <w:tblStyle w:val="g1"/>
            <w:tblW w:w="5645" w:type="pct"/>
            <w:tblInd w:w="-11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09"/>
            <w:gridCol w:w="893"/>
            <w:gridCol w:w="1273"/>
            <w:gridCol w:w="1273"/>
            <w:gridCol w:w="1126"/>
            <w:gridCol w:w="1197"/>
            <w:gridCol w:w="1273"/>
            <w:gridCol w:w="1273"/>
            <w:gridCol w:w="1199"/>
          </w:tblGrid>
          <w:tr w:rsidR="001B0EC1" w:rsidRPr="00ED3127" w:rsidTr="001B0EC1">
            <w:trPr>
              <w:trHeight w:val="241"/>
            </w:trPr>
            <w:tc>
              <w:tcPr>
                <w:tcW w:w="347"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1B0EC1" w:rsidRPr="00ED3127" w:rsidRDefault="001B0EC1">
                <w:pPr>
                  <w:spacing w:line="276" w:lineRule="auto"/>
                  <w:ind w:right="-16"/>
                  <w:jc w:val="center"/>
                  <w:rPr>
                    <w:rFonts w:cs="Arial"/>
                    <w:bCs/>
                    <w:sz w:val="18"/>
                    <w:szCs w:val="18"/>
                  </w:rPr>
                </w:pPr>
                <w:r w:rsidRPr="00ED3127">
                  <w:rPr>
                    <w:rFonts w:cs="Arial" w:hint="eastAsia"/>
                    <w:bCs/>
                    <w:sz w:val="18"/>
                    <w:szCs w:val="18"/>
                    <w:lang w:val="en-GB"/>
                  </w:rPr>
                  <w:t>子公司名称</w:t>
                </w:r>
              </w:p>
            </w:tc>
            <w:tc>
              <w:tcPr>
                <w:tcW w:w="223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spacing w:line="276" w:lineRule="auto"/>
                  <w:ind w:right="-16"/>
                  <w:jc w:val="center"/>
                  <w:rPr>
                    <w:rFonts w:cs="Arial"/>
                    <w:bCs/>
                    <w:sz w:val="18"/>
                    <w:szCs w:val="18"/>
                  </w:rPr>
                </w:pPr>
                <w:r w:rsidRPr="00ED3127">
                  <w:rPr>
                    <w:rFonts w:cs="Arial" w:hint="eastAsia"/>
                    <w:bCs/>
                    <w:sz w:val="18"/>
                    <w:szCs w:val="18"/>
                    <w:lang w:val="en-GB"/>
                  </w:rPr>
                  <w:t>本期发生额</w:t>
                </w:r>
              </w:p>
            </w:tc>
            <w:tc>
              <w:tcPr>
                <w:tcW w:w="2419"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1B0EC1" w:rsidRPr="00ED3127" w:rsidRDefault="001B0EC1">
                <w:pPr>
                  <w:spacing w:line="276" w:lineRule="auto"/>
                  <w:ind w:right="-16"/>
                  <w:jc w:val="center"/>
                  <w:rPr>
                    <w:rFonts w:cs="Arial"/>
                    <w:bCs/>
                    <w:sz w:val="18"/>
                    <w:szCs w:val="18"/>
                  </w:rPr>
                </w:pPr>
                <w:r w:rsidRPr="00ED3127">
                  <w:rPr>
                    <w:rFonts w:cs="Arial" w:hint="eastAsia"/>
                    <w:bCs/>
                    <w:sz w:val="18"/>
                    <w:szCs w:val="18"/>
                    <w:lang w:val="en-GB"/>
                  </w:rPr>
                  <w:t>上期发生额</w:t>
                </w:r>
              </w:p>
            </w:tc>
          </w:tr>
          <w:tr w:rsidR="001B0EC1" w:rsidRPr="00ED3127" w:rsidTr="001B0EC1">
            <w:trPr>
              <w:trHeight w:val="241"/>
            </w:trPr>
            <w:tc>
              <w:tcPr>
                <w:tcW w:w="347" w:type="pct"/>
                <w:vMerge/>
                <w:tcBorders>
                  <w:top w:val="single" w:sz="4" w:space="0" w:color="auto"/>
                  <w:left w:val="single" w:sz="4" w:space="0" w:color="auto"/>
                  <w:bottom w:val="single" w:sz="6" w:space="0" w:color="auto"/>
                  <w:right w:val="single" w:sz="6" w:space="0" w:color="auto"/>
                </w:tcBorders>
                <w:shd w:val="clear" w:color="auto" w:fill="auto"/>
                <w:vAlign w:val="center"/>
              </w:tcPr>
              <w:p w:rsidR="001B0EC1" w:rsidRPr="00ED3127" w:rsidRDefault="001B0EC1">
                <w:pPr>
                  <w:jc w:val="center"/>
                  <w:rPr>
                    <w:rFonts w:cs="Arial"/>
                    <w:bCs/>
                    <w:sz w:val="18"/>
                    <w:szCs w:val="18"/>
                  </w:rPr>
                </w:pPr>
              </w:p>
            </w:tc>
            <w:tc>
              <w:tcPr>
                <w:tcW w:w="437"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spacing w:line="276" w:lineRule="auto"/>
                  <w:jc w:val="center"/>
                  <w:rPr>
                    <w:rFonts w:cs="Arial"/>
                    <w:sz w:val="18"/>
                    <w:szCs w:val="18"/>
                  </w:rPr>
                </w:pPr>
                <w:r w:rsidRPr="00ED3127">
                  <w:rPr>
                    <w:rFonts w:cs="Arial" w:hint="eastAsia"/>
                    <w:sz w:val="18"/>
                    <w:szCs w:val="18"/>
                    <w:lang w:val="en-GB"/>
                  </w:rPr>
                  <w:t>营业收入</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spacing w:line="276" w:lineRule="auto"/>
                  <w:jc w:val="center"/>
                  <w:rPr>
                    <w:rFonts w:cs="Arial"/>
                    <w:sz w:val="18"/>
                    <w:szCs w:val="18"/>
                  </w:rPr>
                </w:pPr>
                <w:r w:rsidRPr="00ED3127">
                  <w:rPr>
                    <w:rFonts w:cs="Arial" w:hint="eastAsia"/>
                    <w:sz w:val="18"/>
                    <w:szCs w:val="18"/>
                    <w:lang w:val="en-GB"/>
                  </w:rPr>
                  <w:t>净利润</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spacing w:line="276" w:lineRule="auto"/>
                  <w:jc w:val="center"/>
                  <w:rPr>
                    <w:rFonts w:cs="Arial"/>
                    <w:sz w:val="18"/>
                    <w:szCs w:val="18"/>
                  </w:rPr>
                </w:pPr>
                <w:r w:rsidRPr="00ED3127">
                  <w:rPr>
                    <w:rFonts w:cs="Arial" w:hint="eastAsia"/>
                    <w:sz w:val="18"/>
                    <w:szCs w:val="18"/>
                    <w:lang w:val="en-GB"/>
                  </w:rPr>
                  <w:t>综合收益总额</w:t>
                </w:r>
              </w:p>
            </w:tc>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spacing w:line="276" w:lineRule="auto"/>
                  <w:jc w:val="center"/>
                  <w:rPr>
                    <w:rFonts w:cs="Arial"/>
                    <w:sz w:val="18"/>
                    <w:szCs w:val="18"/>
                  </w:rPr>
                </w:pPr>
                <w:r w:rsidRPr="00ED3127">
                  <w:rPr>
                    <w:rFonts w:cs="Arial" w:hint="eastAsia"/>
                    <w:sz w:val="18"/>
                    <w:szCs w:val="18"/>
                    <w:lang w:val="en-GB"/>
                  </w:rPr>
                  <w:t>经营活动现金流量</w:t>
                </w:r>
              </w:p>
            </w:tc>
            <w:tc>
              <w:tcPr>
                <w:tcW w:w="586"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spacing w:line="276" w:lineRule="auto"/>
                  <w:jc w:val="center"/>
                  <w:rPr>
                    <w:rFonts w:cs="Arial"/>
                    <w:sz w:val="18"/>
                    <w:szCs w:val="18"/>
                  </w:rPr>
                </w:pPr>
                <w:r w:rsidRPr="00ED3127">
                  <w:rPr>
                    <w:rFonts w:cs="Arial" w:hint="eastAsia"/>
                    <w:sz w:val="18"/>
                    <w:szCs w:val="18"/>
                    <w:lang w:val="en-GB"/>
                  </w:rPr>
                  <w:t>营业收入</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spacing w:line="276" w:lineRule="auto"/>
                  <w:jc w:val="center"/>
                  <w:rPr>
                    <w:rFonts w:cs="Arial"/>
                    <w:sz w:val="18"/>
                    <w:szCs w:val="18"/>
                  </w:rPr>
                </w:pPr>
                <w:r w:rsidRPr="00ED3127">
                  <w:rPr>
                    <w:rFonts w:cs="Arial" w:hint="eastAsia"/>
                    <w:sz w:val="18"/>
                    <w:szCs w:val="18"/>
                    <w:lang w:val="en-GB"/>
                  </w:rPr>
                  <w:t>净利润</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tcPr>
              <w:p w:rsidR="001B0EC1" w:rsidRPr="00ED3127" w:rsidRDefault="001B0EC1">
                <w:pPr>
                  <w:spacing w:line="276" w:lineRule="auto"/>
                  <w:jc w:val="center"/>
                  <w:rPr>
                    <w:rFonts w:cs="Arial"/>
                    <w:sz w:val="18"/>
                    <w:szCs w:val="18"/>
                  </w:rPr>
                </w:pPr>
                <w:r w:rsidRPr="00ED3127">
                  <w:rPr>
                    <w:rFonts w:cs="Arial" w:hint="eastAsia"/>
                    <w:sz w:val="18"/>
                    <w:szCs w:val="18"/>
                    <w:lang w:val="en-GB"/>
                  </w:rPr>
                  <w:t>综合收益总额</w:t>
                </w:r>
              </w:p>
            </w:tc>
            <w:tc>
              <w:tcPr>
                <w:tcW w:w="587" w:type="pct"/>
                <w:tcBorders>
                  <w:top w:val="single" w:sz="6" w:space="0" w:color="auto"/>
                  <w:left w:val="single" w:sz="6" w:space="0" w:color="auto"/>
                  <w:bottom w:val="single" w:sz="6" w:space="0" w:color="auto"/>
                  <w:right w:val="single" w:sz="4" w:space="0" w:color="auto"/>
                </w:tcBorders>
                <w:shd w:val="clear" w:color="auto" w:fill="auto"/>
                <w:vAlign w:val="center"/>
              </w:tcPr>
              <w:p w:rsidR="001B0EC1" w:rsidRPr="00ED3127" w:rsidRDefault="001B0EC1">
                <w:pPr>
                  <w:spacing w:line="276" w:lineRule="auto"/>
                  <w:jc w:val="center"/>
                  <w:rPr>
                    <w:rFonts w:cs="Arial"/>
                    <w:sz w:val="18"/>
                    <w:szCs w:val="18"/>
                  </w:rPr>
                </w:pPr>
                <w:r w:rsidRPr="00ED3127">
                  <w:rPr>
                    <w:rFonts w:cs="Arial" w:hint="eastAsia"/>
                    <w:sz w:val="18"/>
                    <w:szCs w:val="18"/>
                    <w:lang w:val="en-GB"/>
                  </w:rPr>
                  <w:t>经营活动现金流量</w:t>
                </w:r>
              </w:p>
            </w:tc>
          </w:tr>
          <w:sdt>
            <w:sdtPr>
              <w:rPr>
                <w:sz w:val="15"/>
                <w:szCs w:val="15"/>
              </w:rPr>
              <w:alias w:val="重要非全资子公司的主要财务信息明细"/>
              <w:tag w:val="_GBC_330f4405d49345f7b8f69770f6eb8b4a"/>
              <w:id w:val="10490369"/>
              <w:lock w:val="sdtLocked"/>
            </w:sdtPr>
            <w:sdtContent>
              <w:tr w:rsidR="001B0EC1" w:rsidRPr="00ED3127" w:rsidTr="001B0EC1">
                <w:sdt>
                  <w:sdtPr>
                    <w:rPr>
                      <w:sz w:val="15"/>
                      <w:szCs w:val="15"/>
                    </w:rPr>
                    <w:alias w:val="重要非全资子公司的主要财务信息明细-子公司名称"/>
                    <w:tag w:val="_GBC_9fc5faea7a4c4b1684eee563cf6d1956"/>
                    <w:id w:val="10490360"/>
                    <w:lock w:val="sdtLocked"/>
                  </w:sdtPr>
                  <w:sdtContent>
                    <w:tc>
                      <w:tcPr>
                        <w:tcW w:w="347" w:type="pct"/>
                        <w:tcBorders>
                          <w:top w:val="single" w:sz="6" w:space="0" w:color="auto"/>
                          <w:left w:val="single" w:sz="4" w:space="0" w:color="auto"/>
                          <w:bottom w:val="single" w:sz="4" w:space="0" w:color="auto"/>
                          <w:right w:val="single" w:sz="6" w:space="0" w:color="auto"/>
                        </w:tcBorders>
                      </w:tcPr>
                      <w:p w:rsidR="001B0EC1" w:rsidRPr="00ED3127" w:rsidRDefault="001B0EC1">
                        <w:pPr>
                          <w:spacing w:line="276" w:lineRule="auto"/>
                          <w:rPr>
                            <w:sz w:val="15"/>
                            <w:szCs w:val="15"/>
                          </w:rPr>
                        </w:pPr>
                        <w:r w:rsidRPr="00ED3127">
                          <w:rPr>
                            <w:sz w:val="15"/>
                            <w:szCs w:val="15"/>
                          </w:rPr>
                          <w:t>安徽铜爱电子材料有限公司</w:t>
                        </w:r>
                      </w:p>
                    </w:tc>
                  </w:sdtContent>
                </w:sdt>
                <w:sdt>
                  <w:sdtPr>
                    <w:rPr>
                      <w:sz w:val="15"/>
                      <w:szCs w:val="15"/>
                    </w:rPr>
                    <w:alias w:val="重要非全资子公司的主要财务信息明细-营业收入"/>
                    <w:tag w:val="_GBC_a06dcec8ebf741dca9582288b3cca466"/>
                    <w:id w:val="10490361"/>
                    <w:lock w:val="sdtLocked"/>
                  </w:sdtPr>
                  <w:sdtContent>
                    <w:tc>
                      <w:tcPr>
                        <w:tcW w:w="437" w:type="pct"/>
                        <w:tcBorders>
                          <w:top w:val="single" w:sz="6" w:space="0" w:color="auto"/>
                          <w:left w:val="single" w:sz="6" w:space="0" w:color="auto"/>
                          <w:bottom w:val="single" w:sz="4" w:space="0" w:color="auto"/>
                          <w:right w:val="single" w:sz="6" w:space="0" w:color="auto"/>
                        </w:tcBorders>
                      </w:tcPr>
                      <w:p w:rsidR="001B0EC1" w:rsidRPr="00ED3127" w:rsidRDefault="001B0EC1">
                        <w:pPr>
                          <w:spacing w:line="276" w:lineRule="auto"/>
                          <w:jc w:val="right"/>
                          <w:rPr>
                            <w:sz w:val="15"/>
                            <w:szCs w:val="15"/>
                          </w:rPr>
                        </w:pPr>
                        <w:r w:rsidRPr="00ED3127">
                          <w:rPr>
                            <w:sz w:val="15"/>
                            <w:szCs w:val="15"/>
                          </w:rPr>
                          <w:t>73,069,386.93</w:t>
                        </w:r>
                      </w:p>
                    </w:tc>
                  </w:sdtContent>
                </w:sdt>
                <w:sdt>
                  <w:sdtPr>
                    <w:rPr>
                      <w:sz w:val="15"/>
                      <w:szCs w:val="15"/>
                    </w:rPr>
                    <w:alias w:val="重要非全资子公司的主要财务信息明细-净利润"/>
                    <w:tag w:val="_GBC_2caebeef2940406a89553b657ad98250"/>
                    <w:id w:val="10490362"/>
                    <w:lock w:val="sdtLocked"/>
                  </w:sdtPr>
                  <w:sdtContent>
                    <w:tc>
                      <w:tcPr>
                        <w:tcW w:w="623" w:type="pct"/>
                        <w:tcBorders>
                          <w:top w:val="single" w:sz="6" w:space="0" w:color="auto"/>
                          <w:left w:val="single" w:sz="6" w:space="0" w:color="auto"/>
                          <w:bottom w:val="single" w:sz="4" w:space="0" w:color="auto"/>
                          <w:right w:val="single" w:sz="6" w:space="0" w:color="auto"/>
                        </w:tcBorders>
                      </w:tcPr>
                      <w:p w:rsidR="001B0EC1" w:rsidRPr="00ED3127" w:rsidRDefault="001B0EC1">
                        <w:pPr>
                          <w:spacing w:line="276" w:lineRule="auto"/>
                          <w:jc w:val="right"/>
                          <w:rPr>
                            <w:sz w:val="15"/>
                            <w:szCs w:val="15"/>
                          </w:rPr>
                        </w:pPr>
                        <w:r w:rsidRPr="00ED3127">
                          <w:rPr>
                            <w:sz w:val="15"/>
                            <w:szCs w:val="15"/>
                          </w:rPr>
                          <w:t>-33,254,688.42</w:t>
                        </w:r>
                      </w:p>
                    </w:tc>
                  </w:sdtContent>
                </w:sdt>
                <w:sdt>
                  <w:sdtPr>
                    <w:rPr>
                      <w:sz w:val="15"/>
                      <w:szCs w:val="15"/>
                    </w:rPr>
                    <w:alias w:val="重要非全资子公司的主要财务信息明细-综合收益总额"/>
                    <w:tag w:val="_GBC_1c8a65629ed746d6958f547807baf4c0"/>
                    <w:id w:val="10490363"/>
                    <w:lock w:val="sdtLocked"/>
                  </w:sdtPr>
                  <w:sdtContent>
                    <w:tc>
                      <w:tcPr>
                        <w:tcW w:w="623" w:type="pct"/>
                        <w:tcBorders>
                          <w:top w:val="single" w:sz="6" w:space="0" w:color="auto"/>
                          <w:left w:val="single" w:sz="6" w:space="0" w:color="auto"/>
                          <w:bottom w:val="single" w:sz="4" w:space="0" w:color="auto"/>
                          <w:right w:val="single" w:sz="6" w:space="0" w:color="auto"/>
                        </w:tcBorders>
                      </w:tcPr>
                      <w:p w:rsidR="001B0EC1" w:rsidRPr="00ED3127" w:rsidRDefault="001B0EC1">
                        <w:pPr>
                          <w:spacing w:line="276" w:lineRule="auto"/>
                          <w:jc w:val="right"/>
                          <w:rPr>
                            <w:sz w:val="15"/>
                            <w:szCs w:val="15"/>
                          </w:rPr>
                        </w:pPr>
                        <w:r w:rsidRPr="00ED3127">
                          <w:rPr>
                            <w:sz w:val="15"/>
                            <w:szCs w:val="15"/>
                          </w:rPr>
                          <w:t>-33,254,688.42</w:t>
                        </w:r>
                      </w:p>
                    </w:tc>
                  </w:sdtContent>
                </w:sdt>
                <w:sdt>
                  <w:sdtPr>
                    <w:rPr>
                      <w:sz w:val="15"/>
                      <w:szCs w:val="15"/>
                    </w:rPr>
                    <w:alias w:val="重要非全资子公司的主要财务信息明细-经营活动现金流量"/>
                    <w:tag w:val="_GBC_e9fc861d0dec42eba8a70f3841093cfc"/>
                    <w:id w:val="10490364"/>
                    <w:lock w:val="sdtLocked"/>
                  </w:sdtPr>
                  <w:sdtContent>
                    <w:tc>
                      <w:tcPr>
                        <w:tcW w:w="551" w:type="pct"/>
                        <w:tcBorders>
                          <w:top w:val="single" w:sz="6" w:space="0" w:color="auto"/>
                          <w:left w:val="single" w:sz="6" w:space="0" w:color="auto"/>
                          <w:bottom w:val="single" w:sz="4" w:space="0" w:color="auto"/>
                          <w:right w:val="single" w:sz="6" w:space="0" w:color="auto"/>
                        </w:tcBorders>
                      </w:tcPr>
                      <w:p w:rsidR="001B0EC1" w:rsidRPr="00ED3127" w:rsidRDefault="001B0EC1">
                        <w:pPr>
                          <w:spacing w:line="276" w:lineRule="auto"/>
                          <w:jc w:val="right"/>
                          <w:rPr>
                            <w:sz w:val="15"/>
                            <w:szCs w:val="15"/>
                          </w:rPr>
                        </w:pPr>
                        <w:r w:rsidRPr="00ED3127">
                          <w:rPr>
                            <w:sz w:val="15"/>
                            <w:szCs w:val="15"/>
                          </w:rPr>
                          <w:t>7,878,262.37</w:t>
                        </w:r>
                      </w:p>
                    </w:tc>
                  </w:sdtContent>
                </w:sdt>
                <w:sdt>
                  <w:sdtPr>
                    <w:rPr>
                      <w:sz w:val="15"/>
                      <w:szCs w:val="15"/>
                    </w:rPr>
                    <w:alias w:val="重要非全资子公司的主要财务信息明细-营业收入"/>
                    <w:tag w:val="_GBC_afc4176befe04c708d1db2687a1df772"/>
                    <w:id w:val="10490365"/>
                    <w:lock w:val="sdtLocked"/>
                  </w:sdtPr>
                  <w:sdtContent>
                    <w:tc>
                      <w:tcPr>
                        <w:tcW w:w="586" w:type="pct"/>
                        <w:tcBorders>
                          <w:top w:val="single" w:sz="6" w:space="0" w:color="auto"/>
                          <w:left w:val="single" w:sz="6" w:space="0" w:color="auto"/>
                          <w:bottom w:val="single" w:sz="4" w:space="0" w:color="auto"/>
                          <w:right w:val="single" w:sz="6" w:space="0" w:color="auto"/>
                        </w:tcBorders>
                      </w:tcPr>
                      <w:p w:rsidR="001B0EC1" w:rsidRPr="00ED3127" w:rsidRDefault="001B0EC1">
                        <w:pPr>
                          <w:spacing w:line="276" w:lineRule="auto"/>
                          <w:jc w:val="right"/>
                          <w:rPr>
                            <w:sz w:val="15"/>
                            <w:szCs w:val="15"/>
                          </w:rPr>
                        </w:pPr>
                        <w:r w:rsidRPr="00ED3127">
                          <w:rPr>
                            <w:sz w:val="15"/>
                            <w:szCs w:val="15"/>
                          </w:rPr>
                          <w:t>87,516,368.86</w:t>
                        </w:r>
                      </w:p>
                    </w:tc>
                  </w:sdtContent>
                </w:sdt>
                <w:sdt>
                  <w:sdtPr>
                    <w:rPr>
                      <w:sz w:val="15"/>
                      <w:szCs w:val="15"/>
                    </w:rPr>
                    <w:alias w:val="重要非全资子公司的主要财务信息明细-净利润"/>
                    <w:tag w:val="_GBC_0eceb817ae4241e29199d3d5e649c455"/>
                    <w:id w:val="10490366"/>
                    <w:lock w:val="sdtLocked"/>
                  </w:sdtPr>
                  <w:sdtContent>
                    <w:tc>
                      <w:tcPr>
                        <w:tcW w:w="623" w:type="pct"/>
                        <w:tcBorders>
                          <w:top w:val="single" w:sz="6" w:space="0" w:color="auto"/>
                          <w:left w:val="single" w:sz="6" w:space="0" w:color="auto"/>
                          <w:bottom w:val="single" w:sz="4" w:space="0" w:color="auto"/>
                          <w:right w:val="single" w:sz="6" w:space="0" w:color="auto"/>
                        </w:tcBorders>
                      </w:tcPr>
                      <w:p w:rsidR="001B0EC1" w:rsidRPr="00ED3127" w:rsidRDefault="001B0EC1">
                        <w:pPr>
                          <w:spacing w:line="276" w:lineRule="auto"/>
                          <w:jc w:val="right"/>
                          <w:rPr>
                            <w:sz w:val="15"/>
                            <w:szCs w:val="15"/>
                          </w:rPr>
                        </w:pPr>
                        <w:r w:rsidRPr="00ED3127">
                          <w:rPr>
                            <w:sz w:val="15"/>
                            <w:szCs w:val="15"/>
                          </w:rPr>
                          <w:t>-14,493,866.39</w:t>
                        </w:r>
                      </w:p>
                    </w:tc>
                  </w:sdtContent>
                </w:sdt>
                <w:sdt>
                  <w:sdtPr>
                    <w:rPr>
                      <w:sz w:val="15"/>
                      <w:szCs w:val="15"/>
                    </w:rPr>
                    <w:alias w:val="重要非全资子公司的主要财务信息明细-综合收益总额"/>
                    <w:tag w:val="_GBC_8d75b95800ba4fe491c474d3ef5ad908"/>
                    <w:id w:val="10490367"/>
                    <w:lock w:val="sdtLocked"/>
                  </w:sdtPr>
                  <w:sdtContent>
                    <w:tc>
                      <w:tcPr>
                        <w:tcW w:w="623" w:type="pct"/>
                        <w:tcBorders>
                          <w:top w:val="single" w:sz="6" w:space="0" w:color="auto"/>
                          <w:left w:val="single" w:sz="6" w:space="0" w:color="auto"/>
                          <w:bottom w:val="single" w:sz="4" w:space="0" w:color="auto"/>
                          <w:right w:val="single" w:sz="6" w:space="0" w:color="auto"/>
                        </w:tcBorders>
                      </w:tcPr>
                      <w:p w:rsidR="001B0EC1" w:rsidRPr="00ED3127" w:rsidRDefault="001B0EC1">
                        <w:pPr>
                          <w:spacing w:line="276" w:lineRule="auto"/>
                          <w:jc w:val="right"/>
                          <w:rPr>
                            <w:sz w:val="15"/>
                            <w:szCs w:val="15"/>
                          </w:rPr>
                        </w:pPr>
                        <w:r w:rsidRPr="00ED3127">
                          <w:rPr>
                            <w:sz w:val="15"/>
                            <w:szCs w:val="15"/>
                          </w:rPr>
                          <w:t>-14,493,866.39</w:t>
                        </w:r>
                      </w:p>
                    </w:tc>
                  </w:sdtContent>
                </w:sdt>
                <w:sdt>
                  <w:sdtPr>
                    <w:rPr>
                      <w:sz w:val="15"/>
                      <w:szCs w:val="15"/>
                    </w:rPr>
                    <w:alias w:val="重要非全资子公司的主要财务信息明细-经营活动现金流量"/>
                    <w:tag w:val="_GBC_6f53b5875cfd46e988f49e4b1e97aaf4"/>
                    <w:id w:val="10490368"/>
                    <w:lock w:val="sdtLocked"/>
                  </w:sdtPr>
                  <w:sdtContent>
                    <w:tc>
                      <w:tcPr>
                        <w:tcW w:w="587" w:type="pct"/>
                        <w:tcBorders>
                          <w:top w:val="single" w:sz="6" w:space="0" w:color="auto"/>
                          <w:left w:val="single" w:sz="6" w:space="0" w:color="auto"/>
                          <w:bottom w:val="single" w:sz="4" w:space="0" w:color="auto"/>
                          <w:right w:val="single" w:sz="4" w:space="0" w:color="auto"/>
                        </w:tcBorders>
                      </w:tcPr>
                      <w:p w:rsidR="001B0EC1" w:rsidRPr="00ED3127" w:rsidRDefault="001B0EC1">
                        <w:pPr>
                          <w:spacing w:line="276" w:lineRule="auto"/>
                          <w:jc w:val="right"/>
                          <w:rPr>
                            <w:sz w:val="15"/>
                            <w:szCs w:val="15"/>
                          </w:rPr>
                        </w:pPr>
                        <w:r w:rsidRPr="00ED3127">
                          <w:rPr>
                            <w:sz w:val="15"/>
                            <w:szCs w:val="15"/>
                          </w:rPr>
                          <w:t>19,281,497.04</w:t>
                        </w:r>
                      </w:p>
                    </w:tc>
                  </w:sdtContent>
                </w:sdt>
              </w:tr>
            </w:sdtContent>
          </w:sdt>
        </w:tbl>
        <w:p w:rsidR="001B0EC1" w:rsidRPr="00A01A3F" w:rsidRDefault="00892E69"/>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10490373"/>
        <w:lock w:val="sdtLocked"/>
        <w:placeholder>
          <w:docPart w:val="GBC22222222222222222222222222222"/>
        </w:placeholder>
      </w:sdtPr>
      <w:sdtEndPr>
        <w:rPr>
          <w:b/>
        </w:rPr>
      </w:sdtEndPr>
      <w:sdtContent>
        <w:p w:rsidR="001B0EC1" w:rsidRDefault="001B0EC1" w:rsidP="00706454">
          <w:pPr>
            <w:pStyle w:val="4"/>
            <w:numPr>
              <w:ilvl w:val="3"/>
              <w:numId w:val="96"/>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0490372"/>
            <w:lock w:val="sdtContentLocked"/>
            <w:placeholder>
              <w:docPart w:val="GBC22222222222222222222222222222"/>
            </w:placeholder>
          </w:sdtPr>
          <w:sdtContent>
            <w:p w:rsidR="001B0EC1" w:rsidRDefault="00892E69" w:rsidP="001B0EC1">
              <w:pPr>
                <w:rPr>
                  <w:rFonts w:cs="Arial"/>
                  <w:b/>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10490375"/>
        <w:lock w:val="sdtLocked"/>
        <w:placeholder>
          <w:docPart w:val="GBC22222222222222222222222222222"/>
        </w:placeholder>
      </w:sdtPr>
      <w:sdtContent>
        <w:p w:rsidR="001B0EC1" w:rsidRDefault="001B0EC1" w:rsidP="00706454">
          <w:pPr>
            <w:pStyle w:val="4"/>
            <w:numPr>
              <w:ilvl w:val="3"/>
              <w:numId w:val="96"/>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0490374"/>
            <w:lock w:val="sdtContentLocked"/>
            <w:placeholder>
              <w:docPart w:val="GBC22222222222222222222222222222"/>
            </w:placeholder>
          </w:sdtPr>
          <w:sdtContent>
            <w:p w:rsidR="001B0EC1" w:rsidRDefault="00892E69" w:rsidP="001B0EC1">
              <w:pPr>
                <w:rPr>
                  <w:rFonts w:cs="Arial"/>
                  <w:szCs w:val="21"/>
                </w:rPr>
              </w:pPr>
              <w:r>
                <w:rPr>
                  <w:rFonts w:cs="Arial"/>
                  <w:szCs w:val="21"/>
                </w:rPr>
                <w:fldChar w:fldCharType="begin"/>
              </w:r>
              <w:r w:rsidR="001B0EC1">
                <w:rPr>
                  <w:rFonts w:cs="Arial"/>
                  <w:szCs w:val="21"/>
                </w:rPr>
                <w:instrText>MACROBUTTON  SnrToggleCheckbox □适用</w:instrText>
              </w:r>
              <w:r>
                <w:rPr>
                  <w:rFonts w:cs="Arial"/>
                  <w:szCs w:val="21"/>
                </w:rPr>
                <w:fldChar w:fldCharType="end"/>
              </w:r>
              <w:r>
                <w:rPr>
                  <w:rFonts w:cs="Arial"/>
                  <w:szCs w:val="21"/>
                </w:rPr>
                <w:fldChar w:fldCharType="begin"/>
              </w:r>
              <w:r w:rsidR="001B0EC1">
                <w:rPr>
                  <w:rFonts w:cs="Arial"/>
                  <w:szCs w:val="21"/>
                </w:rPr>
                <w:instrText xml:space="preserve"> MACROBUTTON  SnrToggleCheckbox √不适用 </w:instrText>
              </w:r>
              <w:r>
                <w:rPr>
                  <w:rFonts w:cs="Arial"/>
                  <w:szCs w:val="21"/>
                </w:rPr>
                <w:fldChar w:fldCharType="end"/>
              </w:r>
            </w:p>
          </w:sdtContent>
        </w:sdt>
      </w:sdtContent>
    </w:sdt>
    <w:p w:rsidR="001B0EC1" w:rsidRDefault="001B0EC1">
      <w:pPr>
        <w:rPr>
          <w:rFonts w:cs="Arial"/>
          <w:b/>
          <w:szCs w:val="21"/>
        </w:rPr>
      </w:pPr>
    </w:p>
    <w:sdt>
      <w:sdtPr>
        <w:rPr>
          <w:szCs w:val="21"/>
        </w:rPr>
        <w:alias w:val="模块:在子公司中的权益其他说明"/>
        <w:tag w:val="_GBC_a0f68dc0a3a24efaa431a8c8d768eb0f"/>
        <w:id w:val="10490377"/>
        <w:lock w:val="sdtLocked"/>
        <w:placeholder>
          <w:docPart w:val="GBC22222222222222222222222222222"/>
        </w:placeholder>
      </w:sdtPr>
      <w:sdtContent>
        <w:p w:rsidR="001B0EC1" w:rsidRDefault="001B0EC1">
          <w:pPr>
            <w:rPr>
              <w:szCs w:val="21"/>
            </w:rPr>
          </w:pPr>
          <w:r>
            <w:rPr>
              <w:rFonts w:hint="eastAsia"/>
              <w:szCs w:val="21"/>
            </w:rPr>
            <w:t>其他说明：</w:t>
          </w:r>
        </w:p>
        <w:sdt>
          <w:sdtPr>
            <w:rPr>
              <w:szCs w:val="21"/>
            </w:rPr>
            <w:alias w:val="是否适用：在子公司中的权益其他说明[双击切换]"/>
            <w:tag w:val="_GBC_b26ad9d381c8467f9c05b435b2cb6493"/>
            <w:id w:val="10490376"/>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p w:rsidR="001B0EC1" w:rsidRDefault="001B0EC1" w:rsidP="00706454">
      <w:pPr>
        <w:pStyle w:val="3"/>
        <w:numPr>
          <w:ilvl w:val="2"/>
          <w:numId w:val="95"/>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0490378"/>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rPr>
          <w:szCs w:val="21"/>
        </w:rPr>
      </w:pPr>
    </w:p>
    <w:p w:rsidR="001B0EC1" w:rsidRDefault="001B0EC1" w:rsidP="00706454">
      <w:pPr>
        <w:pStyle w:val="3"/>
        <w:numPr>
          <w:ilvl w:val="2"/>
          <w:numId w:val="95"/>
        </w:numPr>
        <w:rPr>
          <w:rFonts w:ascii="宋体" w:hAnsi="宋体" w:cs="Arial"/>
          <w:szCs w:val="21"/>
        </w:rPr>
      </w:pPr>
      <w:r>
        <w:rPr>
          <w:rFonts w:ascii="宋体" w:hAnsi="宋体" w:cs="Arial" w:hint="eastAsia"/>
          <w:szCs w:val="21"/>
        </w:rPr>
        <w:lastRenderedPageBreak/>
        <w:t>在合营企业或联营企业中的权益</w:t>
      </w:r>
    </w:p>
    <w:sdt>
      <w:sdtPr>
        <w:alias w:val="是否适用：在合营企业或联营企业中的权益[双击切换]"/>
        <w:tag w:val="_GBC_2bff91875b7a49f3929c4613048756c1"/>
        <w:id w:val="10490379"/>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10490381"/>
        <w:lock w:val="sdtLocked"/>
        <w:placeholder>
          <w:docPart w:val="GBC22222222222222222222222222222"/>
        </w:placeholder>
      </w:sdtPr>
      <w:sdtEndPr>
        <w:rPr>
          <w:rFonts w:cstheme="minorBidi" w:hint="default"/>
          <w:szCs w:val="21"/>
        </w:rPr>
      </w:sdtEndPr>
      <w:sdtContent>
        <w:p w:rsidR="001B0EC1" w:rsidRDefault="001B0EC1" w:rsidP="00706454">
          <w:pPr>
            <w:pStyle w:val="4"/>
            <w:numPr>
              <w:ilvl w:val="3"/>
              <w:numId w:val="97"/>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0490380"/>
            <w:lock w:val="sdtContentLocked"/>
            <w:placeholder>
              <w:docPart w:val="GBC22222222222222222222222222222"/>
            </w:placeholder>
          </w:sdtPr>
          <w:sdtContent>
            <w:p w:rsidR="001B0EC1" w:rsidRDefault="00892E69" w:rsidP="001B0EC1">
              <w:pPr>
                <w:rPr>
                  <w:rFonts w:cs="Arial"/>
                  <w:szCs w:val="21"/>
                </w:rPr>
              </w:pPr>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rFonts w:cstheme="minorBidi"/>
              <w:szCs w:val="21"/>
            </w:rPr>
          </w:pPr>
        </w:p>
      </w:sdtContent>
    </w:sdt>
    <w:p w:rsidR="001B0EC1" w:rsidRDefault="001B0EC1" w:rsidP="00706454">
      <w:pPr>
        <w:pStyle w:val="4"/>
        <w:numPr>
          <w:ilvl w:val="3"/>
          <w:numId w:val="97"/>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10490383"/>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0490382"/>
            <w:lock w:val="sdtContentLocked"/>
            <w:placeholder>
              <w:docPart w:val="GBC22222222222222222222222222222"/>
            </w:placeholder>
          </w:sdtPr>
          <w:sdtContent>
            <w:p w:rsidR="001B0EC1" w:rsidRDefault="00892E69" w:rsidP="001B0EC1">
              <w:pPr>
                <w:rPr>
                  <w:rFonts w:cs="Arial"/>
                  <w:szCs w:val="21"/>
                </w:rPr>
              </w:pPr>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rFonts w:cstheme="minorBidi"/>
              <w:szCs w:val="21"/>
            </w:rPr>
          </w:pPr>
        </w:p>
      </w:sdtContent>
    </w:sdt>
    <w:p w:rsidR="001B0EC1" w:rsidRDefault="001B0EC1" w:rsidP="00706454">
      <w:pPr>
        <w:pStyle w:val="4"/>
        <w:numPr>
          <w:ilvl w:val="3"/>
          <w:numId w:val="97"/>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10490385"/>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490384"/>
            <w:lock w:val="sdtContentLocked"/>
            <w:placeholder>
              <w:docPart w:val="GBC22222222222222222222222222222"/>
            </w:placeholder>
          </w:sdtPr>
          <w:sdtContent>
            <w:p w:rsidR="001B0EC1" w:rsidRDefault="00892E69" w:rsidP="001B0EC1">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rFonts w:cs="Arial"/>
              <w:szCs w:val="21"/>
            </w:rPr>
          </w:pPr>
        </w:p>
      </w:sdtContent>
    </w:sdt>
    <w:sdt>
      <w:sdtPr>
        <w:rPr>
          <w:rFonts w:ascii="宋体" w:hAnsi="宋体" w:cs="Arial" w:hint="eastAsia"/>
          <w:b w:val="0"/>
          <w:bCs w:val="0"/>
          <w:kern w:val="0"/>
          <w:szCs w:val="21"/>
        </w:rPr>
        <w:alias w:val="模块:不重要的合营企业和联营企业的汇总财务信息"/>
        <w:tag w:val="_GBC_7592afe8201c4b36a34fa177ca124037"/>
        <w:id w:val="10490398"/>
        <w:lock w:val="sdtLocked"/>
        <w:placeholder>
          <w:docPart w:val="GBC22222222222222222222222222222"/>
        </w:placeholder>
      </w:sdtPr>
      <w:sdtEndPr>
        <w:rPr>
          <w:rFonts w:hint="default"/>
        </w:rPr>
      </w:sdtEndPr>
      <w:sdtContent>
        <w:p w:rsidR="001B0EC1" w:rsidRDefault="001B0EC1" w:rsidP="00706454">
          <w:pPr>
            <w:pStyle w:val="4"/>
            <w:numPr>
              <w:ilvl w:val="3"/>
              <w:numId w:val="97"/>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10490386"/>
            <w:lock w:val="sdtContentLocked"/>
            <w:placeholder>
              <w:docPart w:val="GBC22222222222222222222222222222"/>
            </w:placeholder>
          </w:sdtPr>
          <w:sdtContent>
            <w:p w:rsidR="001B0EC1" w:rsidRDefault="00892E69">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财务附注：不重要的合营企业和联营企业的汇总财务信息"/>
              <w:tag w:val="_GBC_d02efd9c85904b029b5a51b02d9519e8"/>
              <w:id w:val="104903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0490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03"/>
            <w:gridCol w:w="3071"/>
            <w:gridCol w:w="3075"/>
          </w:tblGrid>
          <w:tr w:rsidR="001B0EC1" w:rsidRPr="0055204C" w:rsidTr="001B0EC1">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1B0EC1" w:rsidRPr="0055204C" w:rsidRDefault="001B0EC1" w:rsidP="001B0EC1">
                <w:pPr>
                  <w:jc w:val="center"/>
                  <w:rPr>
                    <w:rFonts w:cs="Arial"/>
                    <w:sz w:val="18"/>
                    <w:szCs w:val="18"/>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1B0EC1" w:rsidRPr="0055204C" w:rsidRDefault="001B0EC1" w:rsidP="001B0EC1">
                <w:pPr>
                  <w:jc w:val="center"/>
                  <w:rPr>
                    <w:rFonts w:cs="Arial"/>
                    <w:sz w:val="18"/>
                    <w:szCs w:val="18"/>
                  </w:rPr>
                </w:pPr>
                <w:r w:rsidRPr="0055204C">
                  <w:rPr>
                    <w:rFonts w:cs="Arial" w:hint="eastAsia"/>
                    <w:sz w:val="18"/>
                    <w:szCs w:val="18"/>
                    <w:lang w:val="en-GB"/>
                  </w:rPr>
                  <w:t>期末余额</w:t>
                </w:r>
                <w:r w:rsidRPr="0055204C">
                  <w:rPr>
                    <w:rFonts w:cs="Arial"/>
                    <w:sz w:val="18"/>
                    <w:szCs w:val="18"/>
                  </w:rPr>
                  <w:t xml:space="preserve">/ </w:t>
                </w:r>
                <w:r w:rsidRPr="0055204C">
                  <w:rPr>
                    <w:rFonts w:cs="Arial" w:hint="eastAsia"/>
                    <w:sz w:val="18"/>
                    <w:szCs w:val="18"/>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1B0EC1" w:rsidRPr="0055204C" w:rsidRDefault="001B0EC1" w:rsidP="001B0EC1">
                <w:pPr>
                  <w:jc w:val="center"/>
                  <w:rPr>
                    <w:rFonts w:cs="Arial"/>
                    <w:sz w:val="18"/>
                    <w:szCs w:val="18"/>
                  </w:rPr>
                </w:pPr>
                <w:r w:rsidRPr="0055204C">
                  <w:rPr>
                    <w:rFonts w:cs="Arial" w:hint="eastAsia"/>
                    <w:sz w:val="18"/>
                    <w:szCs w:val="18"/>
                    <w:lang w:val="en-GB"/>
                  </w:rPr>
                  <w:t>期初余额</w:t>
                </w:r>
                <w:r w:rsidRPr="0055204C">
                  <w:rPr>
                    <w:rFonts w:cs="Arial"/>
                    <w:sz w:val="18"/>
                    <w:szCs w:val="18"/>
                  </w:rPr>
                  <w:t xml:space="preserve">/ </w:t>
                </w:r>
                <w:r w:rsidRPr="0055204C">
                  <w:rPr>
                    <w:rFonts w:cs="Arial" w:hint="eastAsia"/>
                    <w:sz w:val="18"/>
                    <w:szCs w:val="18"/>
                    <w:lang w:val="en-GB"/>
                  </w:rPr>
                  <w:t>上期发生额</w:t>
                </w:r>
              </w:p>
            </w:tc>
          </w:tr>
          <w:tr w:rsidR="001B0EC1" w:rsidRPr="0055204C" w:rsidTr="001B0EC1">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1B0EC1" w:rsidRPr="0055204C" w:rsidRDefault="001B0EC1" w:rsidP="001B0EC1">
                <w:pPr>
                  <w:rPr>
                    <w:rFonts w:cs="Arial"/>
                    <w:sz w:val="18"/>
                    <w:szCs w:val="18"/>
                  </w:rPr>
                </w:pPr>
                <w:r w:rsidRPr="0055204C">
                  <w:rPr>
                    <w:rFonts w:cs="Arial" w:hint="eastAsia"/>
                    <w:sz w:val="18"/>
                    <w:szCs w:val="18"/>
                    <w:lang w:val="en-GB"/>
                  </w:rPr>
                  <w:t>联营企业：</w:t>
                </w:r>
              </w:p>
            </w:tc>
            <w:sdt>
              <w:sdtPr>
                <w:rPr>
                  <w:sz w:val="18"/>
                  <w:szCs w:val="18"/>
                </w:rPr>
                <w:alias w:val="不重要的合营企业和联营企业财务信息-联营企业"/>
                <w:tag w:val="_GBC_81b7b2ebd94945b185479ef3be4e0ba2"/>
                <w:id w:val="1049038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1B0EC1" w:rsidRPr="0055204C" w:rsidRDefault="001B0EC1" w:rsidP="001B0EC1">
                    <w:pPr>
                      <w:jc w:val="right"/>
                      <w:rPr>
                        <w:sz w:val="18"/>
                        <w:szCs w:val="18"/>
                      </w:rPr>
                    </w:pPr>
                    <w:r w:rsidRPr="0055204C">
                      <w:rPr>
                        <w:rFonts w:hint="eastAsia"/>
                        <w:color w:val="333399"/>
                        <w:sz w:val="18"/>
                        <w:szCs w:val="18"/>
                      </w:rPr>
                      <w:t xml:space="preserve">　</w:t>
                    </w:r>
                  </w:p>
                </w:tc>
              </w:sdtContent>
            </w:sdt>
            <w:sdt>
              <w:sdtPr>
                <w:rPr>
                  <w:sz w:val="18"/>
                  <w:szCs w:val="18"/>
                </w:rPr>
                <w:alias w:val="不重要的合营企业和联营企业财务信息-联营企业"/>
                <w:tag w:val="_GBC_4c01b61a858a466993e92544ab87b010"/>
                <w:id w:val="10490390"/>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1B0EC1" w:rsidRPr="0055204C" w:rsidRDefault="001B0EC1" w:rsidP="001B0EC1">
                    <w:pPr>
                      <w:jc w:val="right"/>
                      <w:rPr>
                        <w:sz w:val="18"/>
                        <w:szCs w:val="18"/>
                      </w:rPr>
                    </w:pPr>
                    <w:r w:rsidRPr="0055204C">
                      <w:rPr>
                        <w:rFonts w:hint="eastAsia"/>
                        <w:color w:val="333399"/>
                        <w:sz w:val="18"/>
                        <w:szCs w:val="18"/>
                      </w:rPr>
                      <w:t xml:space="preserve">　</w:t>
                    </w:r>
                  </w:p>
                </w:tc>
              </w:sdtContent>
            </w:sdt>
          </w:tr>
          <w:tr w:rsidR="001B0EC1" w:rsidRPr="0055204C" w:rsidTr="001B0EC1">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1B0EC1" w:rsidRPr="0055204C" w:rsidRDefault="001B0EC1" w:rsidP="001B0EC1">
                <w:pPr>
                  <w:rPr>
                    <w:rFonts w:cs="Arial"/>
                    <w:color w:val="000000"/>
                    <w:sz w:val="18"/>
                    <w:szCs w:val="18"/>
                  </w:rPr>
                </w:pPr>
                <w:r w:rsidRPr="0055204C">
                  <w:rPr>
                    <w:rFonts w:cs="Arial" w:hint="eastAsia"/>
                    <w:color w:val="000000"/>
                    <w:sz w:val="18"/>
                    <w:szCs w:val="18"/>
                    <w:lang w:val="en-GB"/>
                  </w:rPr>
                  <w:t>投资账面价值合计</w:t>
                </w:r>
              </w:p>
            </w:tc>
            <w:sdt>
              <w:sdtPr>
                <w:rPr>
                  <w:rFonts w:asciiTheme="minorEastAsia" w:eastAsiaTheme="minorEastAsia" w:hAnsiTheme="minorEastAsia"/>
                  <w:sz w:val="18"/>
                  <w:szCs w:val="18"/>
                </w:rPr>
                <w:alias w:val="联营企业投资账面价值合计"/>
                <w:tag w:val="_GBC_3ac6bd47bd704a02a38cb8272d60a664"/>
                <w:id w:val="10490391"/>
                <w:lock w:val="sdtLocked"/>
              </w:sdtPr>
              <w:sdtContent>
                <w:tc>
                  <w:tcPr>
                    <w:tcW w:w="1697" w:type="pct"/>
                    <w:tcBorders>
                      <w:top w:val="single" w:sz="6" w:space="0" w:color="auto"/>
                      <w:left w:val="single" w:sz="6" w:space="0" w:color="auto"/>
                      <w:bottom w:val="single" w:sz="6" w:space="0" w:color="auto"/>
                      <w:right w:val="single" w:sz="6" w:space="0" w:color="auto"/>
                    </w:tcBorders>
                  </w:tcPr>
                  <w:p w:rsidR="001B0EC1" w:rsidRPr="0055204C" w:rsidRDefault="001B0EC1" w:rsidP="001B0EC1">
                    <w:pPr>
                      <w:jc w:val="right"/>
                      <w:rPr>
                        <w:rFonts w:asciiTheme="minorEastAsia" w:eastAsiaTheme="minorEastAsia" w:hAnsiTheme="minorEastAsia"/>
                        <w:sz w:val="18"/>
                        <w:szCs w:val="18"/>
                      </w:rPr>
                    </w:pPr>
                    <w:r w:rsidRPr="0055204C">
                      <w:rPr>
                        <w:rFonts w:asciiTheme="minorEastAsia" w:eastAsiaTheme="minorEastAsia" w:hAnsiTheme="minorEastAsia"/>
                        <w:sz w:val="18"/>
                        <w:szCs w:val="18"/>
                      </w:rPr>
                      <w:t>1,332,512.88</w:t>
                    </w:r>
                  </w:p>
                </w:tc>
              </w:sdtContent>
            </w:sdt>
            <w:sdt>
              <w:sdtPr>
                <w:rPr>
                  <w:rFonts w:asciiTheme="minorEastAsia" w:eastAsiaTheme="minorEastAsia" w:hAnsiTheme="minorEastAsia"/>
                  <w:sz w:val="18"/>
                  <w:szCs w:val="18"/>
                </w:rPr>
                <w:alias w:val="联营企业投资账面价值合计"/>
                <w:tag w:val="_GBC_549dc2ee79a545c49324af99064f2f96"/>
                <w:id w:val="10490392"/>
                <w:lock w:val="sdtLocked"/>
              </w:sdtPr>
              <w:sdtContent>
                <w:tc>
                  <w:tcPr>
                    <w:tcW w:w="1699" w:type="pct"/>
                    <w:tcBorders>
                      <w:top w:val="single" w:sz="6" w:space="0" w:color="auto"/>
                      <w:left w:val="single" w:sz="6" w:space="0" w:color="auto"/>
                      <w:bottom w:val="single" w:sz="6" w:space="0" w:color="auto"/>
                      <w:right w:val="single" w:sz="4" w:space="0" w:color="auto"/>
                    </w:tcBorders>
                  </w:tcPr>
                  <w:p w:rsidR="001B0EC1" w:rsidRPr="0055204C" w:rsidRDefault="001B0EC1" w:rsidP="001B0EC1">
                    <w:pPr>
                      <w:jc w:val="right"/>
                      <w:rPr>
                        <w:rFonts w:asciiTheme="minorEastAsia" w:eastAsiaTheme="minorEastAsia" w:hAnsiTheme="minorEastAsia"/>
                        <w:sz w:val="18"/>
                        <w:szCs w:val="18"/>
                      </w:rPr>
                    </w:pPr>
                    <w:r w:rsidRPr="0055204C">
                      <w:rPr>
                        <w:rFonts w:asciiTheme="minorEastAsia" w:eastAsiaTheme="minorEastAsia" w:hAnsiTheme="minorEastAsia"/>
                        <w:sz w:val="18"/>
                        <w:szCs w:val="18"/>
                      </w:rPr>
                      <w:t>1,414,455.12</w:t>
                    </w:r>
                  </w:p>
                </w:tc>
              </w:sdtContent>
            </w:sdt>
          </w:tr>
          <w:tr w:rsidR="001B0EC1" w:rsidRPr="0055204C" w:rsidTr="001B0EC1">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1B0EC1" w:rsidRPr="0055204C" w:rsidRDefault="001B0EC1" w:rsidP="001B0EC1">
                <w:pPr>
                  <w:rPr>
                    <w:rFonts w:cs="Arial"/>
                    <w:color w:val="000000"/>
                    <w:sz w:val="18"/>
                    <w:szCs w:val="18"/>
                  </w:rPr>
                </w:pPr>
                <w:r w:rsidRPr="0055204C">
                  <w:rPr>
                    <w:rFonts w:cs="Arial"/>
                    <w:color w:val="000000"/>
                    <w:sz w:val="18"/>
                    <w:szCs w:val="18"/>
                  </w:rPr>
                  <w:t>--</w:t>
                </w:r>
                <w:r w:rsidRPr="0055204C">
                  <w:rPr>
                    <w:rFonts w:cs="Arial" w:hint="eastAsia"/>
                    <w:color w:val="000000"/>
                    <w:sz w:val="18"/>
                    <w:szCs w:val="18"/>
                    <w:lang w:val="en-GB"/>
                  </w:rPr>
                  <w:t>净利润</w:t>
                </w:r>
              </w:p>
            </w:tc>
            <w:sdt>
              <w:sdtPr>
                <w:rPr>
                  <w:rFonts w:asciiTheme="minorEastAsia" w:eastAsiaTheme="minorEastAsia" w:hAnsiTheme="minorEastAsia"/>
                  <w:sz w:val="18"/>
                  <w:szCs w:val="18"/>
                </w:rPr>
                <w:alias w:val="不重要的联营企业和联营企业中联营企业净利润"/>
                <w:tag w:val="_GBC_0d4b31cecc114223b6391b00164a1561"/>
                <w:id w:val="10490393"/>
                <w:lock w:val="sdtLocked"/>
              </w:sdtPr>
              <w:sdtContent>
                <w:tc>
                  <w:tcPr>
                    <w:tcW w:w="1697" w:type="pct"/>
                    <w:tcBorders>
                      <w:top w:val="single" w:sz="6" w:space="0" w:color="auto"/>
                      <w:left w:val="single" w:sz="6" w:space="0" w:color="auto"/>
                      <w:bottom w:val="single" w:sz="6" w:space="0" w:color="auto"/>
                      <w:right w:val="single" w:sz="6" w:space="0" w:color="auto"/>
                    </w:tcBorders>
                  </w:tcPr>
                  <w:p w:rsidR="001B0EC1" w:rsidRPr="0055204C" w:rsidRDefault="001B0EC1" w:rsidP="001B0EC1">
                    <w:pPr>
                      <w:jc w:val="right"/>
                      <w:rPr>
                        <w:rFonts w:asciiTheme="minorEastAsia" w:eastAsiaTheme="minorEastAsia" w:hAnsiTheme="minorEastAsia"/>
                        <w:sz w:val="18"/>
                        <w:szCs w:val="18"/>
                      </w:rPr>
                    </w:pPr>
                    <w:r w:rsidRPr="0055204C">
                      <w:rPr>
                        <w:rFonts w:asciiTheme="minorEastAsia" w:eastAsiaTheme="minorEastAsia" w:hAnsiTheme="minorEastAsia" w:cs="Times New Roman"/>
                        <w:color w:val="000000"/>
                        <w:sz w:val="18"/>
                        <w:szCs w:val="18"/>
                      </w:rPr>
                      <w:t>-81,942.24</w:t>
                    </w:r>
                  </w:p>
                </w:tc>
              </w:sdtContent>
            </w:sdt>
            <w:sdt>
              <w:sdtPr>
                <w:rPr>
                  <w:rFonts w:asciiTheme="minorEastAsia" w:eastAsiaTheme="minorEastAsia" w:hAnsiTheme="minorEastAsia"/>
                  <w:sz w:val="18"/>
                  <w:szCs w:val="18"/>
                </w:rPr>
                <w:alias w:val="不重要的联营企业和联营企业中联营企业净利润"/>
                <w:tag w:val="_GBC_f8211f40332444a7ab40dd7791ce8c59"/>
                <w:id w:val="10490394"/>
                <w:lock w:val="sdtLocked"/>
              </w:sdtPr>
              <w:sdtContent>
                <w:tc>
                  <w:tcPr>
                    <w:tcW w:w="1699" w:type="pct"/>
                    <w:tcBorders>
                      <w:top w:val="single" w:sz="6" w:space="0" w:color="auto"/>
                      <w:left w:val="single" w:sz="6" w:space="0" w:color="auto"/>
                      <w:bottom w:val="single" w:sz="6" w:space="0" w:color="auto"/>
                      <w:right w:val="single" w:sz="4" w:space="0" w:color="auto"/>
                    </w:tcBorders>
                  </w:tcPr>
                  <w:p w:rsidR="001B0EC1" w:rsidRPr="0055204C" w:rsidRDefault="001B0EC1" w:rsidP="001B0EC1">
                    <w:pPr>
                      <w:jc w:val="right"/>
                      <w:rPr>
                        <w:rFonts w:asciiTheme="minorEastAsia" w:eastAsiaTheme="minorEastAsia" w:hAnsiTheme="minorEastAsia"/>
                        <w:sz w:val="18"/>
                        <w:szCs w:val="18"/>
                      </w:rPr>
                    </w:pPr>
                    <w:r w:rsidRPr="0055204C">
                      <w:rPr>
                        <w:rFonts w:asciiTheme="minorEastAsia" w:eastAsiaTheme="minorEastAsia" w:hAnsiTheme="minorEastAsia"/>
                        <w:sz w:val="18"/>
                        <w:szCs w:val="18"/>
                      </w:rPr>
                      <w:t>-620,127.1</w:t>
                    </w:r>
                  </w:p>
                </w:tc>
              </w:sdtContent>
            </w:sdt>
          </w:tr>
          <w:tr w:rsidR="001B0EC1" w:rsidRPr="0055204C" w:rsidTr="001B0EC1">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1B0EC1" w:rsidRPr="0055204C" w:rsidRDefault="001B0EC1" w:rsidP="001B0EC1">
                <w:pPr>
                  <w:rPr>
                    <w:rFonts w:cs="Arial"/>
                    <w:color w:val="000000"/>
                    <w:sz w:val="18"/>
                    <w:szCs w:val="18"/>
                  </w:rPr>
                </w:pPr>
                <w:r w:rsidRPr="0055204C">
                  <w:rPr>
                    <w:rFonts w:cs="Arial"/>
                    <w:color w:val="000000"/>
                    <w:sz w:val="18"/>
                    <w:szCs w:val="18"/>
                  </w:rPr>
                  <w:t>--</w:t>
                </w:r>
                <w:r w:rsidRPr="0055204C">
                  <w:rPr>
                    <w:rFonts w:cs="Arial" w:hint="eastAsia"/>
                    <w:color w:val="000000"/>
                    <w:sz w:val="18"/>
                    <w:szCs w:val="18"/>
                    <w:lang w:val="en-GB"/>
                  </w:rPr>
                  <w:t>综合收益总额</w:t>
                </w:r>
              </w:p>
            </w:tc>
            <w:sdt>
              <w:sdtPr>
                <w:rPr>
                  <w:rFonts w:asciiTheme="minorEastAsia" w:eastAsiaTheme="minorEastAsia" w:hAnsiTheme="minorEastAsia"/>
                  <w:sz w:val="18"/>
                  <w:szCs w:val="18"/>
                </w:rPr>
                <w:alias w:val="不重要的联营企业和联营企业中联营企业综合收益总额"/>
                <w:tag w:val="_GBC_5fd02f435923482b8b36fe420e37e080"/>
                <w:id w:val="10490395"/>
                <w:lock w:val="sdtLocked"/>
              </w:sdtPr>
              <w:sdtContent>
                <w:tc>
                  <w:tcPr>
                    <w:tcW w:w="1697" w:type="pct"/>
                    <w:tcBorders>
                      <w:top w:val="single" w:sz="6" w:space="0" w:color="auto"/>
                      <w:left w:val="single" w:sz="6" w:space="0" w:color="auto"/>
                      <w:bottom w:val="single" w:sz="4" w:space="0" w:color="auto"/>
                      <w:right w:val="single" w:sz="6" w:space="0" w:color="auto"/>
                    </w:tcBorders>
                  </w:tcPr>
                  <w:p w:rsidR="001B0EC1" w:rsidRPr="0055204C" w:rsidRDefault="001B0EC1" w:rsidP="001B0EC1">
                    <w:pPr>
                      <w:jc w:val="right"/>
                      <w:rPr>
                        <w:rFonts w:asciiTheme="minorEastAsia" w:eastAsiaTheme="minorEastAsia" w:hAnsiTheme="minorEastAsia"/>
                        <w:sz w:val="18"/>
                        <w:szCs w:val="18"/>
                      </w:rPr>
                    </w:pPr>
                    <w:r w:rsidRPr="0055204C">
                      <w:rPr>
                        <w:rFonts w:asciiTheme="minorEastAsia" w:eastAsiaTheme="minorEastAsia" w:hAnsiTheme="minorEastAsia" w:cs="Times New Roman"/>
                        <w:color w:val="000000"/>
                        <w:sz w:val="18"/>
                        <w:szCs w:val="18"/>
                      </w:rPr>
                      <w:t>-81,942.24</w:t>
                    </w:r>
                  </w:p>
                </w:tc>
              </w:sdtContent>
            </w:sdt>
            <w:sdt>
              <w:sdtPr>
                <w:rPr>
                  <w:rFonts w:asciiTheme="minorEastAsia" w:eastAsiaTheme="minorEastAsia" w:hAnsiTheme="minorEastAsia"/>
                  <w:sz w:val="18"/>
                  <w:szCs w:val="18"/>
                </w:rPr>
                <w:alias w:val="不重要的联营企业和联营企业中联营企业综合收益总额"/>
                <w:tag w:val="_GBC_6c6d0a44380d462abfb436202eb2870b"/>
                <w:id w:val="10490396"/>
                <w:lock w:val="sdtLocked"/>
              </w:sdtPr>
              <w:sdtContent>
                <w:tc>
                  <w:tcPr>
                    <w:tcW w:w="1699" w:type="pct"/>
                    <w:tcBorders>
                      <w:top w:val="single" w:sz="6" w:space="0" w:color="auto"/>
                      <w:left w:val="single" w:sz="6" w:space="0" w:color="auto"/>
                      <w:bottom w:val="single" w:sz="4" w:space="0" w:color="auto"/>
                      <w:right w:val="single" w:sz="4" w:space="0" w:color="auto"/>
                    </w:tcBorders>
                  </w:tcPr>
                  <w:p w:rsidR="001B0EC1" w:rsidRPr="0055204C" w:rsidRDefault="001B0EC1" w:rsidP="001B0EC1">
                    <w:pPr>
                      <w:jc w:val="right"/>
                      <w:rPr>
                        <w:rFonts w:asciiTheme="minorEastAsia" w:eastAsiaTheme="minorEastAsia" w:hAnsiTheme="minorEastAsia"/>
                        <w:sz w:val="18"/>
                        <w:szCs w:val="18"/>
                      </w:rPr>
                    </w:pPr>
                    <w:r w:rsidRPr="0055204C">
                      <w:rPr>
                        <w:rFonts w:asciiTheme="minorEastAsia" w:eastAsiaTheme="minorEastAsia" w:hAnsiTheme="minorEastAsia"/>
                        <w:sz w:val="18"/>
                        <w:szCs w:val="18"/>
                      </w:rPr>
                      <w:t>-620,127.1</w:t>
                    </w:r>
                  </w:p>
                </w:tc>
              </w:sdtContent>
            </w:sdt>
          </w:tr>
        </w:tbl>
        <w:p w:rsidR="001B0EC1" w:rsidRDefault="00892E69">
          <w:pPr>
            <w:rPr>
              <w:rFonts w:cs="Arial"/>
              <w:szCs w:val="21"/>
            </w:rPr>
          </w:pPr>
        </w:p>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0490400"/>
        <w:lock w:val="sdtLocked"/>
        <w:placeholder>
          <w:docPart w:val="GBC22222222222222222222222222222"/>
        </w:placeholder>
      </w:sdtPr>
      <w:sdtContent>
        <w:p w:rsidR="001B0EC1" w:rsidRDefault="001B0EC1" w:rsidP="00706454">
          <w:pPr>
            <w:pStyle w:val="4"/>
            <w:numPr>
              <w:ilvl w:val="3"/>
              <w:numId w:val="97"/>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0490399"/>
            <w:lock w:val="sdtContentLocked"/>
            <w:placeholder>
              <w:docPart w:val="GBC22222222222222222222222222222"/>
            </w:placeholder>
          </w:sdtPr>
          <w:sdtContent>
            <w:p w:rsidR="001B0EC1" w:rsidRDefault="00892E69" w:rsidP="001B0EC1">
              <w:r>
                <w:rPr>
                  <w:rFonts w:cs="Arial"/>
                  <w:szCs w:val="21"/>
                </w:rPr>
                <w:fldChar w:fldCharType="begin"/>
              </w:r>
              <w:r w:rsidR="001B0EC1">
                <w:rPr>
                  <w:rFonts w:cs="Arial"/>
                  <w:szCs w:val="21"/>
                </w:rPr>
                <w:instrText>MACROBUTTON  SnrToggleCheckbox □适用</w:instrText>
              </w:r>
              <w:r>
                <w:rPr>
                  <w:rFonts w:cs="Arial"/>
                  <w:szCs w:val="21"/>
                </w:rPr>
                <w:fldChar w:fldCharType="end"/>
              </w:r>
              <w:r>
                <w:rPr>
                  <w:rFonts w:cs="Arial"/>
                  <w:szCs w:val="21"/>
                </w:rPr>
                <w:fldChar w:fldCharType="begin"/>
              </w:r>
              <w:r w:rsidR="001B0EC1">
                <w:rPr>
                  <w:rFonts w:cs="Arial"/>
                  <w:szCs w:val="21"/>
                </w:rPr>
                <w:instrText xml:space="preserve"> MACROBUTTON  SnrToggleCheckbox √不适用 </w:instrText>
              </w:r>
              <w:r>
                <w:rPr>
                  <w:rFonts w:cs="Arial"/>
                  <w:szCs w:val="21"/>
                </w:rPr>
                <w:fldChar w:fldCharType="end"/>
              </w:r>
            </w:p>
          </w:sdtContent>
        </w:sdt>
        <w:p w:rsidR="001B0EC1" w:rsidRDefault="00892E69">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10490402"/>
        <w:lock w:val="sdtLocked"/>
        <w:placeholder>
          <w:docPart w:val="GBC22222222222222222222222222222"/>
        </w:placeholder>
      </w:sdtPr>
      <w:sdtEndPr>
        <w:rPr>
          <w:rFonts w:cstheme="minorBidi" w:hint="default"/>
        </w:rPr>
      </w:sdtEndPr>
      <w:sdtContent>
        <w:p w:rsidR="001B0EC1" w:rsidRDefault="001B0EC1" w:rsidP="00706454">
          <w:pPr>
            <w:pStyle w:val="4"/>
            <w:numPr>
              <w:ilvl w:val="3"/>
              <w:numId w:val="97"/>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10490401"/>
            <w:lock w:val="sdtContentLocked"/>
            <w:placeholder>
              <w:docPart w:val="GBC22222222222222222222222222222"/>
            </w:placeholder>
          </w:sdtPr>
          <w:sdtContent>
            <w:p w:rsidR="001B0EC1" w:rsidRDefault="00892E69" w:rsidP="001B0EC1">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rFonts w:cs="Arial"/>
              <w:szCs w:val="21"/>
            </w:rPr>
          </w:pPr>
        </w:p>
      </w:sdtContent>
    </w:sdt>
    <w:sdt>
      <w:sdtPr>
        <w:rPr>
          <w:rFonts w:ascii="宋体" w:hAnsi="宋体" w:cs="Arial" w:hint="eastAsia"/>
          <w:b w:val="0"/>
          <w:bCs w:val="0"/>
          <w:kern w:val="0"/>
          <w:szCs w:val="21"/>
        </w:rPr>
        <w:alias w:val="模块:与合营企业投资相关的未确认承诺"/>
        <w:tag w:val="_GBC_da055842bf8c4e9598b87bd760d969ec"/>
        <w:id w:val="10490404"/>
        <w:lock w:val="sdtLocked"/>
        <w:placeholder>
          <w:docPart w:val="GBC22222222222222222222222222222"/>
        </w:placeholder>
      </w:sdtPr>
      <w:sdtContent>
        <w:p w:rsidR="001B0EC1" w:rsidRDefault="001B0EC1" w:rsidP="00706454">
          <w:pPr>
            <w:pStyle w:val="4"/>
            <w:numPr>
              <w:ilvl w:val="3"/>
              <w:numId w:val="97"/>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10490403"/>
            <w:lock w:val="sdtContentLocked"/>
            <w:placeholder>
              <w:docPart w:val="GBC22222222222222222222222222222"/>
            </w:placeholder>
          </w:sdtPr>
          <w:sdtContent>
            <w:p w:rsidR="001B0EC1" w:rsidRDefault="00892E69" w:rsidP="001B0EC1">
              <w:pPr>
                <w:rPr>
                  <w:rFonts w:cs="Arial"/>
                  <w:szCs w:val="21"/>
                </w:rPr>
              </w:pPr>
              <w:r>
                <w:rPr>
                  <w:rFonts w:cs="Arial"/>
                  <w:szCs w:val="21"/>
                </w:rPr>
                <w:fldChar w:fldCharType="begin"/>
              </w:r>
              <w:r w:rsidR="001B0EC1">
                <w:rPr>
                  <w:rFonts w:cs="Arial"/>
                  <w:szCs w:val="21"/>
                </w:rPr>
                <w:instrText>MACROBUTTON  SnrToggleCheckbox □适用</w:instrText>
              </w:r>
              <w:r>
                <w:rPr>
                  <w:rFonts w:cs="Arial"/>
                  <w:szCs w:val="21"/>
                </w:rPr>
                <w:fldChar w:fldCharType="end"/>
              </w:r>
              <w:r>
                <w:rPr>
                  <w:rFonts w:cs="Arial"/>
                  <w:szCs w:val="21"/>
                </w:rPr>
                <w:fldChar w:fldCharType="begin"/>
              </w:r>
              <w:r w:rsidR="001B0EC1">
                <w:rPr>
                  <w:rFonts w:cs="Arial"/>
                  <w:szCs w:val="21"/>
                </w:rPr>
                <w:instrText xml:space="preserve"> MACROBUTTON  SnrToggleCheckbox √不适用 </w:instrText>
              </w:r>
              <w:r>
                <w:rPr>
                  <w:rFonts w:cs="Arial"/>
                  <w:szCs w:val="21"/>
                </w:rPr>
                <w:fldChar w:fldCharType="end"/>
              </w:r>
            </w:p>
          </w:sdtContent>
        </w:sdt>
      </w:sdtContent>
    </w:sdt>
    <w:p w:rsidR="001B0EC1" w:rsidRDefault="001B0EC1">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0490406"/>
        <w:lock w:val="sdtLocked"/>
        <w:placeholder>
          <w:docPart w:val="GBC22222222222222222222222222222"/>
        </w:placeholder>
      </w:sdtPr>
      <w:sdtContent>
        <w:p w:rsidR="001B0EC1" w:rsidRDefault="001B0EC1" w:rsidP="00706454">
          <w:pPr>
            <w:pStyle w:val="4"/>
            <w:numPr>
              <w:ilvl w:val="3"/>
              <w:numId w:val="97"/>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0490405"/>
            <w:lock w:val="sdtContentLocked"/>
            <w:placeholder>
              <w:docPart w:val="GBC22222222222222222222222222222"/>
            </w:placeholder>
          </w:sdtPr>
          <w:sdtContent>
            <w:p w:rsidR="001B0EC1" w:rsidRDefault="00892E69" w:rsidP="001B0EC1">
              <w:pPr>
                <w:rPr>
                  <w:rFonts w:cs="Arial"/>
                  <w:szCs w:val="21"/>
                </w:rPr>
              </w:pPr>
              <w:r>
                <w:rPr>
                  <w:rFonts w:cs="Arial"/>
                  <w:szCs w:val="21"/>
                </w:rPr>
                <w:fldChar w:fldCharType="begin"/>
              </w:r>
              <w:r w:rsidR="001B0EC1">
                <w:rPr>
                  <w:rFonts w:cs="Arial"/>
                  <w:szCs w:val="21"/>
                </w:rPr>
                <w:instrText>MACROBUTTON  SnrToggleCheckbox □适用</w:instrText>
              </w:r>
              <w:r>
                <w:rPr>
                  <w:rFonts w:cs="Arial"/>
                  <w:szCs w:val="21"/>
                </w:rPr>
                <w:fldChar w:fldCharType="end"/>
              </w:r>
              <w:r>
                <w:rPr>
                  <w:rFonts w:cs="Arial"/>
                  <w:szCs w:val="21"/>
                </w:rPr>
                <w:fldChar w:fldCharType="begin"/>
              </w:r>
              <w:r w:rsidR="001B0EC1">
                <w:rPr>
                  <w:rFonts w:cs="Arial"/>
                  <w:szCs w:val="21"/>
                </w:rPr>
                <w:instrText xml:space="preserve"> MACROBUTTON  SnrToggleCheckbox √不适用 </w:instrText>
              </w:r>
              <w:r>
                <w:rPr>
                  <w:rFonts w:cs="Arial"/>
                  <w:szCs w:val="21"/>
                </w:rPr>
                <w:fldChar w:fldCharType="end"/>
              </w:r>
            </w:p>
          </w:sdtContent>
        </w:sdt>
      </w:sdtContent>
    </w:sdt>
    <w:p w:rsidR="001B0EC1" w:rsidRDefault="001B0EC1">
      <w:pPr>
        <w:rPr>
          <w:rFonts w:cs="Arial"/>
          <w:szCs w:val="21"/>
        </w:rPr>
      </w:pPr>
    </w:p>
    <w:sdt>
      <w:sdtPr>
        <w:rPr>
          <w:rFonts w:ascii="宋体" w:hAnsi="宋体" w:cs="Arial" w:hint="eastAsia"/>
          <w:b w:val="0"/>
          <w:bCs w:val="0"/>
          <w:kern w:val="0"/>
          <w:szCs w:val="21"/>
        </w:rPr>
        <w:alias w:val="模块:重要的共同经营"/>
        <w:tag w:val="_GBC_90d44eb1222944759107483908112493"/>
        <w:id w:val="10490408"/>
        <w:lock w:val="sdtLocked"/>
        <w:placeholder>
          <w:docPart w:val="GBC22222222222222222222222222222"/>
        </w:placeholder>
      </w:sdtPr>
      <w:sdtEndPr>
        <w:rPr>
          <w:rFonts w:cstheme="minorBidi" w:hint="default"/>
        </w:rPr>
      </w:sdtEndPr>
      <w:sdtContent>
        <w:p w:rsidR="001B0EC1" w:rsidRDefault="001B0EC1" w:rsidP="00706454">
          <w:pPr>
            <w:pStyle w:val="3"/>
            <w:numPr>
              <w:ilvl w:val="2"/>
              <w:numId w:val="95"/>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490407"/>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10490410"/>
        <w:lock w:val="sdtLocked"/>
        <w:placeholder>
          <w:docPart w:val="GBC22222222222222222222222222222"/>
        </w:placeholder>
      </w:sdtPr>
      <w:sdtContent>
        <w:p w:rsidR="001B0EC1" w:rsidRDefault="001B0EC1" w:rsidP="00706454">
          <w:pPr>
            <w:pStyle w:val="3"/>
            <w:numPr>
              <w:ilvl w:val="2"/>
              <w:numId w:val="95"/>
            </w:numPr>
            <w:rPr>
              <w:rFonts w:ascii="宋体" w:hAnsi="宋体" w:cs="Arial"/>
              <w:szCs w:val="21"/>
            </w:rPr>
          </w:pPr>
          <w:r>
            <w:rPr>
              <w:rFonts w:ascii="宋体" w:hAnsi="宋体" w:cs="Arial" w:hint="eastAsia"/>
              <w:szCs w:val="21"/>
            </w:rPr>
            <w:t>在未纳入合并财务报表范围的结构化主体中的权益</w:t>
          </w:r>
        </w:p>
        <w:p w:rsidR="001B0EC1" w:rsidRDefault="001B0EC1">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0490409"/>
            <w:lock w:val="sdtContentLocked"/>
            <w:placeholder>
              <w:docPart w:val="GBC22222222222222222222222222222"/>
            </w:placeholder>
          </w:sdtPr>
          <w:sdtContent>
            <w:p w:rsidR="001B0EC1" w:rsidRDefault="00892E69" w:rsidP="001B0EC1">
              <w:pPr>
                <w:rPr>
                  <w:rFonts w:cs="Arial"/>
                  <w:szCs w:val="21"/>
                </w:rPr>
              </w:pPr>
              <w:r>
                <w:rPr>
                  <w:rFonts w:cs="Arial"/>
                  <w:szCs w:val="21"/>
                </w:rPr>
                <w:fldChar w:fldCharType="begin"/>
              </w:r>
              <w:r w:rsidR="001B0EC1">
                <w:rPr>
                  <w:rFonts w:cs="Arial"/>
                  <w:szCs w:val="21"/>
                </w:rPr>
                <w:instrText xml:space="preserve"> MACROBUTTON  SnrToggleCheckbox □适用 </w:instrText>
              </w:r>
              <w:r>
                <w:rPr>
                  <w:rFonts w:cs="Arial"/>
                  <w:szCs w:val="21"/>
                </w:rPr>
                <w:fldChar w:fldCharType="end"/>
              </w:r>
              <w:r>
                <w:rPr>
                  <w:rFonts w:cs="Arial"/>
                  <w:szCs w:val="21"/>
                </w:rPr>
                <w:fldChar w:fldCharType="begin"/>
              </w:r>
              <w:r w:rsidR="001B0EC1">
                <w:rPr>
                  <w:rFonts w:cs="Arial"/>
                  <w:szCs w:val="21"/>
                </w:rPr>
                <w:instrText xml:space="preserve"> MACROBUTTON  SnrToggleCheckbox √不适用 </w:instrText>
              </w:r>
              <w:r>
                <w:rPr>
                  <w:rFonts w:cs="Arial"/>
                  <w:szCs w:val="21"/>
                </w:rPr>
                <w:fldChar w:fldCharType="end"/>
              </w:r>
            </w:p>
          </w:sdtContent>
        </w:sdt>
        <w:p w:rsidR="001B0EC1" w:rsidRDefault="00892E69">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0490412"/>
        <w:lock w:val="sdtLocked"/>
        <w:placeholder>
          <w:docPart w:val="GBC22222222222222222222222222222"/>
        </w:placeholder>
      </w:sdtPr>
      <w:sdtContent>
        <w:p w:rsidR="001B0EC1" w:rsidRDefault="001B0EC1" w:rsidP="00706454">
          <w:pPr>
            <w:pStyle w:val="3"/>
            <w:numPr>
              <w:ilvl w:val="2"/>
              <w:numId w:val="95"/>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0490411"/>
            <w:lock w:val="sdtContentLocked"/>
            <w:placeholder>
              <w:docPart w:val="GBC22222222222222222222222222222"/>
            </w:placeholder>
          </w:sdtPr>
          <w:sdtContent>
            <w:p w:rsidR="001B0EC1" w:rsidRDefault="00892E69" w:rsidP="001B0EC1">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sdt>
      <w:sdtPr>
        <w:rPr>
          <w:rFonts w:ascii="宋体" w:hAnsi="宋体" w:cs="宋体" w:hint="eastAsia"/>
          <w:b w:val="0"/>
          <w:bCs w:val="0"/>
          <w:kern w:val="0"/>
          <w:szCs w:val="24"/>
        </w:rPr>
        <w:alias w:val="模块:与金融工具相关的风险"/>
        <w:tag w:val="_GBC_815d628fea814e7191d23a3fcbe2783c"/>
        <w:id w:val="10490415"/>
        <w:lock w:val="sdtLocked"/>
        <w:placeholder>
          <w:docPart w:val="GBC22222222222222222222222222222"/>
        </w:placeholder>
      </w:sdtPr>
      <w:sdtContent>
        <w:p w:rsidR="001B0EC1" w:rsidRDefault="001B0EC1" w:rsidP="00706454">
          <w:pPr>
            <w:pStyle w:val="2"/>
            <w:numPr>
              <w:ilvl w:val="0"/>
              <w:numId w:val="48"/>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0490413"/>
            <w:lock w:val="sdtContentLocked"/>
            <w:placeholder>
              <w:docPart w:val="GBC22222222222222222222222222222"/>
            </w:placeholder>
          </w:sdtPr>
          <w:sdtContent>
            <w:p w:rsidR="001B0EC1" w:rsidRDefault="00892E69" w:rsidP="0055204C">
              <w:pPr>
                <w:snapToGrid w:val="0"/>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szCs w:val="21"/>
            </w:rPr>
            <w:alias w:val="与金融工具相关的风险"/>
            <w:tag w:val="_GBC_f6714dfdbb554edeb7e7fde71c65346d"/>
            <w:id w:val="10490414"/>
            <w:lock w:val="sdtLocked"/>
            <w:placeholder>
              <w:docPart w:val="GBC22222222222222222222222222222"/>
            </w:placeholder>
          </w:sdtPr>
          <w:sdtEndPr>
            <w:rPr>
              <w:rFonts w:asciiTheme="minorEastAsia" w:eastAsiaTheme="minorEastAsia" w:hAnsiTheme="minorEastAsia"/>
              <w:b/>
            </w:rPr>
          </w:sdtEndPr>
          <w:sdtContent>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本公司各项金融工具的详细情况已于相关附注内披露，与这些金融工具有关的风险，以及本公司为降低这些风险所采取的风险管理政策如下所述。本公司管理层对这些风险敞口进行管理和监控以确保将上述风险控制在限定的范围之内。</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1、风险管理目标和政策</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本公司从事风险管理的目标是在风险和收益之间取得适当的平衡，力求降低金融风险对本公司财务业绩的不利影响。基于该风险管理目标，本公司已制定风险管理政策以辨别和分析本公司所面临的风险，设定适当的风险可接受水平并设计相应的内部控制程序，以监控本公司的风险水平。本公司会定期审阅这些风险管理政策及有关内部控制系统，以适应市场情况或本公司经营活动的改变。本公司的内部审计部门也定期或随机检查内部控制系统的执行是否符合风险管理政策。</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本公司的金融工具导致的主要风险是市场风险、信用风险及流动性风险。</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（1）市场风险</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金融工具的市场风险，是指金融工具的公允价值或未来现金流量因市场价格变动而发生波动的风险，包括利率风险、汇率风险和其他价格风险。</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利率风险</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利率风险，是指金融工具的公允价值或未来现金流量因市场利率变动而发生波动的风险。利率风险可源于已确认的计息金融工具和未确认的金融工具。</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汇率风险</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汇率风险，是指金融工具的公允价值或未来现金流量因外汇汇率变动而发生波动的风险。汇率风险可源于以记账本位币之外的外币进行计价的金融工具。</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szCs w:val="21"/>
                </w:rPr>
                <w:t>金融资产与金融负债的汇率风险的敏感性分析：</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hint="eastAsia"/>
                  <w:szCs w:val="21"/>
                </w:rPr>
                <w:t>本公司的主要经营位于中国境内，主要业务以人民币结算。但本公司已确认的外币资产和负债及未来的外币交易依然存在外汇风险。公司财务部门负责监控公司外币交易和外币资产及负债的规模，以最大程度降低面临的外汇风险。</w:t>
              </w:r>
              <w:r w:rsidRPr="00D92C1C">
                <w:rPr>
                  <w:rFonts w:asciiTheme="minorEastAsia" w:eastAsiaTheme="minorEastAsia" w:hAnsiTheme="minorEastAsia" w:cs="Times New Roman" w:hint="eastAsia"/>
                  <w:szCs w:val="21"/>
                </w:rPr>
                <w:t>2016年12月31日，在其他风险变量不变的情况下，如果当日人民币对于美元贬值100个基点，那么本公司当期的净利润将增加6.34万元；相反，在其他风险变量不变的情况下，如果当日人民币对于美元升值100个基点，那么本公司当期的净利润将减少6.34万元。如果当日人民币对于欧元贬值100个基点，那么本公司当期的净利润将减少1.70万元；相反，在其他风险变量不变的情况下，如果当日人民币对于欧元升值100个基点，那么本公司当期的净利润将增加1.70万元。</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（2）信用风险</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信用风险，是指金融工具的一方不履行义务，造成另一方发生财务损失的风险。</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本公司对信用风险按组合分类进行管理。信用风险主要产生于银行存款、应收票据和应收款项等。</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hint="eastAsia"/>
                  <w:szCs w:val="21"/>
                </w:rPr>
                <w:t>本公司持有的货币资金，主要存放于商业银行等金融机构，管理层认为这些商业银行具备较高信誉和资产状况，存在较低的信用风险；本公司持有的应收票据大部分为银行承兑汇票，具有较强的流动性，公司已制定相应的票据管理和控制流程并得到有效执行，极大程度的确保票据保管和使用的安全性，存在较低的信用风险；</w:t>
              </w:r>
              <w:r w:rsidRPr="00D92C1C">
                <w:rPr>
                  <w:rFonts w:asciiTheme="minorEastAsia" w:eastAsiaTheme="minorEastAsia" w:hAnsiTheme="minorEastAsia" w:cs="Times New Roman" w:hint="eastAsia"/>
                  <w:szCs w:val="21"/>
                </w:rPr>
                <w:t>对于应收款项，本公司设定相关政策以控制信用风险敞口。本公司基于对债务人的财务状况、外部评级、从第三方获取担保的可能性、信用记录及其它因素诸如目前市场状况等评估债务人的信用资质并设置相应欠款额度与信用期限。本公司会定期对债务人信用记录进行监控，对于信用记录不良的债务人，本公司会采用书面催款、缩短信用期或取消信用期等方式，以确保本公司的整体信用风险在可控的范围内。本公司所承受的最大信用风险敞口为资产负债表中每项金融资产的账面金额。本公司没有提供任何其他可能令本公司承受信用风险的担保。</w:t>
              </w:r>
            </w:p>
            <w:p w:rsidR="001B0EC1" w:rsidRPr="00D92C1C" w:rsidRDefault="001B0EC1" w:rsidP="0055204C">
              <w:pPr>
                <w:snapToGrid w:val="0"/>
                <w:ind w:firstLineChars="177" w:firstLine="372"/>
                <w:rPr>
                  <w:rFonts w:asciiTheme="minorEastAsia" w:eastAsiaTheme="minorEastAsia" w:hAnsiTheme="minorEastAsia"/>
                  <w:b/>
                  <w:szCs w:val="21"/>
                </w:rPr>
              </w:pPr>
              <w:r w:rsidRPr="00D92C1C">
                <w:rPr>
                  <w:rFonts w:asciiTheme="minorEastAsia" w:eastAsiaTheme="minorEastAsia" w:hAnsiTheme="minorEastAsia" w:hint="eastAsia"/>
                  <w:szCs w:val="21"/>
                </w:rPr>
                <w:t>已发生单项减值的金融资产的分析：</w:t>
              </w:r>
            </w:p>
            <w:tbl>
              <w:tblPr>
                <w:tblStyle w:val="g1"/>
                <w:tblW w:w="4887"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768"/>
                <w:gridCol w:w="1769"/>
                <w:gridCol w:w="1769"/>
                <w:gridCol w:w="1769"/>
                <w:gridCol w:w="1769"/>
              </w:tblGrid>
              <w:tr w:rsidR="001B0EC1" w:rsidRPr="0055204C" w:rsidTr="0055204C">
                <w:trPr>
                  <w:trHeight w:val="284"/>
                </w:trPr>
                <w:tc>
                  <w:tcPr>
                    <w:tcW w:w="1000" w:type="pct"/>
                    <w:vMerge w:val="restart"/>
                    <w:shd w:val="clear" w:color="auto" w:fill="auto"/>
                    <w:vAlign w:val="center"/>
                  </w:tcPr>
                  <w:p w:rsidR="001B0EC1" w:rsidRPr="0055204C" w:rsidRDefault="001B0EC1" w:rsidP="001B0EC1">
                    <w:pPr>
                      <w:pStyle w:val="af7"/>
                      <w:rPr>
                        <w:rFonts w:asciiTheme="minorEastAsia" w:eastAsiaTheme="minorEastAsia" w:hAnsiTheme="minorEastAsia"/>
                        <w:sz w:val="18"/>
                        <w:szCs w:val="18"/>
                      </w:rPr>
                    </w:pPr>
                    <w:r w:rsidRPr="0055204C">
                      <w:rPr>
                        <w:rFonts w:asciiTheme="minorEastAsia" w:eastAsiaTheme="minorEastAsia" w:hAnsiTheme="minorEastAsia"/>
                        <w:sz w:val="18"/>
                        <w:szCs w:val="18"/>
                        <w:lang w:val="en-GB"/>
                      </w:rPr>
                      <w:t>项目名称</w:t>
                    </w:r>
                  </w:p>
                </w:tc>
                <w:tc>
                  <w:tcPr>
                    <w:tcW w:w="2000" w:type="pct"/>
                    <w:gridSpan w:val="2"/>
                    <w:shd w:val="clear" w:color="auto" w:fill="auto"/>
                    <w:vAlign w:val="center"/>
                  </w:tcPr>
                  <w:p w:rsidR="001B0EC1" w:rsidRPr="0055204C" w:rsidRDefault="001B0EC1" w:rsidP="001B0EC1">
                    <w:pPr>
                      <w:pStyle w:val="af7"/>
                      <w:jc w:val="center"/>
                      <w:rPr>
                        <w:rFonts w:asciiTheme="minorEastAsia" w:eastAsiaTheme="minorEastAsia" w:hAnsiTheme="minorEastAsia"/>
                        <w:sz w:val="18"/>
                        <w:szCs w:val="18"/>
                      </w:rPr>
                    </w:pPr>
                    <w:r w:rsidRPr="0055204C">
                      <w:rPr>
                        <w:rFonts w:asciiTheme="minorEastAsia" w:eastAsiaTheme="minorEastAsia" w:hAnsiTheme="minorEastAsia"/>
                        <w:sz w:val="18"/>
                        <w:szCs w:val="18"/>
                      </w:rPr>
                      <w:t>期末余额</w:t>
                    </w:r>
                  </w:p>
                </w:tc>
                <w:tc>
                  <w:tcPr>
                    <w:tcW w:w="2000" w:type="pct"/>
                    <w:gridSpan w:val="2"/>
                    <w:shd w:val="clear" w:color="auto" w:fill="auto"/>
                    <w:vAlign w:val="center"/>
                  </w:tcPr>
                  <w:p w:rsidR="001B0EC1" w:rsidRPr="0055204C" w:rsidRDefault="001B0EC1" w:rsidP="001B0EC1">
                    <w:pPr>
                      <w:pStyle w:val="af7"/>
                      <w:jc w:val="center"/>
                      <w:rPr>
                        <w:rFonts w:asciiTheme="minorEastAsia" w:eastAsiaTheme="minorEastAsia" w:hAnsiTheme="minorEastAsia"/>
                        <w:sz w:val="18"/>
                        <w:szCs w:val="18"/>
                      </w:rPr>
                    </w:pPr>
                    <w:r w:rsidRPr="0055204C">
                      <w:rPr>
                        <w:rFonts w:asciiTheme="minorEastAsia" w:eastAsiaTheme="minorEastAsia" w:hAnsiTheme="minorEastAsia"/>
                        <w:sz w:val="18"/>
                        <w:szCs w:val="18"/>
                        <w:lang w:val="en-GB"/>
                      </w:rPr>
                      <w:t>期初余额</w:t>
                    </w:r>
                  </w:p>
                </w:tc>
              </w:tr>
              <w:tr w:rsidR="001B0EC1" w:rsidRPr="0055204C" w:rsidTr="0055204C">
                <w:trPr>
                  <w:trHeight w:val="284"/>
                </w:trPr>
                <w:tc>
                  <w:tcPr>
                    <w:tcW w:w="1000" w:type="pct"/>
                    <w:vMerge/>
                    <w:shd w:val="clear" w:color="auto" w:fill="auto"/>
                    <w:vAlign w:val="center"/>
                  </w:tcPr>
                  <w:p w:rsidR="001B0EC1" w:rsidRPr="0055204C" w:rsidRDefault="001B0EC1" w:rsidP="001B0EC1">
                    <w:pPr>
                      <w:pStyle w:val="af7"/>
                      <w:rPr>
                        <w:rFonts w:asciiTheme="minorEastAsia" w:eastAsiaTheme="minorEastAsia" w:hAnsiTheme="minorEastAsia"/>
                        <w:sz w:val="18"/>
                        <w:szCs w:val="18"/>
                        <w:lang w:val="en-GB"/>
                      </w:rPr>
                    </w:pPr>
                  </w:p>
                </w:tc>
                <w:tc>
                  <w:tcPr>
                    <w:tcW w:w="1000" w:type="pct"/>
                    <w:shd w:val="clear" w:color="auto" w:fill="auto"/>
                    <w:vAlign w:val="center"/>
                  </w:tcPr>
                  <w:p w:rsidR="001B0EC1" w:rsidRPr="0055204C" w:rsidRDefault="001B0EC1" w:rsidP="001B0EC1">
                    <w:pPr>
                      <w:pStyle w:val="af7"/>
                      <w:jc w:val="center"/>
                      <w:rPr>
                        <w:rFonts w:asciiTheme="minorEastAsia" w:eastAsiaTheme="minorEastAsia" w:hAnsiTheme="minorEastAsia"/>
                        <w:sz w:val="18"/>
                        <w:szCs w:val="18"/>
                      </w:rPr>
                    </w:pPr>
                    <w:r w:rsidRPr="0055204C">
                      <w:rPr>
                        <w:rFonts w:asciiTheme="minorEastAsia" w:eastAsiaTheme="minorEastAsia" w:hAnsiTheme="minorEastAsia"/>
                        <w:sz w:val="18"/>
                        <w:szCs w:val="18"/>
                      </w:rPr>
                      <w:t>账面余额</w:t>
                    </w:r>
                  </w:p>
                </w:tc>
                <w:tc>
                  <w:tcPr>
                    <w:tcW w:w="1000" w:type="pct"/>
                    <w:shd w:val="clear" w:color="auto" w:fill="auto"/>
                    <w:vAlign w:val="center"/>
                  </w:tcPr>
                  <w:p w:rsidR="001B0EC1" w:rsidRPr="0055204C" w:rsidRDefault="001B0EC1" w:rsidP="001B0EC1">
                    <w:pPr>
                      <w:pStyle w:val="af7"/>
                      <w:jc w:val="center"/>
                      <w:rPr>
                        <w:rFonts w:asciiTheme="minorEastAsia" w:eastAsiaTheme="minorEastAsia" w:hAnsiTheme="minorEastAsia"/>
                        <w:sz w:val="18"/>
                        <w:szCs w:val="18"/>
                      </w:rPr>
                    </w:pPr>
                    <w:r w:rsidRPr="0055204C">
                      <w:rPr>
                        <w:rFonts w:asciiTheme="minorEastAsia" w:eastAsiaTheme="minorEastAsia" w:hAnsiTheme="minorEastAsia"/>
                        <w:sz w:val="18"/>
                        <w:szCs w:val="18"/>
                      </w:rPr>
                      <w:t>减值损失</w:t>
                    </w:r>
                  </w:p>
                </w:tc>
                <w:tc>
                  <w:tcPr>
                    <w:tcW w:w="1000" w:type="pct"/>
                    <w:shd w:val="clear" w:color="auto" w:fill="auto"/>
                    <w:vAlign w:val="center"/>
                  </w:tcPr>
                  <w:p w:rsidR="001B0EC1" w:rsidRPr="0055204C" w:rsidRDefault="001B0EC1" w:rsidP="001B0EC1">
                    <w:pPr>
                      <w:pStyle w:val="af7"/>
                      <w:jc w:val="center"/>
                      <w:rPr>
                        <w:rFonts w:asciiTheme="minorEastAsia" w:eastAsiaTheme="minorEastAsia" w:hAnsiTheme="minorEastAsia"/>
                        <w:sz w:val="18"/>
                        <w:szCs w:val="18"/>
                        <w:lang w:val="en-GB"/>
                      </w:rPr>
                    </w:pPr>
                    <w:r w:rsidRPr="0055204C">
                      <w:rPr>
                        <w:rFonts w:asciiTheme="minorEastAsia" w:eastAsiaTheme="minorEastAsia" w:hAnsiTheme="minorEastAsia"/>
                        <w:sz w:val="18"/>
                        <w:szCs w:val="18"/>
                        <w:lang w:val="en-GB"/>
                      </w:rPr>
                      <w:t>账面余额</w:t>
                    </w:r>
                  </w:p>
                </w:tc>
                <w:tc>
                  <w:tcPr>
                    <w:tcW w:w="1000" w:type="pct"/>
                    <w:shd w:val="clear" w:color="auto" w:fill="auto"/>
                    <w:vAlign w:val="center"/>
                  </w:tcPr>
                  <w:p w:rsidR="001B0EC1" w:rsidRPr="0055204C" w:rsidRDefault="001B0EC1" w:rsidP="001B0EC1">
                    <w:pPr>
                      <w:pStyle w:val="af7"/>
                      <w:jc w:val="center"/>
                      <w:rPr>
                        <w:rFonts w:asciiTheme="minorEastAsia" w:eastAsiaTheme="minorEastAsia" w:hAnsiTheme="minorEastAsia"/>
                        <w:sz w:val="18"/>
                        <w:szCs w:val="18"/>
                        <w:lang w:val="en-GB"/>
                      </w:rPr>
                    </w:pPr>
                    <w:r w:rsidRPr="0055204C">
                      <w:rPr>
                        <w:rFonts w:asciiTheme="minorEastAsia" w:eastAsiaTheme="minorEastAsia" w:hAnsiTheme="minorEastAsia"/>
                        <w:sz w:val="18"/>
                        <w:szCs w:val="18"/>
                        <w:lang w:val="en-GB"/>
                      </w:rPr>
                      <w:t>减值损失</w:t>
                    </w:r>
                  </w:p>
                </w:tc>
              </w:tr>
              <w:tr w:rsidR="001B0EC1" w:rsidRPr="0055204C" w:rsidTr="0055204C">
                <w:trPr>
                  <w:trHeight w:val="284"/>
                </w:trPr>
                <w:tc>
                  <w:tcPr>
                    <w:tcW w:w="1000" w:type="pct"/>
                    <w:shd w:val="clear" w:color="auto" w:fill="auto"/>
                    <w:vAlign w:val="center"/>
                  </w:tcPr>
                  <w:p w:rsidR="001B0EC1" w:rsidRPr="0055204C" w:rsidRDefault="001B0EC1" w:rsidP="001B0EC1">
                    <w:pPr>
                      <w:pStyle w:val="af7"/>
                      <w:rPr>
                        <w:rFonts w:asciiTheme="minorEastAsia" w:eastAsiaTheme="minorEastAsia" w:hAnsiTheme="minorEastAsia"/>
                        <w:sz w:val="18"/>
                        <w:szCs w:val="18"/>
                      </w:rPr>
                    </w:pPr>
                    <w:r w:rsidRPr="0055204C">
                      <w:rPr>
                        <w:rFonts w:asciiTheme="minorEastAsia" w:eastAsiaTheme="minorEastAsia" w:hAnsiTheme="minorEastAsia"/>
                        <w:sz w:val="18"/>
                        <w:szCs w:val="18"/>
                      </w:rPr>
                      <w:t>应收账款</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 xml:space="preserve">53,968,932.43 </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 xml:space="preserve">53,968,932.43 </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31,271,747.26</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29,248,708.26</w:t>
                    </w:r>
                  </w:p>
                </w:tc>
              </w:tr>
              <w:tr w:rsidR="001B0EC1" w:rsidRPr="0055204C" w:rsidTr="0055204C">
                <w:trPr>
                  <w:trHeight w:val="284"/>
                </w:trPr>
                <w:tc>
                  <w:tcPr>
                    <w:tcW w:w="1000" w:type="pct"/>
                    <w:shd w:val="clear" w:color="auto" w:fill="auto"/>
                    <w:vAlign w:val="center"/>
                  </w:tcPr>
                  <w:p w:rsidR="001B0EC1" w:rsidRPr="0055204C" w:rsidRDefault="001B0EC1" w:rsidP="001B0EC1">
                    <w:pPr>
                      <w:pStyle w:val="af7"/>
                      <w:rPr>
                        <w:rFonts w:asciiTheme="minorEastAsia" w:eastAsiaTheme="minorEastAsia" w:hAnsiTheme="minorEastAsia"/>
                        <w:sz w:val="18"/>
                        <w:szCs w:val="18"/>
                      </w:rPr>
                    </w:pPr>
                    <w:r w:rsidRPr="0055204C">
                      <w:rPr>
                        <w:rFonts w:asciiTheme="minorEastAsia" w:eastAsiaTheme="minorEastAsia" w:hAnsiTheme="minorEastAsia" w:hint="eastAsia"/>
                        <w:sz w:val="18"/>
                        <w:szCs w:val="18"/>
                      </w:rPr>
                      <w:t>其他应收款</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sz w:val="18"/>
                        <w:szCs w:val="18"/>
                      </w:rPr>
                    </w:pPr>
                    <w:r w:rsidRPr="0055204C">
                      <w:rPr>
                        <w:rFonts w:asciiTheme="minorEastAsia" w:eastAsiaTheme="minorEastAsia" w:hAnsiTheme="minorEastAsia" w:cs="Times New Roman"/>
                        <w:sz w:val="18"/>
                        <w:szCs w:val="18"/>
                      </w:rPr>
                      <w:t>579,997.88</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sz w:val="18"/>
                        <w:szCs w:val="18"/>
                      </w:rPr>
                    </w:pPr>
                    <w:r w:rsidRPr="0055204C">
                      <w:rPr>
                        <w:rFonts w:asciiTheme="minorEastAsia" w:eastAsiaTheme="minorEastAsia" w:hAnsiTheme="minorEastAsia" w:cs="Times New Roman"/>
                        <w:sz w:val="18"/>
                        <w:szCs w:val="18"/>
                      </w:rPr>
                      <w:t>579,997.88</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561,458.38</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561,458.38</w:t>
                    </w:r>
                  </w:p>
                </w:tc>
              </w:tr>
              <w:tr w:rsidR="001B0EC1" w:rsidRPr="0055204C" w:rsidTr="0055204C">
                <w:trPr>
                  <w:trHeight w:val="284"/>
                </w:trPr>
                <w:tc>
                  <w:tcPr>
                    <w:tcW w:w="1000" w:type="pct"/>
                    <w:shd w:val="clear" w:color="auto" w:fill="auto"/>
                    <w:vAlign w:val="center"/>
                  </w:tcPr>
                  <w:p w:rsidR="001B0EC1" w:rsidRPr="0055204C" w:rsidRDefault="001B0EC1" w:rsidP="001B0EC1">
                    <w:pPr>
                      <w:pStyle w:val="af7"/>
                      <w:rPr>
                        <w:rFonts w:asciiTheme="minorEastAsia" w:eastAsiaTheme="minorEastAsia" w:hAnsiTheme="minorEastAsia"/>
                        <w:sz w:val="18"/>
                        <w:szCs w:val="18"/>
                      </w:rPr>
                    </w:pPr>
                    <w:r w:rsidRPr="0055204C">
                      <w:rPr>
                        <w:rFonts w:asciiTheme="minorEastAsia" w:eastAsiaTheme="minorEastAsia" w:hAnsiTheme="minorEastAsia"/>
                        <w:sz w:val="18"/>
                        <w:szCs w:val="18"/>
                      </w:rPr>
                      <w:t>合计</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54,548,930.31</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54,548,930.31</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31,833,205.64</w:t>
                    </w:r>
                  </w:p>
                </w:tc>
                <w:tc>
                  <w:tcPr>
                    <w:tcW w:w="1000" w:type="pct"/>
                    <w:shd w:val="clear" w:color="auto" w:fill="auto"/>
                    <w:vAlign w:val="center"/>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29,810,166.64</w:t>
                    </w:r>
                  </w:p>
                </w:tc>
              </w:tr>
            </w:tbl>
            <w:p w:rsidR="001B0EC1" w:rsidRPr="00D92C1C" w:rsidRDefault="001B0EC1" w:rsidP="0055204C">
              <w:pPr>
                <w:snapToGrid w:val="0"/>
                <w:ind w:firstLineChars="177" w:firstLine="372"/>
                <w:rPr>
                  <w:rFonts w:asciiTheme="minorEastAsia" w:eastAsiaTheme="minorEastAsia" w:hAnsiTheme="minorEastAsia"/>
                  <w:szCs w:val="21"/>
                </w:rPr>
              </w:pPr>
              <w:r w:rsidRPr="00D92C1C">
                <w:rPr>
                  <w:rFonts w:asciiTheme="minorEastAsia" w:eastAsiaTheme="minorEastAsia" w:hAnsiTheme="minorEastAsia" w:hint="eastAsia"/>
                  <w:szCs w:val="21"/>
                </w:rPr>
                <w:t>虽然公司存在部分应收款项因信用风险而产生减值的情况，但发生额占应收账款期末余额的比例较小，且公司已根据信用风险情况合理确认了可能发生的信用风险损失。同时，公司根据历</w:t>
              </w:r>
              <w:r w:rsidRPr="00D92C1C">
                <w:rPr>
                  <w:rFonts w:asciiTheme="minorEastAsia" w:eastAsiaTheme="minorEastAsia" w:hAnsiTheme="minorEastAsia" w:hint="eastAsia"/>
                  <w:szCs w:val="21"/>
                </w:rPr>
                <w:lastRenderedPageBreak/>
                <w:t>史信用风险损失发生情况采用账龄分析</w:t>
              </w:r>
              <w:proofErr w:type="gramStart"/>
              <w:r w:rsidRPr="00D92C1C">
                <w:rPr>
                  <w:rFonts w:asciiTheme="minorEastAsia" w:eastAsiaTheme="minorEastAsia" w:hAnsiTheme="minorEastAsia" w:hint="eastAsia"/>
                  <w:szCs w:val="21"/>
                </w:rPr>
                <w:t>法合理</w:t>
              </w:r>
              <w:proofErr w:type="gramEnd"/>
              <w:r w:rsidRPr="00D92C1C">
                <w:rPr>
                  <w:rFonts w:asciiTheme="minorEastAsia" w:eastAsiaTheme="minorEastAsia" w:hAnsiTheme="minorEastAsia" w:hint="eastAsia"/>
                  <w:szCs w:val="21"/>
                </w:rPr>
                <w:t>估计了可能发生信用风险损失的比例，并于资产负债表日计提了坏账准备。因此，公司不存在因信用风险的发生而导致公司产生重大损失的情况。</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（3）流动性风险</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流动性风险，是指本公司在履行以交付现金或其他金融资产的方式结算的义务时发生资金短缺的风险。管理流动风险时，本公司保持管理层认为充分的现金及现金等价物，并对其进行监控，以满足本公司经营需要，并降低现金流量波动的影响。本公司管理层对银行借款的使用情况进行监控并确保遵守借款协议。同时从主要金融机构获得提供足够备用资金的承诺，以满足短期和长期的资金需求。</w:t>
              </w:r>
            </w:p>
            <w:p w:rsidR="001B0EC1" w:rsidRPr="00D92C1C" w:rsidRDefault="001B0EC1" w:rsidP="0055204C">
              <w:pPr>
                <w:tabs>
                  <w:tab w:val="left" w:pos="2077"/>
                  <w:tab w:val="left" w:pos="8196"/>
                </w:tabs>
                <w:snapToGrid w:val="0"/>
                <w:ind w:firstLineChars="200" w:firstLine="420"/>
                <w:rPr>
                  <w:rFonts w:asciiTheme="minorEastAsia" w:eastAsiaTheme="minorEastAsia" w:hAnsiTheme="minorEastAsia" w:cs="Times New Roman"/>
                  <w:szCs w:val="21"/>
                </w:rPr>
              </w:pPr>
              <w:r w:rsidRPr="00D92C1C">
                <w:rPr>
                  <w:rFonts w:asciiTheme="minorEastAsia" w:eastAsiaTheme="minorEastAsia" w:hAnsiTheme="minorEastAsia" w:cs="Times New Roman" w:hint="eastAsia"/>
                  <w:szCs w:val="21"/>
                </w:rPr>
                <w:t>金融负债到期期限分析：</w:t>
              </w:r>
            </w:p>
            <w:tbl>
              <w:tblPr>
                <w:tblStyle w:val="g1"/>
                <w:tblW w:w="8804"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280"/>
                <w:gridCol w:w="1704"/>
                <w:gridCol w:w="1560"/>
                <w:gridCol w:w="1559"/>
                <w:gridCol w:w="1701"/>
              </w:tblGrid>
              <w:tr w:rsidR="001B0EC1" w:rsidRPr="0055204C" w:rsidTr="0055204C">
                <w:trPr>
                  <w:trHeight w:val="284"/>
                </w:trPr>
                <w:tc>
                  <w:tcPr>
                    <w:tcW w:w="2280" w:type="dxa"/>
                    <w:vMerge w:val="restart"/>
                    <w:shd w:val="clear" w:color="auto" w:fill="auto"/>
                    <w:vAlign w:val="center"/>
                    <w:hideMark/>
                  </w:tcPr>
                  <w:p w:rsidR="001B0EC1" w:rsidRPr="0055204C" w:rsidRDefault="001B0EC1" w:rsidP="001B0EC1">
                    <w:pP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项目名称</w:t>
                    </w:r>
                  </w:p>
                </w:tc>
                <w:tc>
                  <w:tcPr>
                    <w:tcW w:w="6524" w:type="dxa"/>
                    <w:gridSpan w:val="4"/>
                    <w:shd w:val="clear" w:color="auto" w:fill="auto"/>
                    <w:vAlign w:val="center"/>
                    <w:hideMark/>
                  </w:tcPr>
                  <w:p w:rsidR="001B0EC1" w:rsidRPr="0055204C" w:rsidRDefault="001B0EC1" w:rsidP="001B0EC1">
                    <w:pPr>
                      <w:jc w:val="cente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期末余额</w:t>
                    </w:r>
                  </w:p>
                </w:tc>
              </w:tr>
              <w:tr w:rsidR="001B0EC1" w:rsidRPr="0055204C" w:rsidTr="0055204C">
                <w:trPr>
                  <w:trHeight w:val="284"/>
                </w:trPr>
                <w:tc>
                  <w:tcPr>
                    <w:tcW w:w="2280" w:type="dxa"/>
                    <w:vMerge/>
                    <w:vAlign w:val="center"/>
                    <w:hideMark/>
                  </w:tcPr>
                  <w:p w:rsidR="001B0EC1" w:rsidRPr="0055204C" w:rsidRDefault="001B0EC1" w:rsidP="001B0EC1">
                    <w:pPr>
                      <w:rPr>
                        <w:rFonts w:asciiTheme="minorEastAsia" w:eastAsiaTheme="minorEastAsia" w:hAnsiTheme="minorEastAsia"/>
                        <w:color w:val="000000"/>
                        <w:sz w:val="18"/>
                        <w:szCs w:val="18"/>
                      </w:rPr>
                    </w:pPr>
                  </w:p>
                </w:tc>
                <w:tc>
                  <w:tcPr>
                    <w:tcW w:w="1704" w:type="dxa"/>
                    <w:shd w:val="clear" w:color="auto" w:fill="auto"/>
                    <w:vAlign w:val="center"/>
                    <w:hideMark/>
                  </w:tcPr>
                  <w:p w:rsidR="001B0EC1" w:rsidRPr="0055204C" w:rsidRDefault="001B0EC1" w:rsidP="001B0EC1">
                    <w:pPr>
                      <w:jc w:val="center"/>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1</w:t>
                    </w:r>
                    <w:r w:rsidRPr="0055204C">
                      <w:rPr>
                        <w:rFonts w:asciiTheme="minorEastAsia" w:eastAsiaTheme="minorEastAsia" w:hAnsiTheme="minorEastAsia" w:cs="Times New Roman" w:hint="eastAsia"/>
                        <w:color w:val="000000"/>
                        <w:sz w:val="18"/>
                        <w:szCs w:val="18"/>
                      </w:rPr>
                      <w:t>年以内</w:t>
                    </w:r>
                  </w:p>
                </w:tc>
                <w:tc>
                  <w:tcPr>
                    <w:tcW w:w="1560" w:type="dxa"/>
                    <w:shd w:val="clear" w:color="auto" w:fill="auto"/>
                    <w:vAlign w:val="center"/>
                    <w:hideMark/>
                  </w:tcPr>
                  <w:p w:rsidR="001B0EC1" w:rsidRPr="0055204C" w:rsidRDefault="001B0EC1" w:rsidP="001B0EC1">
                    <w:pPr>
                      <w:jc w:val="center"/>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1</w:t>
                    </w:r>
                    <w:r w:rsidRPr="0055204C">
                      <w:rPr>
                        <w:rFonts w:asciiTheme="minorEastAsia" w:eastAsiaTheme="minorEastAsia" w:hAnsiTheme="minorEastAsia" w:cs="Times New Roman" w:hint="eastAsia"/>
                        <w:color w:val="000000"/>
                        <w:sz w:val="18"/>
                        <w:szCs w:val="18"/>
                      </w:rPr>
                      <w:t>至</w:t>
                    </w:r>
                    <w:r w:rsidRPr="0055204C">
                      <w:rPr>
                        <w:rFonts w:asciiTheme="minorEastAsia" w:eastAsiaTheme="minorEastAsia" w:hAnsiTheme="minorEastAsia" w:cs="Times New Roman"/>
                        <w:color w:val="000000"/>
                        <w:sz w:val="18"/>
                        <w:szCs w:val="18"/>
                      </w:rPr>
                      <w:t>2</w:t>
                    </w:r>
                    <w:r w:rsidRPr="0055204C">
                      <w:rPr>
                        <w:rFonts w:asciiTheme="minorEastAsia" w:eastAsiaTheme="minorEastAsia" w:hAnsiTheme="minorEastAsia" w:cs="Times New Roman" w:hint="eastAsia"/>
                        <w:color w:val="000000"/>
                        <w:sz w:val="18"/>
                        <w:szCs w:val="18"/>
                      </w:rPr>
                      <w:t>年</w:t>
                    </w:r>
                  </w:p>
                </w:tc>
                <w:tc>
                  <w:tcPr>
                    <w:tcW w:w="1559" w:type="dxa"/>
                    <w:shd w:val="clear" w:color="auto" w:fill="auto"/>
                    <w:vAlign w:val="center"/>
                    <w:hideMark/>
                  </w:tcPr>
                  <w:p w:rsidR="001B0EC1" w:rsidRPr="0055204C" w:rsidRDefault="001B0EC1" w:rsidP="001B0EC1">
                    <w:pPr>
                      <w:jc w:val="center"/>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2</w:t>
                    </w:r>
                    <w:r w:rsidRPr="0055204C">
                      <w:rPr>
                        <w:rFonts w:asciiTheme="minorEastAsia" w:eastAsiaTheme="minorEastAsia" w:hAnsiTheme="minorEastAsia" w:cs="Times New Roman" w:hint="eastAsia"/>
                        <w:color w:val="000000"/>
                        <w:sz w:val="18"/>
                        <w:szCs w:val="18"/>
                      </w:rPr>
                      <w:t>至</w:t>
                    </w:r>
                    <w:r w:rsidRPr="0055204C">
                      <w:rPr>
                        <w:rFonts w:asciiTheme="minorEastAsia" w:eastAsiaTheme="minorEastAsia" w:hAnsiTheme="minorEastAsia" w:cs="Times New Roman"/>
                        <w:color w:val="000000"/>
                        <w:sz w:val="18"/>
                        <w:szCs w:val="18"/>
                      </w:rPr>
                      <w:t>3</w:t>
                    </w:r>
                    <w:r w:rsidRPr="0055204C">
                      <w:rPr>
                        <w:rFonts w:asciiTheme="minorEastAsia" w:eastAsiaTheme="minorEastAsia" w:hAnsiTheme="minorEastAsia" w:cs="Times New Roman" w:hint="eastAsia"/>
                        <w:color w:val="000000"/>
                        <w:sz w:val="18"/>
                        <w:szCs w:val="18"/>
                      </w:rPr>
                      <w:t>年</w:t>
                    </w:r>
                  </w:p>
                </w:tc>
                <w:tc>
                  <w:tcPr>
                    <w:tcW w:w="1701" w:type="dxa"/>
                    <w:shd w:val="clear" w:color="auto" w:fill="auto"/>
                    <w:vAlign w:val="center"/>
                    <w:hideMark/>
                  </w:tcPr>
                  <w:p w:rsidR="001B0EC1" w:rsidRPr="0055204C" w:rsidRDefault="001B0EC1" w:rsidP="001B0EC1">
                    <w:pPr>
                      <w:jc w:val="center"/>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3</w:t>
                    </w:r>
                    <w:r w:rsidRPr="0055204C">
                      <w:rPr>
                        <w:rFonts w:asciiTheme="minorEastAsia" w:eastAsiaTheme="minorEastAsia" w:hAnsiTheme="minorEastAsia" w:cs="Times New Roman" w:hint="eastAsia"/>
                        <w:color w:val="000000"/>
                        <w:sz w:val="18"/>
                        <w:szCs w:val="18"/>
                      </w:rPr>
                      <w:t>年以上</w:t>
                    </w:r>
                  </w:p>
                </w:tc>
              </w:tr>
              <w:tr w:rsidR="001B0EC1" w:rsidRPr="0055204C" w:rsidTr="0055204C">
                <w:trPr>
                  <w:trHeight w:val="284"/>
                </w:trPr>
                <w:tc>
                  <w:tcPr>
                    <w:tcW w:w="2280" w:type="dxa"/>
                    <w:shd w:val="clear" w:color="auto" w:fill="auto"/>
                    <w:vAlign w:val="center"/>
                    <w:hideMark/>
                  </w:tcPr>
                  <w:p w:rsidR="001B0EC1" w:rsidRPr="0055204C" w:rsidRDefault="001B0EC1" w:rsidP="001B0EC1">
                    <w:pP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短期借款</w:t>
                    </w:r>
                  </w:p>
                </w:tc>
                <w:tc>
                  <w:tcPr>
                    <w:tcW w:w="1704"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288,000,000.00</w:t>
                    </w:r>
                  </w:p>
                </w:tc>
                <w:tc>
                  <w:tcPr>
                    <w:tcW w:w="1560"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559"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701"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r>
              <w:tr w:rsidR="001B0EC1" w:rsidRPr="0055204C" w:rsidTr="0055204C">
                <w:trPr>
                  <w:trHeight w:val="284"/>
                </w:trPr>
                <w:tc>
                  <w:tcPr>
                    <w:tcW w:w="2280" w:type="dxa"/>
                    <w:shd w:val="clear" w:color="auto" w:fill="auto"/>
                    <w:vAlign w:val="center"/>
                    <w:hideMark/>
                  </w:tcPr>
                  <w:p w:rsidR="001B0EC1" w:rsidRPr="0055204C" w:rsidRDefault="001B0EC1" w:rsidP="001B0EC1">
                    <w:pP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应付票据</w:t>
                    </w:r>
                  </w:p>
                </w:tc>
                <w:tc>
                  <w:tcPr>
                    <w:tcW w:w="1704"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80,500,000.00</w:t>
                    </w:r>
                  </w:p>
                </w:tc>
                <w:tc>
                  <w:tcPr>
                    <w:tcW w:w="1560"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559"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701"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r>
              <w:tr w:rsidR="001B0EC1" w:rsidRPr="0055204C" w:rsidTr="0055204C">
                <w:trPr>
                  <w:trHeight w:val="284"/>
                </w:trPr>
                <w:tc>
                  <w:tcPr>
                    <w:tcW w:w="2280" w:type="dxa"/>
                    <w:shd w:val="clear" w:color="auto" w:fill="auto"/>
                    <w:vAlign w:val="center"/>
                    <w:hideMark/>
                  </w:tcPr>
                  <w:p w:rsidR="001B0EC1" w:rsidRPr="0055204C" w:rsidRDefault="001B0EC1" w:rsidP="001B0EC1">
                    <w:pP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应付账款</w:t>
                    </w:r>
                  </w:p>
                </w:tc>
                <w:tc>
                  <w:tcPr>
                    <w:tcW w:w="1704"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170,542,867.02</w:t>
                    </w:r>
                  </w:p>
                </w:tc>
                <w:tc>
                  <w:tcPr>
                    <w:tcW w:w="1560"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559"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701"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r>
              <w:tr w:rsidR="001B0EC1" w:rsidRPr="0055204C" w:rsidTr="0055204C">
                <w:trPr>
                  <w:trHeight w:val="284"/>
                </w:trPr>
                <w:tc>
                  <w:tcPr>
                    <w:tcW w:w="2280" w:type="dxa"/>
                    <w:shd w:val="clear" w:color="auto" w:fill="auto"/>
                    <w:vAlign w:val="center"/>
                    <w:hideMark/>
                  </w:tcPr>
                  <w:p w:rsidR="001B0EC1" w:rsidRPr="0055204C" w:rsidRDefault="001B0EC1" w:rsidP="001B0EC1">
                    <w:pP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应付利息</w:t>
                    </w:r>
                  </w:p>
                </w:tc>
                <w:tc>
                  <w:tcPr>
                    <w:tcW w:w="1704"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1,237,413.57</w:t>
                    </w:r>
                  </w:p>
                </w:tc>
                <w:tc>
                  <w:tcPr>
                    <w:tcW w:w="1560"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559"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701"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r>
              <w:tr w:rsidR="001B0EC1" w:rsidRPr="0055204C" w:rsidTr="0055204C">
                <w:trPr>
                  <w:trHeight w:val="284"/>
                </w:trPr>
                <w:tc>
                  <w:tcPr>
                    <w:tcW w:w="2280" w:type="dxa"/>
                    <w:shd w:val="clear" w:color="auto" w:fill="auto"/>
                    <w:vAlign w:val="center"/>
                    <w:hideMark/>
                  </w:tcPr>
                  <w:p w:rsidR="001B0EC1" w:rsidRPr="0055204C" w:rsidRDefault="001B0EC1" w:rsidP="001B0EC1">
                    <w:pP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其他应付款</w:t>
                    </w:r>
                  </w:p>
                </w:tc>
                <w:tc>
                  <w:tcPr>
                    <w:tcW w:w="1704"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23,337,759.62</w:t>
                    </w:r>
                  </w:p>
                </w:tc>
                <w:tc>
                  <w:tcPr>
                    <w:tcW w:w="1560"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559"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701"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r>
              <w:tr w:rsidR="001B0EC1" w:rsidRPr="0055204C" w:rsidTr="0055204C">
                <w:trPr>
                  <w:trHeight w:val="284"/>
                </w:trPr>
                <w:tc>
                  <w:tcPr>
                    <w:tcW w:w="2280" w:type="dxa"/>
                    <w:shd w:val="clear" w:color="auto" w:fill="auto"/>
                    <w:vAlign w:val="center"/>
                    <w:hideMark/>
                  </w:tcPr>
                  <w:p w:rsidR="001B0EC1" w:rsidRPr="0055204C" w:rsidRDefault="001B0EC1" w:rsidP="001B0EC1">
                    <w:pP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一年内到期的非流动负债</w:t>
                    </w:r>
                  </w:p>
                </w:tc>
                <w:tc>
                  <w:tcPr>
                    <w:tcW w:w="1704"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25,405,076.83</w:t>
                    </w:r>
                  </w:p>
                </w:tc>
                <w:tc>
                  <w:tcPr>
                    <w:tcW w:w="1560"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559"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701"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r>
              <w:tr w:rsidR="001B0EC1" w:rsidRPr="0055204C" w:rsidTr="0055204C">
                <w:trPr>
                  <w:trHeight w:val="284"/>
                </w:trPr>
                <w:tc>
                  <w:tcPr>
                    <w:tcW w:w="2280" w:type="dxa"/>
                    <w:shd w:val="clear" w:color="auto" w:fill="auto"/>
                    <w:vAlign w:val="center"/>
                    <w:hideMark/>
                  </w:tcPr>
                  <w:p w:rsidR="001B0EC1" w:rsidRPr="0055204C" w:rsidRDefault="001B0EC1" w:rsidP="001B0EC1">
                    <w:pP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长期借款</w:t>
                    </w:r>
                  </w:p>
                </w:tc>
                <w:tc>
                  <w:tcPr>
                    <w:tcW w:w="1704"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560"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1,277,208.31</w:t>
                    </w:r>
                  </w:p>
                </w:tc>
                <w:tc>
                  <w:tcPr>
                    <w:tcW w:w="1559" w:type="dxa"/>
                    <w:shd w:val="clear" w:color="auto" w:fill="auto"/>
                    <w:vAlign w:val="center"/>
                  </w:tcPr>
                  <w:p w:rsidR="001B0EC1" w:rsidRPr="0055204C" w:rsidRDefault="001B0EC1" w:rsidP="001B0EC1">
                    <w:pPr>
                      <w:jc w:val="right"/>
                      <w:rPr>
                        <w:rFonts w:asciiTheme="minorEastAsia" w:eastAsiaTheme="minorEastAsia" w:hAnsiTheme="minorEastAsia" w:cs="Times New Roman"/>
                        <w:sz w:val="18"/>
                        <w:szCs w:val="18"/>
                      </w:rPr>
                    </w:pPr>
                  </w:p>
                </w:tc>
                <w:tc>
                  <w:tcPr>
                    <w:tcW w:w="1701"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r>
              <w:tr w:rsidR="001B0EC1" w:rsidRPr="0055204C" w:rsidTr="0055204C">
                <w:trPr>
                  <w:trHeight w:val="284"/>
                </w:trPr>
                <w:tc>
                  <w:tcPr>
                    <w:tcW w:w="2280" w:type="dxa"/>
                    <w:shd w:val="clear" w:color="auto" w:fill="auto"/>
                    <w:vAlign w:val="center"/>
                    <w:hideMark/>
                  </w:tcPr>
                  <w:p w:rsidR="001B0EC1" w:rsidRPr="0055204C" w:rsidRDefault="001B0EC1" w:rsidP="001B0EC1">
                    <w:pP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长期应付款</w:t>
                    </w:r>
                  </w:p>
                </w:tc>
                <w:tc>
                  <w:tcPr>
                    <w:tcW w:w="1704"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560"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 xml:space="preserve">  7,237,513.89 </w:t>
                    </w:r>
                  </w:p>
                </w:tc>
                <w:tc>
                  <w:tcPr>
                    <w:tcW w:w="1559"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701"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r>
              <w:tr w:rsidR="001B0EC1" w:rsidRPr="0055204C" w:rsidTr="0055204C">
                <w:trPr>
                  <w:trHeight w:val="284"/>
                </w:trPr>
                <w:tc>
                  <w:tcPr>
                    <w:tcW w:w="2280" w:type="dxa"/>
                    <w:shd w:val="clear" w:color="auto" w:fill="auto"/>
                    <w:vAlign w:val="center"/>
                    <w:hideMark/>
                  </w:tcPr>
                  <w:p w:rsidR="001B0EC1" w:rsidRPr="0055204C" w:rsidRDefault="001B0EC1" w:rsidP="001B0EC1">
                    <w:pP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其他非流动负债</w:t>
                    </w:r>
                  </w:p>
                </w:tc>
                <w:tc>
                  <w:tcPr>
                    <w:tcW w:w="1704"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560"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559"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p>
                </w:tc>
                <w:tc>
                  <w:tcPr>
                    <w:tcW w:w="1701"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231,000,000.00</w:t>
                    </w:r>
                  </w:p>
                </w:tc>
              </w:tr>
              <w:tr w:rsidR="001B0EC1" w:rsidRPr="0055204C" w:rsidTr="0055204C">
                <w:trPr>
                  <w:trHeight w:val="284"/>
                </w:trPr>
                <w:tc>
                  <w:tcPr>
                    <w:tcW w:w="2280" w:type="dxa"/>
                    <w:shd w:val="clear" w:color="auto" w:fill="auto"/>
                    <w:vAlign w:val="center"/>
                    <w:hideMark/>
                  </w:tcPr>
                  <w:p w:rsidR="001B0EC1" w:rsidRPr="0055204C" w:rsidRDefault="001B0EC1" w:rsidP="001B0EC1">
                    <w:pPr>
                      <w:jc w:val="center"/>
                      <w:rPr>
                        <w:rFonts w:asciiTheme="minorEastAsia" w:eastAsiaTheme="minorEastAsia" w:hAnsiTheme="minorEastAsia"/>
                        <w:color w:val="000000"/>
                        <w:sz w:val="18"/>
                        <w:szCs w:val="18"/>
                      </w:rPr>
                    </w:pPr>
                    <w:r w:rsidRPr="0055204C">
                      <w:rPr>
                        <w:rFonts w:asciiTheme="minorEastAsia" w:eastAsiaTheme="minorEastAsia" w:hAnsiTheme="minorEastAsia" w:hint="eastAsia"/>
                        <w:color w:val="000000"/>
                        <w:sz w:val="18"/>
                        <w:szCs w:val="18"/>
                      </w:rPr>
                      <w:t>合计</w:t>
                    </w:r>
                  </w:p>
                </w:tc>
                <w:tc>
                  <w:tcPr>
                    <w:tcW w:w="1704"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589,023,117.04</w:t>
                    </w:r>
                  </w:p>
                </w:tc>
                <w:tc>
                  <w:tcPr>
                    <w:tcW w:w="1560"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8,514,722.20</w:t>
                    </w:r>
                  </w:p>
                </w:tc>
                <w:tc>
                  <w:tcPr>
                    <w:tcW w:w="1559"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color w:val="000000"/>
                        <w:sz w:val="18"/>
                        <w:szCs w:val="18"/>
                      </w:rPr>
                    </w:pPr>
                    <w:r w:rsidRPr="0055204C">
                      <w:rPr>
                        <w:rFonts w:asciiTheme="minorEastAsia" w:eastAsiaTheme="minorEastAsia" w:hAnsiTheme="minorEastAsia" w:cs="Times New Roman"/>
                        <w:color w:val="000000"/>
                        <w:sz w:val="18"/>
                        <w:szCs w:val="18"/>
                      </w:rPr>
                      <w:t>-</w:t>
                    </w:r>
                  </w:p>
                </w:tc>
                <w:tc>
                  <w:tcPr>
                    <w:tcW w:w="1701" w:type="dxa"/>
                    <w:shd w:val="clear" w:color="auto" w:fill="auto"/>
                    <w:vAlign w:val="center"/>
                    <w:hideMark/>
                  </w:tcPr>
                  <w:p w:rsidR="001B0EC1" w:rsidRPr="0055204C" w:rsidRDefault="001B0EC1" w:rsidP="001B0EC1">
                    <w:pPr>
                      <w:jc w:val="right"/>
                      <w:rPr>
                        <w:rFonts w:asciiTheme="minorEastAsia" w:eastAsiaTheme="minorEastAsia" w:hAnsiTheme="minorEastAsia" w:cs="Times New Roman"/>
                        <w:sz w:val="18"/>
                        <w:szCs w:val="18"/>
                      </w:rPr>
                    </w:pPr>
                    <w:r w:rsidRPr="0055204C">
                      <w:rPr>
                        <w:rFonts w:asciiTheme="minorEastAsia" w:eastAsiaTheme="minorEastAsia" w:hAnsiTheme="minorEastAsia" w:cs="Times New Roman" w:hint="eastAsia"/>
                        <w:sz w:val="18"/>
                        <w:szCs w:val="18"/>
                      </w:rPr>
                      <w:t>231,000,000.00</w:t>
                    </w:r>
                  </w:p>
                </w:tc>
              </w:tr>
            </w:tbl>
            <w:p w:rsidR="001B0EC1" w:rsidRPr="00736F32" w:rsidRDefault="00892E69">
              <w:pPr>
                <w:rPr>
                  <w:b/>
                  <w:szCs w:val="21"/>
                </w:rPr>
              </w:pPr>
            </w:p>
          </w:sdtContent>
        </w:sdt>
      </w:sdtContent>
    </w:sdt>
    <w:p w:rsidR="001B0EC1" w:rsidRDefault="001B0EC1" w:rsidP="00706454">
      <w:pPr>
        <w:pStyle w:val="2"/>
        <w:numPr>
          <w:ilvl w:val="0"/>
          <w:numId w:val="48"/>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10490417"/>
        <w:lock w:val="sdtLocked"/>
        <w:placeholder>
          <w:docPart w:val="GBC22222222222222222222222222222"/>
        </w:placeholder>
      </w:sdtPr>
      <w:sdtEndPr>
        <w:rPr>
          <w:rFonts w:cstheme="minorBidi"/>
          <w:szCs w:val="21"/>
        </w:rPr>
      </w:sdtEndPr>
      <w:sdtContent>
        <w:p w:rsidR="001B0EC1" w:rsidRDefault="001B0EC1" w:rsidP="00706454">
          <w:pPr>
            <w:pStyle w:val="3"/>
            <w:numPr>
              <w:ilvl w:val="0"/>
              <w:numId w:val="98"/>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10490416"/>
            <w:lock w:val="sdtContentLocked"/>
            <w:placeholder>
              <w:docPart w:val="GBC22222222222222222222222222222"/>
            </w:placeholder>
          </w:sdtPr>
          <w:sdtContent>
            <w:p w:rsidR="001B0EC1" w:rsidRDefault="00892E69" w:rsidP="001B0EC1">
              <w:pPr>
                <w:rPr>
                  <w:rFonts w:cs="Cambria"/>
                  <w:b/>
                  <w:szCs w:val="21"/>
                </w:rPr>
              </w:pPr>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10490419"/>
        <w:lock w:val="sdtLocked"/>
        <w:placeholder>
          <w:docPart w:val="GBC22222222222222222222222222222"/>
        </w:placeholder>
      </w:sdtPr>
      <w:sdtEndPr>
        <w:rPr>
          <w:rFonts w:cs="Cambria"/>
          <w:b/>
        </w:rPr>
      </w:sdtEndPr>
      <w:sdtContent>
        <w:p w:rsidR="001B0EC1" w:rsidRDefault="001B0EC1" w:rsidP="00706454">
          <w:pPr>
            <w:pStyle w:val="3"/>
            <w:numPr>
              <w:ilvl w:val="0"/>
              <w:numId w:val="98"/>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0490418"/>
            <w:lock w:val="sdtContentLocked"/>
            <w:placeholder>
              <w:docPart w:val="GBC22222222222222222222222222222"/>
            </w:placeholder>
          </w:sdtPr>
          <w:sdtContent>
            <w:p w:rsidR="001B0EC1" w:rsidRDefault="00892E69" w:rsidP="001B0EC1">
              <w:pPr>
                <w:rPr>
                  <w:rFonts w:cs="Arial"/>
                  <w:szCs w:val="21"/>
                </w:rPr>
              </w:pPr>
              <w:r>
                <w:rPr>
                  <w:rFonts w:cs="Arial"/>
                  <w:szCs w:val="21"/>
                </w:rPr>
                <w:fldChar w:fldCharType="begin"/>
              </w:r>
              <w:r w:rsidR="001B0EC1">
                <w:rPr>
                  <w:rFonts w:cs="Arial"/>
                  <w:szCs w:val="21"/>
                </w:rPr>
                <w:instrText>MACROBUTTON  SnrToggleCheckbox □适用</w:instrText>
              </w:r>
              <w:r>
                <w:rPr>
                  <w:rFonts w:cs="Arial"/>
                  <w:szCs w:val="21"/>
                </w:rPr>
                <w:fldChar w:fldCharType="end"/>
              </w:r>
              <w:r>
                <w:rPr>
                  <w:rFonts w:cs="Arial"/>
                  <w:szCs w:val="21"/>
                </w:rPr>
                <w:fldChar w:fldCharType="begin"/>
              </w:r>
              <w:r w:rsidR="001B0EC1">
                <w:rPr>
                  <w:rFonts w:cs="Arial"/>
                  <w:szCs w:val="21"/>
                </w:rPr>
                <w:instrText xml:space="preserve"> MACROBUTTON  SnrToggleCheckbox √不适用 </w:instrText>
              </w:r>
              <w:r>
                <w:rPr>
                  <w:rFonts w:cs="Arial"/>
                  <w:szCs w:val="21"/>
                </w:rPr>
                <w:fldChar w:fldCharType="end"/>
              </w:r>
            </w:p>
          </w:sdtContent>
        </w:sdt>
        <w:p w:rsidR="001B0EC1" w:rsidRDefault="00892E69">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0490421"/>
        <w:lock w:val="sdtLocked"/>
        <w:placeholder>
          <w:docPart w:val="GBC22222222222222222222222222222"/>
        </w:placeholder>
      </w:sdtPr>
      <w:sdtEndPr>
        <w:rPr>
          <w:rFonts w:cs="Cambria" w:hint="default"/>
        </w:rPr>
      </w:sdtEndPr>
      <w:sdtContent>
        <w:p w:rsidR="001B0EC1" w:rsidRDefault="001B0EC1" w:rsidP="00706454">
          <w:pPr>
            <w:pStyle w:val="3"/>
            <w:numPr>
              <w:ilvl w:val="0"/>
              <w:numId w:val="98"/>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0490420"/>
            <w:lock w:val="sdtContentLocked"/>
            <w:placeholder>
              <w:docPart w:val="GBC22222222222222222222222222222"/>
            </w:placeholder>
          </w:sdtPr>
          <w:sdtContent>
            <w:p w:rsidR="001B0EC1" w:rsidRDefault="00892E69" w:rsidP="001B0EC1">
              <w:pPr>
                <w:tabs>
                  <w:tab w:val="left" w:pos="1134"/>
                </w:tabs>
                <w:rPr>
                  <w:rFonts w:cs="Cambria"/>
                  <w:szCs w:val="21"/>
                </w:rPr>
              </w:pPr>
              <w:r>
                <w:rPr>
                  <w:rFonts w:cs="Cambria"/>
                  <w:szCs w:val="21"/>
                </w:rPr>
                <w:fldChar w:fldCharType="begin"/>
              </w:r>
              <w:r w:rsidR="001B0EC1">
                <w:rPr>
                  <w:rFonts w:cs="Cambria"/>
                  <w:szCs w:val="21"/>
                </w:rPr>
                <w:instrText>MACROBUTTON  SnrToggleCheckbox □适用</w:instrText>
              </w:r>
              <w:r>
                <w:rPr>
                  <w:rFonts w:cs="Cambria"/>
                  <w:szCs w:val="21"/>
                </w:rPr>
                <w:fldChar w:fldCharType="end"/>
              </w:r>
              <w:r>
                <w:rPr>
                  <w:rFonts w:cs="Cambria"/>
                  <w:szCs w:val="21"/>
                </w:rPr>
                <w:fldChar w:fldCharType="begin"/>
              </w:r>
              <w:r w:rsidR="001B0EC1">
                <w:rPr>
                  <w:rFonts w:cs="Cambria"/>
                  <w:szCs w:val="21"/>
                </w:rPr>
                <w:instrText xml:space="preserve"> MACROBUTTON  SnrToggleCheckbox √不适用 </w:instrText>
              </w:r>
              <w:r>
                <w:rPr>
                  <w:rFonts w:cs="Cambria"/>
                  <w:szCs w:val="21"/>
                </w:rPr>
                <w:fldChar w:fldCharType="end"/>
              </w:r>
            </w:p>
          </w:sdtContent>
        </w:sdt>
      </w:sdtContent>
    </w:sdt>
    <w:p w:rsidR="001B0EC1" w:rsidRDefault="001B0EC1">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0490423"/>
        <w:lock w:val="sdtLocked"/>
        <w:placeholder>
          <w:docPart w:val="GBC22222222222222222222222222222"/>
        </w:placeholder>
      </w:sdtPr>
      <w:sdtEndPr>
        <w:rPr>
          <w:rFonts w:cs="Cambria"/>
        </w:rPr>
      </w:sdtEndPr>
      <w:sdtContent>
        <w:p w:rsidR="001B0EC1" w:rsidRDefault="001B0EC1" w:rsidP="00706454">
          <w:pPr>
            <w:pStyle w:val="3"/>
            <w:numPr>
              <w:ilvl w:val="0"/>
              <w:numId w:val="98"/>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0490422"/>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490425"/>
        <w:lock w:val="sdtLocked"/>
        <w:placeholder>
          <w:docPart w:val="GBC22222222222222222222222222222"/>
        </w:placeholder>
      </w:sdtPr>
      <w:sdtEndPr>
        <w:rPr>
          <w:rFonts w:cs="Cambria"/>
          <w:szCs w:val="21"/>
        </w:rPr>
      </w:sdtEndPr>
      <w:sdtContent>
        <w:p w:rsidR="001B0EC1" w:rsidRDefault="001B0EC1" w:rsidP="00706454">
          <w:pPr>
            <w:pStyle w:val="3"/>
            <w:numPr>
              <w:ilvl w:val="0"/>
              <w:numId w:val="9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0490424"/>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0490427"/>
        <w:lock w:val="sdtLocked"/>
        <w:placeholder>
          <w:docPart w:val="GBC22222222222222222222222222222"/>
        </w:placeholder>
      </w:sdtPr>
      <w:sdtEndPr>
        <w:rPr>
          <w:rFonts w:cs="Cambria"/>
          <w:szCs w:val="21"/>
        </w:rPr>
      </w:sdtEndPr>
      <w:sdtContent>
        <w:p w:rsidR="001B0EC1" w:rsidRDefault="001B0EC1" w:rsidP="00706454">
          <w:pPr>
            <w:pStyle w:val="3"/>
            <w:numPr>
              <w:ilvl w:val="0"/>
              <w:numId w:val="98"/>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0490426"/>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0490429"/>
        <w:lock w:val="sdtLocked"/>
        <w:placeholder>
          <w:docPart w:val="GBC22222222222222222222222222222"/>
        </w:placeholder>
      </w:sdtPr>
      <w:sdtEndPr>
        <w:rPr>
          <w:rFonts w:cstheme="minorBidi"/>
          <w:szCs w:val="21"/>
        </w:rPr>
      </w:sdtEndPr>
      <w:sdtContent>
        <w:p w:rsidR="001B0EC1" w:rsidRDefault="001B0EC1" w:rsidP="00706454">
          <w:pPr>
            <w:pStyle w:val="3"/>
            <w:numPr>
              <w:ilvl w:val="0"/>
              <w:numId w:val="98"/>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0490428"/>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0490431"/>
        <w:lock w:val="sdtLocked"/>
        <w:placeholder>
          <w:docPart w:val="GBC22222222222222222222222222222"/>
        </w:placeholder>
      </w:sdtPr>
      <w:sdtContent>
        <w:p w:rsidR="001B0EC1" w:rsidRDefault="001B0EC1" w:rsidP="00706454">
          <w:pPr>
            <w:pStyle w:val="3"/>
            <w:numPr>
              <w:ilvl w:val="0"/>
              <w:numId w:val="9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0490430"/>
            <w:lock w:val="sdtContentLocked"/>
            <w:placeholder>
              <w:docPart w:val="GBC22222222222222222222222222222"/>
            </w:placeholder>
          </w:sdtPr>
          <w:sdtContent>
            <w:p w:rsidR="001B0EC1" w:rsidRDefault="00892E69" w:rsidP="001B0EC1">
              <w:pPr>
                <w:rPr>
                  <w:rFonts w:cstheme="minorBidi"/>
                  <w:szCs w:val="21"/>
                </w:rPr>
              </w:pPr>
              <w:r>
                <w:rPr>
                  <w:rFonts w:cstheme="minorBidi"/>
                  <w:szCs w:val="21"/>
                </w:rPr>
                <w:fldChar w:fldCharType="begin"/>
              </w:r>
              <w:r w:rsidR="001B0EC1">
                <w:rPr>
                  <w:rFonts w:cstheme="minorBidi"/>
                  <w:szCs w:val="21"/>
                </w:rPr>
                <w:instrText>MACROBUTTON  SnrToggleCheckbox □适用</w:instrText>
              </w:r>
              <w:r>
                <w:rPr>
                  <w:rFonts w:cstheme="minorBidi"/>
                  <w:szCs w:val="21"/>
                </w:rPr>
                <w:fldChar w:fldCharType="end"/>
              </w:r>
              <w:r>
                <w:rPr>
                  <w:rFonts w:cstheme="minorBidi"/>
                  <w:szCs w:val="21"/>
                </w:rPr>
                <w:fldChar w:fldCharType="begin"/>
              </w:r>
              <w:r w:rsidR="001B0EC1">
                <w:rPr>
                  <w:rFonts w:cstheme="minorBidi"/>
                  <w:szCs w:val="21"/>
                </w:rPr>
                <w:instrText xml:space="preserve"> MACROBUTTON  SnrToggleCheckbox √不适用 </w:instrText>
              </w:r>
              <w:r>
                <w:rPr>
                  <w:rFonts w:cstheme="minorBidi"/>
                  <w:szCs w:val="21"/>
                </w:rPr>
                <w:fldChar w:fldCharType="end"/>
              </w:r>
            </w:p>
          </w:sdtContent>
        </w:sdt>
      </w:sdtContent>
    </w:sdt>
    <w:p w:rsidR="001B0EC1" w:rsidRDefault="001B0EC1">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490433"/>
        <w:lock w:val="sdtLocked"/>
        <w:placeholder>
          <w:docPart w:val="GBC22222222222222222222222222222"/>
        </w:placeholder>
      </w:sdtPr>
      <w:sdtContent>
        <w:p w:rsidR="001B0EC1" w:rsidRDefault="001B0EC1" w:rsidP="00706454">
          <w:pPr>
            <w:pStyle w:val="3"/>
            <w:numPr>
              <w:ilvl w:val="0"/>
              <w:numId w:val="98"/>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0490432"/>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rsidP="00706454">
      <w:pPr>
        <w:pStyle w:val="2"/>
        <w:numPr>
          <w:ilvl w:val="0"/>
          <w:numId w:val="4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490447"/>
        <w:lock w:val="sdtLocked"/>
        <w:placeholder>
          <w:docPart w:val="GBC22222222222222222222222222222"/>
        </w:placeholder>
      </w:sdtPr>
      <w:sdtEndPr>
        <w:rPr>
          <w:rFonts w:cs="Cambria"/>
          <w:szCs w:val="21"/>
        </w:rPr>
      </w:sdtEndPr>
      <w:sdtContent>
        <w:p w:rsidR="001B0EC1" w:rsidRDefault="001B0EC1" w:rsidP="00706454">
          <w:pPr>
            <w:pStyle w:val="3"/>
            <w:numPr>
              <w:ilvl w:val="0"/>
              <w:numId w:val="99"/>
            </w:numPr>
          </w:pPr>
          <w:r>
            <w:rPr>
              <w:rFonts w:hint="eastAsia"/>
            </w:rPr>
            <w:t>本企业的母公司情况</w:t>
          </w:r>
        </w:p>
        <w:sdt>
          <w:sdtPr>
            <w:rPr>
              <w:rFonts w:hint="eastAsia"/>
            </w:rPr>
            <w:alias w:val="是否适用：本企业的母公司情况[双击切换]"/>
            <w:tag w:val="_GBC_fe5dd4a2c9ad405db72189e05b735e0c"/>
            <w:id w:val="10490434"/>
            <w:lock w:val="sdtContentLocked"/>
            <w:placeholder>
              <w:docPart w:val="GBC22222222222222222222222222222"/>
            </w:placeholder>
          </w:sdtPr>
          <w:sdtContent>
            <w:p w:rsidR="001B0EC1" w:rsidRDefault="00892E69">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财务附注：本企业的母公司情况"/>
              <w:tag w:val="_GBC_4bdd8b08e4ce41af93512866e6012a92"/>
              <w:id w:val="104904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本企业的母公司情况"/>
              <w:tag w:val="_GBC_8b4816800b024cd884a92208e149b0bf"/>
              <w:id w:val="104904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701"/>
            <w:gridCol w:w="994"/>
            <w:gridCol w:w="1558"/>
            <w:gridCol w:w="1276"/>
            <w:gridCol w:w="1144"/>
          </w:tblGrid>
          <w:tr w:rsidR="00453B55" w:rsidRPr="0055204C" w:rsidTr="00453B55">
            <w:trPr>
              <w:trHeight w:val="842"/>
            </w:trPr>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55204C" w:rsidRDefault="001B0EC1" w:rsidP="001B0EC1">
                <w:pPr>
                  <w:jc w:val="center"/>
                  <w:rPr>
                    <w:rFonts w:cs="Cambria"/>
                    <w:sz w:val="18"/>
                    <w:szCs w:val="18"/>
                  </w:rPr>
                </w:pPr>
                <w:r w:rsidRPr="0055204C">
                  <w:rPr>
                    <w:rFonts w:cs="Cambria" w:hint="eastAsia"/>
                    <w:sz w:val="18"/>
                    <w:szCs w:val="18"/>
                  </w:rPr>
                  <w:t>母公司名称</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55204C" w:rsidRDefault="001B0EC1" w:rsidP="001B0EC1">
                <w:pPr>
                  <w:jc w:val="center"/>
                  <w:rPr>
                    <w:rFonts w:cs="Cambria"/>
                    <w:sz w:val="18"/>
                    <w:szCs w:val="18"/>
                  </w:rPr>
                </w:pPr>
                <w:r w:rsidRPr="0055204C">
                  <w:rPr>
                    <w:rFonts w:cs="Cambria" w:hint="eastAsia"/>
                    <w:sz w:val="18"/>
                    <w:szCs w:val="18"/>
                  </w:rPr>
                  <w:t>注册地</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55204C" w:rsidRDefault="001B0EC1" w:rsidP="001B0EC1">
                <w:pPr>
                  <w:jc w:val="center"/>
                  <w:rPr>
                    <w:rFonts w:cs="Cambria"/>
                    <w:sz w:val="18"/>
                    <w:szCs w:val="18"/>
                  </w:rPr>
                </w:pPr>
                <w:r w:rsidRPr="0055204C">
                  <w:rPr>
                    <w:rFonts w:cs="Cambria" w:hint="eastAsia"/>
                    <w:sz w:val="18"/>
                    <w:szCs w:val="18"/>
                  </w:rPr>
                  <w:t>业务性质</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55204C" w:rsidRDefault="001B0EC1" w:rsidP="001B0EC1">
                <w:pPr>
                  <w:jc w:val="center"/>
                  <w:rPr>
                    <w:rFonts w:cs="Cambria"/>
                    <w:sz w:val="18"/>
                    <w:szCs w:val="18"/>
                  </w:rPr>
                </w:pPr>
                <w:r w:rsidRPr="0055204C">
                  <w:rPr>
                    <w:rFonts w:cs="Cambria" w:hint="eastAsia"/>
                    <w:sz w:val="18"/>
                    <w:szCs w:val="18"/>
                  </w:rPr>
                  <w:t>注册资本</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55204C" w:rsidRDefault="001B0EC1" w:rsidP="001B0EC1">
                <w:pPr>
                  <w:jc w:val="center"/>
                  <w:rPr>
                    <w:rFonts w:cs="Cambria"/>
                    <w:sz w:val="18"/>
                    <w:szCs w:val="18"/>
                  </w:rPr>
                </w:pPr>
                <w:r w:rsidRPr="0055204C">
                  <w:rPr>
                    <w:rFonts w:cs="Cambria" w:hint="eastAsia"/>
                    <w:sz w:val="18"/>
                    <w:szCs w:val="18"/>
                  </w:rPr>
                  <w:t>母公司对本企业的持股比例</w:t>
                </w:r>
                <w:r w:rsidRPr="0055204C">
                  <w:rPr>
                    <w:rFonts w:cs="Cambria"/>
                    <w:sz w:val="18"/>
                    <w:szCs w:val="18"/>
                  </w:rPr>
                  <w:t>(%)</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55204C" w:rsidRDefault="001B0EC1" w:rsidP="001B0EC1">
                <w:pPr>
                  <w:jc w:val="center"/>
                  <w:rPr>
                    <w:rFonts w:cs="Cambria"/>
                    <w:sz w:val="18"/>
                    <w:szCs w:val="18"/>
                  </w:rPr>
                </w:pPr>
                <w:r w:rsidRPr="0055204C">
                  <w:rPr>
                    <w:rFonts w:cs="Cambria" w:hint="eastAsia"/>
                    <w:sz w:val="18"/>
                    <w:szCs w:val="18"/>
                  </w:rPr>
                  <w:t>母公司对本企业的表决权比例</w:t>
                </w:r>
                <w:r w:rsidRPr="0055204C">
                  <w:rPr>
                    <w:rFonts w:cs="Cambria"/>
                    <w:sz w:val="18"/>
                    <w:szCs w:val="18"/>
                  </w:rPr>
                  <w:t>(%)</w:t>
                </w:r>
              </w:p>
            </w:tc>
          </w:tr>
          <w:sdt>
            <w:sdtPr>
              <w:rPr>
                <w:rFonts w:cs="Cambria"/>
                <w:sz w:val="18"/>
                <w:szCs w:val="18"/>
              </w:rPr>
              <w:alias w:val="本企业的母公司情况明细"/>
              <w:tag w:val="_GBC_e3a0ec4880544cc4ad472a056e28a2a2"/>
              <w:id w:val="10490443"/>
              <w:lock w:val="sdtLocked"/>
            </w:sdtPr>
            <w:sdtContent>
              <w:tr w:rsidR="00453B55" w:rsidRPr="0055204C" w:rsidTr="00453B55">
                <w:trPr>
                  <w:trHeight w:val="255"/>
                </w:trPr>
                <w:sdt>
                  <w:sdtPr>
                    <w:rPr>
                      <w:rFonts w:cs="Cambria"/>
                      <w:sz w:val="18"/>
                      <w:szCs w:val="18"/>
                    </w:rPr>
                    <w:alias w:val="本企业的母公司情况明细－母公司名称"/>
                    <w:tag w:val="_GBC_ff01e9d3a09d465ba9ebd350c5a85d11"/>
                    <w:id w:val="10490437"/>
                    <w:lock w:val="sdtLocked"/>
                  </w:sdtPr>
                  <w:sdtContent>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55204C" w:rsidRDefault="001B0EC1" w:rsidP="001B0EC1">
                        <w:pPr>
                          <w:rPr>
                            <w:rFonts w:cs="Cambria"/>
                            <w:sz w:val="18"/>
                            <w:szCs w:val="18"/>
                          </w:rPr>
                        </w:pPr>
                        <w:r w:rsidRPr="0055204C">
                          <w:rPr>
                            <w:rFonts w:cs="Cambria"/>
                            <w:sz w:val="18"/>
                            <w:szCs w:val="18"/>
                          </w:rPr>
                          <w:t>安徽铜峰电子集团有限公司</w:t>
                        </w:r>
                      </w:p>
                    </w:tc>
                  </w:sdtContent>
                </w:sdt>
                <w:sdt>
                  <w:sdtPr>
                    <w:rPr>
                      <w:rFonts w:cs="Cambria"/>
                      <w:sz w:val="18"/>
                      <w:szCs w:val="18"/>
                    </w:rPr>
                    <w:alias w:val="本企业的母公司情况明细－注册地"/>
                    <w:tag w:val="_GBC_ef7c1fb8363d4da3914f4e1bd7dfac51"/>
                    <w:id w:val="10490438"/>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B0EC1" w:rsidRPr="0055204C" w:rsidRDefault="001B0EC1" w:rsidP="001B0EC1">
                        <w:pPr>
                          <w:rPr>
                            <w:rFonts w:cs="Cambria"/>
                            <w:sz w:val="18"/>
                            <w:szCs w:val="18"/>
                          </w:rPr>
                        </w:pPr>
                        <w:r w:rsidRPr="0055204C">
                          <w:rPr>
                            <w:rFonts w:cs="Cambria"/>
                            <w:sz w:val="18"/>
                            <w:szCs w:val="18"/>
                          </w:rPr>
                          <w:t>安徽省铜陵市</w:t>
                        </w:r>
                      </w:p>
                    </w:tc>
                  </w:sdtContent>
                </w:sdt>
                <w:sdt>
                  <w:sdtPr>
                    <w:rPr>
                      <w:rFonts w:cs="Cambria"/>
                      <w:sz w:val="18"/>
                      <w:szCs w:val="18"/>
                    </w:rPr>
                    <w:alias w:val="本企业的母公司情况明细－业务性质"/>
                    <w:tag w:val="_GBC_12d20a71038a4dcd8c75fb5c37ef3a6b"/>
                    <w:id w:val="10490439"/>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1B0EC1" w:rsidRPr="0055204C" w:rsidRDefault="001B0EC1" w:rsidP="001B0EC1">
                        <w:pPr>
                          <w:rPr>
                            <w:rFonts w:cs="Cambria"/>
                            <w:sz w:val="18"/>
                            <w:szCs w:val="18"/>
                          </w:rPr>
                        </w:pPr>
                        <w:r w:rsidRPr="0055204C">
                          <w:rPr>
                            <w:rFonts w:cs="Cambria"/>
                            <w:sz w:val="18"/>
                            <w:szCs w:val="18"/>
                          </w:rPr>
                          <w:t>工业生产</w:t>
                        </w:r>
                      </w:p>
                    </w:tc>
                  </w:sdtContent>
                </w:sdt>
                <w:sdt>
                  <w:sdtPr>
                    <w:rPr>
                      <w:rFonts w:cs="Cambria"/>
                      <w:sz w:val="18"/>
                      <w:szCs w:val="18"/>
                    </w:rPr>
                    <w:alias w:val="本企业的母公司情况明细－注册资本"/>
                    <w:tag w:val="_GBC_58531a5f2fb54d41a49166c50c3b7feb"/>
                    <w:id w:val="10490440"/>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B0EC1" w:rsidRPr="0055204C" w:rsidRDefault="001B0EC1" w:rsidP="001B0EC1">
                        <w:pPr>
                          <w:jc w:val="right"/>
                          <w:rPr>
                            <w:rFonts w:cs="Cambria"/>
                            <w:sz w:val="18"/>
                            <w:szCs w:val="18"/>
                          </w:rPr>
                        </w:pPr>
                        <w:r w:rsidRPr="0055204C">
                          <w:rPr>
                            <w:rFonts w:cs="Cambria"/>
                            <w:sz w:val="18"/>
                            <w:szCs w:val="18"/>
                          </w:rPr>
                          <w:t>482,317,700.00</w:t>
                        </w:r>
                      </w:p>
                    </w:tc>
                  </w:sdtContent>
                </w:sdt>
                <w:sdt>
                  <w:sdtPr>
                    <w:rPr>
                      <w:rFonts w:cs="Cambria"/>
                      <w:sz w:val="18"/>
                      <w:szCs w:val="18"/>
                    </w:rPr>
                    <w:alias w:val="本企业的母公司情况明细－母公司对本企业的持股比例"/>
                    <w:tag w:val="_GBC_96508be0c0954d5ba8d9189897f018e7"/>
                    <w:id w:val="10490441"/>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tcPr>
                      <w:p w:rsidR="001B0EC1" w:rsidRPr="0055204C" w:rsidRDefault="001B0EC1" w:rsidP="001B0EC1">
                        <w:pPr>
                          <w:jc w:val="right"/>
                          <w:rPr>
                            <w:rFonts w:cs="Cambria"/>
                            <w:sz w:val="18"/>
                            <w:szCs w:val="18"/>
                          </w:rPr>
                        </w:pPr>
                        <w:r w:rsidRPr="0055204C">
                          <w:rPr>
                            <w:rFonts w:cs="Cambria"/>
                            <w:sz w:val="18"/>
                            <w:szCs w:val="18"/>
                          </w:rPr>
                          <w:t>16.76</w:t>
                        </w:r>
                      </w:p>
                    </w:tc>
                  </w:sdtContent>
                </w:sdt>
                <w:sdt>
                  <w:sdtPr>
                    <w:rPr>
                      <w:rFonts w:cs="Cambria"/>
                      <w:sz w:val="18"/>
                      <w:szCs w:val="18"/>
                    </w:rPr>
                    <w:alias w:val="本企业的母公司情况明细－母公司对本企业的表决权比例"/>
                    <w:tag w:val="_GBC_3687dfa048c7443badaa9e67fc8ed6b8"/>
                    <w:id w:val="10490442"/>
                    <w:lock w:val="sdtLocked"/>
                  </w:sdt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1B0EC1" w:rsidRPr="0055204C" w:rsidRDefault="001B0EC1" w:rsidP="001B0EC1">
                        <w:pPr>
                          <w:jc w:val="right"/>
                          <w:rPr>
                            <w:rFonts w:cs="Cambria"/>
                            <w:sz w:val="18"/>
                            <w:szCs w:val="18"/>
                          </w:rPr>
                        </w:pPr>
                        <w:r w:rsidRPr="0055204C">
                          <w:rPr>
                            <w:rFonts w:cs="Cambria"/>
                            <w:sz w:val="18"/>
                            <w:szCs w:val="18"/>
                          </w:rPr>
                          <w:t>16.76</w:t>
                        </w:r>
                      </w:p>
                    </w:tc>
                  </w:sdtContent>
                </w:sdt>
              </w:tr>
            </w:sdtContent>
          </w:sdt>
        </w:tbl>
        <w:p w:rsidR="001B0EC1" w:rsidRDefault="001B0EC1"/>
        <w:p w:rsidR="001B0EC1" w:rsidRDefault="001B0EC1">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0490444"/>
            <w:lock w:val="sdtLocked"/>
            <w:placeholder>
              <w:docPart w:val="GBC22222222222222222222222222222"/>
            </w:placeholder>
          </w:sdtPr>
          <w:sdtContent>
            <w:p w:rsidR="001B0EC1" w:rsidRDefault="001B0EC1" w:rsidP="001B0EC1">
              <w:pPr>
                <w:pStyle w:val="a9"/>
                <w:autoSpaceDE w:val="0"/>
                <w:autoSpaceDN w:val="0"/>
                <w:adjustRightInd w:val="0"/>
                <w:spacing w:before="120"/>
                <w:ind w:left="948" w:firstLineChars="0" w:firstLine="0"/>
                <w:jc w:val="left"/>
                <w:rPr>
                  <w:rFonts w:cs="Cambria"/>
                  <w:szCs w:val="21"/>
                </w:rPr>
              </w:pPr>
              <w:r w:rsidRPr="00B07390">
                <w:rPr>
                  <w:rFonts w:hint="eastAsia"/>
                  <w:kern w:val="0"/>
                  <w:szCs w:val="21"/>
                </w:rPr>
                <w:t>铁牛集团有限公司持有安徽铜峰电子集团有限公司</w:t>
              </w:r>
              <w:r w:rsidRPr="00B07390">
                <w:rPr>
                  <w:rFonts w:hint="eastAsia"/>
                  <w:kern w:val="0"/>
                  <w:szCs w:val="21"/>
                </w:rPr>
                <w:t>100.00%</w:t>
              </w:r>
              <w:r w:rsidRPr="00B07390">
                <w:rPr>
                  <w:rFonts w:hint="eastAsia"/>
                  <w:kern w:val="0"/>
                  <w:szCs w:val="21"/>
                </w:rPr>
                <w:t>股权。</w:t>
              </w:r>
            </w:p>
          </w:sdtContent>
        </w:sdt>
        <w:p w:rsidR="001B0EC1" w:rsidRDefault="001B0EC1">
          <w:pPr>
            <w:rPr>
              <w:szCs w:val="21"/>
            </w:rPr>
          </w:pPr>
          <w:r>
            <w:rPr>
              <w:rFonts w:hint="eastAsia"/>
              <w:szCs w:val="21"/>
            </w:rPr>
            <w:t>本企业最终控制方是</w:t>
          </w:r>
          <w:sdt>
            <w:sdtPr>
              <w:rPr>
                <w:rFonts w:hint="eastAsia"/>
                <w:szCs w:val="21"/>
              </w:rPr>
              <w:alias w:val="本企业最终控制方"/>
              <w:tag w:val="_GBC_951a676520994ab7a3822c5f58c20b7d"/>
              <w:id w:val="10490445"/>
              <w:lock w:val="sdtLocked"/>
              <w:placeholder>
                <w:docPart w:val="GBC22222222222222222222222222222"/>
              </w:placeholder>
            </w:sdtPr>
            <w:sdtContent>
              <w:r w:rsidRPr="00082E56">
                <w:rPr>
                  <w:rFonts w:hint="eastAsia"/>
                  <w:szCs w:val="21"/>
                </w:rPr>
                <w:t>应建仁、徐美儿夫妇</w:t>
              </w:r>
            </w:sdtContent>
          </w:sdt>
        </w:p>
        <w:p w:rsidR="001B0EC1" w:rsidRDefault="001B0EC1">
          <w:pPr>
            <w:rPr>
              <w:szCs w:val="21"/>
            </w:rPr>
          </w:pPr>
          <w:r>
            <w:rPr>
              <w:rFonts w:hint="eastAsia"/>
              <w:szCs w:val="21"/>
            </w:rPr>
            <w:t>其他说明：</w:t>
          </w:r>
          <w:sdt>
            <w:sdtPr>
              <w:rPr>
                <w:szCs w:val="21"/>
              </w:rPr>
              <w:alias w:val="本企业的母公司情况的其他说明"/>
              <w:tag w:val="_GBC_72b4ca7a02944263a74be4174baff4cf"/>
              <w:id w:val="10490446"/>
              <w:lock w:val="sdtLocked"/>
              <w:placeholder>
                <w:docPart w:val="GBC22222222222222222222222222222"/>
              </w:placeholder>
            </w:sdtPr>
            <w:sdtContent>
              <w:r w:rsidRPr="00082E56">
                <w:rPr>
                  <w:rFonts w:hint="eastAsia"/>
                  <w:szCs w:val="21"/>
                </w:rPr>
                <w:t>应建仁、徐美儿夫妇共同持有铁牛集团有限公司100%的股权，是本公司的实际控制人。</w:t>
              </w:r>
            </w:sdtContent>
          </w:sdt>
        </w:p>
      </w:sdtContent>
    </w:sdt>
    <w:sdt>
      <w:sdtPr>
        <w:rPr>
          <w:rFonts w:ascii="宋体" w:hAnsi="宋体" w:cs="Arial" w:hint="eastAsia"/>
          <w:b w:val="0"/>
          <w:bCs w:val="0"/>
          <w:kern w:val="0"/>
          <w:szCs w:val="21"/>
        </w:rPr>
        <w:alias w:val="模块:本企业的子公司情况"/>
        <w:tag w:val="_GBC_244a434a920446c1838410fee0ac8ba8"/>
        <w:id w:val="10490449"/>
        <w:lock w:val="sdtLocked"/>
        <w:placeholder>
          <w:docPart w:val="GBC22222222222222222222222222222"/>
        </w:placeholder>
      </w:sdtPr>
      <w:sdtEndPr>
        <w:rPr>
          <w:rFonts w:cs="Cambria"/>
        </w:rPr>
      </w:sdtEndPr>
      <w:sdtContent>
        <w:p w:rsidR="001B0EC1" w:rsidRDefault="001B0EC1" w:rsidP="00706454">
          <w:pPr>
            <w:pStyle w:val="3"/>
            <w:numPr>
              <w:ilvl w:val="0"/>
              <w:numId w:val="99"/>
            </w:numPr>
            <w:rPr>
              <w:rFonts w:ascii="宋体" w:hAnsi="宋体" w:cs="Arial"/>
              <w:szCs w:val="21"/>
            </w:rPr>
          </w:pPr>
          <w:r>
            <w:rPr>
              <w:rFonts w:ascii="宋体" w:hAnsi="宋体" w:cs="Arial" w:hint="eastAsia"/>
              <w:szCs w:val="21"/>
            </w:rPr>
            <w:t>本企业的子公司情况</w:t>
          </w:r>
        </w:p>
        <w:p w:rsidR="001B0EC1" w:rsidRDefault="001B0EC1">
          <w:pPr>
            <w:rPr>
              <w:szCs w:val="21"/>
            </w:rPr>
          </w:pPr>
          <w:r>
            <w:rPr>
              <w:rFonts w:hint="eastAsia"/>
              <w:szCs w:val="21"/>
            </w:rPr>
            <w:t>本企业子公司的情况详见附注</w:t>
          </w:r>
          <w:r w:rsidRPr="001734C9">
            <w:rPr>
              <w:rFonts w:ascii="Times New Roman" w:hAnsi="Times New Roman" w:cs="Times New Roman"/>
              <w:szCs w:val="21"/>
            </w:rPr>
            <w:t>七、在</w:t>
          </w:r>
          <w:r w:rsidRPr="001734C9">
            <w:rPr>
              <w:rFonts w:ascii="Times New Roman" w:hAnsi="Times New Roman" w:cs="Times New Roman" w:hint="eastAsia"/>
              <w:szCs w:val="21"/>
            </w:rPr>
            <w:t>子公司</w:t>
          </w:r>
          <w:r w:rsidRPr="001734C9">
            <w:rPr>
              <w:rFonts w:ascii="Times New Roman" w:hAnsi="Times New Roman" w:cs="Times New Roman"/>
              <w:szCs w:val="21"/>
            </w:rPr>
            <w:t>中的权益</w:t>
          </w:r>
        </w:p>
        <w:sdt>
          <w:sdtPr>
            <w:rPr>
              <w:rFonts w:hint="eastAsia"/>
              <w:szCs w:val="21"/>
            </w:rPr>
            <w:alias w:val="是否适用：本公司的子公司情况详见附注[双击切换]"/>
            <w:tag w:val="_GBC_b3fd954877e04ee589f6c4ce95e1384a"/>
            <w:id w:val="10490448"/>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0490457"/>
        <w:lock w:val="sdtLocked"/>
        <w:placeholder>
          <w:docPart w:val="GBC22222222222222222222222222222"/>
        </w:placeholder>
      </w:sdtPr>
      <w:sdtEndPr>
        <w:rPr>
          <w:rFonts w:cs="Cambria"/>
          <w:szCs w:val="21"/>
        </w:rPr>
      </w:sdtEndPr>
      <w:sdtContent>
        <w:p w:rsidR="001B0EC1" w:rsidRDefault="001B0EC1" w:rsidP="00706454">
          <w:pPr>
            <w:pStyle w:val="3"/>
            <w:numPr>
              <w:ilvl w:val="0"/>
              <w:numId w:val="99"/>
            </w:numPr>
          </w:pPr>
          <w:r>
            <w:rPr>
              <w:rFonts w:hint="eastAsia"/>
            </w:rPr>
            <w:t>本企业合营和联营企业情况</w:t>
          </w:r>
        </w:p>
        <w:p w:rsidR="001B0EC1" w:rsidRDefault="001B0EC1">
          <w:r>
            <w:rPr>
              <w:rFonts w:hint="eastAsia"/>
            </w:rPr>
            <w:t>本企业重要的合营或联营企业详见附注</w:t>
          </w:r>
        </w:p>
        <w:sdt>
          <w:sdtPr>
            <w:alias w:val="是否适用：本企业重要的合营或联营企业详见附注[双击切换]"/>
            <w:tag w:val="_GBC_a44d5ddc347344bcaadf8652bc7a927c"/>
            <w:id w:val="10490450"/>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490451"/>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5"/>
            <w:gridCol w:w="5064"/>
          </w:tblGrid>
          <w:tr w:rsidR="001B0EC1" w:rsidRPr="00297E87" w:rsidTr="00A77D13">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1B0EC1" w:rsidRPr="00297E87" w:rsidRDefault="001B0EC1">
                <w:pPr>
                  <w:jc w:val="center"/>
                  <w:rPr>
                    <w:rFonts w:cs="Cambria"/>
                    <w:sz w:val="18"/>
                    <w:szCs w:val="18"/>
                  </w:rPr>
                </w:pPr>
                <w:r w:rsidRPr="00297E87">
                  <w:rPr>
                    <w:rFonts w:cs="Cambria" w:hint="eastAsia"/>
                    <w:sz w:val="18"/>
                    <w:szCs w:val="18"/>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1B0EC1" w:rsidRPr="00297E87" w:rsidRDefault="001B0EC1">
                <w:pPr>
                  <w:jc w:val="center"/>
                  <w:rPr>
                    <w:rFonts w:cs="Cambria"/>
                    <w:sz w:val="18"/>
                    <w:szCs w:val="18"/>
                  </w:rPr>
                </w:pPr>
                <w:r w:rsidRPr="00297E87">
                  <w:rPr>
                    <w:rFonts w:cs="Cambria" w:hint="eastAsia"/>
                    <w:sz w:val="18"/>
                    <w:szCs w:val="18"/>
                  </w:rPr>
                  <w:t>与本企业关系</w:t>
                </w:r>
              </w:p>
            </w:tc>
          </w:tr>
          <w:sdt>
            <w:sdtPr>
              <w:rPr>
                <w:sz w:val="18"/>
                <w:szCs w:val="18"/>
              </w:rPr>
              <w:alias w:val="存在关联方交易或余额的合营和联营企业情况明细"/>
              <w:tag w:val="_GBC_ef970ecfd5a24d47a5d96098bbd65e25"/>
              <w:id w:val="10490454"/>
              <w:lock w:val="sdtLocked"/>
            </w:sdtPr>
            <w:sdtContent>
              <w:tr w:rsidR="001B0EC1" w:rsidRPr="00297E87" w:rsidTr="00A77D13">
                <w:trPr>
                  <w:trHeight w:val="250"/>
                </w:trPr>
                <w:sdt>
                  <w:sdtPr>
                    <w:rPr>
                      <w:sz w:val="18"/>
                      <w:szCs w:val="18"/>
                    </w:rPr>
                    <w:alias w:val="存在关联方交易或余额的合营和联营企业情况明细-合营或联营企业名称"/>
                    <w:tag w:val="_GBC_99574b2b8e7c438fbd89ef15dcc23d02"/>
                    <w:id w:val="10490452"/>
                    <w:lock w:val="sdtLocked"/>
                  </w:sdtPr>
                  <w:sdtContent>
                    <w:tc>
                      <w:tcPr>
                        <w:tcW w:w="2202" w:type="pct"/>
                        <w:tcBorders>
                          <w:top w:val="single" w:sz="4" w:space="0" w:color="auto"/>
                          <w:left w:val="single" w:sz="4" w:space="0" w:color="auto"/>
                          <w:bottom w:val="single" w:sz="4" w:space="0" w:color="auto"/>
                          <w:right w:val="single" w:sz="4" w:space="0" w:color="auto"/>
                        </w:tcBorders>
                      </w:tcPr>
                      <w:p w:rsidR="001B0EC1" w:rsidRPr="00297E87" w:rsidRDefault="001B0EC1">
                        <w:pPr>
                          <w:rPr>
                            <w:sz w:val="18"/>
                            <w:szCs w:val="18"/>
                          </w:rPr>
                        </w:pPr>
                        <w:r w:rsidRPr="00297E87">
                          <w:rPr>
                            <w:rFonts w:hint="eastAsia"/>
                            <w:sz w:val="18"/>
                            <w:szCs w:val="18"/>
                          </w:rPr>
                          <w:t>安徽火炬电子材料产品试验检测有限责任公司</w:t>
                        </w:r>
                        <w:r w:rsidRPr="00297E87">
                          <w:rPr>
                            <w:sz w:val="18"/>
                            <w:szCs w:val="18"/>
                          </w:rPr>
                          <w:t xml:space="preserve">　</w:t>
                        </w:r>
                      </w:p>
                    </w:tc>
                  </w:sdtContent>
                </w:sdt>
                <w:sdt>
                  <w:sdtPr>
                    <w:rPr>
                      <w:sz w:val="18"/>
                      <w:szCs w:val="18"/>
                    </w:rPr>
                    <w:alias w:val="存在关联方交易或余额的合营和联营企业情况明细-与本集团关系"/>
                    <w:tag w:val="_GBC_cdb335cd22974656be08c7a7ff3cbc96"/>
                    <w:id w:val="10490453"/>
                    <w:lock w:val="sdtLocked"/>
                  </w:sdtPr>
                  <w:sdtContent>
                    <w:tc>
                      <w:tcPr>
                        <w:tcW w:w="2798" w:type="pct"/>
                        <w:tcBorders>
                          <w:top w:val="single" w:sz="4" w:space="0" w:color="auto"/>
                          <w:left w:val="single" w:sz="4" w:space="0" w:color="auto"/>
                          <w:bottom w:val="single" w:sz="4" w:space="0" w:color="auto"/>
                          <w:right w:val="single" w:sz="4" w:space="0" w:color="auto"/>
                        </w:tcBorders>
                      </w:tcPr>
                      <w:p w:rsidR="001B0EC1" w:rsidRPr="00297E87" w:rsidRDefault="001B0EC1">
                        <w:pPr>
                          <w:rPr>
                            <w:sz w:val="18"/>
                            <w:szCs w:val="18"/>
                          </w:rPr>
                        </w:pPr>
                        <w:r w:rsidRPr="00297E87">
                          <w:rPr>
                            <w:sz w:val="18"/>
                            <w:szCs w:val="18"/>
                          </w:rPr>
                          <w:t xml:space="preserve">　</w:t>
                        </w:r>
                        <w:r w:rsidRPr="00297E87">
                          <w:rPr>
                            <w:rFonts w:hint="eastAsia"/>
                            <w:sz w:val="18"/>
                            <w:szCs w:val="18"/>
                          </w:rPr>
                          <w:t>不重要</w:t>
                        </w:r>
                        <w:r w:rsidRPr="00297E87">
                          <w:rPr>
                            <w:rFonts w:asciiTheme="minorEastAsia" w:eastAsiaTheme="minorEastAsia" w:hAnsiTheme="minorEastAsia" w:hint="eastAsia"/>
                            <w:color w:val="000000"/>
                            <w:sz w:val="18"/>
                            <w:szCs w:val="18"/>
                          </w:rPr>
                          <w:t>联营企业</w:t>
                        </w:r>
                      </w:p>
                    </w:tc>
                  </w:sdtContent>
                </w:sdt>
              </w:tr>
            </w:sdtContent>
          </w:sdt>
        </w:tbl>
        <w:p w:rsidR="001B0EC1" w:rsidRDefault="001B0EC1">
          <w:pPr>
            <w:tabs>
              <w:tab w:val="left" w:pos="1134"/>
            </w:tabs>
            <w:rPr>
              <w:rFonts w:cs="Cambria"/>
              <w:szCs w:val="21"/>
            </w:rPr>
          </w:pPr>
        </w:p>
        <w:p w:rsidR="001B0EC1" w:rsidRDefault="001B0EC1">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490455"/>
            <w:lock w:val="sdtContentLocked"/>
            <w:placeholder>
              <w:docPart w:val="GBC22222222222222222222222222222"/>
            </w:placeholder>
          </w:sdtPr>
          <w:sdtContent>
            <w:p w:rsidR="001B0EC1" w:rsidRDefault="00892E69">
              <w:pPr>
                <w:tabs>
                  <w:tab w:val="left" w:pos="1134"/>
                </w:tabs>
                <w:rPr>
                  <w:rFonts w:cs="Cambria"/>
                  <w:szCs w:val="21"/>
                </w:rPr>
              </w:pPr>
              <w:r>
                <w:rPr>
                  <w:rFonts w:cs="Cambria"/>
                  <w:szCs w:val="21"/>
                </w:rPr>
                <w:fldChar w:fldCharType="begin"/>
              </w:r>
              <w:r w:rsidR="001B0EC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1B0EC1">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存在关联方交易或余额的合营和联营企业情况说明"/>
            <w:tag w:val="_GBC_afdc74851c8d46aabe2bd15b0fcb9f8e"/>
            <w:id w:val="10490456"/>
            <w:lock w:val="sdtLocked"/>
            <w:placeholder>
              <w:docPart w:val="GBC22222222222222222222222222222"/>
            </w:placeholder>
          </w:sdtPr>
          <w:sdtContent>
            <w:p w:rsidR="001B0EC1" w:rsidRPr="00304DA8" w:rsidRDefault="001B0EC1" w:rsidP="0079170F">
              <w:pPr>
                <w:widowControl w:val="0"/>
                <w:numPr>
                  <w:ilvl w:val="1"/>
                  <w:numId w:val="49"/>
                </w:numPr>
                <w:spacing w:beforeLines="50" w:line="360" w:lineRule="auto"/>
                <w:ind w:left="709" w:hanging="142"/>
                <w:jc w:val="both"/>
                <w:outlineLvl w:val="1"/>
                <w:rPr>
                  <w:rFonts w:ascii="Times New Roman" w:hAnsi="Times New Roman" w:cs="Times New Roman"/>
                  <w:sz w:val="20"/>
                  <w:szCs w:val="20"/>
                </w:rPr>
              </w:pPr>
              <w:r w:rsidRPr="00304DA8">
                <w:rPr>
                  <w:rFonts w:ascii="Times New Roman" w:hAnsi="Times New Roman" w:cs="Times New Roman"/>
                  <w:b/>
                  <w:sz w:val="24"/>
                </w:rPr>
                <w:t>本公司</w:t>
              </w:r>
              <w:r w:rsidRPr="00304DA8">
                <w:rPr>
                  <w:rFonts w:ascii="Times New Roman" w:hAnsi="Times New Roman" w:cs="Times New Roman" w:hint="eastAsia"/>
                  <w:b/>
                  <w:sz w:val="24"/>
                </w:rPr>
                <w:t>的</w:t>
              </w:r>
              <w:r w:rsidRPr="00304DA8">
                <w:rPr>
                  <w:rFonts w:ascii="Times New Roman" w:hAnsi="Times New Roman" w:cs="Times New Roman"/>
                  <w:b/>
                  <w:sz w:val="24"/>
                </w:rPr>
                <w:t>联营企业情况</w:t>
              </w:r>
            </w:p>
            <w:tbl>
              <w:tblPr>
                <w:tblStyle w:val="g1"/>
                <w:tblW w:w="9073"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560"/>
                <w:gridCol w:w="992"/>
                <w:gridCol w:w="992"/>
                <w:gridCol w:w="993"/>
                <w:gridCol w:w="708"/>
                <w:gridCol w:w="1134"/>
                <w:gridCol w:w="1134"/>
                <w:gridCol w:w="1560"/>
              </w:tblGrid>
              <w:tr w:rsidR="001B0EC1" w:rsidRPr="00297E87" w:rsidTr="00297E87">
                <w:trPr>
                  <w:trHeight w:val="397"/>
                </w:trPr>
                <w:tc>
                  <w:tcPr>
                    <w:tcW w:w="1560" w:type="dxa"/>
                    <w:vAlign w:val="center"/>
                  </w:tcPr>
                  <w:p w:rsidR="001B0EC1" w:rsidRPr="00297E87" w:rsidRDefault="001B0EC1" w:rsidP="001B0EC1">
                    <w:pPr>
                      <w:ind w:leftChars="-50" w:left="-105" w:rightChars="-50" w:right="-105"/>
                      <w:jc w:val="center"/>
                      <w:rPr>
                        <w:rFonts w:asciiTheme="minorEastAsia" w:eastAsiaTheme="minorEastAsia" w:hAnsiTheme="minorEastAsia"/>
                        <w:sz w:val="18"/>
                        <w:szCs w:val="18"/>
                      </w:rPr>
                    </w:pPr>
                    <w:r w:rsidRPr="00297E87">
                      <w:rPr>
                        <w:rFonts w:asciiTheme="minorEastAsia" w:eastAsiaTheme="minorEastAsia" w:hAnsiTheme="minorEastAsia"/>
                        <w:sz w:val="18"/>
                        <w:szCs w:val="18"/>
                      </w:rPr>
                      <w:t>被投资单位名称</w:t>
                    </w:r>
                  </w:p>
                </w:tc>
                <w:tc>
                  <w:tcPr>
                    <w:tcW w:w="992" w:type="dxa"/>
                    <w:vAlign w:val="center"/>
                  </w:tcPr>
                  <w:p w:rsidR="001B0EC1" w:rsidRPr="00297E87" w:rsidRDefault="001B0EC1" w:rsidP="001B0EC1">
                    <w:pPr>
                      <w:ind w:right="-1"/>
                      <w:jc w:val="center"/>
                      <w:rPr>
                        <w:rFonts w:asciiTheme="minorEastAsia" w:eastAsiaTheme="minorEastAsia" w:hAnsiTheme="minorEastAsia"/>
                        <w:sz w:val="18"/>
                        <w:szCs w:val="18"/>
                      </w:rPr>
                    </w:pPr>
                    <w:r w:rsidRPr="00297E87">
                      <w:rPr>
                        <w:rFonts w:asciiTheme="minorEastAsia" w:eastAsiaTheme="minorEastAsia" w:hAnsiTheme="minorEastAsia"/>
                        <w:sz w:val="18"/>
                        <w:szCs w:val="18"/>
                      </w:rPr>
                      <w:t>企业类型</w:t>
                    </w:r>
                  </w:p>
                </w:tc>
                <w:tc>
                  <w:tcPr>
                    <w:tcW w:w="992" w:type="dxa"/>
                    <w:vAlign w:val="center"/>
                  </w:tcPr>
                  <w:p w:rsidR="001B0EC1" w:rsidRPr="00297E87" w:rsidRDefault="001B0EC1" w:rsidP="001B0EC1">
                    <w:pPr>
                      <w:ind w:right="-1"/>
                      <w:jc w:val="center"/>
                      <w:rPr>
                        <w:rFonts w:asciiTheme="minorEastAsia" w:eastAsiaTheme="minorEastAsia" w:hAnsiTheme="minorEastAsia"/>
                        <w:sz w:val="18"/>
                        <w:szCs w:val="18"/>
                      </w:rPr>
                    </w:pPr>
                    <w:r w:rsidRPr="00297E87">
                      <w:rPr>
                        <w:rFonts w:asciiTheme="minorEastAsia" w:eastAsiaTheme="minorEastAsia" w:hAnsiTheme="minorEastAsia"/>
                        <w:sz w:val="18"/>
                        <w:szCs w:val="18"/>
                      </w:rPr>
                      <w:t>注册地</w:t>
                    </w:r>
                  </w:p>
                </w:tc>
                <w:tc>
                  <w:tcPr>
                    <w:tcW w:w="993" w:type="dxa"/>
                    <w:vAlign w:val="center"/>
                  </w:tcPr>
                  <w:p w:rsidR="001B0EC1" w:rsidRPr="00297E87" w:rsidRDefault="001B0EC1" w:rsidP="001B0EC1">
                    <w:pPr>
                      <w:ind w:right="-1"/>
                      <w:jc w:val="center"/>
                      <w:rPr>
                        <w:rFonts w:asciiTheme="minorEastAsia" w:eastAsiaTheme="minorEastAsia" w:hAnsiTheme="minorEastAsia"/>
                        <w:sz w:val="18"/>
                        <w:szCs w:val="18"/>
                      </w:rPr>
                    </w:pPr>
                    <w:r w:rsidRPr="00297E87">
                      <w:rPr>
                        <w:rFonts w:asciiTheme="minorEastAsia" w:eastAsiaTheme="minorEastAsia" w:hAnsiTheme="minorEastAsia"/>
                        <w:sz w:val="18"/>
                        <w:szCs w:val="18"/>
                      </w:rPr>
                      <w:t>法人代表</w:t>
                    </w:r>
                  </w:p>
                </w:tc>
                <w:tc>
                  <w:tcPr>
                    <w:tcW w:w="708" w:type="dxa"/>
                    <w:vAlign w:val="center"/>
                  </w:tcPr>
                  <w:p w:rsidR="001B0EC1" w:rsidRPr="00297E87" w:rsidRDefault="001B0EC1" w:rsidP="001B0EC1">
                    <w:pPr>
                      <w:ind w:right="-1"/>
                      <w:jc w:val="center"/>
                      <w:rPr>
                        <w:rFonts w:asciiTheme="minorEastAsia" w:eastAsiaTheme="minorEastAsia" w:hAnsiTheme="minorEastAsia"/>
                        <w:sz w:val="18"/>
                        <w:szCs w:val="18"/>
                      </w:rPr>
                    </w:pPr>
                    <w:r w:rsidRPr="00297E87">
                      <w:rPr>
                        <w:rFonts w:asciiTheme="minorEastAsia" w:eastAsiaTheme="minorEastAsia" w:hAnsiTheme="minorEastAsia"/>
                        <w:sz w:val="18"/>
                        <w:szCs w:val="18"/>
                      </w:rPr>
                      <w:t>业务性质</w:t>
                    </w:r>
                  </w:p>
                </w:tc>
                <w:tc>
                  <w:tcPr>
                    <w:tcW w:w="1134" w:type="dxa"/>
                    <w:vAlign w:val="center"/>
                  </w:tcPr>
                  <w:p w:rsidR="001B0EC1" w:rsidRPr="00297E87" w:rsidRDefault="001B0EC1" w:rsidP="001B0EC1">
                    <w:pPr>
                      <w:ind w:right="-1"/>
                      <w:jc w:val="center"/>
                      <w:rPr>
                        <w:rFonts w:asciiTheme="minorEastAsia" w:eastAsiaTheme="minorEastAsia" w:hAnsiTheme="minorEastAsia"/>
                        <w:sz w:val="18"/>
                        <w:szCs w:val="18"/>
                      </w:rPr>
                    </w:pPr>
                    <w:r w:rsidRPr="00297E87">
                      <w:rPr>
                        <w:rFonts w:asciiTheme="minorEastAsia" w:eastAsiaTheme="minorEastAsia" w:hAnsiTheme="minorEastAsia"/>
                        <w:sz w:val="18"/>
                        <w:szCs w:val="18"/>
                      </w:rPr>
                      <w:t>注册资本</w:t>
                    </w:r>
                    <w:r w:rsidRPr="00297E87">
                      <w:rPr>
                        <w:rFonts w:asciiTheme="minorEastAsia" w:eastAsiaTheme="minorEastAsia" w:hAnsiTheme="minorEastAsia" w:hint="eastAsia"/>
                        <w:sz w:val="18"/>
                        <w:szCs w:val="18"/>
                      </w:rPr>
                      <w:t>(万元)</w:t>
                    </w:r>
                  </w:p>
                </w:tc>
                <w:tc>
                  <w:tcPr>
                    <w:tcW w:w="1134" w:type="dxa"/>
                    <w:vAlign w:val="center"/>
                  </w:tcPr>
                  <w:p w:rsidR="001B0EC1" w:rsidRPr="00297E87" w:rsidRDefault="001B0EC1" w:rsidP="001B0EC1">
                    <w:pPr>
                      <w:spacing w:line="240" w:lineRule="exact"/>
                      <w:ind w:right="-1"/>
                      <w:jc w:val="center"/>
                      <w:rPr>
                        <w:rFonts w:asciiTheme="minorEastAsia" w:eastAsiaTheme="minorEastAsia" w:hAnsiTheme="minorEastAsia"/>
                        <w:sz w:val="18"/>
                        <w:szCs w:val="18"/>
                      </w:rPr>
                    </w:pPr>
                    <w:r w:rsidRPr="00297E87">
                      <w:rPr>
                        <w:rFonts w:asciiTheme="minorEastAsia" w:eastAsiaTheme="minorEastAsia" w:hAnsiTheme="minorEastAsia"/>
                        <w:sz w:val="18"/>
                        <w:szCs w:val="18"/>
                      </w:rPr>
                      <w:t>本</w:t>
                    </w:r>
                    <w:r w:rsidRPr="00297E87">
                      <w:rPr>
                        <w:rFonts w:asciiTheme="minorEastAsia" w:eastAsiaTheme="minorEastAsia" w:hAnsiTheme="minorEastAsia" w:hint="eastAsia"/>
                        <w:sz w:val="18"/>
                        <w:szCs w:val="18"/>
                      </w:rPr>
                      <w:t>公司</w:t>
                    </w:r>
                    <w:r w:rsidRPr="00297E87">
                      <w:rPr>
                        <w:rFonts w:asciiTheme="minorEastAsia" w:eastAsiaTheme="minorEastAsia" w:hAnsiTheme="minorEastAsia"/>
                        <w:sz w:val="18"/>
                        <w:szCs w:val="18"/>
                      </w:rPr>
                      <w:t>持股比例(%)</w:t>
                    </w:r>
                  </w:p>
                </w:tc>
                <w:tc>
                  <w:tcPr>
                    <w:tcW w:w="1560" w:type="dxa"/>
                    <w:vAlign w:val="center"/>
                  </w:tcPr>
                  <w:p w:rsidR="001B0EC1" w:rsidRPr="00297E87" w:rsidRDefault="001B0EC1" w:rsidP="001B0EC1">
                    <w:pPr>
                      <w:spacing w:line="240" w:lineRule="exact"/>
                      <w:ind w:leftChars="-50" w:left="-105" w:rightChars="-50" w:right="-105"/>
                      <w:jc w:val="center"/>
                      <w:rPr>
                        <w:rFonts w:asciiTheme="minorEastAsia" w:eastAsiaTheme="minorEastAsia" w:hAnsiTheme="minorEastAsia"/>
                        <w:sz w:val="18"/>
                        <w:szCs w:val="18"/>
                      </w:rPr>
                    </w:pPr>
                    <w:r w:rsidRPr="00297E87">
                      <w:rPr>
                        <w:rFonts w:asciiTheme="minorEastAsia" w:eastAsiaTheme="minorEastAsia" w:hAnsiTheme="minorEastAsia"/>
                        <w:sz w:val="18"/>
                        <w:szCs w:val="18"/>
                      </w:rPr>
                      <w:t>本</w:t>
                    </w:r>
                    <w:r w:rsidRPr="00297E87">
                      <w:rPr>
                        <w:rFonts w:asciiTheme="minorEastAsia" w:eastAsiaTheme="minorEastAsia" w:hAnsiTheme="minorEastAsia" w:hint="eastAsia"/>
                        <w:sz w:val="18"/>
                        <w:szCs w:val="18"/>
                      </w:rPr>
                      <w:t>公司</w:t>
                    </w:r>
                    <w:r w:rsidRPr="00297E87">
                      <w:rPr>
                        <w:rFonts w:asciiTheme="minorEastAsia" w:eastAsiaTheme="minorEastAsia" w:hAnsiTheme="minorEastAsia"/>
                        <w:sz w:val="18"/>
                        <w:szCs w:val="18"/>
                      </w:rPr>
                      <w:t>在被投资单位表决权比例(%)</w:t>
                    </w:r>
                  </w:p>
                </w:tc>
              </w:tr>
              <w:tr w:rsidR="001B0EC1" w:rsidRPr="00297E87" w:rsidTr="00297E87">
                <w:trPr>
                  <w:trHeight w:val="397"/>
                </w:trPr>
                <w:tc>
                  <w:tcPr>
                    <w:tcW w:w="1560" w:type="dxa"/>
                    <w:vAlign w:val="center"/>
                  </w:tcPr>
                  <w:p w:rsidR="001B0EC1" w:rsidRPr="00297E87" w:rsidRDefault="001B0EC1" w:rsidP="001B0EC1">
                    <w:pPr>
                      <w:ind w:right="-1"/>
                      <w:rPr>
                        <w:rFonts w:asciiTheme="minorEastAsia" w:eastAsiaTheme="minorEastAsia" w:hAnsiTheme="minorEastAsia"/>
                        <w:sz w:val="18"/>
                        <w:szCs w:val="18"/>
                      </w:rPr>
                    </w:pPr>
                    <w:r w:rsidRPr="00297E87">
                      <w:rPr>
                        <w:rFonts w:asciiTheme="minorEastAsia" w:eastAsiaTheme="minorEastAsia" w:hAnsiTheme="minorEastAsia" w:hint="eastAsia"/>
                        <w:sz w:val="18"/>
                        <w:szCs w:val="18"/>
                      </w:rPr>
                      <w:t>安徽火炬电子材料产品试验检测有限责任公司</w:t>
                    </w:r>
                    <w:r w:rsidRPr="00297E87">
                      <w:rPr>
                        <w:rFonts w:asciiTheme="minorEastAsia" w:eastAsiaTheme="minorEastAsia" w:hAnsiTheme="minorEastAsia"/>
                        <w:sz w:val="18"/>
                        <w:szCs w:val="18"/>
                      </w:rPr>
                      <w:t xml:space="preserve">　</w:t>
                    </w:r>
                  </w:p>
                </w:tc>
                <w:tc>
                  <w:tcPr>
                    <w:tcW w:w="992" w:type="dxa"/>
                    <w:vAlign w:val="center"/>
                  </w:tcPr>
                  <w:p w:rsidR="001B0EC1" w:rsidRPr="00297E87" w:rsidRDefault="001B0EC1" w:rsidP="001B0EC1">
                    <w:pPr>
                      <w:ind w:right="-1"/>
                      <w:jc w:val="center"/>
                      <w:rPr>
                        <w:rFonts w:asciiTheme="minorEastAsia" w:eastAsiaTheme="minorEastAsia" w:hAnsiTheme="minorEastAsia"/>
                        <w:sz w:val="18"/>
                        <w:szCs w:val="18"/>
                      </w:rPr>
                    </w:pPr>
                    <w:r w:rsidRPr="00297E87">
                      <w:rPr>
                        <w:rFonts w:asciiTheme="minorEastAsia" w:eastAsiaTheme="minorEastAsia" w:hAnsiTheme="minorEastAsia" w:hint="eastAsia"/>
                        <w:sz w:val="18"/>
                        <w:szCs w:val="18"/>
                      </w:rPr>
                      <w:t>有限</w:t>
                    </w:r>
                  </w:p>
                  <w:p w:rsidR="001B0EC1" w:rsidRPr="00297E87" w:rsidRDefault="001B0EC1" w:rsidP="001B0EC1">
                    <w:pPr>
                      <w:ind w:right="-1"/>
                      <w:jc w:val="center"/>
                      <w:rPr>
                        <w:rFonts w:asciiTheme="minorEastAsia" w:eastAsiaTheme="minorEastAsia" w:hAnsiTheme="minorEastAsia"/>
                        <w:sz w:val="18"/>
                        <w:szCs w:val="18"/>
                      </w:rPr>
                    </w:pPr>
                    <w:r w:rsidRPr="00297E87">
                      <w:rPr>
                        <w:rFonts w:asciiTheme="minorEastAsia" w:eastAsiaTheme="minorEastAsia" w:hAnsiTheme="minorEastAsia" w:hint="eastAsia"/>
                        <w:sz w:val="18"/>
                        <w:szCs w:val="18"/>
                      </w:rPr>
                      <w:t>公司</w:t>
                    </w:r>
                  </w:p>
                </w:tc>
                <w:tc>
                  <w:tcPr>
                    <w:tcW w:w="992" w:type="dxa"/>
                    <w:vAlign w:val="center"/>
                  </w:tcPr>
                  <w:p w:rsidR="001B0EC1" w:rsidRPr="00297E87" w:rsidRDefault="001B0EC1" w:rsidP="001B0EC1">
                    <w:pPr>
                      <w:ind w:right="-1"/>
                      <w:jc w:val="center"/>
                      <w:rPr>
                        <w:rFonts w:asciiTheme="minorEastAsia" w:eastAsiaTheme="minorEastAsia" w:hAnsiTheme="minorEastAsia"/>
                        <w:sz w:val="18"/>
                        <w:szCs w:val="18"/>
                      </w:rPr>
                    </w:pPr>
                    <w:r w:rsidRPr="00297E87">
                      <w:rPr>
                        <w:rFonts w:asciiTheme="minorEastAsia" w:eastAsiaTheme="minorEastAsia" w:hAnsiTheme="minorEastAsia" w:hint="eastAsia"/>
                        <w:sz w:val="18"/>
                        <w:szCs w:val="18"/>
                      </w:rPr>
                      <w:t>安徽省铜陵市</w:t>
                    </w:r>
                  </w:p>
                </w:tc>
                <w:tc>
                  <w:tcPr>
                    <w:tcW w:w="993" w:type="dxa"/>
                    <w:vAlign w:val="center"/>
                  </w:tcPr>
                  <w:p w:rsidR="001B0EC1" w:rsidRPr="00297E87" w:rsidRDefault="001B0EC1" w:rsidP="001B0EC1">
                    <w:pPr>
                      <w:ind w:right="-1"/>
                      <w:jc w:val="center"/>
                      <w:rPr>
                        <w:rFonts w:asciiTheme="minorEastAsia" w:eastAsiaTheme="minorEastAsia" w:hAnsiTheme="minorEastAsia"/>
                        <w:sz w:val="18"/>
                        <w:szCs w:val="18"/>
                      </w:rPr>
                    </w:pPr>
                    <w:r w:rsidRPr="00297E87">
                      <w:rPr>
                        <w:rFonts w:asciiTheme="minorEastAsia" w:eastAsiaTheme="minorEastAsia" w:hAnsiTheme="minorEastAsia" w:hint="eastAsia"/>
                        <w:sz w:val="18"/>
                        <w:szCs w:val="18"/>
                      </w:rPr>
                      <w:t>唐兵</w:t>
                    </w:r>
                  </w:p>
                </w:tc>
                <w:tc>
                  <w:tcPr>
                    <w:tcW w:w="708" w:type="dxa"/>
                    <w:vAlign w:val="center"/>
                  </w:tcPr>
                  <w:p w:rsidR="001B0EC1" w:rsidRPr="00297E87" w:rsidRDefault="001B0EC1" w:rsidP="001B0EC1">
                    <w:pPr>
                      <w:ind w:right="-1"/>
                      <w:jc w:val="center"/>
                      <w:rPr>
                        <w:rFonts w:asciiTheme="minorEastAsia" w:eastAsiaTheme="minorEastAsia" w:hAnsiTheme="minorEastAsia"/>
                        <w:sz w:val="18"/>
                        <w:szCs w:val="18"/>
                      </w:rPr>
                    </w:pPr>
                    <w:r w:rsidRPr="00297E87">
                      <w:rPr>
                        <w:rFonts w:asciiTheme="minorEastAsia" w:eastAsiaTheme="minorEastAsia" w:hAnsiTheme="minorEastAsia" w:hint="eastAsia"/>
                        <w:sz w:val="18"/>
                        <w:szCs w:val="18"/>
                      </w:rPr>
                      <w:t>检测</w:t>
                    </w:r>
                  </w:p>
                </w:tc>
                <w:tc>
                  <w:tcPr>
                    <w:tcW w:w="1134" w:type="dxa"/>
                    <w:vAlign w:val="center"/>
                  </w:tcPr>
                  <w:p w:rsidR="001B0EC1" w:rsidRPr="00297E87" w:rsidRDefault="001B0EC1" w:rsidP="001B0EC1">
                    <w:pPr>
                      <w:ind w:right="-1"/>
                      <w:jc w:val="right"/>
                      <w:rPr>
                        <w:rFonts w:asciiTheme="minorEastAsia" w:eastAsiaTheme="minorEastAsia" w:hAnsiTheme="minorEastAsia" w:cs="Times New Roman"/>
                        <w:sz w:val="18"/>
                        <w:szCs w:val="18"/>
                      </w:rPr>
                    </w:pPr>
                    <w:r w:rsidRPr="00297E87">
                      <w:rPr>
                        <w:rFonts w:asciiTheme="minorEastAsia" w:eastAsiaTheme="minorEastAsia" w:hAnsiTheme="minorEastAsia" w:cs="Times New Roman"/>
                        <w:sz w:val="18"/>
                        <w:szCs w:val="18"/>
                      </w:rPr>
                      <w:t>300.00</w:t>
                    </w:r>
                  </w:p>
                </w:tc>
                <w:tc>
                  <w:tcPr>
                    <w:tcW w:w="1134" w:type="dxa"/>
                    <w:vAlign w:val="center"/>
                  </w:tcPr>
                  <w:p w:rsidR="001B0EC1" w:rsidRPr="00297E87" w:rsidRDefault="001B0EC1" w:rsidP="001B0EC1">
                    <w:pPr>
                      <w:ind w:right="-1"/>
                      <w:jc w:val="right"/>
                      <w:rPr>
                        <w:rFonts w:asciiTheme="minorEastAsia" w:eastAsiaTheme="minorEastAsia" w:hAnsiTheme="minorEastAsia" w:cs="Times New Roman"/>
                        <w:sz w:val="18"/>
                        <w:szCs w:val="18"/>
                      </w:rPr>
                    </w:pPr>
                    <w:r w:rsidRPr="00297E87">
                      <w:rPr>
                        <w:rFonts w:asciiTheme="minorEastAsia" w:eastAsiaTheme="minorEastAsia" w:hAnsiTheme="minorEastAsia" w:cs="Times New Roman"/>
                        <w:sz w:val="18"/>
                        <w:szCs w:val="18"/>
                      </w:rPr>
                      <w:t>30.00</w:t>
                    </w:r>
                  </w:p>
                </w:tc>
                <w:tc>
                  <w:tcPr>
                    <w:tcW w:w="1560" w:type="dxa"/>
                    <w:vAlign w:val="center"/>
                  </w:tcPr>
                  <w:p w:rsidR="001B0EC1" w:rsidRPr="00297E87" w:rsidRDefault="001B0EC1" w:rsidP="001B0EC1">
                    <w:pPr>
                      <w:ind w:right="-1"/>
                      <w:jc w:val="right"/>
                      <w:rPr>
                        <w:rFonts w:asciiTheme="minorEastAsia" w:eastAsiaTheme="minorEastAsia" w:hAnsiTheme="minorEastAsia" w:cs="Times New Roman"/>
                        <w:sz w:val="18"/>
                        <w:szCs w:val="18"/>
                      </w:rPr>
                    </w:pPr>
                    <w:r w:rsidRPr="00297E87">
                      <w:rPr>
                        <w:rFonts w:asciiTheme="minorEastAsia" w:eastAsiaTheme="minorEastAsia" w:hAnsiTheme="minorEastAsia" w:cs="Times New Roman"/>
                        <w:sz w:val="18"/>
                        <w:szCs w:val="18"/>
                      </w:rPr>
                      <w:t>30.00</w:t>
                    </w:r>
                  </w:p>
                </w:tc>
              </w:tr>
            </w:tbl>
            <w:p w:rsidR="001B0EC1" w:rsidRDefault="00892E69">
              <w:pPr>
                <w:tabs>
                  <w:tab w:val="left" w:pos="1134"/>
                </w:tabs>
                <w:rPr>
                  <w:rFonts w:cs="Cambria"/>
                  <w:szCs w:val="21"/>
                </w:rPr>
              </w:pPr>
            </w:p>
          </w:sdtContent>
        </w:sdt>
      </w:sdtContent>
    </w:sdt>
    <w:sdt>
      <w:sdtPr>
        <w:rPr>
          <w:rFonts w:ascii="宋体" w:hAnsi="宋体" w:cs="宋体" w:hint="eastAsia"/>
          <w:b w:val="0"/>
          <w:bCs w:val="0"/>
          <w:kern w:val="0"/>
          <w:szCs w:val="24"/>
        </w:rPr>
        <w:alias w:val="模块:其他关联方情况"/>
        <w:tag w:val="_SEC_4da82436ee754a98b1f572e1fb4440db"/>
        <w:id w:val="10490505"/>
        <w:lock w:val="sdtLocked"/>
        <w:placeholder>
          <w:docPart w:val="GBC22222222222222222222222222222"/>
        </w:placeholder>
      </w:sdtPr>
      <w:sdtEndPr>
        <w:rPr>
          <w:rFonts w:cs="Cambria"/>
          <w:szCs w:val="21"/>
        </w:rPr>
      </w:sdtEndPr>
      <w:sdtContent>
        <w:p w:rsidR="001B0EC1" w:rsidRDefault="001B0EC1" w:rsidP="00706454">
          <w:pPr>
            <w:pStyle w:val="3"/>
            <w:numPr>
              <w:ilvl w:val="0"/>
              <w:numId w:val="100"/>
            </w:numPr>
          </w:pPr>
          <w:r>
            <w:rPr>
              <w:rFonts w:hint="eastAsia"/>
            </w:rPr>
            <w:t>其他关联方情况</w:t>
          </w:r>
        </w:p>
        <w:sdt>
          <w:sdtPr>
            <w:alias w:val="是否适用：其他关联方情况[双击切换]"/>
            <w:tag w:val="_GBC_42246b4c04fc4462b5fb05a5db67f4d0"/>
            <w:id w:val="10490458"/>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121"/>
          </w:tblGrid>
          <w:tr w:rsidR="001B0EC1" w:rsidRPr="00297E87" w:rsidTr="00297E87">
            <w:trPr>
              <w:trHeight w:val="267"/>
            </w:trPr>
            <w:tc>
              <w:tcPr>
                <w:tcW w:w="2723" w:type="pct"/>
                <w:tcBorders>
                  <w:top w:val="single" w:sz="4" w:space="0" w:color="auto"/>
                  <w:left w:val="single" w:sz="4" w:space="0" w:color="auto"/>
                  <w:bottom w:val="single" w:sz="4" w:space="0" w:color="auto"/>
                  <w:right w:val="single" w:sz="4" w:space="0" w:color="auto"/>
                </w:tcBorders>
                <w:shd w:val="clear" w:color="auto" w:fill="auto"/>
              </w:tcPr>
              <w:p w:rsidR="001B0EC1" w:rsidRPr="00297E87" w:rsidRDefault="001B0EC1" w:rsidP="001B0EC1">
                <w:pPr>
                  <w:jc w:val="center"/>
                  <w:rPr>
                    <w:rFonts w:cs="Cambria"/>
                    <w:sz w:val="18"/>
                    <w:szCs w:val="18"/>
                  </w:rPr>
                </w:pPr>
                <w:r w:rsidRPr="00297E87">
                  <w:rPr>
                    <w:rFonts w:cs="Cambria" w:hint="eastAsia"/>
                    <w:sz w:val="18"/>
                    <w:szCs w:val="18"/>
                  </w:rPr>
                  <w:t>其他关联方名称</w:t>
                </w:r>
              </w:p>
            </w:tc>
            <w:tc>
              <w:tcPr>
                <w:tcW w:w="2277" w:type="pct"/>
                <w:tcBorders>
                  <w:top w:val="single" w:sz="4" w:space="0" w:color="auto"/>
                  <w:left w:val="single" w:sz="4" w:space="0" w:color="auto"/>
                  <w:bottom w:val="single" w:sz="4" w:space="0" w:color="auto"/>
                  <w:right w:val="single" w:sz="4" w:space="0" w:color="auto"/>
                </w:tcBorders>
                <w:shd w:val="clear" w:color="auto" w:fill="auto"/>
              </w:tcPr>
              <w:p w:rsidR="001B0EC1" w:rsidRPr="00297E87" w:rsidRDefault="001B0EC1" w:rsidP="001B0EC1">
                <w:pPr>
                  <w:jc w:val="center"/>
                  <w:rPr>
                    <w:rFonts w:cs="Cambria"/>
                    <w:sz w:val="18"/>
                    <w:szCs w:val="18"/>
                  </w:rPr>
                </w:pPr>
                <w:r w:rsidRPr="00297E87">
                  <w:rPr>
                    <w:rFonts w:cs="Cambria" w:hint="eastAsia"/>
                    <w:sz w:val="18"/>
                    <w:szCs w:val="18"/>
                  </w:rPr>
                  <w:t>其他关联方与本企业关系</w:t>
                </w:r>
              </w:p>
            </w:tc>
          </w:tr>
          <w:sdt>
            <w:sdtPr>
              <w:rPr>
                <w:rFonts w:cs="Cambria"/>
                <w:sz w:val="18"/>
                <w:szCs w:val="18"/>
              </w:rPr>
              <w:alias w:val="本企业的其他关联方情况明细"/>
              <w:tag w:val="_TUP_a783e3455e3448cbb8198b1265f2df23"/>
              <w:id w:val="10490461"/>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59"/>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铜陵市铜峰房地产开发有限公司</w:t>
                        </w:r>
                      </w:p>
                    </w:tc>
                  </w:sdtContent>
                </w:sdt>
                <w:sdt>
                  <w:sdtPr>
                    <w:rPr>
                      <w:rFonts w:cs="Cambria"/>
                      <w:sz w:val="18"/>
                      <w:szCs w:val="18"/>
                    </w:rPr>
                    <w:alias w:val="本企业的其他关联方情况明细－其他关联方与本公司关系"/>
                    <w:tag w:val="_GBC_58cfdd73098648d8af76645c4007a3fa"/>
                    <w:id w:val="104904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10490464"/>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6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铜陵市天元新能源科技有限公司</w:t>
                        </w:r>
                      </w:p>
                    </w:tc>
                  </w:sdtContent>
                </w:sdt>
                <w:sdt>
                  <w:sdtPr>
                    <w:rPr>
                      <w:rFonts w:cs="Cambria"/>
                      <w:sz w:val="18"/>
                      <w:szCs w:val="18"/>
                    </w:rPr>
                    <w:alias w:val="本企业的其他关联方情况明细－其他关联方与本公司关系"/>
                    <w:tag w:val="_GBC_58cfdd73098648d8af76645c4007a3fa"/>
                    <w:id w:val="104904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母公司的全资子公司</w:t>
                        </w:r>
                      </w:p>
                    </w:tc>
                  </w:sdtContent>
                </w:sdt>
              </w:tr>
            </w:sdtContent>
          </w:sdt>
          <w:sdt>
            <w:sdtPr>
              <w:rPr>
                <w:rFonts w:cs="Cambria"/>
                <w:sz w:val="18"/>
                <w:szCs w:val="18"/>
              </w:rPr>
              <w:alias w:val="本企业的其他关联方情况明细"/>
              <w:tag w:val="_TUP_a783e3455e3448cbb8198b1265f2df23"/>
              <w:id w:val="10490467"/>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65"/>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铜陵晶能电子股份有限公司</w:t>
                        </w:r>
                      </w:p>
                    </w:tc>
                  </w:sdtContent>
                </w:sdt>
                <w:sdt>
                  <w:sdtPr>
                    <w:rPr>
                      <w:rFonts w:cs="Cambria"/>
                      <w:sz w:val="18"/>
                      <w:szCs w:val="18"/>
                    </w:rPr>
                    <w:alias w:val="本企业的其他关联方情况明细－其他关联方与本公司关系"/>
                    <w:tag w:val="_GBC_58cfdd73098648d8af76645c4007a3fa"/>
                    <w:id w:val="104904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母公司的控股子公司</w:t>
                        </w:r>
                      </w:p>
                    </w:tc>
                  </w:sdtContent>
                </w:sdt>
              </w:tr>
            </w:sdtContent>
          </w:sdt>
          <w:sdt>
            <w:sdtPr>
              <w:rPr>
                <w:rFonts w:cs="Cambria"/>
                <w:sz w:val="18"/>
                <w:szCs w:val="18"/>
              </w:rPr>
              <w:alias w:val="本企业的其他关联方情况明细"/>
              <w:tag w:val="_TUP_a783e3455e3448cbb8198b1265f2df23"/>
              <w:id w:val="10490470"/>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6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铜陵艺林光电科技有限公司</w:t>
                        </w:r>
                      </w:p>
                    </w:tc>
                  </w:sdtContent>
                </w:sdt>
                <w:sdt>
                  <w:sdtPr>
                    <w:rPr>
                      <w:rFonts w:cs="Cambria"/>
                      <w:sz w:val="18"/>
                      <w:szCs w:val="18"/>
                    </w:rPr>
                    <w:alias w:val="本企业的其他关联方情况明细－其他关联方与本公司关系"/>
                    <w:tag w:val="_GBC_58cfdd73098648d8af76645c4007a3fa"/>
                    <w:id w:val="104904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母公司的控股子公司</w:t>
                        </w:r>
                      </w:p>
                    </w:tc>
                  </w:sdtContent>
                </w:sdt>
              </w:tr>
            </w:sdtContent>
          </w:sdt>
          <w:sdt>
            <w:sdtPr>
              <w:rPr>
                <w:rFonts w:cs="Cambria"/>
                <w:sz w:val="18"/>
                <w:szCs w:val="18"/>
              </w:rPr>
              <w:alias w:val="本企业的其他关联方情况明细"/>
              <w:tag w:val="_TUP_a783e3455e3448cbb8198b1265f2df23"/>
              <w:id w:val="10490473"/>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71"/>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proofErr w:type="gramStart"/>
                        <w:r w:rsidRPr="00297E87">
                          <w:rPr>
                            <w:rFonts w:cs="Cambria"/>
                            <w:sz w:val="18"/>
                            <w:szCs w:val="18"/>
                          </w:rPr>
                          <w:t>众泰控股</w:t>
                        </w:r>
                        <w:proofErr w:type="gramEnd"/>
                        <w:r w:rsidRPr="00297E87">
                          <w:rPr>
                            <w:rFonts w:cs="Cambria"/>
                            <w:sz w:val="18"/>
                            <w:szCs w:val="18"/>
                          </w:rPr>
                          <w:t>集团有限公司</w:t>
                        </w:r>
                      </w:p>
                    </w:tc>
                  </w:sdtContent>
                </w:sdt>
                <w:sdt>
                  <w:sdtPr>
                    <w:rPr>
                      <w:rFonts w:cs="Cambria"/>
                      <w:sz w:val="18"/>
                      <w:szCs w:val="18"/>
                    </w:rPr>
                    <w:alias w:val="本企业的其他关联方情况明细－其他关联方与本公司关系"/>
                    <w:tag w:val="_GBC_58cfdd73098648d8af76645c4007a3fa"/>
                    <w:id w:val="104904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10490476"/>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7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黄山金马股份有限公司</w:t>
                        </w:r>
                      </w:p>
                    </w:tc>
                  </w:sdtContent>
                </w:sdt>
                <w:sdt>
                  <w:sdtPr>
                    <w:rPr>
                      <w:rFonts w:cs="Cambria"/>
                      <w:sz w:val="18"/>
                      <w:szCs w:val="18"/>
                    </w:rPr>
                    <w:alias w:val="本企业的其他关联方情况明细－其他关联方与本公司关系"/>
                    <w:tag w:val="_GBC_58cfdd73098648d8af76645c4007a3fa"/>
                    <w:id w:val="104904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10490479"/>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77"/>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安徽铜峰信息科技有限责任公司</w:t>
                        </w:r>
                      </w:p>
                    </w:tc>
                  </w:sdtContent>
                </w:sdt>
                <w:sdt>
                  <w:sdtPr>
                    <w:rPr>
                      <w:rFonts w:cs="Cambria"/>
                      <w:sz w:val="18"/>
                      <w:szCs w:val="18"/>
                    </w:rPr>
                    <w:alias w:val="本企业的其他关联方情况明细－其他关联方与本公司关系"/>
                    <w:tag w:val="_GBC_58cfdd73098648d8af76645c4007a3fa"/>
                    <w:id w:val="104904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母公司的全资子公司</w:t>
                        </w:r>
                      </w:p>
                    </w:tc>
                  </w:sdtContent>
                </w:sdt>
              </w:tr>
            </w:sdtContent>
          </w:sdt>
          <w:sdt>
            <w:sdtPr>
              <w:rPr>
                <w:rFonts w:cs="Cambria"/>
                <w:sz w:val="18"/>
                <w:szCs w:val="18"/>
              </w:rPr>
              <w:alias w:val="本企业的其他关联方情况明细"/>
              <w:tag w:val="_TUP_a783e3455e3448cbb8198b1265f2df23"/>
              <w:id w:val="10490482"/>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8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安徽力威电子有限公司</w:t>
                        </w:r>
                      </w:p>
                    </w:tc>
                  </w:sdtContent>
                </w:sdt>
                <w:sdt>
                  <w:sdtPr>
                    <w:rPr>
                      <w:rFonts w:cs="Cambria"/>
                      <w:sz w:val="18"/>
                      <w:szCs w:val="18"/>
                    </w:rPr>
                    <w:alias w:val="本企业的其他关联方情况明细－其他关联方与本公司关系"/>
                    <w:tag w:val="_GBC_58cfdd73098648d8af76645c4007a3fa"/>
                    <w:id w:val="104904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母公司的控股子公司</w:t>
                        </w:r>
                      </w:p>
                    </w:tc>
                  </w:sdtContent>
                </w:sdt>
              </w:tr>
            </w:sdtContent>
          </w:sdt>
          <w:sdt>
            <w:sdtPr>
              <w:rPr>
                <w:rFonts w:cs="Cambria"/>
                <w:sz w:val="18"/>
                <w:szCs w:val="18"/>
              </w:rPr>
              <w:alias w:val="本企业的其他关联方情况明细"/>
              <w:tag w:val="_TUP_a783e3455e3448cbb8198b1265f2df23"/>
              <w:id w:val="10490485"/>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83"/>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铜陵市金大众泰商贸有限责任公司</w:t>
                        </w:r>
                      </w:p>
                    </w:tc>
                  </w:sdtContent>
                </w:sdt>
                <w:sdt>
                  <w:sdtPr>
                    <w:rPr>
                      <w:rFonts w:cs="Cambria"/>
                      <w:sz w:val="18"/>
                      <w:szCs w:val="18"/>
                    </w:rPr>
                    <w:alias w:val="本企业的其他关联方情况明细－其他关联方与本公司关系"/>
                    <w:tag w:val="_GBC_58cfdd73098648d8af76645c4007a3fa"/>
                    <w:id w:val="104904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母公司的全资子公司</w:t>
                        </w:r>
                      </w:p>
                    </w:tc>
                  </w:sdtContent>
                </w:sdt>
              </w:tr>
            </w:sdtContent>
          </w:sdt>
          <w:sdt>
            <w:sdtPr>
              <w:rPr>
                <w:rFonts w:cs="Cambria"/>
                <w:sz w:val="18"/>
                <w:szCs w:val="18"/>
              </w:rPr>
              <w:alias w:val="本企业的其他关联方情况明细"/>
              <w:tag w:val="_TUP_a783e3455e3448cbb8198b1265f2df23"/>
              <w:id w:val="10490488"/>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8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浙江卓诚兆业投资开发有限公司</w:t>
                        </w:r>
                      </w:p>
                    </w:tc>
                  </w:sdtContent>
                </w:sdt>
                <w:sdt>
                  <w:sdtPr>
                    <w:rPr>
                      <w:rFonts w:cs="Cambria"/>
                      <w:sz w:val="18"/>
                      <w:szCs w:val="18"/>
                    </w:rPr>
                    <w:alias w:val="本企业的其他关联方情况明细－其他关联方与本公司关系"/>
                    <w:tag w:val="_GBC_58cfdd73098648d8af76645c4007a3fa"/>
                    <w:id w:val="104904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10490491"/>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89"/>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杭州易辰孚</w:t>
                        </w:r>
                        <w:proofErr w:type="gramStart"/>
                        <w:r w:rsidRPr="00297E87">
                          <w:rPr>
                            <w:rFonts w:cs="Cambria"/>
                            <w:sz w:val="18"/>
                            <w:szCs w:val="18"/>
                          </w:rPr>
                          <w:t>特</w:t>
                        </w:r>
                        <w:proofErr w:type="gramEnd"/>
                        <w:r w:rsidRPr="00297E87">
                          <w:rPr>
                            <w:rFonts w:cs="Cambria"/>
                            <w:sz w:val="18"/>
                            <w:szCs w:val="18"/>
                          </w:rPr>
                          <w:t>汽车零部件有限公司</w:t>
                        </w:r>
                      </w:p>
                    </w:tc>
                  </w:sdtContent>
                </w:sdt>
                <w:sdt>
                  <w:sdtPr>
                    <w:rPr>
                      <w:rFonts w:cs="Cambria"/>
                      <w:sz w:val="18"/>
                      <w:szCs w:val="18"/>
                    </w:rPr>
                    <w:alias w:val="本企业的其他关联方情况明细－其他关联方与本公司关系"/>
                    <w:tag w:val="_GBC_58cfdd73098648d8af76645c4007a3fa"/>
                    <w:id w:val="104904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10490494"/>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9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杭州易辰房地产开发有限公司</w:t>
                        </w:r>
                      </w:p>
                    </w:tc>
                  </w:sdtContent>
                </w:sdt>
                <w:sdt>
                  <w:sdtPr>
                    <w:rPr>
                      <w:rFonts w:cs="Cambria"/>
                      <w:sz w:val="18"/>
                      <w:szCs w:val="18"/>
                    </w:rPr>
                    <w:alias w:val="本企业的其他关联方情况明细－其他关联方与本公司关系"/>
                    <w:tag w:val="_GBC_58cfdd73098648d8af76645c4007a3fa"/>
                    <w:id w:val="104904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10490497"/>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95"/>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浙江</w:t>
                        </w:r>
                        <w:proofErr w:type="gramStart"/>
                        <w:r w:rsidRPr="00297E87">
                          <w:rPr>
                            <w:rFonts w:cs="Cambria"/>
                            <w:sz w:val="18"/>
                            <w:szCs w:val="18"/>
                          </w:rPr>
                          <w:t>辛乙堂</w:t>
                        </w:r>
                        <w:proofErr w:type="gramEnd"/>
                        <w:r w:rsidRPr="00297E87">
                          <w:rPr>
                            <w:rFonts w:cs="Cambria"/>
                            <w:sz w:val="18"/>
                            <w:szCs w:val="18"/>
                          </w:rPr>
                          <w:t>木业有限公司</w:t>
                        </w:r>
                      </w:p>
                    </w:tc>
                  </w:sdtContent>
                </w:sdt>
                <w:sdt>
                  <w:sdtPr>
                    <w:rPr>
                      <w:rFonts w:cs="Cambria"/>
                      <w:sz w:val="18"/>
                      <w:szCs w:val="18"/>
                    </w:rPr>
                    <w:alias w:val="本企业的其他关联方情况明细－其他关联方与本公司关系"/>
                    <w:tag w:val="_GBC_58cfdd73098648d8af76645c4007a3fa"/>
                    <w:id w:val="104904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10490500"/>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49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杭州</w:t>
                        </w:r>
                        <w:proofErr w:type="gramStart"/>
                        <w:r w:rsidRPr="00297E87">
                          <w:rPr>
                            <w:rFonts w:cs="Cambria"/>
                            <w:sz w:val="18"/>
                            <w:szCs w:val="18"/>
                          </w:rPr>
                          <w:t>益维汽车</w:t>
                        </w:r>
                        <w:proofErr w:type="gramEnd"/>
                        <w:r w:rsidRPr="00297E87">
                          <w:rPr>
                            <w:rFonts w:cs="Cambria"/>
                            <w:sz w:val="18"/>
                            <w:szCs w:val="18"/>
                          </w:rPr>
                          <w:t>工业有限公司</w:t>
                        </w:r>
                      </w:p>
                    </w:tc>
                  </w:sdtContent>
                </w:sdt>
                <w:sdt>
                  <w:sdtPr>
                    <w:rPr>
                      <w:rFonts w:cs="Cambria"/>
                      <w:sz w:val="18"/>
                      <w:szCs w:val="18"/>
                    </w:rPr>
                    <w:alias w:val="本企业的其他关联方情况明细－其他关联方与本公司关系"/>
                    <w:tag w:val="_GBC_58cfdd73098648d8af76645c4007a3fa"/>
                    <w:id w:val="104904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其他</w:t>
                        </w:r>
                      </w:p>
                    </w:tc>
                  </w:sdtContent>
                </w:sdt>
              </w:tr>
            </w:sdtContent>
          </w:sdt>
          <w:sdt>
            <w:sdtPr>
              <w:rPr>
                <w:rFonts w:cs="Cambria"/>
                <w:sz w:val="18"/>
                <w:szCs w:val="18"/>
              </w:rPr>
              <w:alias w:val="本企业的其他关联方情况明细"/>
              <w:tag w:val="_TUP_a783e3455e3448cbb8198b1265f2df23"/>
              <w:id w:val="10490503"/>
              <w:lock w:val="sdtLocked"/>
            </w:sdtPr>
            <w:sdtContent>
              <w:tr w:rsidR="001B0EC1" w:rsidRPr="00297E87" w:rsidTr="00297E87">
                <w:trPr>
                  <w:trHeight w:val="267"/>
                </w:trPr>
                <w:sdt>
                  <w:sdtPr>
                    <w:rPr>
                      <w:rFonts w:cs="Cambria"/>
                      <w:sz w:val="18"/>
                      <w:szCs w:val="18"/>
                    </w:rPr>
                    <w:alias w:val="本企业的其他关联方情况明细－其他关联方名称"/>
                    <w:tag w:val="_GBC_c5c2285dd71540529dab68f94d95eb1d"/>
                    <w:id w:val="10490501"/>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1B0EC1" w:rsidRPr="00297E87" w:rsidRDefault="001B0EC1" w:rsidP="001B0EC1">
                        <w:pPr>
                          <w:rPr>
                            <w:rFonts w:cs="Cambria"/>
                            <w:sz w:val="18"/>
                            <w:szCs w:val="18"/>
                          </w:rPr>
                        </w:pPr>
                        <w:r w:rsidRPr="00297E87">
                          <w:rPr>
                            <w:rFonts w:cs="Cambria"/>
                            <w:sz w:val="18"/>
                            <w:szCs w:val="18"/>
                          </w:rPr>
                          <w:t>韩国SKC株式会社</w:t>
                        </w:r>
                      </w:p>
                    </w:tc>
                  </w:sdtContent>
                </w:sdt>
                <w:sdt>
                  <w:sdtPr>
                    <w:rPr>
                      <w:rFonts w:cs="Cambria"/>
                      <w:sz w:val="18"/>
                      <w:szCs w:val="18"/>
                    </w:rPr>
                    <w:alias w:val="本企业的其他关联方情况明细－其他关联方与本公司关系"/>
                    <w:tag w:val="_GBC_58cfdd73098648d8af76645c4007a3fa"/>
                    <w:id w:val="104905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277" w:type="pct"/>
                        <w:tcBorders>
                          <w:top w:val="single" w:sz="4" w:space="0" w:color="auto"/>
                          <w:left w:val="single" w:sz="4" w:space="0" w:color="auto"/>
                          <w:bottom w:val="single" w:sz="4" w:space="0" w:color="auto"/>
                          <w:right w:val="single" w:sz="4" w:space="0" w:color="auto"/>
                        </w:tcBorders>
                      </w:tcPr>
                      <w:p w:rsidR="001B0EC1" w:rsidRPr="00297E87" w:rsidRDefault="001B0EC1" w:rsidP="001B0EC1">
                        <w:pPr>
                          <w:rPr>
                            <w:rFonts w:cs="Cambria"/>
                            <w:sz w:val="18"/>
                            <w:szCs w:val="18"/>
                          </w:rPr>
                        </w:pPr>
                        <w:r w:rsidRPr="00297E87">
                          <w:rPr>
                            <w:rFonts w:cs="Cambria"/>
                            <w:sz w:val="18"/>
                            <w:szCs w:val="18"/>
                          </w:rPr>
                          <w:t>参股股东</w:t>
                        </w:r>
                      </w:p>
                    </w:tc>
                  </w:sdtContent>
                </w:sdt>
              </w:tr>
            </w:sdtContent>
          </w:sdt>
        </w:tbl>
        <w:p w:rsidR="001B0EC1" w:rsidRDefault="00892E69">
          <w:pPr>
            <w:tabs>
              <w:tab w:val="left" w:pos="1134"/>
            </w:tabs>
            <w:rPr>
              <w:rFonts w:cs="Cambria"/>
              <w:b/>
              <w:szCs w:val="21"/>
            </w:rPr>
          </w:pPr>
        </w:p>
      </w:sdtContent>
    </w:sdt>
    <w:p w:rsidR="001B0EC1" w:rsidRDefault="001B0EC1" w:rsidP="00706454">
      <w:pPr>
        <w:pStyle w:val="3"/>
        <w:numPr>
          <w:ilvl w:val="0"/>
          <w:numId w:val="100"/>
        </w:numPr>
      </w:pPr>
      <w:r>
        <w:rPr>
          <w:rFonts w:hint="eastAsia"/>
        </w:rPr>
        <w:t>关联交易情况</w:t>
      </w:r>
    </w:p>
    <w:p w:rsidR="001B0EC1" w:rsidRDefault="001B0EC1" w:rsidP="00706454">
      <w:pPr>
        <w:pStyle w:val="4"/>
        <w:numPr>
          <w:ilvl w:val="0"/>
          <w:numId w:val="101"/>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10490544"/>
        <w:lock w:val="sdtLocked"/>
        <w:placeholder>
          <w:docPart w:val="GBC22222222222222222222222222222"/>
        </w:placeholder>
      </w:sdtPr>
      <w:sdtEndPr>
        <w:rPr>
          <w:rFonts w:hint="default"/>
        </w:rPr>
      </w:sdtEndPr>
      <w:sdtContent>
        <w:p w:rsidR="001B0EC1" w:rsidRDefault="001B0EC1">
          <w:r>
            <w:rPr>
              <w:rFonts w:hint="eastAsia"/>
            </w:rPr>
            <w:t>采购商品/接受劳务情况表</w:t>
          </w:r>
        </w:p>
        <w:sdt>
          <w:sdtPr>
            <w:alias w:val="是否适用：采购商品或接受劳务情况表[双击切换]"/>
            <w:tag w:val="_GBC_c080653feddc4cf2a468adfbb755dff3"/>
            <w:id w:val="10490506"/>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04905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0490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1843"/>
            <w:gridCol w:w="2125"/>
            <w:gridCol w:w="1917"/>
          </w:tblGrid>
          <w:tr w:rsidR="001B0EC1" w:rsidTr="00297E87">
            <w:trPr>
              <w:cantSplit/>
              <w:trHeight w:val="295"/>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0F29D2" w:rsidRDefault="001B0EC1" w:rsidP="001B0EC1">
                <w:pPr>
                  <w:jc w:val="center"/>
                  <w:rPr>
                    <w:rFonts w:cs="Cambria"/>
                    <w:sz w:val="18"/>
                    <w:szCs w:val="18"/>
                  </w:rPr>
                </w:pPr>
                <w:r w:rsidRPr="000F29D2">
                  <w:rPr>
                    <w:rFonts w:cs="Cambria" w:hint="eastAsia"/>
                    <w:sz w:val="18"/>
                    <w:szCs w:val="18"/>
                  </w:rPr>
                  <w:t>关联方</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0F29D2" w:rsidRDefault="001B0EC1" w:rsidP="001B0EC1">
                <w:pPr>
                  <w:jc w:val="center"/>
                  <w:rPr>
                    <w:rFonts w:cs="Cambria"/>
                    <w:sz w:val="18"/>
                    <w:szCs w:val="18"/>
                  </w:rPr>
                </w:pPr>
                <w:r w:rsidRPr="000F29D2">
                  <w:rPr>
                    <w:rFonts w:cs="Cambria" w:hint="eastAsia"/>
                    <w:sz w:val="18"/>
                    <w:szCs w:val="18"/>
                  </w:rPr>
                  <w:t>关联交易内容</w:t>
                </w:r>
              </w:p>
            </w:tc>
            <w:tc>
              <w:tcPr>
                <w:tcW w:w="1195" w:type="pct"/>
                <w:tcBorders>
                  <w:top w:val="single" w:sz="4" w:space="0" w:color="auto"/>
                  <w:left w:val="single" w:sz="4" w:space="0" w:color="auto"/>
                  <w:right w:val="single" w:sz="4" w:space="0" w:color="auto"/>
                </w:tcBorders>
                <w:shd w:val="clear" w:color="auto" w:fill="auto"/>
                <w:vAlign w:val="center"/>
              </w:tcPr>
              <w:p w:rsidR="001B0EC1" w:rsidRPr="000F29D2" w:rsidRDefault="001B0EC1" w:rsidP="001B0EC1">
                <w:pPr>
                  <w:jc w:val="center"/>
                  <w:rPr>
                    <w:rFonts w:cs="Cambria"/>
                    <w:sz w:val="18"/>
                    <w:szCs w:val="18"/>
                  </w:rPr>
                </w:pPr>
                <w:r w:rsidRPr="000F29D2">
                  <w:rPr>
                    <w:rFonts w:cs="Cambria" w:hint="eastAsia"/>
                    <w:sz w:val="18"/>
                    <w:szCs w:val="18"/>
                  </w:rPr>
                  <w:t>本期发生额</w:t>
                </w:r>
              </w:p>
            </w:tc>
            <w:tc>
              <w:tcPr>
                <w:tcW w:w="1078" w:type="pct"/>
                <w:tcBorders>
                  <w:top w:val="single" w:sz="4" w:space="0" w:color="auto"/>
                  <w:left w:val="single" w:sz="4" w:space="0" w:color="auto"/>
                  <w:right w:val="single" w:sz="4" w:space="0" w:color="auto"/>
                </w:tcBorders>
                <w:shd w:val="clear" w:color="auto" w:fill="auto"/>
                <w:vAlign w:val="center"/>
              </w:tcPr>
              <w:p w:rsidR="001B0EC1" w:rsidRPr="000F29D2" w:rsidRDefault="001B0EC1" w:rsidP="001B0EC1">
                <w:pPr>
                  <w:jc w:val="center"/>
                  <w:rPr>
                    <w:rFonts w:cs="Cambria"/>
                    <w:sz w:val="18"/>
                    <w:szCs w:val="18"/>
                  </w:rPr>
                </w:pPr>
                <w:r w:rsidRPr="000F29D2">
                  <w:rPr>
                    <w:rFonts w:cs="Cambria" w:hint="eastAsia"/>
                    <w:sz w:val="18"/>
                    <w:szCs w:val="18"/>
                  </w:rPr>
                  <w:t>上期发生额</w:t>
                </w:r>
              </w:p>
            </w:tc>
          </w:tr>
          <w:bookmarkStart w:id="80" w:name="_Hlk480365827" w:displacedByCustomXml="next"/>
          <w:sdt>
            <w:sdtPr>
              <w:rPr>
                <w:sz w:val="18"/>
                <w:szCs w:val="18"/>
              </w:rPr>
              <w:alias w:val="采购商品接受劳务情况明细"/>
              <w:tag w:val="_TUP_21b06c19d7ae4c2ea8596d9fcb57283b"/>
              <w:id w:val="10490513"/>
              <w:lock w:val="sdtLocked"/>
            </w:sdtPr>
            <w:sdtContent>
              <w:tr w:rsidR="001B0EC1" w:rsidTr="00297E87">
                <w:trPr>
                  <w:cantSplit/>
                </w:trPr>
                <w:sdt>
                  <w:sdtPr>
                    <w:rPr>
                      <w:sz w:val="18"/>
                      <w:szCs w:val="18"/>
                    </w:rPr>
                    <w:alias w:val="采购商品接受劳务情况明细-关联方"/>
                    <w:tag w:val="_GBC_302c83267a3149d7a18a162780b5642d"/>
                    <w:id w:val="10490509"/>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韩国SKC株式会社</w:t>
                        </w:r>
                      </w:p>
                    </w:tc>
                  </w:sdtContent>
                </w:sdt>
                <w:sdt>
                  <w:sdtPr>
                    <w:rPr>
                      <w:sz w:val="18"/>
                      <w:szCs w:val="18"/>
                    </w:rPr>
                    <w:alias w:val="采购商品接受劳务情况明细-关联交易内容"/>
                    <w:tag w:val="_GBC_783f8123c36646bdaf0b8c592699b3d1"/>
                    <w:id w:val="10490510"/>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母料</w:t>
                        </w:r>
                      </w:p>
                    </w:tc>
                  </w:sdtContent>
                </w:sdt>
                <w:sdt>
                  <w:sdtPr>
                    <w:rPr>
                      <w:sz w:val="18"/>
                      <w:szCs w:val="18"/>
                    </w:rPr>
                    <w:alias w:val="采购商品接受劳务情况明细-发生额"/>
                    <w:tag w:val="_GBC_1bd5d139341d4504beb1d1156d74462c"/>
                    <w:id w:val="10490511"/>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14,426,419.53</w:t>
                        </w:r>
                      </w:p>
                    </w:tc>
                  </w:sdtContent>
                </w:sdt>
                <w:sdt>
                  <w:sdtPr>
                    <w:rPr>
                      <w:sz w:val="18"/>
                      <w:szCs w:val="18"/>
                    </w:rPr>
                    <w:alias w:val="采购商品接受劳务情况明细-发生额"/>
                    <w:tag w:val="_GBC_93d8f988ea0c464487c16b443da3c112"/>
                    <w:id w:val="10490512"/>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22,217,469.27</w:t>
                        </w:r>
                      </w:p>
                    </w:tc>
                  </w:sdtContent>
                </w:sdt>
              </w:tr>
            </w:sdtContent>
          </w:sdt>
          <w:sdt>
            <w:sdtPr>
              <w:rPr>
                <w:sz w:val="18"/>
                <w:szCs w:val="18"/>
              </w:rPr>
              <w:alias w:val="采购商品接受劳务情况明细"/>
              <w:tag w:val="_TUP_21b06c19d7ae4c2ea8596d9fcb57283b"/>
              <w:id w:val="10490518"/>
              <w:lock w:val="sdtLocked"/>
            </w:sdtPr>
            <w:sdtContent>
              <w:tr w:rsidR="001B0EC1" w:rsidTr="00297E87">
                <w:trPr>
                  <w:cantSplit/>
                </w:trPr>
                <w:sdt>
                  <w:sdtPr>
                    <w:rPr>
                      <w:sz w:val="18"/>
                      <w:szCs w:val="18"/>
                    </w:rPr>
                    <w:alias w:val="采购商品接受劳务情况明细-关联方"/>
                    <w:tag w:val="_GBC_302c83267a3149d7a18a162780b5642d"/>
                    <w:id w:val="10490514"/>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铜陵市天元新能源科技有限公司</w:t>
                        </w:r>
                      </w:p>
                    </w:tc>
                  </w:sdtContent>
                </w:sdt>
                <w:sdt>
                  <w:sdtPr>
                    <w:rPr>
                      <w:sz w:val="18"/>
                      <w:szCs w:val="18"/>
                    </w:rPr>
                    <w:alias w:val="采购商品接受劳务情况明细-关联交易内容"/>
                    <w:tag w:val="_GBC_783f8123c36646bdaf0b8c592699b3d1"/>
                    <w:id w:val="10490515"/>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原材料及配件</w:t>
                        </w:r>
                      </w:p>
                    </w:tc>
                  </w:sdtContent>
                </w:sdt>
                <w:sdt>
                  <w:sdtPr>
                    <w:rPr>
                      <w:sz w:val="18"/>
                      <w:szCs w:val="18"/>
                    </w:rPr>
                    <w:alias w:val="采购商品接受劳务情况明细-发生额"/>
                    <w:tag w:val="_GBC_1bd5d139341d4504beb1d1156d74462c"/>
                    <w:id w:val="10490516"/>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20,604,904.94</w:t>
                        </w:r>
                      </w:p>
                    </w:tc>
                  </w:sdtContent>
                </w:sdt>
                <w:sdt>
                  <w:sdtPr>
                    <w:rPr>
                      <w:sz w:val="18"/>
                      <w:szCs w:val="18"/>
                    </w:rPr>
                    <w:alias w:val="采购商品接受劳务情况明细-发生额"/>
                    <w:tag w:val="_GBC_93d8f988ea0c464487c16b443da3c112"/>
                    <w:id w:val="10490517"/>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19,328,126.69</w:t>
                        </w:r>
                      </w:p>
                    </w:tc>
                  </w:sdtContent>
                </w:sdt>
              </w:tr>
            </w:sdtContent>
          </w:sdt>
          <w:sdt>
            <w:sdtPr>
              <w:rPr>
                <w:sz w:val="18"/>
                <w:szCs w:val="18"/>
              </w:rPr>
              <w:alias w:val="采购商品接受劳务情况明细"/>
              <w:tag w:val="_TUP_21b06c19d7ae4c2ea8596d9fcb57283b"/>
              <w:id w:val="10490523"/>
              <w:lock w:val="sdtLocked"/>
            </w:sdtPr>
            <w:sdtContent>
              <w:tr w:rsidR="001B0EC1" w:rsidTr="00297E87">
                <w:trPr>
                  <w:cantSplit/>
                </w:trPr>
                <w:sdt>
                  <w:sdtPr>
                    <w:rPr>
                      <w:sz w:val="18"/>
                      <w:szCs w:val="18"/>
                    </w:rPr>
                    <w:alias w:val="采购商品接受劳务情况明细-关联方"/>
                    <w:tag w:val="_GBC_302c83267a3149d7a18a162780b5642d"/>
                    <w:id w:val="10490519"/>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铜陵艺林光电科技有限公司</w:t>
                        </w:r>
                      </w:p>
                    </w:tc>
                  </w:sdtContent>
                </w:sdt>
                <w:sdt>
                  <w:sdtPr>
                    <w:rPr>
                      <w:sz w:val="18"/>
                      <w:szCs w:val="18"/>
                    </w:rPr>
                    <w:alias w:val="采购商品接受劳务情况明细-关联交易内容"/>
                    <w:tag w:val="_GBC_783f8123c36646bdaf0b8c592699b3d1"/>
                    <w:id w:val="10490520"/>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电镀费</w:t>
                        </w:r>
                      </w:p>
                    </w:tc>
                  </w:sdtContent>
                </w:sdt>
                <w:sdt>
                  <w:sdtPr>
                    <w:rPr>
                      <w:sz w:val="18"/>
                      <w:szCs w:val="18"/>
                    </w:rPr>
                    <w:alias w:val="采购商品接受劳务情况明细-发生额"/>
                    <w:tag w:val="_GBC_1bd5d139341d4504beb1d1156d74462c"/>
                    <w:id w:val="10490521"/>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w:t>
                        </w:r>
                      </w:p>
                    </w:tc>
                  </w:sdtContent>
                </w:sdt>
                <w:sdt>
                  <w:sdtPr>
                    <w:rPr>
                      <w:sz w:val="18"/>
                      <w:szCs w:val="18"/>
                    </w:rPr>
                    <w:alias w:val="采购商品接受劳务情况明细-发生额"/>
                    <w:tag w:val="_GBC_93d8f988ea0c464487c16b443da3c112"/>
                    <w:id w:val="10490522"/>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7,756,486.88</w:t>
                        </w:r>
                      </w:p>
                    </w:tc>
                  </w:sdtContent>
                </w:sdt>
              </w:tr>
            </w:sdtContent>
          </w:sdt>
          <w:sdt>
            <w:sdtPr>
              <w:rPr>
                <w:sz w:val="18"/>
                <w:szCs w:val="18"/>
              </w:rPr>
              <w:alias w:val="采购商品接受劳务情况明细"/>
              <w:tag w:val="_TUP_21b06c19d7ae4c2ea8596d9fcb57283b"/>
              <w:id w:val="10490528"/>
              <w:lock w:val="sdtLocked"/>
            </w:sdtPr>
            <w:sdtContent>
              <w:tr w:rsidR="001B0EC1" w:rsidTr="00297E87">
                <w:trPr>
                  <w:cantSplit/>
                </w:trPr>
                <w:sdt>
                  <w:sdtPr>
                    <w:rPr>
                      <w:sz w:val="18"/>
                      <w:szCs w:val="18"/>
                    </w:rPr>
                    <w:alias w:val="采购商品接受劳务情况明细-关联方"/>
                    <w:tag w:val="_GBC_302c83267a3149d7a18a162780b5642d"/>
                    <w:id w:val="10490524"/>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安徽力威电子有限公司</w:t>
                        </w:r>
                      </w:p>
                    </w:tc>
                  </w:sdtContent>
                </w:sdt>
                <w:sdt>
                  <w:sdtPr>
                    <w:rPr>
                      <w:sz w:val="18"/>
                      <w:szCs w:val="18"/>
                    </w:rPr>
                    <w:alias w:val="采购商品接受劳务情况明细-关联交易内容"/>
                    <w:tag w:val="_GBC_783f8123c36646bdaf0b8c592699b3d1"/>
                    <w:id w:val="10490525"/>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proofErr w:type="gramStart"/>
                        <w:r w:rsidRPr="000F29D2">
                          <w:rPr>
                            <w:sz w:val="18"/>
                            <w:szCs w:val="18"/>
                          </w:rPr>
                          <w:t>晶棒</w:t>
                        </w:r>
                        <w:proofErr w:type="gramEnd"/>
                      </w:p>
                    </w:tc>
                  </w:sdtContent>
                </w:sdt>
                <w:sdt>
                  <w:sdtPr>
                    <w:rPr>
                      <w:sz w:val="18"/>
                      <w:szCs w:val="18"/>
                    </w:rPr>
                    <w:alias w:val="采购商品接受劳务情况明细-发生额"/>
                    <w:tag w:val="_GBC_1bd5d139341d4504beb1d1156d74462c"/>
                    <w:id w:val="10490526"/>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w:t>
                        </w:r>
                      </w:p>
                    </w:tc>
                  </w:sdtContent>
                </w:sdt>
                <w:sdt>
                  <w:sdtPr>
                    <w:rPr>
                      <w:sz w:val="18"/>
                      <w:szCs w:val="18"/>
                    </w:rPr>
                    <w:alias w:val="采购商品接受劳务情况明细-发生额"/>
                    <w:tag w:val="_GBC_93d8f988ea0c464487c16b443da3c112"/>
                    <w:id w:val="10490527"/>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712,867.52</w:t>
                        </w:r>
                      </w:p>
                    </w:tc>
                  </w:sdtContent>
                </w:sdt>
              </w:tr>
            </w:sdtContent>
          </w:sdt>
          <w:sdt>
            <w:sdtPr>
              <w:rPr>
                <w:sz w:val="18"/>
                <w:szCs w:val="18"/>
              </w:rPr>
              <w:alias w:val="采购商品接受劳务情况明细"/>
              <w:tag w:val="_TUP_21b06c19d7ae4c2ea8596d9fcb57283b"/>
              <w:id w:val="10490533"/>
              <w:lock w:val="sdtLocked"/>
            </w:sdtPr>
            <w:sdtContent>
              <w:tr w:rsidR="001B0EC1" w:rsidTr="00297E87">
                <w:trPr>
                  <w:cantSplit/>
                </w:trPr>
                <w:sdt>
                  <w:sdtPr>
                    <w:rPr>
                      <w:sz w:val="18"/>
                      <w:szCs w:val="18"/>
                    </w:rPr>
                    <w:alias w:val="采购商品接受劳务情况明细-关联方"/>
                    <w:tag w:val="_GBC_302c83267a3149d7a18a162780b5642d"/>
                    <w:id w:val="10490529"/>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安徽铜峰信息科技有限责任公司</w:t>
                        </w:r>
                      </w:p>
                    </w:tc>
                  </w:sdtContent>
                </w:sdt>
                <w:sdt>
                  <w:sdtPr>
                    <w:rPr>
                      <w:sz w:val="18"/>
                      <w:szCs w:val="18"/>
                    </w:rPr>
                    <w:alias w:val="采购商品接受劳务情况明细-关联交易内容"/>
                    <w:tag w:val="_GBC_783f8123c36646bdaf0b8c592699b3d1"/>
                    <w:id w:val="10490530"/>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电子设备</w:t>
                        </w:r>
                      </w:p>
                    </w:tc>
                  </w:sdtContent>
                </w:sdt>
                <w:sdt>
                  <w:sdtPr>
                    <w:rPr>
                      <w:sz w:val="18"/>
                      <w:szCs w:val="18"/>
                    </w:rPr>
                    <w:alias w:val="采购商品接受劳务情况明细-发生额"/>
                    <w:tag w:val="_GBC_1bd5d139341d4504beb1d1156d74462c"/>
                    <w:id w:val="10490531"/>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767,184.19</w:t>
                        </w:r>
                      </w:p>
                    </w:tc>
                  </w:sdtContent>
                </w:sdt>
                <w:sdt>
                  <w:sdtPr>
                    <w:rPr>
                      <w:sz w:val="18"/>
                      <w:szCs w:val="18"/>
                    </w:rPr>
                    <w:alias w:val="采购商品接受劳务情况明细-发生额"/>
                    <w:tag w:val="_GBC_93d8f988ea0c464487c16b443da3c112"/>
                    <w:id w:val="10490532"/>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271,453.16</w:t>
                        </w:r>
                      </w:p>
                    </w:tc>
                  </w:sdtContent>
                </w:sdt>
              </w:tr>
            </w:sdtContent>
          </w:sdt>
          <w:sdt>
            <w:sdtPr>
              <w:rPr>
                <w:sz w:val="18"/>
                <w:szCs w:val="18"/>
              </w:rPr>
              <w:alias w:val="采购商品接受劳务情况明细"/>
              <w:tag w:val="_TUP_21b06c19d7ae4c2ea8596d9fcb57283b"/>
              <w:id w:val="10490538"/>
              <w:lock w:val="sdtLocked"/>
            </w:sdtPr>
            <w:sdtContent>
              <w:tr w:rsidR="001B0EC1" w:rsidTr="00297E87">
                <w:trPr>
                  <w:cantSplit/>
                </w:trPr>
                <w:sdt>
                  <w:sdtPr>
                    <w:rPr>
                      <w:sz w:val="18"/>
                      <w:szCs w:val="18"/>
                    </w:rPr>
                    <w:alias w:val="采购商品接受劳务情况明细-关联方"/>
                    <w:tag w:val="_GBC_302c83267a3149d7a18a162780b5642d"/>
                    <w:id w:val="10490534"/>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安徽铜峰信息科技有限责任公司</w:t>
                        </w:r>
                      </w:p>
                    </w:tc>
                  </w:sdtContent>
                </w:sdt>
                <w:sdt>
                  <w:sdtPr>
                    <w:rPr>
                      <w:sz w:val="18"/>
                      <w:szCs w:val="18"/>
                    </w:rPr>
                    <w:alias w:val="采购商品接受劳务情况明细-关联交易内容"/>
                    <w:tag w:val="_GBC_783f8123c36646bdaf0b8c592699b3d1"/>
                    <w:id w:val="10490535"/>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弱电项目</w:t>
                        </w:r>
                      </w:p>
                    </w:tc>
                  </w:sdtContent>
                </w:sdt>
                <w:sdt>
                  <w:sdtPr>
                    <w:rPr>
                      <w:sz w:val="18"/>
                      <w:szCs w:val="18"/>
                    </w:rPr>
                    <w:alias w:val="采购商品接受劳务情况明细-发生额"/>
                    <w:tag w:val="_GBC_1bd5d139341d4504beb1d1156d74462c"/>
                    <w:id w:val="10490536"/>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282,167.52</w:t>
                        </w:r>
                      </w:p>
                    </w:tc>
                  </w:sdtContent>
                </w:sdt>
                <w:sdt>
                  <w:sdtPr>
                    <w:rPr>
                      <w:sz w:val="18"/>
                      <w:szCs w:val="18"/>
                    </w:rPr>
                    <w:alias w:val="采购商品接受劳务情况明细-发生额"/>
                    <w:tag w:val="_GBC_93d8f988ea0c464487c16b443da3c112"/>
                    <w:id w:val="10490537"/>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w:t>
                        </w:r>
                      </w:p>
                    </w:tc>
                  </w:sdtContent>
                </w:sdt>
              </w:tr>
            </w:sdtContent>
          </w:sdt>
          <w:sdt>
            <w:sdtPr>
              <w:rPr>
                <w:sz w:val="18"/>
                <w:szCs w:val="18"/>
              </w:rPr>
              <w:alias w:val="采购商品接受劳务情况明细"/>
              <w:tag w:val="_TUP_21b06c19d7ae4c2ea8596d9fcb57283b"/>
              <w:id w:val="10490543"/>
              <w:lock w:val="sdtLocked"/>
            </w:sdtPr>
            <w:sdtContent>
              <w:tr w:rsidR="001B0EC1" w:rsidTr="00297E87">
                <w:trPr>
                  <w:cantSplit/>
                </w:trPr>
                <w:sdt>
                  <w:sdtPr>
                    <w:rPr>
                      <w:sz w:val="18"/>
                      <w:szCs w:val="18"/>
                    </w:rPr>
                    <w:alias w:val="采购商品接受劳务情况明细-关联方"/>
                    <w:tag w:val="_GBC_302c83267a3149d7a18a162780b5642d"/>
                    <w:id w:val="10490539"/>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铜陵市金大众泰商贸有限公司</w:t>
                        </w:r>
                      </w:p>
                    </w:tc>
                  </w:sdtContent>
                </w:sdt>
                <w:sdt>
                  <w:sdtPr>
                    <w:rPr>
                      <w:sz w:val="18"/>
                      <w:szCs w:val="18"/>
                    </w:rPr>
                    <w:alias w:val="采购商品接受劳务情况明细-关联交易内容"/>
                    <w:tag w:val="_GBC_783f8123c36646bdaf0b8c592699b3d1"/>
                    <w:id w:val="10490540"/>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rPr>
                            <w:sz w:val="18"/>
                            <w:szCs w:val="18"/>
                          </w:rPr>
                        </w:pPr>
                        <w:r w:rsidRPr="000F29D2">
                          <w:rPr>
                            <w:sz w:val="18"/>
                            <w:szCs w:val="18"/>
                          </w:rPr>
                          <w:t>不锈钢门</w:t>
                        </w:r>
                      </w:p>
                    </w:tc>
                  </w:sdtContent>
                </w:sdt>
                <w:sdt>
                  <w:sdtPr>
                    <w:rPr>
                      <w:sz w:val="18"/>
                      <w:szCs w:val="18"/>
                    </w:rPr>
                    <w:alias w:val="采购商品接受劳务情况明细-发生额"/>
                    <w:tag w:val="_GBC_1bd5d139341d4504beb1d1156d74462c"/>
                    <w:id w:val="10490541"/>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110,533.33</w:t>
                        </w:r>
                      </w:p>
                    </w:tc>
                  </w:sdtContent>
                </w:sdt>
                <w:sdt>
                  <w:sdtPr>
                    <w:rPr>
                      <w:sz w:val="18"/>
                      <w:szCs w:val="18"/>
                    </w:rPr>
                    <w:alias w:val="采购商品接受劳务情况明细-发生额"/>
                    <w:tag w:val="_GBC_93d8f988ea0c464487c16b443da3c112"/>
                    <w:id w:val="10490542"/>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1B0EC1" w:rsidRPr="000F29D2" w:rsidRDefault="001B0EC1" w:rsidP="001B0EC1">
                        <w:pPr>
                          <w:jc w:val="right"/>
                          <w:rPr>
                            <w:sz w:val="18"/>
                            <w:szCs w:val="18"/>
                          </w:rPr>
                        </w:pPr>
                        <w:r w:rsidRPr="000F29D2">
                          <w:rPr>
                            <w:sz w:val="18"/>
                            <w:szCs w:val="18"/>
                          </w:rPr>
                          <w:t>260,964.10</w:t>
                        </w:r>
                      </w:p>
                    </w:tc>
                  </w:sdtContent>
                </w:sdt>
              </w:tr>
            </w:sdtContent>
          </w:sdt>
        </w:tbl>
        <w:p w:rsidR="001B0EC1" w:rsidRDefault="00892E69"/>
      </w:sdtContent>
      <w:bookmarkEnd w:id="80" w:displacedByCustomXml="next"/>
    </w:sdt>
    <w:sdt>
      <w:sdtPr>
        <w:rPr>
          <w:rFonts w:hint="eastAsia"/>
          <w:szCs w:val="21"/>
        </w:rPr>
        <w:alias w:val="模块:出售商品/提供劳务情况"/>
        <w:tag w:val="_SEC_0bdaba437cb6402f9ab2a655956dbb9b"/>
        <w:id w:val="10490629"/>
        <w:lock w:val="sdtLocked"/>
        <w:placeholder>
          <w:docPart w:val="GBC22222222222222222222222222222"/>
        </w:placeholder>
      </w:sdtPr>
      <w:sdtEndPr>
        <w:rPr>
          <w:rFonts w:cs="Cambria"/>
        </w:rPr>
      </w:sdtEndPr>
      <w:sdtContent>
        <w:p w:rsidR="001B0EC1" w:rsidRDefault="001B0EC1">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0490545"/>
            <w:lock w:val="sdtContentLocked"/>
            <w:placeholder>
              <w:docPart w:val="GBC22222222222222222222222222222"/>
            </w:placeholder>
          </w:sdtPr>
          <w:sdtContent>
            <w:p w:rsidR="001B0EC1" w:rsidRDefault="00892E69">
              <w:pPr>
                <w:ind w:rightChars="-369" w:right="-775"/>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04905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sdt>
            <w:sdtPr>
              <w:rPr>
                <w:szCs w:val="21"/>
              </w:rPr>
              <w:alias w:val="币种：出售商品提供劳务情况表"/>
              <w:tag w:val="_GBC_4fc61a58f8e34c3c8024ea0b63c2bd2f"/>
              <w:id w:val="104905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1843"/>
            <w:gridCol w:w="2125"/>
            <w:gridCol w:w="1917"/>
          </w:tblGrid>
          <w:tr w:rsidR="000511E7" w:rsidTr="003D3BCC">
            <w:trPr>
              <w:cantSplit/>
              <w:trHeight w:val="273"/>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0511E7" w:rsidRPr="000F29D2" w:rsidRDefault="000511E7" w:rsidP="003D3BCC">
                <w:pPr>
                  <w:jc w:val="center"/>
                  <w:rPr>
                    <w:rFonts w:cs="Cambria"/>
                    <w:sz w:val="18"/>
                    <w:szCs w:val="18"/>
                  </w:rPr>
                </w:pPr>
                <w:r w:rsidRPr="000F29D2">
                  <w:rPr>
                    <w:rFonts w:cs="Cambria" w:hint="eastAsia"/>
                    <w:sz w:val="18"/>
                    <w:szCs w:val="18"/>
                  </w:rPr>
                  <w:t>关联方</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0511E7" w:rsidRPr="000F29D2" w:rsidRDefault="000511E7" w:rsidP="003D3BCC">
                <w:pPr>
                  <w:jc w:val="center"/>
                  <w:rPr>
                    <w:rFonts w:cs="Cambria"/>
                    <w:sz w:val="18"/>
                    <w:szCs w:val="18"/>
                  </w:rPr>
                </w:pPr>
                <w:r w:rsidRPr="000F29D2">
                  <w:rPr>
                    <w:rFonts w:cs="Cambria" w:hint="eastAsia"/>
                    <w:sz w:val="18"/>
                    <w:szCs w:val="18"/>
                  </w:rPr>
                  <w:t>关联交易内容</w:t>
                </w:r>
              </w:p>
            </w:tc>
            <w:tc>
              <w:tcPr>
                <w:tcW w:w="1195" w:type="pct"/>
                <w:tcBorders>
                  <w:top w:val="single" w:sz="4" w:space="0" w:color="auto"/>
                  <w:left w:val="single" w:sz="4" w:space="0" w:color="auto"/>
                  <w:right w:val="single" w:sz="4" w:space="0" w:color="auto"/>
                </w:tcBorders>
                <w:shd w:val="clear" w:color="auto" w:fill="auto"/>
                <w:vAlign w:val="center"/>
              </w:tcPr>
              <w:p w:rsidR="000511E7" w:rsidRPr="000F29D2" w:rsidRDefault="000511E7" w:rsidP="003D3BCC">
                <w:pPr>
                  <w:jc w:val="center"/>
                  <w:rPr>
                    <w:rFonts w:cs="Cambria"/>
                    <w:sz w:val="18"/>
                    <w:szCs w:val="18"/>
                  </w:rPr>
                </w:pPr>
                <w:r w:rsidRPr="000F29D2">
                  <w:rPr>
                    <w:rFonts w:cs="Cambria" w:hint="eastAsia"/>
                    <w:sz w:val="18"/>
                    <w:szCs w:val="18"/>
                  </w:rPr>
                  <w:t>本期发生额</w:t>
                </w:r>
              </w:p>
            </w:tc>
            <w:tc>
              <w:tcPr>
                <w:tcW w:w="1078" w:type="pct"/>
                <w:tcBorders>
                  <w:top w:val="single" w:sz="4" w:space="0" w:color="auto"/>
                  <w:left w:val="single" w:sz="4" w:space="0" w:color="auto"/>
                  <w:right w:val="single" w:sz="4" w:space="0" w:color="auto"/>
                </w:tcBorders>
                <w:shd w:val="clear" w:color="auto" w:fill="auto"/>
                <w:vAlign w:val="center"/>
              </w:tcPr>
              <w:p w:rsidR="000511E7" w:rsidRPr="000F29D2" w:rsidRDefault="000511E7" w:rsidP="003D3BCC">
                <w:pPr>
                  <w:jc w:val="center"/>
                  <w:rPr>
                    <w:rFonts w:cs="Cambria"/>
                    <w:sz w:val="18"/>
                    <w:szCs w:val="18"/>
                  </w:rPr>
                </w:pPr>
                <w:r w:rsidRPr="000F29D2">
                  <w:rPr>
                    <w:rFonts w:cs="Cambria" w:hint="eastAsia"/>
                    <w:sz w:val="18"/>
                    <w:szCs w:val="18"/>
                  </w:rPr>
                  <w:t>上期发生额</w:t>
                </w:r>
              </w:p>
            </w:tc>
          </w:tr>
          <w:sdt>
            <w:sdtPr>
              <w:rPr>
                <w:rFonts w:asciiTheme="minorHAnsi" w:eastAsiaTheme="minorEastAsia" w:hAnsiTheme="minorHAnsi" w:cstheme="minorBidi"/>
                <w:kern w:val="2"/>
                <w:sz w:val="18"/>
                <w:szCs w:val="18"/>
              </w:rPr>
              <w:alias w:val="出售商品提供劳务情况明细"/>
              <w:tag w:val="_TUP_c080581d6b634c7bacd27d6542159620"/>
              <w:id w:val="4282852"/>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48"/>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韩国SKC株式会社</w:t>
                        </w:r>
                      </w:p>
                    </w:tc>
                  </w:sdtContent>
                </w:sdt>
                <w:sdt>
                  <w:sdtPr>
                    <w:rPr>
                      <w:sz w:val="18"/>
                      <w:szCs w:val="18"/>
                    </w:rPr>
                    <w:alias w:val="出售商品提供劳务情况明细-关联交易内容"/>
                    <w:tag w:val="_GBC_8590e29a83874b2a880cb9e2ee001125"/>
                    <w:id w:val="428284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聚酯膜</w:t>
                        </w:r>
                      </w:p>
                    </w:tc>
                  </w:sdtContent>
                </w:sdt>
                <w:sdt>
                  <w:sdtPr>
                    <w:rPr>
                      <w:sz w:val="18"/>
                      <w:szCs w:val="18"/>
                    </w:rPr>
                    <w:alias w:val="出售商品提供劳务情况明细-发生额"/>
                    <w:tag w:val="_GBC_79f2f092ef694260b2ab261aa97055e6"/>
                    <w:id w:val="4282850"/>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974,897.38</w:t>
                        </w:r>
                      </w:p>
                    </w:tc>
                  </w:sdtContent>
                </w:sdt>
                <w:sdt>
                  <w:sdtPr>
                    <w:rPr>
                      <w:sz w:val="18"/>
                      <w:szCs w:val="18"/>
                    </w:rPr>
                    <w:alias w:val="出售商品提供劳务情况明细-发生额"/>
                    <w:tag w:val="_GBC_f6d0bcd7a53342318b1f4f7c324c543b"/>
                    <w:id w:val="4282851"/>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10,448,557.19</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857"/>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53"/>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铜陵晶能电子股份有限公司</w:t>
                        </w:r>
                      </w:p>
                    </w:tc>
                  </w:sdtContent>
                </w:sdt>
                <w:sdt>
                  <w:sdtPr>
                    <w:rPr>
                      <w:sz w:val="18"/>
                      <w:szCs w:val="18"/>
                    </w:rPr>
                    <w:alias w:val="出售商品提供劳务情况明细-关联交易内容"/>
                    <w:tag w:val="_GBC_8590e29a83874b2a880cb9e2ee001125"/>
                    <w:id w:val="4282854"/>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转供电</w:t>
                        </w:r>
                      </w:p>
                    </w:tc>
                  </w:sdtContent>
                </w:sdt>
                <w:sdt>
                  <w:sdtPr>
                    <w:rPr>
                      <w:sz w:val="18"/>
                      <w:szCs w:val="18"/>
                    </w:rPr>
                    <w:alias w:val="出售商品提供劳务情况明细-发生额"/>
                    <w:tag w:val="_GBC_79f2f092ef694260b2ab261aa97055e6"/>
                    <w:id w:val="4282855"/>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2,812,376.00</w:t>
                        </w:r>
                      </w:p>
                    </w:tc>
                  </w:sdtContent>
                </w:sdt>
                <w:sdt>
                  <w:sdtPr>
                    <w:rPr>
                      <w:sz w:val="18"/>
                      <w:szCs w:val="18"/>
                    </w:rPr>
                    <w:alias w:val="出售商品提供劳务情况明细-发生额"/>
                    <w:tag w:val="_GBC_f6d0bcd7a53342318b1f4f7c324c543b"/>
                    <w:id w:val="4282856"/>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2,516,976.24</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862"/>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58"/>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0511E7">
                        <w:pPr>
                          <w:rPr>
                            <w:sz w:val="18"/>
                            <w:szCs w:val="18"/>
                          </w:rPr>
                        </w:pPr>
                        <w:r>
                          <w:rPr>
                            <w:rFonts w:hint="eastAsia"/>
                            <w:sz w:val="18"/>
                            <w:szCs w:val="18"/>
                          </w:rPr>
                          <w:t>铜陵晶能电子股份有限公司</w:t>
                        </w:r>
                      </w:p>
                    </w:tc>
                  </w:sdtContent>
                </w:sdt>
                <w:sdt>
                  <w:sdtPr>
                    <w:rPr>
                      <w:sz w:val="18"/>
                      <w:szCs w:val="18"/>
                    </w:rPr>
                    <w:alias w:val="出售商品提供劳务情况明细-关联交易内容"/>
                    <w:tag w:val="_GBC_8590e29a83874b2a880cb9e2ee001125"/>
                    <w:id w:val="428285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0511E7">
                        <w:pPr>
                          <w:rPr>
                            <w:sz w:val="18"/>
                            <w:szCs w:val="18"/>
                          </w:rPr>
                        </w:pPr>
                        <w:r>
                          <w:rPr>
                            <w:rFonts w:hint="eastAsia"/>
                            <w:sz w:val="18"/>
                            <w:szCs w:val="18"/>
                          </w:rPr>
                          <w:t>代理进口</w:t>
                        </w:r>
                      </w:p>
                    </w:tc>
                  </w:sdtContent>
                </w:sdt>
                <w:sdt>
                  <w:sdtPr>
                    <w:rPr>
                      <w:sz w:val="18"/>
                      <w:szCs w:val="18"/>
                    </w:rPr>
                    <w:alias w:val="出售商品提供劳务情况明细-发生额"/>
                    <w:tag w:val="_GBC_79f2f092ef694260b2ab261aa97055e6"/>
                    <w:id w:val="4282860"/>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Pr>
                            <w:sz w:val="18"/>
                            <w:szCs w:val="18"/>
                          </w:rPr>
                          <w:t>6,228,800</w:t>
                        </w:r>
                        <w:r>
                          <w:rPr>
                            <w:rFonts w:hint="eastAsia"/>
                            <w:sz w:val="18"/>
                            <w:szCs w:val="18"/>
                          </w:rPr>
                          <w:t>.00</w:t>
                        </w:r>
                      </w:p>
                    </w:tc>
                  </w:sdtContent>
                </w:sdt>
                <w:sdt>
                  <w:sdtPr>
                    <w:rPr>
                      <w:sz w:val="18"/>
                      <w:szCs w:val="18"/>
                    </w:rPr>
                    <w:alias w:val="出售商品提供劳务情况明细-发生额"/>
                    <w:tag w:val="_GBC_f6d0bcd7a53342318b1f4f7c324c543b"/>
                    <w:id w:val="4282861"/>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0511E7">
                        <w:pPr>
                          <w:jc w:val="right"/>
                          <w:rPr>
                            <w:sz w:val="18"/>
                            <w:szCs w:val="18"/>
                          </w:rPr>
                        </w:pPr>
                        <w:r>
                          <w:rPr>
                            <w:rFonts w:hint="eastAsia"/>
                            <w:sz w:val="18"/>
                            <w:szCs w:val="18"/>
                          </w:rPr>
                          <w:t>-</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867"/>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63"/>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浙江卓诚兆业投资开发有限公司</w:t>
                        </w:r>
                      </w:p>
                    </w:tc>
                  </w:sdtContent>
                </w:sdt>
                <w:sdt>
                  <w:sdtPr>
                    <w:rPr>
                      <w:sz w:val="18"/>
                      <w:szCs w:val="18"/>
                    </w:rPr>
                    <w:alias w:val="出售商品提供劳务情况明细-关联交易内容"/>
                    <w:tag w:val="_GBC_8590e29a83874b2a880cb9e2ee001125"/>
                    <w:id w:val="4282864"/>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建造合同</w:t>
                        </w:r>
                      </w:p>
                    </w:tc>
                  </w:sdtContent>
                </w:sdt>
                <w:sdt>
                  <w:sdtPr>
                    <w:rPr>
                      <w:sz w:val="18"/>
                      <w:szCs w:val="18"/>
                    </w:rPr>
                    <w:alias w:val="出售商品提供劳务情况明细-发生额"/>
                    <w:tag w:val="_GBC_79f2f092ef694260b2ab261aa97055e6"/>
                    <w:id w:val="4282865"/>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p>
                    </w:tc>
                  </w:sdtContent>
                </w:sdt>
                <w:sdt>
                  <w:sdtPr>
                    <w:rPr>
                      <w:sz w:val="18"/>
                      <w:szCs w:val="18"/>
                    </w:rPr>
                    <w:alias w:val="出售商品提供劳务情况明细-发生额"/>
                    <w:tag w:val="_GBC_f6d0bcd7a53342318b1f4f7c324c543b"/>
                    <w:id w:val="4282866"/>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1,310,257.78</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872"/>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68"/>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铜陵市天元新能源科技有限公司</w:t>
                        </w:r>
                      </w:p>
                    </w:tc>
                  </w:sdtContent>
                </w:sdt>
                <w:sdt>
                  <w:sdtPr>
                    <w:rPr>
                      <w:sz w:val="18"/>
                      <w:szCs w:val="18"/>
                    </w:rPr>
                    <w:alias w:val="出售商品提供劳务情况明细-关联交易内容"/>
                    <w:tag w:val="_GBC_8590e29a83874b2a880cb9e2ee001125"/>
                    <w:id w:val="428286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再生树脂</w:t>
                        </w:r>
                      </w:p>
                    </w:tc>
                  </w:sdtContent>
                </w:sdt>
                <w:sdt>
                  <w:sdtPr>
                    <w:rPr>
                      <w:sz w:val="18"/>
                      <w:szCs w:val="18"/>
                    </w:rPr>
                    <w:alias w:val="出售商品提供劳务情况明细-发生额"/>
                    <w:tag w:val="_GBC_79f2f092ef694260b2ab261aa97055e6"/>
                    <w:id w:val="4282870"/>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758,119.66</w:t>
                        </w:r>
                      </w:p>
                    </w:tc>
                  </w:sdtContent>
                </w:sdt>
                <w:sdt>
                  <w:sdtPr>
                    <w:rPr>
                      <w:sz w:val="18"/>
                      <w:szCs w:val="18"/>
                    </w:rPr>
                    <w:alias w:val="出售商品提供劳务情况明细-发生额"/>
                    <w:tag w:val="_GBC_f6d0bcd7a53342318b1f4f7c324c543b"/>
                    <w:id w:val="4282871"/>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985,384.62</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877"/>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73"/>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安徽力威电子有限公司</w:t>
                        </w:r>
                      </w:p>
                    </w:tc>
                  </w:sdtContent>
                </w:sdt>
                <w:sdt>
                  <w:sdtPr>
                    <w:rPr>
                      <w:sz w:val="18"/>
                      <w:szCs w:val="18"/>
                    </w:rPr>
                    <w:alias w:val="出售商品提供劳务情况明细-关联交易内容"/>
                    <w:tag w:val="_GBC_8590e29a83874b2a880cb9e2ee001125"/>
                    <w:id w:val="4282874"/>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晶体谐振器</w:t>
                        </w:r>
                      </w:p>
                    </w:tc>
                  </w:sdtContent>
                </w:sdt>
                <w:sdt>
                  <w:sdtPr>
                    <w:rPr>
                      <w:sz w:val="18"/>
                      <w:szCs w:val="18"/>
                    </w:rPr>
                    <w:alias w:val="出售商品提供劳务情况明细-发生额"/>
                    <w:tag w:val="_GBC_79f2f092ef694260b2ab261aa97055e6"/>
                    <w:id w:val="4282875"/>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p>
                    </w:tc>
                  </w:sdtContent>
                </w:sdt>
                <w:sdt>
                  <w:sdtPr>
                    <w:rPr>
                      <w:sz w:val="18"/>
                      <w:szCs w:val="18"/>
                    </w:rPr>
                    <w:alias w:val="出售商品提供劳务情况明细-发生额"/>
                    <w:tag w:val="_GBC_f6d0bcd7a53342318b1f4f7c324c543b"/>
                    <w:id w:val="4282876"/>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708,974.36</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882"/>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78"/>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杭州</w:t>
                        </w:r>
                        <w:proofErr w:type="gramStart"/>
                        <w:r w:rsidRPr="000F29D2">
                          <w:rPr>
                            <w:sz w:val="18"/>
                            <w:szCs w:val="18"/>
                          </w:rPr>
                          <w:t>益维汽车</w:t>
                        </w:r>
                        <w:proofErr w:type="gramEnd"/>
                        <w:r w:rsidRPr="000F29D2">
                          <w:rPr>
                            <w:sz w:val="18"/>
                            <w:szCs w:val="18"/>
                          </w:rPr>
                          <w:t>工业有限公司</w:t>
                        </w:r>
                      </w:p>
                    </w:tc>
                  </w:sdtContent>
                </w:sdt>
                <w:sdt>
                  <w:sdtPr>
                    <w:rPr>
                      <w:sz w:val="18"/>
                      <w:szCs w:val="18"/>
                    </w:rPr>
                    <w:alias w:val="出售商品提供劳务情况明细-关联交易内容"/>
                    <w:tag w:val="_GBC_8590e29a83874b2a880cb9e2ee001125"/>
                    <w:id w:val="428287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建造合同</w:t>
                        </w:r>
                      </w:p>
                    </w:tc>
                  </w:sdtContent>
                </w:sdt>
                <w:sdt>
                  <w:sdtPr>
                    <w:rPr>
                      <w:sz w:val="18"/>
                      <w:szCs w:val="18"/>
                    </w:rPr>
                    <w:alias w:val="出售商品提供劳务情况明细-发生额"/>
                    <w:tag w:val="_GBC_79f2f092ef694260b2ab261aa97055e6"/>
                    <w:id w:val="4282880"/>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618,803.42</w:t>
                        </w:r>
                      </w:p>
                    </w:tc>
                  </w:sdtContent>
                </w:sdt>
                <w:sdt>
                  <w:sdtPr>
                    <w:rPr>
                      <w:sz w:val="18"/>
                      <w:szCs w:val="18"/>
                    </w:rPr>
                    <w:alias w:val="出售商品提供劳务情况明细-发生额"/>
                    <w:tag w:val="_GBC_f6d0bcd7a53342318b1f4f7c324c543b"/>
                    <w:id w:val="4282881"/>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612,951.82</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887"/>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83"/>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铁牛集团有限公司</w:t>
                        </w:r>
                      </w:p>
                    </w:tc>
                  </w:sdtContent>
                </w:sdt>
                <w:sdt>
                  <w:sdtPr>
                    <w:rPr>
                      <w:sz w:val="18"/>
                      <w:szCs w:val="18"/>
                    </w:rPr>
                    <w:alias w:val="出售商品提供劳务情况明细-关联交易内容"/>
                    <w:tag w:val="_GBC_8590e29a83874b2a880cb9e2ee001125"/>
                    <w:id w:val="4282884"/>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建造合同</w:t>
                        </w:r>
                      </w:p>
                    </w:tc>
                  </w:sdtContent>
                </w:sdt>
                <w:sdt>
                  <w:sdtPr>
                    <w:rPr>
                      <w:sz w:val="18"/>
                      <w:szCs w:val="18"/>
                    </w:rPr>
                    <w:alias w:val="出售商品提供劳务情况明细-发生额"/>
                    <w:tag w:val="_GBC_79f2f092ef694260b2ab261aa97055e6"/>
                    <w:id w:val="4282885"/>
                    <w:lock w:val="sdtLocked"/>
                    <w:showingPlcHdr/>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Pr>
                            <w:sz w:val="18"/>
                            <w:szCs w:val="18"/>
                          </w:rPr>
                          <w:t xml:space="preserve">     </w:t>
                        </w:r>
                      </w:p>
                    </w:tc>
                  </w:sdtContent>
                </w:sdt>
                <w:sdt>
                  <w:sdtPr>
                    <w:rPr>
                      <w:sz w:val="18"/>
                      <w:szCs w:val="18"/>
                    </w:rPr>
                    <w:alias w:val="出售商品提供劳务情况明细-发生额"/>
                    <w:tag w:val="_GBC_f6d0bcd7a53342318b1f4f7c324c543b"/>
                    <w:id w:val="4282886"/>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540,731.53</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892"/>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88"/>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黄山金马股份有限公司</w:t>
                        </w:r>
                      </w:p>
                    </w:tc>
                  </w:sdtContent>
                </w:sdt>
                <w:sdt>
                  <w:sdtPr>
                    <w:rPr>
                      <w:sz w:val="18"/>
                      <w:szCs w:val="18"/>
                    </w:rPr>
                    <w:alias w:val="出售商品提供劳务情况明细-关联交易内容"/>
                    <w:tag w:val="_GBC_8590e29a83874b2a880cb9e2ee001125"/>
                    <w:id w:val="428288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晶体谐振器</w:t>
                        </w:r>
                      </w:p>
                    </w:tc>
                  </w:sdtContent>
                </w:sdt>
                <w:sdt>
                  <w:sdtPr>
                    <w:rPr>
                      <w:sz w:val="18"/>
                      <w:szCs w:val="18"/>
                    </w:rPr>
                    <w:alias w:val="出售商品提供劳务情况明细-发生额"/>
                    <w:tag w:val="_GBC_79f2f092ef694260b2ab261aa97055e6"/>
                    <w:id w:val="4282890"/>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219,589.74</w:t>
                        </w:r>
                      </w:p>
                    </w:tc>
                  </w:sdtContent>
                </w:sdt>
                <w:sdt>
                  <w:sdtPr>
                    <w:rPr>
                      <w:sz w:val="18"/>
                      <w:szCs w:val="18"/>
                    </w:rPr>
                    <w:alias w:val="出售商品提供劳务情况明细-发生额"/>
                    <w:tag w:val="_GBC_f6d0bcd7a53342318b1f4f7c324c543b"/>
                    <w:id w:val="4282891"/>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155,769.23</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897"/>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93"/>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浙江</w:t>
                        </w:r>
                        <w:proofErr w:type="gramStart"/>
                        <w:r w:rsidRPr="000F29D2">
                          <w:rPr>
                            <w:sz w:val="18"/>
                            <w:szCs w:val="18"/>
                          </w:rPr>
                          <w:t>辛乙堂</w:t>
                        </w:r>
                        <w:proofErr w:type="gramEnd"/>
                        <w:r w:rsidRPr="000F29D2">
                          <w:rPr>
                            <w:sz w:val="18"/>
                            <w:szCs w:val="18"/>
                          </w:rPr>
                          <w:t>木业有限公司</w:t>
                        </w:r>
                      </w:p>
                    </w:tc>
                  </w:sdtContent>
                </w:sdt>
                <w:sdt>
                  <w:sdtPr>
                    <w:rPr>
                      <w:sz w:val="18"/>
                      <w:szCs w:val="18"/>
                    </w:rPr>
                    <w:alias w:val="出售商品提供劳务情况明细-关联交易内容"/>
                    <w:tag w:val="_GBC_8590e29a83874b2a880cb9e2ee001125"/>
                    <w:id w:val="4282894"/>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建造合同</w:t>
                        </w:r>
                      </w:p>
                    </w:tc>
                  </w:sdtContent>
                </w:sdt>
                <w:sdt>
                  <w:sdtPr>
                    <w:rPr>
                      <w:sz w:val="18"/>
                      <w:szCs w:val="18"/>
                    </w:rPr>
                    <w:alias w:val="出售商品提供劳务情况明细-发生额"/>
                    <w:tag w:val="_GBC_79f2f092ef694260b2ab261aa97055e6"/>
                    <w:id w:val="4282895"/>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p>
                    </w:tc>
                  </w:sdtContent>
                </w:sdt>
                <w:sdt>
                  <w:sdtPr>
                    <w:rPr>
                      <w:sz w:val="18"/>
                      <w:szCs w:val="18"/>
                    </w:rPr>
                    <w:alias w:val="出售商品提供劳务情况明细-发生额"/>
                    <w:tag w:val="_GBC_f6d0bcd7a53342318b1f4f7c324c543b"/>
                    <w:id w:val="4282896"/>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52,542.72</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902"/>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898"/>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铜陵艺林光电科技有限公司</w:t>
                        </w:r>
                      </w:p>
                    </w:tc>
                  </w:sdtContent>
                </w:sdt>
                <w:sdt>
                  <w:sdtPr>
                    <w:rPr>
                      <w:sz w:val="18"/>
                      <w:szCs w:val="18"/>
                    </w:rPr>
                    <w:alias w:val="出售商品提供劳务情况明细-关联交易内容"/>
                    <w:tag w:val="_GBC_8590e29a83874b2a880cb9e2ee001125"/>
                    <w:id w:val="428289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再生切片</w:t>
                        </w:r>
                      </w:p>
                    </w:tc>
                  </w:sdtContent>
                </w:sdt>
                <w:sdt>
                  <w:sdtPr>
                    <w:rPr>
                      <w:sz w:val="18"/>
                      <w:szCs w:val="18"/>
                    </w:rPr>
                    <w:alias w:val="出售商品提供劳务情况明细-发生额"/>
                    <w:tag w:val="_GBC_79f2f092ef694260b2ab261aa97055e6"/>
                    <w:id w:val="4282900"/>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p>
                    </w:tc>
                  </w:sdtContent>
                </w:sdt>
                <w:sdt>
                  <w:sdtPr>
                    <w:rPr>
                      <w:sz w:val="18"/>
                      <w:szCs w:val="18"/>
                    </w:rPr>
                    <w:alias w:val="出售商品提供劳务情况明细-发生额"/>
                    <w:tag w:val="_GBC_f6d0bcd7a53342318b1f4f7c324c543b"/>
                    <w:id w:val="4282901"/>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51,589.74</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907"/>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903"/>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杭州易辰房地产有限公司</w:t>
                        </w:r>
                      </w:p>
                    </w:tc>
                  </w:sdtContent>
                </w:sdt>
                <w:sdt>
                  <w:sdtPr>
                    <w:rPr>
                      <w:sz w:val="18"/>
                      <w:szCs w:val="18"/>
                    </w:rPr>
                    <w:alias w:val="出售商品提供劳务情况明细-关联交易内容"/>
                    <w:tag w:val="_GBC_8590e29a83874b2a880cb9e2ee001125"/>
                    <w:id w:val="4282904"/>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建造合同</w:t>
                        </w:r>
                      </w:p>
                    </w:tc>
                  </w:sdtContent>
                </w:sdt>
                <w:sdt>
                  <w:sdtPr>
                    <w:rPr>
                      <w:sz w:val="18"/>
                      <w:szCs w:val="18"/>
                    </w:rPr>
                    <w:alias w:val="出售商品提供劳务情况明细-发生额"/>
                    <w:tag w:val="_GBC_79f2f092ef694260b2ab261aa97055e6"/>
                    <w:id w:val="4282905"/>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p>
                    </w:tc>
                  </w:sdtContent>
                </w:sdt>
                <w:sdt>
                  <w:sdtPr>
                    <w:rPr>
                      <w:sz w:val="18"/>
                      <w:szCs w:val="18"/>
                    </w:rPr>
                    <w:alias w:val="出售商品提供劳务情况明细-发生额"/>
                    <w:tag w:val="_GBC_f6d0bcd7a53342318b1f4f7c324c543b"/>
                    <w:id w:val="4282906"/>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22,423.90</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912"/>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908"/>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沈阳国际纺织服装城开发有限公司</w:t>
                        </w:r>
                      </w:p>
                    </w:tc>
                  </w:sdtContent>
                </w:sdt>
                <w:sdt>
                  <w:sdtPr>
                    <w:rPr>
                      <w:sz w:val="18"/>
                      <w:szCs w:val="18"/>
                    </w:rPr>
                    <w:alias w:val="出售商品提供劳务情况明细-关联交易内容"/>
                    <w:tag w:val="_GBC_8590e29a83874b2a880cb9e2ee001125"/>
                    <w:id w:val="428290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建造合同</w:t>
                        </w:r>
                      </w:p>
                    </w:tc>
                  </w:sdtContent>
                </w:sdt>
                <w:sdt>
                  <w:sdtPr>
                    <w:rPr>
                      <w:sz w:val="18"/>
                      <w:szCs w:val="18"/>
                    </w:rPr>
                    <w:alias w:val="出售商品提供劳务情况明细-发生额"/>
                    <w:tag w:val="_GBC_79f2f092ef694260b2ab261aa97055e6"/>
                    <w:id w:val="4282910"/>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p>
                    </w:tc>
                  </w:sdtContent>
                </w:sdt>
                <w:sdt>
                  <w:sdtPr>
                    <w:rPr>
                      <w:sz w:val="18"/>
                      <w:szCs w:val="18"/>
                    </w:rPr>
                    <w:alias w:val="出售商品提供劳务情况明细-发生额"/>
                    <w:tag w:val="_GBC_f6d0bcd7a53342318b1f4f7c324c543b"/>
                    <w:id w:val="4282911"/>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5,616.50</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917"/>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913"/>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铜陵市铜峰房地产开发有限公司</w:t>
                        </w:r>
                      </w:p>
                    </w:tc>
                  </w:sdtContent>
                </w:sdt>
                <w:sdt>
                  <w:sdtPr>
                    <w:rPr>
                      <w:sz w:val="18"/>
                      <w:szCs w:val="18"/>
                    </w:rPr>
                    <w:alias w:val="出售商品提供劳务情况明细-关联交易内容"/>
                    <w:tag w:val="_GBC_8590e29a83874b2a880cb9e2ee001125"/>
                    <w:id w:val="4282914"/>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抵债商品</w:t>
                        </w:r>
                      </w:p>
                    </w:tc>
                  </w:sdtContent>
                </w:sdt>
                <w:sdt>
                  <w:sdtPr>
                    <w:rPr>
                      <w:sz w:val="18"/>
                      <w:szCs w:val="18"/>
                    </w:rPr>
                    <w:alias w:val="出售商品提供劳务情况明细-发生额"/>
                    <w:tag w:val="_GBC_79f2f092ef694260b2ab261aa97055e6"/>
                    <w:id w:val="4282915"/>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20,339.88</w:t>
                        </w:r>
                      </w:p>
                    </w:tc>
                  </w:sdtContent>
                </w:sdt>
                <w:sdt>
                  <w:sdtPr>
                    <w:rPr>
                      <w:sz w:val="18"/>
                      <w:szCs w:val="18"/>
                    </w:rPr>
                    <w:alias w:val="出售商品提供劳务情况明细-发生额"/>
                    <w:tag w:val="_GBC_f6d0bcd7a53342318b1f4f7c324c543b"/>
                    <w:id w:val="4282916"/>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4,350.00</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922"/>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918"/>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杭州易辰孚</w:t>
                        </w:r>
                        <w:proofErr w:type="gramStart"/>
                        <w:r w:rsidRPr="000F29D2">
                          <w:rPr>
                            <w:sz w:val="18"/>
                            <w:szCs w:val="18"/>
                          </w:rPr>
                          <w:t>特</w:t>
                        </w:r>
                        <w:proofErr w:type="gramEnd"/>
                        <w:r w:rsidRPr="000F29D2">
                          <w:rPr>
                            <w:sz w:val="18"/>
                            <w:szCs w:val="18"/>
                          </w:rPr>
                          <w:t>汽车零部件有限公司</w:t>
                        </w:r>
                      </w:p>
                    </w:tc>
                  </w:sdtContent>
                </w:sdt>
                <w:sdt>
                  <w:sdtPr>
                    <w:rPr>
                      <w:sz w:val="18"/>
                      <w:szCs w:val="18"/>
                    </w:rPr>
                    <w:alias w:val="出售商品提供劳务情况明细-关联交易内容"/>
                    <w:tag w:val="_GBC_8590e29a83874b2a880cb9e2ee001125"/>
                    <w:id w:val="428291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建造合同</w:t>
                        </w:r>
                      </w:p>
                    </w:tc>
                  </w:sdtContent>
                </w:sdt>
                <w:sdt>
                  <w:sdtPr>
                    <w:rPr>
                      <w:sz w:val="18"/>
                      <w:szCs w:val="18"/>
                    </w:rPr>
                    <w:alias w:val="出售商品提供劳务情况明细-发生额"/>
                    <w:tag w:val="_GBC_79f2f092ef694260b2ab261aa97055e6"/>
                    <w:id w:val="4282920"/>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p>
                    </w:tc>
                  </w:sdtContent>
                </w:sdt>
                <w:sdt>
                  <w:sdtPr>
                    <w:rPr>
                      <w:sz w:val="18"/>
                      <w:szCs w:val="18"/>
                    </w:rPr>
                    <w:alias w:val="出售商品提供劳务情况明细-发生额"/>
                    <w:tag w:val="_GBC_f6d0bcd7a53342318b1f4f7c324c543b"/>
                    <w:id w:val="4282921"/>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3,968.00</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927"/>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923"/>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铜陵市天元新能源科技有限公司</w:t>
                        </w:r>
                      </w:p>
                    </w:tc>
                  </w:sdtContent>
                </w:sdt>
                <w:sdt>
                  <w:sdtPr>
                    <w:rPr>
                      <w:sz w:val="18"/>
                      <w:szCs w:val="18"/>
                    </w:rPr>
                    <w:alias w:val="出售商品提供劳务情况明细-关联交易内容"/>
                    <w:tag w:val="_GBC_8590e29a83874b2a880cb9e2ee001125"/>
                    <w:id w:val="4282924"/>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废品</w:t>
                        </w:r>
                      </w:p>
                    </w:tc>
                  </w:sdtContent>
                </w:sdt>
                <w:sdt>
                  <w:sdtPr>
                    <w:rPr>
                      <w:sz w:val="18"/>
                      <w:szCs w:val="18"/>
                    </w:rPr>
                    <w:alias w:val="出售商品提供劳务情况明细-发生额"/>
                    <w:tag w:val="_GBC_79f2f092ef694260b2ab261aa97055e6"/>
                    <w:id w:val="4282925"/>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5,476.92</w:t>
                        </w:r>
                      </w:p>
                    </w:tc>
                  </w:sdtContent>
                </w:sdt>
                <w:sdt>
                  <w:sdtPr>
                    <w:rPr>
                      <w:sz w:val="18"/>
                      <w:szCs w:val="18"/>
                    </w:rPr>
                    <w:alias w:val="出售商品提供劳务情况明细-发生额"/>
                    <w:tag w:val="_GBC_f6d0bcd7a53342318b1f4f7c324c543b"/>
                    <w:id w:val="4282926"/>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w:t>
                        </w:r>
                      </w:p>
                    </w:tc>
                  </w:sdtContent>
                </w:sdt>
              </w:tr>
            </w:sdtContent>
          </w:sdt>
          <w:sdt>
            <w:sdtPr>
              <w:rPr>
                <w:rFonts w:asciiTheme="minorHAnsi" w:eastAsiaTheme="minorEastAsia" w:hAnsiTheme="minorHAnsi" w:cstheme="minorBidi"/>
                <w:kern w:val="2"/>
                <w:sz w:val="18"/>
                <w:szCs w:val="18"/>
              </w:rPr>
              <w:alias w:val="出售商品提供劳务情况明细"/>
              <w:tag w:val="_TUP_c080581d6b634c7bacd27d6542159620"/>
              <w:id w:val="4282932"/>
              <w:lock w:val="sdtLocked"/>
            </w:sdtPr>
            <w:sdtContent>
              <w:tr w:rsidR="000511E7" w:rsidTr="003D3BCC">
                <w:trPr>
                  <w:cantSplit/>
                </w:trPr>
                <w:sdt>
                  <w:sdtPr>
                    <w:rPr>
                      <w:rFonts w:asciiTheme="minorHAnsi" w:eastAsiaTheme="minorEastAsia" w:hAnsiTheme="minorHAnsi" w:cstheme="minorBidi"/>
                      <w:kern w:val="2"/>
                      <w:sz w:val="18"/>
                      <w:szCs w:val="18"/>
                    </w:rPr>
                    <w:alias w:val="出售商品提供劳务情况明细-关联方"/>
                    <w:tag w:val="_GBC_70680b8582d1439ebdbc2051d6279272"/>
                    <w:id w:val="4282928"/>
                    <w:lock w:val="sdtLocked"/>
                  </w:sdtPr>
                  <w:sdtEndPr>
                    <w:rPr>
                      <w:rFonts w:ascii="宋体" w:eastAsia="宋体" w:hAnsi="宋体" w:cs="宋体"/>
                      <w:kern w:val="0"/>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铜陵市天元新能源科技有限公司</w:t>
                        </w:r>
                      </w:p>
                    </w:tc>
                  </w:sdtContent>
                </w:sdt>
                <w:sdt>
                  <w:sdtPr>
                    <w:rPr>
                      <w:sz w:val="18"/>
                      <w:szCs w:val="18"/>
                    </w:rPr>
                    <w:alias w:val="出售商品提供劳务情况明细-关联交易内容"/>
                    <w:tag w:val="_GBC_8590e29a83874b2a880cb9e2ee001125"/>
                    <w:id w:val="428292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rPr>
                            <w:sz w:val="18"/>
                            <w:szCs w:val="18"/>
                          </w:rPr>
                        </w:pPr>
                        <w:r w:rsidRPr="000F29D2">
                          <w:rPr>
                            <w:sz w:val="18"/>
                            <w:szCs w:val="18"/>
                          </w:rPr>
                          <w:t>材料</w:t>
                        </w:r>
                      </w:p>
                    </w:tc>
                  </w:sdtContent>
                </w:sdt>
                <w:sdt>
                  <w:sdtPr>
                    <w:rPr>
                      <w:sz w:val="18"/>
                      <w:szCs w:val="18"/>
                    </w:rPr>
                    <w:alias w:val="出售商品提供劳务情况明细-发生额"/>
                    <w:tag w:val="_GBC_79f2f092ef694260b2ab261aa97055e6"/>
                    <w:id w:val="4282930"/>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1,122.54</w:t>
                        </w:r>
                      </w:p>
                    </w:tc>
                  </w:sdtContent>
                </w:sdt>
                <w:sdt>
                  <w:sdtPr>
                    <w:rPr>
                      <w:sz w:val="18"/>
                      <w:szCs w:val="18"/>
                    </w:rPr>
                    <w:alias w:val="出售商品提供劳务情况明细-发生额"/>
                    <w:tag w:val="_GBC_f6d0bcd7a53342318b1f4f7c324c543b"/>
                    <w:id w:val="4282931"/>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0511E7" w:rsidRPr="000F29D2" w:rsidRDefault="000511E7" w:rsidP="003D3BCC">
                        <w:pPr>
                          <w:jc w:val="right"/>
                          <w:rPr>
                            <w:sz w:val="18"/>
                            <w:szCs w:val="18"/>
                          </w:rPr>
                        </w:pPr>
                        <w:r w:rsidRPr="000F29D2">
                          <w:rPr>
                            <w:sz w:val="18"/>
                            <w:szCs w:val="18"/>
                          </w:rPr>
                          <w:t>-</w:t>
                        </w:r>
                      </w:p>
                    </w:tc>
                  </w:sdtContent>
                </w:sdt>
              </w:tr>
            </w:sdtContent>
          </w:sdt>
        </w:tbl>
        <w:p w:rsidR="000511E7" w:rsidRDefault="000511E7"/>
        <w:p w:rsidR="001B0EC1" w:rsidRDefault="001B0EC1">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0490628"/>
            <w:lock w:val="sdtContentLocked"/>
            <w:placeholder>
              <w:docPart w:val="GBC22222222222222222222222222222"/>
            </w:placeholder>
          </w:sdtPr>
          <w:sdtContent>
            <w:p w:rsidR="001B0EC1" w:rsidRDefault="00892E69" w:rsidP="001B0EC1">
              <w:pPr>
                <w:rPr>
                  <w:rFonts w:cs="Cambria"/>
                  <w:szCs w:val="21"/>
                </w:rPr>
              </w:pPr>
              <w:r>
                <w:rPr>
                  <w:rFonts w:cs="Cambria"/>
                  <w:szCs w:val="21"/>
                </w:rPr>
                <w:fldChar w:fldCharType="begin"/>
              </w:r>
              <w:r w:rsidR="001B0EC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1B0EC1">
                <w:rPr>
                  <w:rFonts w:cs="Cambria"/>
                  <w:szCs w:val="21"/>
                </w:rPr>
                <w:instrText xml:space="preserve"> MACROBUTTON  SnrToggleCheckbox √不适用 </w:instrText>
              </w:r>
              <w:r>
                <w:rPr>
                  <w:rFonts w:cs="Cambria"/>
                  <w:szCs w:val="21"/>
                </w:rPr>
                <w:fldChar w:fldCharType="end"/>
              </w:r>
            </w:p>
          </w:sdtContent>
        </w:sdt>
        <w:p w:rsidR="001B0EC1" w:rsidRDefault="00892E69">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10490634"/>
        <w:lock w:val="sdtLocked"/>
        <w:placeholder>
          <w:docPart w:val="GBC22222222222222222222222222222"/>
        </w:placeholder>
      </w:sdtPr>
      <w:sdtEndPr>
        <w:rPr>
          <w:rFonts w:cs="Cambria" w:hint="default"/>
          <w:szCs w:val="21"/>
        </w:rPr>
      </w:sdtEndPr>
      <w:sdtContent>
        <w:p w:rsidR="001B0EC1" w:rsidRDefault="001B0EC1" w:rsidP="00706454">
          <w:pPr>
            <w:pStyle w:val="4"/>
            <w:numPr>
              <w:ilvl w:val="0"/>
              <w:numId w:val="101"/>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1B0EC1" w:rsidRDefault="001B0EC1">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0490630"/>
            <w:lock w:val="sdtContentLocked"/>
            <w:placeholder>
              <w:docPart w:val="GBC22222222222222222222222222222"/>
            </w:placeholder>
          </w:sdtPr>
          <w:sdtContent>
            <w:p w:rsidR="001B0EC1" w:rsidRDefault="00892E69" w:rsidP="001B0EC1">
              <w:pPr>
                <w:rPr>
                  <w:rFonts w:cs="Cambria"/>
                  <w:szCs w:val="21"/>
                </w:rPr>
              </w:pPr>
              <w:r>
                <w:rPr>
                  <w:rFonts w:cs="Cambria"/>
                  <w:szCs w:val="21"/>
                </w:rPr>
                <w:fldChar w:fldCharType="begin"/>
              </w:r>
              <w:r w:rsidR="001B0EC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1B0EC1">
                <w:rPr>
                  <w:rFonts w:cs="Cambria"/>
                  <w:szCs w:val="21"/>
                </w:rPr>
                <w:instrText xml:space="preserve"> MACROBUTTON  SnrToggleCheckbox √不适用 </w:instrText>
              </w:r>
              <w:r>
                <w:rPr>
                  <w:rFonts w:cs="Cambria"/>
                  <w:szCs w:val="21"/>
                </w:rPr>
                <w:fldChar w:fldCharType="end"/>
              </w:r>
            </w:p>
          </w:sdtContent>
        </w:sdt>
        <w:p w:rsidR="001B0EC1" w:rsidRDefault="001B0EC1">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0490631"/>
            <w:lock w:val="sdtContentLocked"/>
            <w:placeholder>
              <w:docPart w:val="GBC22222222222222222222222222222"/>
            </w:placeholder>
          </w:sdtPr>
          <w:sdtContent>
            <w:p w:rsidR="001B0EC1" w:rsidRDefault="00892E69" w:rsidP="001B0EC1">
              <w:pPr>
                <w:rPr>
                  <w:rFonts w:cs="Cambria"/>
                  <w:szCs w:val="21"/>
                </w:rPr>
              </w:pPr>
              <w:r>
                <w:rPr>
                  <w:rFonts w:cs="Cambria"/>
                  <w:szCs w:val="21"/>
                </w:rPr>
                <w:fldChar w:fldCharType="begin"/>
              </w:r>
              <w:r w:rsidR="001B0EC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1B0EC1">
                <w:rPr>
                  <w:rFonts w:cs="Cambria"/>
                  <w:szCs w:val="21"/>
                </w:rPr>
                <w:instrText xml:space="preserve"> MACROBUTTON  SnrToggleCheckbox √不适用 </w:instrText>
              </w:r>
              <w:r>
                <w:rPr>
                  <w:rFonts w:cs="Cambria"/>
                  <w:szCs w:val="21"/>
                </w:rPr>
                <w:fldChar w:fldCharType="end"/>
              </w:r>
            </w:p>
          </w:sdtContent>
        </w:sdt>
        <w:p w:rsidR="001B0EC1" w:rsidRDefault="001B0EC1">
          <w:pPr>
            <w:rPr>
              <w:rFonts w:cs="Cambria"/>
              <w:szCs w:val="21"/>
            </w:rPr>
          </w:pPr>
        </w:p>
        <w:p w:rsidR="001B0EC1" w:rsidRDefault="001B0EC1">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10490632"/>
            <w:lock w:val="sdtContentLocked"/>
            <w:placeholder>
              <w:docPart w:val="GBC22222222222222222222222222222"/>
            </w:placeholder>
          </w:sdtPr>
          <w:sdtContent>
            <w:p w:rsidR="001B0EC1" w:rsidRDefault="00892E69" w:rsidP="001B0EC1">
              <w:pPr>
                <w:rPr>
                  <w:rFonts w:cs="Cambria"/>
                  <w:bCs/>
                  <w:szCs w:val="21"/>
                </w:rPr>
              </w:pPr>
              <w:r>
                <w:rPr>
                  <w:rFonts w:cs="Cambria"/>
                  <w:bCs/>
                  <w:szCs w:val="21"/>
                </w:rPr>
                <w:fldChar w:fldCharType="begin"/>
              </w:r>
              <w:r w:rsidR="001B0EC1">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1B0EC1">
                <w:rPr>
                  <w:rFonts w:cs="Cambria"/>
                  <w:bCs/>
                  <w:szCs w:val="21"/>
                </w:rPr>
                <w:instrText xml:space="preserve"> MACROBUTTON  SnrToggleCheckbox √不适用 </w:instrText>
              </w:r>
              <w:r>
                <w:rPr>
                  <w:rFonts w:cs="Cambria"/>
                  <w:bCs/>
                  <w:szCs w:val="21"/>
                </w:rPr>
                <w:fldChar w:fldCharType="end"/>
              </w:r>
            </w:p>
          </w:sdtContent>
        </w:sdt>
        <w:p w:rsidR="001B0EC1" w:rsidRDefault="001B0EC1">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0490633"/>
            <w:lock w:val="sdtContentLocked"/>
            <w:placeholder>
              <w:docPart w:val="GBC22222222222222222222222222222"/>
            </w:placeholder>
          </w:sdtPr>
          <w:sdtContent>
            <w:p w:rsidR="001B0EC1" w:rsidRDefault="00892E69" w:rsidP="001B0EC1">
              <w:pPr>
                <w:rPr>
                  <w:rFonts w:cs="Cambria"/>
                  <w:bCs/>
                  <w:szCs w:val="21"/>
                </w:rPr>
              </w:pPr>
              <w:r>
                <w:rPr>
                  <w:rFonts w:cs="Cambria"/>
                  <w:bCs/>
                  <w:szCs w:val="21"/>
                </w:rPr>
                <w:fldChar w:fldCharType="begin"/>
              </w:r>
              <w:r w:rsidR="001B0EC1">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1B0EC1">
                <w:rPr>
                  <w:rFonts w:cs="Cambria"/>
                  <w:bCs/>
                  <w:szCs w:val="21"/>
                </w:rPr>
                <w:instrText xml:space="preserve"> MACROBUTTON  SnrToggleCheckbox √不适用 </w:instrText>
              </w:r>
              <w:r>
                <w:rPr>
                  <w:rFonts w:cs="Cambria"/>
                  <w:bCs/>
                  <w:szCs w:val="21"/>
                </w:rPr>
                <w:fldChar w:fldCharType="end"/>
              </w:r>
            </w:p>
          </w:sdtContent>
        </w:sdt>
        <w:p w:rsidR="001B0EC1" w:rsidRDefault="00892E69">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0490638"/>
        <w:lock w:val="sdtLocked"/>
        <w:placeholder>
          <w:docPart w:val="GBC22222222222222222222222222222"/>
        </w:placeholder>
      </w:sdtPr>
      <w:sdtContent>
        <w:p w:rsidR="001B0EC1" w:rsidRDefault="001B0EC1" w:rsidP="00706454">
          <w:pPr>
            <w:pStyle w:val="4"/>
            <w:numPr>
              <w:ilvl w:val="0"/>
              <w:numId w:val="101"/>
            </w:numPr>
            <w:tabs>
              <w:tab w:val="left" w:pos="616"/>
            </w:tabs>
          </w:pPr>
          <w:r>
            <w:rPr>
              <w:rFonts w:hint="eastAsia"/>
            </w:rPr>
            <w:t>关联租赁情况</w:t>
          </w:r>
        </w:p>
        <w:p w:rsidR="001B0EC1" w:rsidRDefault="001B0EC1">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0490635"/>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0490636"/>
            <w:lock w:val="sdtContentLocked"/>
            <w:placeholder>
              <w:docPart w:val="GBC22222222222222222222222222222"/>
            </w:placeholder>
          </w:sdtPr>
          <w:sdtContent>
            <w:p w:rsidR="001B0EC1" w:rsidRDefault="00892E69" w:rsidP="001B0EC1">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rPr>
              <w:szCs w:val="21"/>
            </w:rPr>
          </w:pPr>
          <w:r>
            <w:rPr>
              <w:rFonts w:hint="eastAsia"/>
              <w:szCs w:val="21"/>
            </w:rPr>
            <w:t>关联租赁情况说明</w:t>
          </w:r>
        </w:p>
        <w:sdt>
          <w:sdtPr>
            <w:rPr>
              <w:szCs w:val="21"/>
            </w:rPr>
            <w:alias w:val="是否适用：关联租赁情况说明[双击切换]"/>
            <w:tag w:val="_GBC_f11304240a9e46d8b340976a035205d3"/>
            <w:id w:val="10490637"/>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sdtContent>
    </w:sdt>
    <w:sdt>
      <w:sdtPr>
        <w:rPr>
          <w:rFonts w:ascii="宋体" w:hAnsi="宋体" w:cs="Arial" w:hint="eastAsia"/>
          <w:b w:val="0"/>
          <w:bCs w:val="0"/>
          <w:kern w:val="0"/>
          <w:szCs w:val="21"/>
        </w:rPr>
        <w:alias w:val="模块:关联担保情况"/>
        <w:tag w:val="_SEC_efa05712c0bd499d89e4752caaaebdd6"/>
        <w:id w:val="10490946"/>
        <w:lock w:val="sdtLocked"/>
        <w:placeholder>
          <w:docPart w:val="GBC22222222222222222222222222222"/>
        </w:placeholder>
      </w:sdtPr>
      <w:sdtEndPr>
        <w:rPr>
          <w:rFonts w:ascii="Cambria" w:eastAsiaTheme="minorEastAsia" w:hAnsi="Cambria" w:cs="Cambria" w:hint="default"/>
          <w:sz w:val="20"/>
          <w:szCs w:val="20"/>
        </w:rPr>
      </w:sdtEndPr>
      <w:sdtContent>
        <w:p w:rsidR="001B0EC1" w:rsidRDefault="001B0EC1" w:rsidP="00706454">
          <w:pPr>
            <w:pStyle w:val="4"/>
            <w:numPr>
              <w:ilvl w:val="0"/>
              <w:numId w:val="101"/>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1B0EC1" w:rsidRDefault="001B0EC1">
          <w:r>
            <w:rPr>
              <w:rFonts w:hint="eastAsia"/>
            </w:rPr>
            <w:t>本公司作为担保方</w:t>
          </w:r>
        </w:p>
        <w:sdt>
          <w:sdtPr>
            <w:alias w:val="是否适用：本公司作为担保方的担保情况表[双击切换]"/>
            <w:tag w:val="_GBC_4ba390d56c0645788c7893af84ca2773"/>
            <w:id w:val="10490639"/>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04906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0490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1"/>
            <w:tblW w:w="4942"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411"/>
            <w:gridCol w:w="1559"/>
            <w:gridCol w:w="1558"/>
            <w:gridCol w:w="1704"/>
            <w:gridCol w:w="1558"/>
          </w:tblGrid>
          <w:tr w:rsidR="001B0EC1" w:rsidTr="00297E87">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7590C" w:rsidRDefault="001B0EC1" w:rsidP="001B0EC1">
                <w:pPr>
                  <w:jc w:val="center"/>
                  <w:rPr>
                    <w:rFonts w:cs="Cambria"/>
                    <w:sz w:val="18"/>
                    <w:szCs w:val="18"/>
                  </w:rPr>
                </w:pPr>
                <w:r w:rsidRPr="0067590C">
                  <w:rPr>
                    <w:rFonts w:cs="Cambria" w:hint="eastAsia"/>
                    <w:sz w:val="18"/>
                    <w:szCs w:val="18"/>
                  </w:rPr>
                  <w:t>被担保方</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7590C" w:rsidRDefault="001B0EC1" w:rsidP="001B0EC1">
                <w:pPr>
                  <w:jc w:val="center"/>
                  <w:rPr>
                    <w:rFonts w:cs="Cambria"/>
                    <w:sz w:val="18"/>
                    <w:szCs w:val="18"/>
                  </w:rPr>
                </w:pPr>
                <w:r w:rsidRPr="0067590C">
                  <w:rPr>
                    <w:rFonts w:cs="Cambria" w:hint="eastAsia"/>
                    <w:sz w:val="18"/>
                    <w:szCs w:val="18"/>
                  </w:rPr>
                  <w:t>担保金额</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7590C" w:rsidRDefault="001B0EC1" w:rsidP="001B0EC1">
                <w:pPr>
                  <w:jc w:val="center"/>
                  <w:rPr>
                    <w:rFonts w:cs="Cambria"/>
                    <w:sz w:val="18"/>
                    <w:szCs w:val="18"/>
                  </w:rPr>
                </w:pPr>
                <w:r w:rsidRPr="0067590C">
                  <w:rPr>
                    <w:rFonts w:cs="Cambria" w:hint="eastAsia"/>
                    <w:sz w:val="18"/>
                    <w:szCs w:val="18"/>
                  </w:rPr>
                  <w:t>担保起始日</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7590C" w:rsidRDefault="001B0EC1" w:rsidP="001B0EC1">
                <w:pPr>
                  <w:jc w:val="center"/>
                  <w:rPr>
                    <w:rFonts w:cs="Cambria"/>
                    <w:sz w:val="18"/>
                    <w:szCs w:val="18"/>
                  </w:rPr>
                </w:pPr>
                <w:r w:rsidRPr="0067590C">
                  <w:rPr>
                    <w:rFonts w:cs="Cambria" w:hint="eastAsia"/>
                    <w:sz w:val="18"/>
                    <w:szCs w:val="18"/>
                  </w:rPr>
                  <w:t>担保到期日</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67590C" w:rsidRDefault="001B0EC1" w:rsidP="001B0EC1">
                <w:pPr>
                  <w:jc w:val="center"/>
                  <w:rPr>
                    <w:rFonts w:cs="Cambria"/>
                    <w:sz w:val="18"/>
                    <w:szCs w:val="18"/>
                  </w:rPr>
                </w:pPr>
                <w:r w:rsidRPr="0067590C">
                  <w:rPr>
                    <w:rFonts w:cs="Cambria" w:hint="eastAsia"/>
                    <w:sz w:val="18"/>
                    <w:szCs w:val="18"/>
                  </w:rPr>
                  <w:t>担保是否已经履行完毕</w:t>
                </w:r>
              </w:p>
            </w:tc>
          </w:tr>
          <w:sdt>
            <w:sdtPr>
              <w:rPr>
                <w:rFonts w:cs="Cambria"/>
                <w:sz w:val="18"/>
                <w:szCs w:val="18"/>
              </w:rPr>
              <w:alias w:val="本公司作为担保方的关联担保情况明细"/>
              <w:tag w:val="_TUP_bf275a4319db4fad8fa8f501d7d71b04"/>
              <w:id w:val="10490647"/>
              <w:lock w:val="sdtLocked"/>
            </w:sdtPr>
            <w:sdtContent>
              <w:tr w:rsidR="001B0EC1" w:rsidTr="00297E87">
                <w:sdt>
                  <w:sdtPr>
                    <w:rPr>
                      <w:rFonts w:cs="Cambria"/>
                      <w:sz w:val="18"/>
                      <w:szCs w:val="18"/>
                    </w:rPr>
                    <w:alias w:val="本公司作为担保方的关联担保情况明细-被担保方"/>
                    <w:tag w:val="_GBC_277df19694094975bcb0889c9610bcef"/>
                    <w:id w:val="10490642"/>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安徽铜爱电子材料有限公司</w:t>
                        </w:r>
                      </w:p>
                    </w:tc>
                  </w:sdtContent>
                </w:sdt>
                <w:sdt>
                  <w:sdtPr>
                    <w:rPr>
                      <w:rFonts w:cs="Cambria"/>
                      <w:sz w:val="18"/>
                      <w:szCs w:val="18"/>
                    </w:rPr>
                    <w:alias w:val="本公司作为担保方的关联担保情况明细-担保金额"/>
                    <w:tag w:val="_GBC_7db3dc3ca3ee47af9ed8fd9c6a8d7d9b"/>
                    <w:id w:val="10490643"/>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3,000,000.00</w:t>
                        </w:r>
                      </w:p>
                    </w:tc>
                  </w:sdtContent>
                </w:sdt>
                <w:sdt>
                  <w:sdtPr>
                    <w:rPr>
                      <w:rFonts w:cs="Cambria"/>
                      <w:sz w:val="18"/>
                      <w:szCs w:val="18"/>
                    </w:rPr>
                    <w:alias w:val="本公司作为担保方的关联担保情况明细-担保起始日"/>
                    <w:tag w:val="_GBC_eae4101e8c4e4dff92c600d5c6cd2dab"/>
                    <w:id w:val="10490644"/>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2012</w:t>
                        </w:r>
                        <w:r>
                          <w:rPr>
                            <w:rFonts w:cs="Cambria" w:hint="eastAsia"/>
                            <w:sz w:val="18"/>
                            <w:szCs w:val="18"/>
                          </w:rPr>
                          <w:t>.0</w:t>
                        </w:r>
                        <w:r w:rsidRPr="0067590C">
                          <w:rPr>
                            <w:rFonts w:cs="Cambria"/>
                            <w:sz w:val="18"/>
                            <w:szCs w:val="18"/>
                          </w:rPr>
                          <w:t>8</w:t>
                        </w:r>
                        <w:r>
                          <w:rPr>
                            <w:rFonts w:cs="Cambria" w:hint="eastAsia"/>
                            <w:sz w:val="18"/>
                            <w:szCs w:val="18"/>
                          </w:rPr>
                          <w:t>.1</w:t>
                        </w:r>
                        <w:r w:rsidRPr="0067590C">
                          <w:rPr>
                            <w:rFonts w:cs="Cambria"/>
                            <w:sz w:val="18"/>
                            <w:szCs w:val="18"/>
                          </w:rPr>
                          <w:t>1</w:t>
                        </w:r>
                      </w:p>
                    </w:tc>
                  </w:sdtContent>
                </w:sdt>
                <w:sdt>
                  <w:sdtPr>
                    <w:rPr>
                      <w:rFonts w:cs="Cambria"/>
                      <w:sz w:val="18"/>
                      <w:szCs w:val="18"/>
                    </w:rPr>
                    <w:alias w:val="本公司作为担保方的关联担保情况明细-担保到期日"/>
                    <w:tag w:val="_GBC_0726af6fdbdb4a26a400797759f6c4b0"/>
                    <w:id w:val="10490645"/>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2017</w:t>
                        </w:r>
                        <w:r>
                          <w:rPr>
                            <w:rFonts w:cs="Cambria" w:hint="eastAsia"/>
                            <w:sz w:val="18"/>
                            <w:szCs w:val="18"/>
                          </w:rPr>
                          <w:t>.0</w:t>
                        </w:r>
                        <w:r>
                          <w:rPr>
                            <w:rFonts w:cs="Cambria"/>
                            <w:sz w:val="18"/>
                            <w:szCs w:val="18"/>
                          </w:rPr>
                          <w:t>7</w:t>
                        </w:r>
                        <w:r>
                          <w:rPr>
                            <w:rFonts w:cs="Cambria" w:hint="eastAsia"/>
                            <w:sz w:val="18"/>
                            <w:szCs w:val="18"/>
                          </w:rPr>
                          <w:t>.</w:t>
                        </w:r>
                        <w:r w:rsidRPr="0067590C">
                          <w:rPr>
                            <w:rFonts w:cs="Cambria"/>
                            <w:sz w:val="18"/>
                            <w:szCs w:val="18"/>
                          </w:rPr>
                          <w:t>31</w:t>
                        </w:r>
                      </w:p>
                    </w:tc>
                  </w:sdtContent>
                </w:sdt>
                <w:sdt>
                  <w:sdtPr>
                    <w:rPr>
                      <w:rFonts w:cs="Cambria"/>
                      <w:sz w:val="18"/>
                      <w:szCs w:val="18"/>
                    </w:rPr>
                    <w:alias w:val="本公司作为担保方的关联担保情况明细-担保是否已经履行完毕"/>
                    <w:tag w:val="_GBC_70748b9f40494d41a4708a6b900ecc0d"/>
                    <w:id w:val="10490646"/>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proofErr w:type="gramStart"/>
                        <w:r w:rsidRPr="0067590C">
                          <w:rPr>
                            <w:rFonts w:cs="Cambria"/>
                            <w:sz w:val="18"/>
                            <w:szCs w:val="18"/>
                          </w:rPr>
                          <w:t>否</w:t>
                        </w:r>
                        <w:proofErr w:type="gramEnd"/>
                      </w:p>
                    </w:tc>
                  </w:sdtContent>
                </w:sdt>
              </w:tr>
            </w:sdtContent>
          </w:sdt>
          <w:sdt>
            <w:sdtPr>
              <w:rPr>
                <w:rFonts w:cs="Cambria"/>
                <w:sz w:val="18"/>
                <w:szCs w:val="18"/>
              </w:rPr>
              <w:alias w:val="本公司作为担保方的关联担保情况明细"/>
              <w:tag w:val="_TUP_bf275a4319db4fad8fa8f501d7d71b04"/>
              <w:id w:val="10490653"/>
              <w:lock w:val="sdtLocked"/>
            </w:sdtPr>
            <w:sdtContent>
              <w:tr w:rsidR="001B0EC1" w:rsidTr="00297E87">
                <w:sdt>
                  <w:sdtPr>
                    <w:rPr>
                      <w:rFonts w:cs="Cambria"/>
                      <w:sz w:val="18"/>
                      <w:szCs w:val="18"/>
                    </w:rPr>
                    <w:alias w:val="本公司作为担保方的关联担保情况明细-被担保方"/>
                    <w:tag w:val="_GBC_277df19694094975bcb0889c9610bcef"/>
                    <w:id w:val="10490648"/>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安徽铜爱电子材料有限公司</w:t>
                        </w:r>
                      </w:p>
                    </w:tc>
                  </w:sdtContent>
                </w:sdt>
                <w:sdt>
                  <w:sdtPr>
                    <w:rPr>
                      <w:rFonts w:cs="Cambria"/>
                      <w:sz w:val="18"/>
                      <w:szCs w:val="18"/>
                    </w:rPr>
                    <w:alias w:val="本公司作为担保方的关联担保情况明细-担保金额"/>
                    <w:tag w:val="_GBC_7db3dc3ca3ee47af9ed8fd9c6a8d7d9b"/>
                    <w:id w:val="10490649"/>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10,000,000.00</w:t>
                        </w:r>
                      </w:p>
                    </w:tc>
                  </w:sdtContent>
                </w:sdt>
                <w:sdt>
                  <w:sdtPr>
                    <w:rPr>
                      <w:rFonts w:cs="Cambria"/>
                      <w:sz w:val="18"/>
                      <w:szCs w:val="18"/>
                    </w:rPr>
                    <w:alias w:val="本公司作为担保方的关联担保情况明细-担保起始日"/>
                    <w:tag w:val="_GBC_eae4101e8c4e4dff92c600d5c6cd2dab"/>
                    <w:id w:val="10490650"/>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2016</w:t>
                        </w:r>
                        <w:r>
                          <w:rPr>
                            <w:rFonts w:cs="Cambria" w:hint="eastAsia"/>
                            <w:sz w:val="18"/>
                            <w:szCs w:val="18"/>
                          </w:rPr>
                          <w:t>.0</w:t>
                        </w:r>
                        <w:r>
                          <w:rPr>
                            <w:rFonts w:cs="Cambria"/>
                            <w:sz w:val="18"/>
                            <w:szCs w:val="18"/>
                          </w:rPr>
                          <w:t>4</w:t>
                        </w:r>
                        <w:r>
                          <w:rPr>
                            <w:rFonts w:cs="Cambria" w:hint="eastAsia"/>
                            <w:sz w:val="18"/>
                            <w:szCs w:val="18"/>
                          </w:rPr>
                          <w:t>.0</w:t>
                        </w:r>
                        <w:r w:rsidRPr="0067590C">
                          <w:rPr>
                            <w:rFonts w:cs="Cambria"/>
                            <w:sz w:val="18"/>
                            <w:szCs w:val="18"/>
                          </w:rPr>
                          <w:t>6</w:t>
                        </w:r>
                      </w:p>
                    </w:tc>
                  </w:sdtContent>
                </w:sdt>
                <w:sdt>
                  <w:sdtPr>
                    <w:rPr>
                      <w:rFonts w:cs="Cambria"/>
                      <w:sz w:val="18"/>
                      <w:szCs w:val="18"/>
                    </w:rPr>
                    <w:alias w:val="本公司作为担保方的关联担保情况明细-担保到期日"/>
                    <w:tag w:val="_GBC_0726af6fdbdb4a26a400797759f6c4b0"/>
                    <w:id w:val="10490651"/>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2016</w:t>
                        </w:r>
                        <w:r>
                          <w:rPr>
                            <w:rFonts w:cs="Cambria" w:hint="eastAsia"/>
                            <w:sz w:val="18"/>
                            <w:szCs w:val="18"/>
                          </w:rPr>
                          <w:t>.</w:t>
                        </w:r>
                        <w:r>
                          <w:rPr>
                            <w:rFonts w:cs="Cambria"/>
                            <w:sz w:val="18"/>
                            <w:szCs w:val="18"/>
                          </w:rPr>
                          <w:t>10</w:t>
                        </w:r>
                        <w:r>
                          <w:rPr>
                            <w:rFonts w:cs="Cambria" w:hint="eastAsia"/>
                            <w:sz w:val="18"/>
                            <w:szCs w:val="18"/>
                          </w:rPr>
                          <w:t>.0</w:t>
                        </w:r>
                        <w:r w:rsidRPr="0067590C">
                          <w:rPr>
                            <w:rFonts w:cs="Cambria"/>
                            <w:sz w:val="18"/>
                            <w:szCs w:val="18"/>
                          </w:rPr>
                          <w:t>6</w:t>
                        </w:r>
                      </w:p>
                    </w:tc>
                  </w:sdtContent>
                </w:sdt>
                <w:sdt>
                  <w:sdtPr>
                    <w:rPr>
                      <w:rFonts w:cs="Cambria"/>
                      <w:sz w:val="18"/>
                      <w:szCs w:val="18"/>
                    </w:rPr>
                    <w:alias w:val="本公司作为担保方的关联担保情况明细-担保是否已经履行完毕"/>
                    <w:tag w:val="_GBC_70748b9f40494d41a4708a6b900ecc0d"/>
                    <w:id w:val="10490652"/>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659"/>
              <w:lock w:val="sdtLocked"/>
            </w:sdtPr>
            <w:sdtContent>
              <w:tr w:rsidR="001B0EC1" w:rsidTr="00297E87">
                <w:sdt>
                  <w:sdtPr>
                    <w:rPr>
                      <w:rFonts w:cs="Cambria"/>
                      <w:sz w:val="18"/>
                      <w:szCs w:val="18"/>
                    </w:rPr>
                    <w:alias w:val="本公司作为担保方的关联担保情况明细-被担保方"/>
                    <w:tag w:val="_GBC_277df19694094975bcb0889c9610bcef"/>
                    <w:id w:val="10490654"/>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安徽铜爱电子材料有限公司</w:t>
                        </w:r>
                      </w:p>
                    </w:tc>
                  </w:sdtContent>
                </w:sdt>
                <w:sdt>
                  <w:sdtPr>
                    <w:rPr>
                      <w:rFonts w:cs="Cambria"/>
                      <w:sz w:val="18"/>
                      <w:szCs w:val="18"/>
                    </w:rPr>
                    <w:alias w:val="本公司作为担保方的关联担保情况明细-担保金额"/>
                    <w:tag w:val="_GBC_7db3dc3ca3ee47af9ed8fd9c6a8d7d9b"/>
                    <w:id w:val="10490655"/>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5,000,000.00</w:t>
                        </w:r>
                      </w:p>
                    </w:tc>
                  </w:sdtContent>
                </w:sdt>
                <w:sdt>
                  <w:sdtPr>
                    <w:rPr>
                      <w:rFonts w:cs="Cambria"/>
                      <w:sz w:val="18"/>
                      <w:szCs w:val="18"/>
                    </w:rPr>
                    <w:alias w:val="本公司作为担保方的关联担保情况明细-担保起始日"/>
                    <w:tag w:val="_GBC_eae4101e8c4e4dff92c600d5c6cd2dab"/>
                    <w:id w:val="10490656"/>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w:t>
                        </w:r>
                        <w:r>
                          <w:rPr>
                            <w:rFonts w:cs="Cambria" w:hint="eastAsia"/>
                            <w:sz w:val="18"/>
                            <w:szCs w:val="18"/>
                          </w:rPr>
                          <w:t>.0</w:t>
                        </w:r>
                        <w:r>
                          <w:rPr>
                            <w:rFonts w:cs="Cambria"/>
                            <w:sz w:val="18"/>
                            <w:szCs w:val="18"/>
                          </w:rPr>
                          <w:t>4</w:t>
                        </w:r>
                        <w:r>
                          <w:rPr>
                            <w:rFonts w:cs="Cambria" w:hint="eastAsia"/>
                            <w:sz w:val="18"/>
                            <w:szCs w:val="18"/>
                          </w:rPr>
                          <w:t>.0</w:t>
                        </w:r>
                        <w:r w:rsidRPr="0067590C">
                          <w:rPr>
                            <w:rFonts w:cs="Cambria"/>
                            <w:sz w:val="18"/>
                            <w:szCs w:val="18"/>
                          </w:rPr>
                          <w:t>6</w:t>
                        </w:r>
                      </w:p>
                    </w:tc>
                  </w:sdtContent>
                </w:sdt>
                <w:sdt>
                  <w:sdtPr>
                    <w:rPr>
                      <w:rFonts w:cs="Cambria"/>
                      <w:sz w:val="18"/>
                      <w:szCs w:val="18"/>
                    </w:rPr>
                    <w:alias w:val="本公司作为担保方的关联担保情况明细-担保到期日"/>
                    <w:tag w:val="_GBC_0726af6fdbdb4a26a400797759f6c4b0"/>
                    <w:id w:val="10490657"/>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w:t>
                        </w:r>
                        <w:r>
                          <w:rPr>
                            <w:rFonts w:cs="Cambria" w:hint="eastAsia"/>
                            <w:sz w:val="18"/>
                            <w:szCs w:val="18"/>
                          </w:rPr>
                          <w:t>.</w:t>
                        </w:r>
                        <w:r>
                          <w:rPr>
                            <w:rFonts w:cs="Cambria"/>
                            <w:sz w:val="18"/>
                            <w:szCs w:val="18"/>
                          </w:rPr>
                          <w:t>10</w:t>
                        </w:r>
                        <w:r>
                          <w:rPr>
                            <w:rFonts w:cs="Cambria" w:hint="eastAsia"/>
                            <w:sz w:val="18"/>
                            <w:szCs w:val="18"/>
                          </w:rPr>
                          <w:t>.0</w:t>
                        </w:r>
                        <w:r w:rsidRPr="0067590C">
                          <w:rPr>
                            <w:rFonts w:cs="Cambria"/>
                            <w:sz w:val="18"/>
                            <w:szCs w:val="18"/>
                          </w:rPr>
                          <w:t>6</w:t>
                        </w:r>
                      </w:p>
                    </w:tc>
                  </w:sdtContent>
                </w:sdt>
                <w:sdt>
                  <w:sdtPr>
                    <w:rPr>
                      <w:rFonts w:cs="Cambria"/>
                      <w:sz w:val="18"/>
                      <w:szCs w:val="18"/>
                    </w:rPr>
                    <w:alias w:val="本公司作为担保方的关联担保情况明细-担保是否已经履行完毕"/>
                    <w:tag w:val="_GBC_70748b9f40494d41a4708a6b900ecc0d"/>
                    <w:id w:val="10490658"/>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665"/>
              <w:lock w:val="sdtLocked"/>
            </w:sdtPr>
            <w:sdtContent>
              <w:tr w:rsidR="001B0EC1" w:rsidTr="00297E87">
                <w:sdt>
                  <w:sdtPr>
                    <w:rPr>
                      <w:rFonts w:cs="Cambria"/>
                      <w:sz w:val="18"/>
                      <w:szCs w:val="18"/>
                    </w:rPr>
                    <w:alias w:val="本公司作为担保方的关联担保情况明细-被担保方"/>
                    <w:tag w:val="_GBC_277df19694094975bcb0889c9610bcef"/>
                    <w:id w:val="10490660"/>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安徽铜爱电子材料有限公司</w:t>
                        </w:r>
                      </w:p>
                    </w:tc>
                  </w:sdtContent>
                </w:sdt>
                <w:sdt>
                  <w:sdtPr>
                    <w:rPr>
                      <w:rFonts w:cs="Cambria"/>
                      <w:sz w:val="18"/>
                      <w:szCs w:val="18"/>
                    </w:rPr>
                    <w:alias w:val="本公司作为担保方的关联担保情况明细-担保金额"/>
                    <w:tag w:val="_GBC_7db3dc3ca3ee47af9ed8fd9c6a8d7d9b"/>
                    <w:id w:val="10490661"/>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12,000,000.00</w:t>
                        </w:r>
                      </w:p>
                    </w:tc>
                  </w:sdtContent>
                </w:sdt>
                <w:sdt>
                  <w:sdtPr>
                    <w:rPr>
                      <w:rFonts w:cs="Cambria"/>
                      <w:sz w:val="18"/>
                      <w:szCs w:val="18"/>
                    </w:rPr>
                    <w:alias w:val="本公司作为担保方的关联担保情况明细-担保起始日"/>
                    <w:tag w:val="_GBC_eae4101e8c4e4dff92c600d5c6cd2dab"/>
                    <w:id w:val="10490662"/>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2016</w:t>
                        </w:r>
                        <w:r>
                          <w:rPr>
                            <w:rFonts w:cs="Cambria" w:hint="eastAsia"/>
                            <w:sz w:val="18"/>
                            <w:szCs w:val="18"/>
                          </w:rPr>
                          <w:t>.0</w:t>
                        </w:r>
                        <w:r>
                          <w:rPr>
                            <w:rFonts w:cs="Cambria"/>
                            <w:sz w:val="18"/>
                            <w:szCs w:val="18"/>
                          </w:rPr>
                          <w:t>1</w:t>
                        </w:r>
                        <w:r>
                          <w:rPr>
                            <w:rFonts w:cs="Cambria" w:hint="eastAsia"/>
                            <w:sz w:val="18"/>
                            <w:szCs w:val="18"/>
                          </w:rPr>
                          <w:t>.</w:t>
                        </w:r>
                        <w:r w:rsidRPr="0067590C">
                          <w:rPr>
                            <w:rFonts w:cs="Cambria"/>
                            <w:sz w:val="18"/>
                            <w:szCs w:val="18"/>
                          </w:rPr>
                          <w:t>15</w:t>
                        </w:r>
                      </w:p>
                    </w:tc>
                  </w:sdtContent>
                </w:sdt>
                <w:sdt>
                  <w:sdtPr>
                    <w:rPr>
                      <w:rFonts w:cs="Cambria"/>
                      <w:sz w:val="18"/>
                      <w:szCs w:val="18"/>
                    </w:rPr>
                    <w:alias w:val="本公司作为担保方的关联担保情况明细-担保到期日"/>
                    <w:tag w:val="_GBC_0726af6fdbdb4a26a400797759f6c4b0"/>
                    <w:id w:val="10490663"/>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w:t>
                        </w:r>
                        <w:r>
                          <w:rPr>
                            <w:rFonts w:cs="Cambria" w:hint="eastAsia"/>
                            <w:sz w:val="18"/>
                            <w:szCs w:val="18"/>
                          </w:rPr>
                          <w:t>.0</w:t>
                        </w:r>
                        <w:r w:rsidRPr="0067590C">
                          <w:rPr>
                            <w:rFonts w:cs="Cambria"/>
                            <w:sz w:val="18"/>
                            <w:szCs w:val="18"/>
                          </w:rPr>
                          <w:t>7</w:t>
                        </w:r>
                        <w:r>
                          <w:rPr>
                            <w:rFonts w:cs="Cambria" w:hint="eastAsia"/>
                            <w:sz w:val="18"/>
                            <w:szCs w:val="18"/>
                          </w:rPr>
                          <w:t>.</w:t>
                        </w:r>
                        <w:r w:rsidRPr="0067590C">
                          <w:rPr>
                            <w:rFonts w:cs="Cambria"/>
                            <w:sz w:val="18"/>
                            <w:szCs w:val="18"/>
                          </w:rPr>
                          <w:t>15</w:t>
                        </w:r>
                      </w:p>
                    </w:tc>
                  </w:sdtContent>
                </w:sdt>
                <w:sdt>
                  <w:sdtPr>
                    <w:rPr>
                      <w:rFonts w:cs="Cambria"/>
                      <w:sz w:val="18"/>
                      <w:szCs w:val="18"/>
                    </w:rPr>
                    <w:alias w:val="本公司作为担保方的关联担保情况明细-担保是否已经履行完毕"/>
                    <w:tag w:val="_GBC_70748b9f40494d41a4708a6b900ecc0d"/>
                    <w:id w:val="10490664"/>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671"/>
              <w:lock w:val="sdtLocked"/>
            </w:sdtPr>
            <w:sdtContent>
              <w:tr w:rsidR="001B0EC1" w:rsidTr="00297E87">
                <w:sdt>
                  <w:sdtPr>
                    <w:rPr>
                      <w:rFonts w:cs="Cambria"/>
                      <w:sz w:val="18"/>
                      <w:szCs w:val="18"/>
                    </w:rPr>
                    <w:alias w:val="本公司作为担保方的关联担保情况明细-被担保方"/>
                    <w:tag w:val="_GBC_277df19694094975bcb0889c9610bcef"/>
                    <w:id w:val="10490666"/>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安徽铜爱电子材料有限公司</w:t>
                        </w:r>
                      </w:p>
                    </w:tc>
                  </w:sdtContent>
                </w:sdt>
                <w:sdt>
                  <w:sdtPr>
                    <w:rPr>
                      <w:rFonts w:cs="Cambria"/>
                      <w:sz w:val="18"/>
                      <w:szCs w:val="18"/>
                    </w:rPr>
                    <w:alias w:val="本公司作为担保方的关联担保情况明细-担保金额"/>
                    <w:tag w:val="_GBC_7db3dc3ca3ee47af9ed8fd9c6a8d7d9b"/>
                    <w:id w:val="10490667"/>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10,000,000.00</w:t>
                        </w:r>
                      </w:p>
                    </w:tc>
                  </w:sdtContent>
                </w:sdt>
                <w:sdt>
                  <w:sdtPr>
                    <w:rPr>
                      <w:rFonts w:cs="Cambria"/>
                      <w:sz w:val="18"/>
                      <w:szCs w:val="18"/>
                    </w:rPr>
                    <w:alias w:val="本公司作为担保方的关联担保情况明细-担保起始日"/>
                    <w:tag w:val="_GBC_eae4101e8c4e4dff92c600d5c6cd2dab"/>
                    <w:id w:val="10490668"/>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2016</w:t>
                        </w:r>
                        <w:r>
                          <w:rPr>
                            <w:rFonts w:cs="Cambria" w:hint="eastAsia"/>
                            <w:sz w:val="18"/>
                            <w:szCs w:val="18"/>
                          </w:rPr>
                          <w:t>.0</w:t>
                        </w:r>
                        <w:r w:rsidRPr="0067590C">
                          <w:rPr>
                            <w:rFonts w:cs="Cambria"/>
                            <w:sz w:val="18"/>
                            <w:szCs w:val="18"/>
                          </w:rPr>
                          <w:t>1</w:t>
                        </w:r>
                        <w:r>
                          <w:rPr>
                            <w:rFonts w:cs="Cambria" w:hint="eastAsia"/>
                            <w:sz w:val="18"/>
                            <w:szCs w:val="18"/>
                          </w:rPr>
                          <w:t>.0</w:t>
                        </w:r>
                        <w:r w:rsidRPr="0067590C">
                          <w:rPr>
                            <w:rFonts w:cs="Cambria"/>
                            <w:sz w:val="18"/>
                            <w:szCs w:val="18"/>
                          </w:rPr>
                          <w:t>8</w:t>
                        </w:r>
                      </w:p>
                    </w:tc>
                  </w:sdtContent>
                </w:sdt>
                <w:sdt>
                  <w:sdtPr>
                    <w:rPr>
                      <w:rFonts w:cs="Cambria"/>
                      <w:sz w:val="18"/>
                      <w:szCs w:val="18"/>
                    </w:rPr>
                    <w:alias w:val="本公司作为担保方的关联担保情况明细-担保到期日"/>
                    <w:tag w:val="_GBC_0726af6fdbdb4a26a400797759f6c4b0"/>
                    <w:id w:val="10490669"/>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2017</w:t>
                        </w:r>
                        <w:r>
                          <w:rPr>
                            <w:rFonts w:cs="Cambria" w:hint="eastAsia"/>
                            <w:sz w:val="18"/>
                            <w:szCs w:val="18"/>
                          </w:rPr>
                          <w:t>.0</w:t>
                        </w:r>
                        <w:r w:rsidRPr="0067590C">
                          <w:rPr>
                            <w:rFonts w:cs="Cambria"/>
                            <w:sz w:val="18"/>
                            <w:szCs w:val="18"/>
                          </w:rPr>
                          <w:t>1</w:t>
                        </w:r>
                        <w:r>
                          <w:rPr>
                            <w:rFonts w:cs="Cambria" w:hint="eastAsia"/>
                            <w:sz w:val="18"/>
                            <w:szCs w:val="18"/>
                          </w:rPr>
                          <w:t>.0</w:t>
                        </w:r>
                        <w:r w:rsidRPr="0067590C">
                          <w:rPr>
                            <w:rFonts w:cs="Cambria"/>
                            <w:sz w:val="18"/>
                            <w:szCs w:val="18"/>
                          </w:rPr>
                          <w:t>8</w:t>
                        </w:r>
                      </w:p>
                    </w:tc>
                  </w:sdtContent>
                </w:sdt>
                <w:sdt>
                  <w:sdtPr>
                    <w:rPr>
                      <w:rFonts w:cs="Cambria"/>
                      <w:sz w:val="18"/>
                      <w:szCs w:val="18"/>
                    </w:rPr>
                    <w:alias w:val="本公司作为担保方的关联担保情况明细-担保是否已经履行完毕"/>
                    <w:tag w:val="_GBC_70748b9f40494d41a4708a6b900ecc0d"/>
                    <w:id w:val="10490670"/>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proofErr w:type="gramStart"/>
                        <w:r w:rsidRPr="0067590C">
                          <w:rPr>
                            <w:rFonts w:cs="Cambria"/>
                            <w:sz w:val="18"/>
                            <w:szCs w:val="18"/>
                          </w:rPr>
                          <w:t>否</w:t>
                        </w:r>
                        <w:proofErr w:type="gramEnd"/>
                      </w:p>
                    </w:tc>
                  </w:sdtContent>
                </w:sdt>
              </w:tr>
            </w:sdtContent>
          </w:sdt>
          <w:sdt>
            <w:sdtPr>
              <w:rPr>
                <w:rFonts w:cs="Cambria"/>
                <w:sz w:val="18"/>
                <w:szCs w:val="18"/>
              </w:rPr>
              <w:alias w:val="本公司作为担保方的关联担保情况明细"/>
              <w:tag w:val="_TUP_bf275a4319db4fad8fa8f501d7d71b04"/>
              <w:id w:val="10490677"/>
              <w:lock w:val="sdtLocked"/>
            </w:sdtPr>
            <w:sdtContent>
              <w:tr w:rsidR="001B0EC1" w:rsidTr="00297E87">
                <w:sdt>
                  <w:sdtPr>
                    <w:rPr>
                      <w:rFonts w:cs="Cambria"/>
                      <w:sz w:val="18"/>
                      <w:szCs w:val="18"/>
                    </w:rPr>
                    <w:alias w:val="本公司作为担保方的关联担保情况明细-被担保方"/>
                    <w:tag w:val="_GBC_277df19694094975bcb0889c9610bcef"/>
                    <w:id w:val="10490672"/>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安徽铜爱电子材料有限公司</w:t>
                        </w:r>
                      </w:p>
                    </w:tc>
                  </w:sdtContent>
                </w:sdt>
                <w:sdt>
                  <w:sdtPr>
                    <w:rPr>
                      <w:rFonts w:cs="Cambria"/>
                      <w:sz w:val="18"/>
                      <w:szCs w:val="18"/>
                    </w:rPr>
                    <w:alias w:val="本公司作为担保方的关联担保情况明细-担保金额"/>
                    <w:tag w:val="_GBC_7db3dc3ca3ee47af9ed8fd9c6a8d7d9b"/>
                    <w:id w:val="10490673"/>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10,000,000.00</w:t>
                        </w:r>
                      </w:p>
                    </w:tc>
                  </w:sdtContent>
                </w:sdt>
                <w:sdt>
                  <w:sdtPr>
                    <w:rPr>
                      <w:rFonts w:cs="Cambria"/>
                      <w:sz w:val="18"/>
                      <w:szCs w:val="18"/>
                    </w:rPr>
                    <w:alias w:val="本公司作为担保方的关联担保情况明细-担保起始日"/>
                    <w:tag w:val="_GBC_eae4101e8c4e4dff92c600d5c6cd2dab"/>
                    <w:id w:val="10490674"/>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2016</w:t>
                        </w:r>
                        <w:r>
                          <w:rPr>
                            <w:rFonts w:cs="Cambria" w:hint="eastAsia"/>
                            <w:sz w:val="18"/>
                            <w:szCs w:val="18"/>
                          </w:rPr>
                          <w:t>.0</w:t>
                        </w:r>
                        <w:r>
                          <w:rPr>
                            <w:rFonts w:cs="Cambria"/>
                            <w:sz w:val="18"/>
                            <w:szCs w:val="18"/>
                          </w:rPr>
                          <w:t>3</w:t>
                        </w:r>
                        <w:r>
                          <w:rPr>
                            <w:rFonts w:cs="Cambria" w:hint="eastAsia"/>
                            <w:sz w:val="18"/>
                            <w:szCs w:val="18"/>
                          </w:rPr>
                          <w:t>.</w:t>
                        </w:r>
                        <w:r w:rsidRPr="0067590C">
                          <w:rPr>
                            <w:rFonts w:cs="Cambria"/>
                            <w:sz w:val="18"/>
                            <w:szCs w:val="18"/>
                          </w:rPr>
                          <w:t>16</w:t>
                        </w:r>
                      </w:p>
                    </w:tc>
                  </w:sdtContent>
                </w:sdt>
                <w:sdt>
                  <w:sdtPr>
                    <w:rPr>
                      <w:rFonts w:cs="Cambria"/>
                      <w:sz w:val="18"/>
                      <w:szCs w:val="18"/>
                    </w:rPr>
                    <w:alias w:val="本公司作为担保方的关联担保情况明细-担保到期日"/>
                    <w:tag w:val="_GBC_0726af6fdbdb4a26a400797759f6c4b0"/>
                    <w:id w:val="10490675"/>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2017</w:t>
                        </w:r>
                        <w:r>
                          <w:rPr>
                            <w:rFonts w:cs="Cambria" w:hint="eastAsia"/>
                            <w:sz w:val="18"/>
                            <w:szCs w:val="18"/>
                          </w:rPr>
                          <w:t>.0</w:t>
                        </w:r>
                        <w:r>
                          <w:rPr>
                            <w:rFonts w:cs="Cambria"/>
                            <w:sz w:val="18"/>
                            <w:szCs w:val="18"/>
                          </w:rPr>
                          <w:t>3</w:t>
                        </w:r>
                        <w:r>
                          <w:rPr>
                            <w:rFonts w:cs="Cambria" w:hint="eastAsia"/>
                            <w:sz w:val="18"/>
                            <w:szCs w:val="18"/>
                          </w:rPr>
                          <w:t>.</w:t>
                        </w:r>
                        <w:r w:rsidRPr="0067590C">
                          <w:rPr>
                            <w:rFonts w:cs="Cambria"/>
                            <w:sz w:val="18"/>
                            <w:szCs w:val="18"/>
                          </w:rPr>
                          <w:t>16</w:t>
                        </w:r>
                      </w:p>
                    </w:tc>
                  </w:sdtContent>
                </w:sdt>
                <w:sdt>
                  <w:sdtPr>
                    <w:rPr>
                      <w:rFonts w:cs="Cambria"/>
                      <w:sz w:val="18"/>
                      <w:szCs w:val="18"/>
                    </w:rPr>
                    <w:alias w:val="本公司作为担保方的关联担保情况明细-担保是否已经履行完毕"/>
                    <w:tag w:val="_GBC_70748b9f40494d41a4708a6b900ecc0d"/>
                    <w:id w:val="10490676"/>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proofErr w:type="gramStart"/>
                        <w:r w:rsidRPr="0067590C">
                          <w:rPr>
                            <w:rFonts w:cs="Cambria"/>
                            <w:sz w:val="18"/>
                            <w:szCs w:val="18"/>
                          </w:rPr>
                          <w:t>否</w:t>
                        </w:r>
                        <w:proofErr w:type="gramEnd"/>
                      </w:p>
                    </w:tc>
                  </w:sdtContent>
                </w:sdt>
              </w:tr>
            </w:sdtContent>
          </w:sdt>
          <w:sdt>
            <w:sdtPr>
              <w:rPr>
                <w:rFonts w:cs="Cambria"/>
                <w:sz w:val="18"/>
                <w:szCs w:val="18"/>
              </w:rPr>
              <w:alias w:val="本公司作为担保方的关联担保情况明细"/>
              <w:tag w:val="_TUP_bf275a4319db4fad8fa8f501d7d71b04"/>
              <w:id w:val="10490683"/>
              <w:lock w:val="sdtLocked"/>
            </w:sdtPr>
            <w:sdtContent>
              <w:tr w:rsidR="001B0EC1" w:rsidTr="00297E87">
                <w:sdt>
                  <w:sdtPr>
                    <w:rPr>
                      <w:rFonts w:cs="Cambria"/>
                      <w:sz w:val="18"/>
                      <w:szCs w:val="18"/>
                    </w:rPr>
                    <w:alias w:val="本公司作为担保方的关联担保情况明细-被担保方"/>
                    <w:tag w:val="_GBC_277df19694094975bcb0889c9610bcef"/>
                    <w:id w:val="10490678"/>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铜陵市峰华电子有限公司</w:t>
                        </w:r>
                      </w:p>
                    </w:tc>
                  </w:sdtContent>
                </w:sdt>
                <w:sdt>
                  <w:sdtPr>
                    <w:rPr>
                      <w:rFonts w:cs="Cambria"/>
                      <w:sz w:val="18"/>
                      <w:szCs w:val="18"/>
                    </w:rPr>
                    <w:alias w:val="本公司作为担保方的关联担保情况明细-担保金额"/>
                    <w:tag w:val="_GBC_7db3dc3ca3ee47af9ed8fd9c6a8d7d9b"/>
                    <w:id w:val="10490679"/>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2,000,000.00</w:t>
                        </w:r>
                      </w:p>
                    </w:tc>
                  </w:sdtContent>
                </w:sdt>
                <w:sdt>
                  <w:sdtPr>
                    <w:rPr>
                      <w:rFonts w:cs="Cambria"/>
                      <w:sz w:val="18"/>
                      <w:szCs w:val="18"/>
                    </w:rPr>
                    <w:alias w:val="本公司作为担保方的关联担保情况明细-担保起始日"/>
                    <w:tag w:val="_GBC_eae4101e8c4e4dff92c600d5c6cd2dab"/>
                    <w:id w:val="10490680"/>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2016</w:t>
                        </w:r>
                        <w:r>
                          <w:rPr>
                            <w:rFonts w:cs="Cambria" w:hint="eastAsia"/>
                            <w:sz w:val="18"/>
                            <w:szCs w:val="18"/>
                          </w:rPr>
                          <w:t>.0</w:t>
                        </w:r>
                        <w:r>
                          <w:rPr>
                            <w:rFonts w:cs="Cambria"/>
                            <w:sz w:val="18"/>
                            <w:szCs w:val="18"/>
                          </w:rPr>
                          <w:t>1</w:t>
                        </w:r>
                        <w:r>
                          <w:rPr>
                            <w:rFonts w:cs="Cambria" w:hint="eastAsia"/>
                            <w:sz w:val="18"/>
                            <w:szCs w:val="18"/>
                          </w:rPr>
                          <w:t>.</w:t>
                        </w:r>
                        <w:r w:rsidRPr="0067590C">
                          <w:rPr>
                            <w:rFonts w:cs="Cambria"/>
                            <w:sz w:val="18"/>
                            <w:szCs w:val="18"/>
                          </w:rPr>
                          <w:t>18</w:t>
                        </w:r>
                      </w:p>
                    </w:tc>
                  </w:sdtContent>
                </w:sdt>
                <w:sdt>
                  <w:sdtPr>
                    <w:rPr>
                      <w:rFonts w:cs="Cambria"/>
                      <w:sz w:val="18"/>
                      <w:szCs w:val="18"/>
                    </w:rPr>
                    <w:alias w:val="本公司作为担保方的关联担保情况明细-担保到期日"/>
                    <w:tag w:val="_GBC_0726af6fdbdb4a26a400797759f6c4b0"/>
                    <w:id w:val="10490681"/>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2017</w:t>
                        </w:r>
                        <w:r>
                          <w:rPr>
                            <w:rFonts w:cs="Cambria" w:hint="eastAsia"/>
                            <w:sz w:val="18"/>
                            <w:szCs w:val="18"/>
                          </w:rPr>
                          <w:t>.0</w:t>
                        </w:r>
                        <w:r>
                          <w:rPr>
                            <w:rFonts w:cs="Cambria"/>
                            <w:sz w:val="18"/>
                            <w:szCs w:val="18"/>
                          </w:rPr>
                          <w:t>1</w:t>
                        </w:r>
                        <w:r>
                          <w:rPr>
                            <w:rFonts w:cs="Cambria" w:hint="eastAsia"/>
                            <w:sz w:val="18"/>
                            <w:szCs w:val="18"/>
                          </w:rPr>
                          <w:t>.</w:t>
                        </w:r>
                        <w:r w:rsidRPr="0067590C">
                          <w:rPr>
                            <w:rFonts w:cs="Cambria"/>
                            <w:sz w:val="18"/>
                            <w:szCs w:val="18"/>
                          </w:rPr>
                          <w:t>16</w:t>
                        </w:r>
                      </w:p>
                    </w:tc>
                  </w:sdtContent>
                </w:sdt>
                <w:sdt>
                  <w:sdtPr>
                    <w:rPr>
                      <w:rFonts w:cs="Cambria"/>
                      <w:sz w:val="18"/>
                      <w:szCs w:val="18"/>
                    </w:rPr>
                    <w:alias w:val="本公司作为担保方的关联担保情况明细-担保是否已经履行完毕"/>
                    <w:tag w:val="_GBC_70748b9f40494d41a4708a6b900ecc0d"/>
                    <w:id w:val="10490682"/>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proofErr w:type="gramStart"/>
                        <w:r w:rsidRPr="0067590C">
                          <w:rPr>
                            <w:rFonts w:cs="Cambria"/>
                            <w:sz w:val="18"/>
                            <w:szCs w:val="18"/>
                          </w:rPr>
                          <w:t>否</w:t>
                        </w:r>
                        <w:proofErr w:type="gramEnd"/>
                      </w:p>
                    </w:tc>
                  </w:sdtContent>
                </w:sdt>
              </w:tr>
            </w:sdtContent>
          </w:sdt>
          <w:sdt>
            <w:sdtPr>
              <w:rPr>
                <w:rFonts w:cs="Cambria"/>
                <w:sz w:val="18"/>
                <w:szCs w:val="18"/>
              </w:rPr>
              <w:alias w:val="本公司作为担保方的关联担保情况明细"/>
              <w:tag w:val="_TUP_bf275a4319db4fad8fa8f501d7d71b04"/>
              <w:id w:val="10490689"/>
              <w:lock w:val="sdtLocked"/>
            </w:sdtPr>
            <w:sdtContent>
              <w:tr w:rsidR="001B0EC1" w:rsidTr="00297E87">
                <w:sdt>
                  <w:sdtPr>
                    <w:rPr>
                      <w:rFonts w:cs="Cambria"/>
                      <w:sz w:val="18"/>
                      <w:szCs w:val="18"/>
                    </w:rPr>
                    <w:alias w:val="本公司作为担保方的关联担保情况明细-被担保方"/>
                    <w:tag w:val="_GBC_277df19694094975bcb0889c9610bcef"/>
                    <w:id w:val="10490684"/>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685"/>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3,546,194.40</w:t>
                        </w:r>
                      </w:p>
                    </w:tc>
                  </w:sdtContent>
                </w:sdt>
                <w:sdt>
                  <w:sdtPr>
                    <w:rPr>
                      <w:rFonts w:cs="Cambria"/>
                      <w:sz w:val="18"/>
                      <w:szCs w:val="18"/>
                    </w:rPr>
                    <w:alias w:val="本公司作为担保方的关联担保情况明细-担保起始日"/>
                    <w:tag w:val="_GBC_eae4101e8c4e4dff92c600d5c6cd2dab"/>
                    <w:id w:val="10490686"/>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w:t>
                        </w:r>
                        <w:r>
                          <w:rPr>
                            <w:rFonts w:cs="Cambria" w:hint="eastAsia"/>
                            <w:sz w:val="18"/>
                            <w:szCs w:val="18"/>
                          </w:rPr>
                          <w:t>0</w:t>
                        </w:r>
                        <w:r w:rsidRPr="0067590C">
                          <w:rPr>
                            <w:rFonts w:cs="Cambria"/>
                            <w:sz w:val="18"/>
                            <w:szCs w:val="18"/>
                          </w:rPr>
                          <w:t>1.12</w:t>
                        </w:r>
                      </w:p>
                    </w:tc>
                  </w:sdtContent>
                </w:sdt>
                <w:sdt>
                  <w:sdtPr>
                    <w:rPr>
                      <w:rFonts w:cs="Cambria"/>
                      <w:sz w:val="18"/>
                      <w:szCs w:val="18"/>
                    </w:rPr>
                    <w:alias w:val="本公司作为担保方的关联担保情况明细-担保到期日"/>
                    <w:tag w:val="_GBC_0726af6fdbdb4a26a400797759f6c4b0"/>
                    <w:id w:val="10490687"/>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2016.04.12</w:t>
                        </w:r>
                      </w:p>
                    </w:tc>
                  </w:sdtContent>
                </w:sdt>
                <w:sdt>
                  <w:sdtPr>
                    <w:rPr>
                      <w:rFonts w:cs="Cambria"/>
                      <w:sz w:val="18"/>
                      <w:szCs w:val="18"/>
                    </w:rPr>
                    <w:alias w:val="本公司作为担保方的关联担保情况明细-担保是否已经履行完毕"/>
                    <w:tag w:val="_GBC_70748b9f40494d41a4708a6b900ecc0d"/>
                    <w:id w:val="10490688"/>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695"/>
              <w:lock w:val="sdtLocked"/>
            </w:sdtPr>
            <w:sdtContent>
              <w:tr w:rsidR="001B0EC1" w:rsidTr="00297E87">
                <w:sdt>
                  <w:sdtPr>
                    <w:rPr>
                      <w:rFonts w:cs="Cambria"/>
                      <w:sz w:val="18"/>
                      <w:szCs w:val="18"/>
                    </w:rPr>
                    <w:alias w:val="本公司作为担保方的关联担保情况明细-被担保方"/>
                    <w:tag w:val="_GBC_277df19694094975bcb0889c9610bcef"/>
                    <w:id w:val="10490690"/>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691"/>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5,713,740.00</w:t>
                        </w:r>
                      </w:p>
                    </w:tc>
                  </w:sdtContent>
                </w:sdt>
                <w:sdt>
                  <w:sdtPr>
                    <w:rPr>
                      <w:rFonts w:cs="Cambria"/>
                      <w:sz w:val="18"/>
                      <w:szCs w:val="18"/>
                    </w:rPr>
                    <w:alias w:val="本公司作为担保方的关联担保情况明细-担保起始日"/>
                    <w:tag w:val="_GBC_eae4101e8c4e4dff92c600d5c6cd2dab"/>
                    <w:id w:val="10490692"/>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w:t>
                        </w:r>
                        <w:r>
                          <w:rPr>
                            <w:rFonts w:cs="Cambria" w:hint="eastAsia"/>
                            <w:sz w:val="18"/>
                            <w:szCs w:val="18"/>
                          </w:rPr>
                          <w:t>0</w:t>
                        </w:r>
                        <w:r w:rsidRPr="0067590C">
                          <w:rPr>
                            <w:rFonts w:cs="Cambria"/>
                            <w:sz w:val="18"/>
                            <w:szCs w:val="18"/>
                          </w:rPr>
                          <w:t>1.29</w:t>
                        </w:r>
                      </w:p>
                    </w:tc>
                  </w:sdtContent>
                </w:sdt>
                <w:sdt>
                  <w:sdtPr>
                    <w:rPr>
                      <w:rFonts w:cs="Cambria"/>
                      <w:sz w:val="18"/>
                      <w:szCs w:val="18"/>
                    </w:rPr>
                    <w:alias w:val="本公司作为担保方的关联担保情况明细-担保到期日"/>
                    <w:tag w:val="_GBC_0726af6fdbdb4a26a400797759f6c4b0"/>
                    <w:id w:val="10490693"/>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2016.04.29</w:t>
                        </w:r>
                      </w:p>
                    </w:tc>
                  </w:sdtContent>
                </w:sdt>
                <w:sdt>
                  <w:sdtPr>
                    <w:rPr>
                      <w:rFonts w:cs="Cambria"/>
                      <w:sz w:val="18"/>
                      <w:szCs w:val="18"/>
                    </w:rPr>
                    <w:alias w:val="本公司作为担保方的关联担保情况明细-担保是否已经履行完毕"/>
                    <w:tag w:val="_GBC_70748b9f40494d41a4708a6b900ecc0d"/>
                    <w:id w:val="10490694"/>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01"/>
              <w:lock w:val="sdtLocked"/>
            </w:sdtPr>
            <w:sdtContent>
              <w:tr w:rsidR="001B0EC1" w:rsidTr="00297E87">
                <w:sdt>
                  <w:sdtPr>
                    <w:rPr>
                      <w:rFonts w:cs="Cambria"/>
                      <w:sz w:val="18"/>
                      <w:szCs w:val="18"/>
                    </w:rPr>
                    <w:alias w:val="本公司作为担保方的关联担保情况明细-被担保方"/>
                    <w:tag w:val="_GBC_277df19694094975bcb0889c9610bcef"/>
                    <w:id w:val="10490696"/>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697"/>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5,487,860.70</w:t>
                        </w:r>
                      </w:p>
                    </w:tc>
                  </w:sdtContent>
                </w:sdt>
                <w:sdt>
                  <w:sdtPr>
                    <w:rPr>
                      <w:rFonts w:cs="Cambria"/>
                      <w:sz w:val="18"/>
                      <w:szCs w:val="18"/>
                    </w:rPr>
                    <w:alias w:val="本公司作为担保方的关联担保情况明细-担保起始日"/>
                    <w:tag w:val="_GBC_eae4101e8c4e4dff92c600d5c6cd2dab"/>
                    <w:id w:val="10490698"/>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w:t>
                        </w:r>
                        <w:r>
                          <w:rPr>
                            <w:rFonts w:cs="Cambria" w:hint="eastAsia"/>
                            <w:sz w:val="18"/>
                            <w:szCs w:val="18"/>
                          </w:rPr>
                          <w:t>0</w:t>
                        </w:r>
                        <w:r w:rsidRPr="0067590C">
                          <w:rPr>
                            <w:rFonts w:cs="Cambria"/>
                            <w:sz w:val="18"/>
                            <w:szCs w:val="18"/>
                          </w:rPr>
                          <w:t>2.26</w:t>
                        </w:r>
                      </w:p>
                    </w:tc>
                  </w:sdtContent>
                </w:sdt>
                <w:sdt>
                  <w:sdtPr>
                    <w:rPr>
                      <w:rFonts w:cs="Cambria"/>
                      <w:sz w:val="18"/>
                      <w:szCs w:val="18"/>
                    </w:rPr>
                    <w:alias w:val="本公司作为担保方的关联担保情况明细-担保到期日"/>
                    <w:tag w:val="_GBC_0726af6fdbdb4a26a400797759f6c4b0"/>
                    <w:id w:val="10490699"/>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2016.05.26</w:t>
                        </w:r>
                      </w:p>
                    </w:tc>
                  </w:sdtContent>
                </w:sdt>
                <w:sdt>
                  <w:sdtPr>
                    <w:rPr>
                      <w:rFonts w:cs="Cambria"/>
                      <w:sz w:val="18"/>
                      <w:szCs w:val="18"/>
                    </w:rPr>
                    <w:alias w:val="本公司作为担保方的关联担保情况明细-担保是否已经履行完毕"/>
                    <w:tag w:val="_GBC_70748b9f40494d41a4708a6b900ecc0d"/>
                    <w:id w:val="10490700"/>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07"/>
              <w:lock w:val="sdtLocked"/>
            </w:sdtPr>
            <w:sdtContent>
              <w:tr w:rsidR="001B0EC1" w:rsidTr="00297E87">
                <w:sdt>
                  <w:sdtPr>
                    <w:rPr>
                      <w:rFonts w:cs="Cambria"/>
                      <w:sz w:val="18"/>
                      <w:szCs w:val="18"/>
                    </w:rPr>
                    <w:alias w:val="本公司作为担保方的关联担保情况明细-被担保方"/>
                    <w:tag w:val="_GBC_277df19694094975bcb0889c9610bcef"/>
                    <w:id w:val="10490702"/>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03"/>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3,877,089.30</w:t>
                        </w:r>
                      </w:p>
                    </w:tc>
                  </w:sdtContent>
                </w:sdt>
                <w:sdt>
                  <w:sdtPr>
                    <w:rPr>
                      <w:rFonts w:cs="Cambria"/>
                      <w:sz w:val="18"/>
                      <w:szCs w:val="18"/>
                    </w:rPr>
                    <w:alias w:val="本公司作为担保方的关联担保情况明细-担保起始日"/>
                    <w:tag w:val="_GBC_eae4101e8c4e4dff92c600d5c6cd2dab"/>
                    <w:id w:val="10490704"/>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w:t>
                        </w:r>
                        <w:r>
                          <w:rPr>
                            <w:rFonts w:cs="Cambria" w:hint="eastAsia"/>
                            <w:sz w:val="18"/>
                            <w:szCs w:val="18"/>
                          </w:rPr>
                          <w:t>0</w:t>
                        </w:r>
                        <w:r w:rsidRPr="0067590C">
                          <w:rPr>
                            <w:rFonts w:cs="Cambria"/>
                            <w:sz w:val="18"/>
                            <w:szCs w:val="18"/>
                          </w:rPr>
                          <w:t>4.28</w:t>
                        </w:r>
                      </w:p>
                    </w:tc>
                  </w:sdtContent>
                </w:sdt>
                <w:sdt>
                  <w:sdtPr>
                    <w:rPr>
                      <w:rFonts w:cs="Cambria"/>
                      <w:sz w:val="18"/>
                      <w:szCs w:val="18"/>
                    </w:rPr>
                    <w:alias w:val="本公司作为担保方的关联担保情况明细-担保到期日"/>
                    <w:tag w:val="_GBC_0726af6fdbdb4a26a400797759f6c4b0"/>
                    <w:id w:val="10490705"/>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2016.07.28</w:t>
                        </w:r>
                      </w:p>
                    </w:tc>
                  </w:sdtContent>
                </w:sdt>
                <w:sdt>
                  <w:sdtPr>
                    <w:rPr>
                      <w:rFonts w:cs="Cambria"/>
                      <w:sz w:val="18"/>
                      <w:szCs w:val="18"/>
                    </w:rPr>
                    <w:alias w:val="本公司作为担保方的关联担保情况明细-担保是否已经履行完毕"/>
                    <w:tag w:val="_GBC_70748b9f40494d41a4708a6b900ecc0d"/>
                    <w:id w:val="10490706"/>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13"/>
              <w:lock w:val="sdtLocked"/>
            </w:sdtPr>
            <w:sdtContent>
              <w:tr w:rsidR="001B0EC1" w:rsidTr="00297E87">
                <w:sdt>
                  <w:sdtPr>
                    <w:rPr>
                      <w:rFonts w:cs="Cambria"/>
                      <w:sz w:val="18"/>
                      <w:szCs w:val="18"/>
                    </w:rPr>
                    <w:alias w:val="本公司作为担保方的关联担保情况明细-被担保方"/>
                    <w:tag w:val="_GBC_277df19694094975bcb0889c9610bcef"/>
                    <w:id w:val="10490708"/>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09"/>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4,776,124.50</w:t>
                        </w:r>
                      </w:p>
                    </w:tc>
                  </w:sdtContent>
                </w:sdt>
                <w:sdt>
                  <w:sdtPr>
                    <w:rPr>
                      <w:rFonts w:cs="Cambria"/>
                      <w:sz w:val="18"/>
                      <w:szCs w:val="18"/>
                    </w:rPr>
                    <w:alias w:val="本公司作为担保方的关联担保情况明细-担保起始日"/>
                    <w:tag w:val="_GBC_eae4101e8c4e4dff92c600d5c6cd2dab"/>
                    <w:id w:val="10490710"/>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w:t>
                        </w:r>
                        <w:r>
                          <w:rPr>
                            <w:rFonts w:cs="Cambria" w:hint="eastAsia"/>
                            <w:sz w:val="18"/>
                            <w:szCs w:val="18"/>
                          </w:rPr>
                          <w:t>0</w:t>
                        </w:r>
                        <w:r w:rsidRPr="0067590C">
                          <w:rPr>
                            <w:rFonts w:cs="Cambria"/>
                            <w:sz w:val="18"/>
                            <w:szCs w:val="18"/>
                          </w:rPr>
                          <w:t>7.28</w:t>
                        </w:r>
                      </w:p>
                    </w:tc>
                  </w:sdtContent>
                </w:sdt>
                <w:sdt>
                  <w:sdtPr>
                    <w:rPr>
                      <w:rFonts w:cs="Cambria"/>
                      <w:sz w:val="18"/>
                      <w:szCs w:val="18"/>
                    </w:rPr>
                    <w:alias w:val="本公司作为担保方的关联担保情况明细-担保到期日"/>
                    <w:tag w:val="_GBC_0726af6fdbdb4a26a400797759f6c4b0"/>
                    <w:id w:val="10490711"/>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2016.08.03</w:t>
                        </w:r>
                      </w:p>
                    </w:tc>
                  </w:sdtContent>
                </w:sdt>
                <w:sdt>
                  <w:sdtPr>
                    <w:rPr>
                      <w:rFonts w:cs="Cambria"/>
                      <w:sz w:val="18"/>
                      <w:szCs w:val="18"/>
                    </w:rPr>
                    <w:alias w:val="本公司作为担保方的关联担保情况明细-担保是否已经履行完毕"/>
                    <w:tag w:val="_GBC_70748b9f40494d41a4708a6b900ecc0d"/>
                    <w:id w:val="10490712"/>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19"/>
              <w:lock w:val="sdtLocked"/>
            </w:sdtPr>
            <w:sdtContent>
              <w:tr w:rsidR="001B0EC1" w:rsidTr="00297E87">
                <w:sdt>
                  <w:sdtPr>
                    <w:rPr>
                      <w:rFonts w:cs="Cambria"/>
                      <w:sz w:val="18"/>
                      <w:szCs w:val="18"/>
                    </w:rPr>
                    <w:alias w:val="本公司作为担保方的关联担保情况明细-被担保方"/>
                    <w:tag w:val="_GBC_277df19694094975bcb0889c9610bcef"/>
                    <w:id w:val="10490714"/>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15"/>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5,487,860.70</w:t>
                        </w:r>
                      </w:p>
                    </w:tc>
                  </w:sdtContent>
                </w:sdt>
                <w:sdt>
                  <w:sdtPr>
                    <w:rPr>
                      <w:rFonts w:cs="Cambria"/>
                      <w:sz w:val="18"/>
                      <w:szCs w:val="18"/>
                    </w:rPr>
                    <w:alias w:val="本公司作为担保方的关联担保情况明细-担保起始日"/>
                    <w:tag w:val="_GBC_eae4101e8c4e4dff92c600d5c6cd2dab"/>
                    <w:id w:val="10490716"/>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2016.01.13</w:t>
                        </w:r>
                      </w:p>
                    </w:tc>
                  </w:sdtContent>
                </w:sdt>
                <w:sdt>
                  <w:sdtPr>
                    <w:rPr>
                      <w:rFonts w:cs="Cambria"/>
                      <w:sz w:val="18"/>
                      <w:szCs w:val="18"/>
                    </w:rPr>
                    <w:alias w:val="本公司作为担保方的关联担保情况明细-担保到期日"/>
                    <w:tag w:val="_GBC_0726af6fdbdb4a26a400797759f6c4b0"/>
                    <w:id w:val="10490717"/>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2016.02.26</w:t>
                        </w:r>
                      </w:p>
                    </w:tc>
                  </w:sdtContent>
                </w:sdt>
                <w:sdt>
                  <w:sdtPr>
                    <w:rPr>
                      <w:rFonts w:cs="Cambria"/>
                      <w:sz w:val="18"/>
                      <w:szCs w:val="18"/>
                    </w:rPr>
                    <w:alias w:val="本公司作为担保方的关联担保情况明细-担保是否已经履行完毕"/>
                    <w:tag w:val="_GBC_70748b9f40494d41a4708a6b900ecc0d"/>
                    <w:id w:val="10490718"/>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25"/>
              <w:lock w:val="sdtLocked"/>
            </w:sdtPr>
            <w:sdtContent>
              <w:tr w:rsidR="001B0EC1" w:rsidTr="00297E87">
                <w:sdt>
                  <w:sdtPr>
                    <w:rPr>
                      <w:rFonts w:cs="Cambria"/>
                      <w:sz w:val="18"/>
                      <w:szCs w:val="18"/>
                    </w:rPr>
                    <w:alias w:val="本公司作为担保方的关联担保情况明细-被担保方"/>
                    <w:tag w:val="_GBC_277df19694094975bcb0889c9610bcef"/>
                    <w:id w:val="10490720"/>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21"/>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1,435,959.00</w:t>
                        </w:r>
                      </w:p>
                    </w:tc>
                  </w:sdtContent>
                </w:sdt>
                <w:sdt>
                  <w:sdtPr>
                    <w:rPr>
                      <w:rFonts w:cs="Cambria"/>
                      <w:sz w:val="18"/>
                      <w:szCs w:val="18"/>
                    </w:rPr>
                    <w:alias w:val="本公司作为担保方的关联担保情况明细-担保起始日"/>
                    <w:tag w:val="_GBC_eae4101e8c4e4dff92c600d5c6cd2dab"/>
                    <w:id w:val="10490722"/>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2016.01.15</w:t>
                        </w:r>
                      </w:p>
                    </w:tc>
                  </w:sdtContent>
                </w:sdt>
                <w:sdt>
                  <w:sdtPr>
                    <w:rPr>
                      <w:rFonts w:cs="Cambria"/>
                      <w:sz w:val="18"/>
                      <w:szCs w:val="18"/>
                    </w:rPr>
                    <w:alias w:val="本公司作为担保方的关联担保情况明细-担保到期日"/>
                    <w:tag w:val="_GBC_0726af6fdbdb4a26a400797759f6c4b0"/>
                    <w:id w:val="10490723"/>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Pr>
                            <w:rFonts w:cs="Cambria"/>
                            <w:sz w:val="18"/>
                            <w:szCs w:val="18"/>
                          </w:rPr>
                          <w:t>2016.0</w:t>
                        </w:r>
                        <w:r w:rsidRPr="0067590C">
                          <w:rPr>
                            <w:rFonts w:cs="Cambria"/>
                            <w:sz w:val="18"/>
                            <w:szCs w:val="18"/>
                          </w:rPr>
                          <w:t>4</w:t>
                        </w:r>
                        <w:r>
                          <w:rPr>
                            <w:rFonts w:cs="Cambria" w:hint="eastAsia"/>
                            <w:sz w:val="18"/>
                            <w:szCs w:val="18"/>
                          </w:rPr>
                          <w:t>.</w:t>
                        </w:r>
                        <w:r w:rsidRPr="0067590C">
                          <w:rPr>
                            <w:rFonts w:cs="Cambria"/>
                            <w:sz w:val="18"/>
                            <w:szCs w:val="18"/>
                          </w:rPr>
                          <w:t>22</w:t>
                        </w:r>
                      </w:p>
                    </w:tc>
                  </w:sdtContent>
                </w:sdt>
                <w:sdt>
                  <w:sdtPr>
                    <w:rPr>
                      <w:rFonts w:cs="Cambria"/>
                      <w:sz w:val="18"/>
                      <w:szCs w:val="18"/>
                    </w:rPr>
                    <w:alias w:val="本公司作为担保方的关联担保情况明细-担保是否已经履行完毕"/>
                    <w:tag w:val="_GBC_70748b9f40494d41a4708a6b900ecc0d"/>
                    <w:id w:val="10490724"/>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31"/>
              <w:lock w:val="sdtLocked"/>
            </w:sdtPr>
            <w:sdtContent>
              <w:tr w:rsidR="001B0EC1" w:rsidTr="00297E87">
                <w:sdt>
                  <w:sdtPr>
                    <w:rPr>
                      <w:rFonts w:cs="Cambria"/>
                      <w:sz w:val="18"/>
                      <w:szCs w:val="18"/>
                    </w:rPr>
                    <w:alias w:val="本公司作为担保方的关联担保情况明细-被担保方"/>
                    <w:tag w:val="_GBC_277df19694094975bcb0889c9610bcef"/>
                    <w:id w:val="10490726"/>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27"/>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966,462.84</w:t>
                        </w:r>
                      </w:p>
                    </w:tc>
                  </w:sdtContent>
                </w:sdt>
                <w:sdt>
                  <w:sdtPr>
                    <w:rPr>
                      <w:rFonts w:cs="Cambria"/>
                      <w:sz w:val="18"/>
                      <w:szCs w:val="18"/>
                    </w:rPr>
                    <w:alias w:val="本公司作为担保方的关联担保情况明细-担保起始日"/>
                    <w:tag w:val="_GBC_eae4101e8c4e4dff92c600d5c6cd2dab"/>
                    <w:id w:val="10490728"/>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2016.01.17</w:t>
                        </w:r>
                      </w:p>
                    </w:tc>
                  </w:sdtContent>
                </w:sdt>
                <w:sdt>
                  <w:sdtPr>
                    <w:rPr>
                      <w:rFonts w:cs="Cambria"/>
                      <w:sz w:val="18"/>
                      <w:szCs w:val="18"/>
                    </w:rPr>
                    <w:alias w:val="本公司作为担保方的关联担保情况明细-担保到期日"/>
                    <w:tag w:val="_GBC_0726af6fdbdb4a26a400797759f6c4b0"/>
                    <w:id w:val="10490729"/>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2016.03.11</w:t>
                        </w:r>
                      </w:p>
                    </w:tc>
                  </w:sdtContent>
                </w:sdt>
                <w:sdt>
                  <w:sdtPr>
                    <w:rPr>
                      <w:rFonts w:cs="Cambria"/>
                      <w:sz w:val="18"/>
                      <w:szCs w:val="18"/>
                    </w:rPr>
                    <w:alias w:val="本公司作为担保方的关联担保情况明细-担保是否已经履行完毕"/>
                    <w:tag w:val="_GBC_70748b9f40494d41a4708a6b900ecc0d"/>
                    <w:id w:val="10490730"/>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37"/>
              <w:lock w:val="sdtLocked"/>
            </w:sdtPr>
            <w:sdtContent>
              <w:tr w:rsidR="001B0EC1" w:rsidTr="00297E87">
                <w:sdt>
                  <w:sdtPr>
                    <w:rPr>
                      <w:rFonts w:cs="Cambria"/>
                      <w:sz w:val="18"/>
                      <w:szCs w:val="18"/>
                    </w:rPr>
                    <w:alias w:val="本公司作为担保方的关联担保情况明细-被担保方"/>
                    <w:tag w:val="_GBC_277df19694094975bcb0889c9610bcef"/>
                    <w:id w:val="10490732"/>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33"/>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3,121,650.00</w:t>
                        </w:r>
                      </w:p>
                    </w:tc>
                  </w:sdtContent>
                </w:sdt>
                <w:sdt>
                  <w:sdtPr>
                    <w:rPr>
                      <w:rFonts w:cs="Cambria"/>
                      <w:sz w:val="18"/>
                      <w:szCs w:val="18"/>
                    </w:rPr>
                    <w:alias w:val="本公司作为担保方的关联担保情况明细-担保起始日"/>
                    <w:tag w:val="_GBC_eae4101e8c4e4dff92c600d5c6cd2dab"/>
                    <w:id w:val="10490734"/>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2016.02.06</w:t>
                        </w:r>
                      </w:p>
                    </w:tc>
                  </w:sdtContent>
                </w:sdt>
                <w:sdt>
                  <w:sdtPr>
                    <w:rPr>
                      <w:rFonts w:cs="Cambria"/>
                      <w:sz w:val="18"/>
                      <w:szCs w:val="18"/>
                    </w:rPr>
                    <w:alias w:val="本公司作为担保方的关联担保情况明细-担保到期日"/>
                    <w:tag w:val="_GBC_0726af6fdbdb4a26a400797759f6c4b0"/>
                    <w:id w:val="10490735"/>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2016.04.11</w:t>
                        </w:r>
                      </w:p>
                    </w:tc>
                  </w:sdtContent>
                </w:sdt>
                <w:sdt>
                  <w:sdtPr>
                    <w:rPr>
                      <w:rFonts w:cs="Cambria"/>
                      <w:sz w:val="18"/>
                      <w:szCs w:val="18"/>
                    </w:rPr>
                    <w:alias w:val="本公司作为担保方的关联担保情况明细-担保是否已经履行完毕"/>
                    <w:tag w:val="_GBC_70748b9f40494d41a4708a6b900ecc0d"/>
                    <w:id w:val="10490736"/>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43"/>
              <w:lock w:val="sdtLocked"/>
            </w:sdtPr>
            <w:sdtContent>
              <w:tr w:rsidR="001B0EC1" w:rsidTr="00297E87">
                <w:sdt>
                  <w:sdtPr>
                    <w:rPr>
                      <w:rFonts w:cs="Cambria"/>
                      <w:sz w:val="18"/>
                      <w:szCs w:val="18"/>
                    </w:rPr>
                    <w:alias w:val="本公司作为担保方的关联担保情况明细-被担保方"/>
                    <w:tag w:val="_GBC_277df19694094975bcb0889c9610bcef"/>
                    <w:id w:val="10490738"/>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39"/>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2,034,275.25</w:t>
                        </w:r>
                      </w:p>
                    </w:tc>
                  </w:sdtContent>
                </w:sdt>
                <w:sdt>
                  <w:sdtPr>
                    <w:rPr>
                      <w:rFonts w:cs="Cambria"/>
                      <w:sz w:val="18"/>
                      <w:szCs w:val="18"/>
                    </w:rPr>
                    <w:alias w:val="本公司作为担保方的关联担保情况明细-担保起始日"/>
                    <w:tag w:val="_GBC_eae4101e8c4e4dff92c600d5c6cd2dab"/>
                    <w:id w:val="10490740"/>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2016.02.07</w:t>
                        </w:r>
                      </w:p>
                    </w:tc>
                  </w:sdtContent>
                </w:sdt>
                <w:sdt>
                  <w:sdtPr>
                    <w:rPr>
                      <w:rFonts w:cs="Cambria"/>
                      <w:sz w:val="18"/>
                      <w:szCs w:val="18"/>
                    </w:rPr>
                    <w:alias w:val="本公司作为担保方的关联担保情况明细-担保到期日"/>
                    <w:tag w:val="_GBC_0726af6fdbdb4a26a400797759f6c4b0"/>
                    <w:id w:val="10490741"/>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2016.05.19</w:t>
                        </w:r>
                      </w:p>
                    </w:tc>
                  </w:sdtContent>
                </w:sdt>
                <w:sdt>
                  <w:sdtPr>
                    <w:rPr>
                      <w:rFonts w:cs="Cambria"/>
                      <w:sz w:val="18"/>
                      <w:szCs w:val="18"/>
                    </w:rPr>
                    <w:alias w:val="本公司作为担保方的关联担保情况明细-担保是否已经履行完毕"/>
                    <w:tag w:val="_GBC_70748b9f40494d41a4708a6b900ecc0d"/>
                    <w:id w:val="10490742"/>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49"/>
              <w:lock w:val="sdtLocked"/>
            </w:sdtPr>
            <w:sdtContent>
              <w:tr w:rsidR="001B0EC1" w:rsidTr="00297E87">
                <w:sdt>
                  <w:sdtPr>
                    <w:rPr>
                      <w:rFonts w:cs="Cambria"/>
                      <w:sz w:val="18"/>
                      <w:szCs w:val="18"/>
                    </w:rPr>
                    <w:alias w:val="本公司作为担保方的关联担保情况明细-被担保方"/>
                    <w:tag w:val="_GBC_277df19694094975bcb0889c9610bcef"/>
                    <w:id w:val="10490744"/>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45"/>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1,985,369.40</w:t>
                        </w:r>
                      </w:p>
                    </w:tc>
                  </w:sdtContent>
                </w:sdt>
                <w:sdt>
                  <w:sdtPr>
                    <w:rPr>
                      <w:rFonts w:cs="Cambria"/>
                      <w:sz w:val="18"/>
                      <w:szCs w:val="18"/>
                    </w:rPr>
                    <w:alias w:val="本公司作为担保方的关联担保情况明细-担保起始日"/>
                    <w:tag w:val="_GBC_eae4101e8c4e4dff92c600d5c6cd2dab"/>
                    <w:id w:val="10490746"/>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2016.02.20</w:t>
                        </w:r>
                      </w:p>
                    </w:tc>
                  </w:sdtContent>
                </w:sdt>
                <w:sdt>
                  <w:sdtPr>
                    <w:rPr>
                      <w:rFonts w:cs="Cambria"/>
                      <w:sz w:val="18"/>
                      <w:szCs w:val="18"/>
                    </w:rPr>
                    <w:alias w:val="本公司作为担保方的关联担保情况明细-担保到期日"/>
                    <w:tag w:val="_GBC_0726af6fdbdb4a26a400797759f6c4b0"/>
                    <w:id w:val="10490747"/>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2016.05.23</w:t>
                        </w:r>
                      </w:p>
                    </w:tc>
                  </w:sdtContent>
                </w:sdt>
                <w:sdt>
                  <w:sdtPr>
                    <w:rPr>
                      <w:rFonts w:cs="Cambria"/>
                      <w:sz w:val="18"/>
                      <w:szCs w:val="18"/>
                    </w:rPr>
                    <w:alias w:val="本公司作为担保方的关联担保情况明细-担保是否已经履行完毕"/>
                    <w:tag w:val="_GBC_70748b9f40494d41a4708a6b900ecc0d"/>
                    <w:id w:val="10490748"/>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55"/>
              <w:lock w:val="sdtLocked"/>
            </w:sdtPr>
            <w:sdtContent>
              <w:tr w:rsidR="001B0EC1" w:rsidTr="00297E87">
                <w:sdt>
                  <w:sdtPr>
                    <w:rPr>
                      <w:rFonts w:cs="Cambria"/>
                      <w:sz w:val="18"/>
                      <w:szCs w:val="18"/>
                    </w:rPr>
                    <w:alias w:val="本公司作为担保方的关联担保情况明细-被担保方"/>
                    <w:tag w:val="_GBC_277df19694094975bcb0889c9610bcef"/>
                    <w:id w:val="10490750"/>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51"/>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780,412.50</w:t>
                        </w:r>
                      </w:p>
                    </w:tc>
                  </w:sdtContent>
                </w:sdt>
                <w:sdt>
                  <w:sdtPr>
                    <w:rPr>
                      <w:rFonts w:cs="Cambria"/>
                      <w:sz w:val="18"/>
                      <w:szCs w:val="18"/>
                    </w:rPr>
                    <w:alias w:val="本公司作为担保方的关联担保情况明细-担保起始日"/>
                    <w:tag w:val="_GBC_eae4101e8c4e4dff92c600d5c6cd2dab"/>
                    <w:id w:val="10490752"/>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2016.03.25</w:t>
                        </w:r>
                      </w:p>
                    </w:tc>
                  </w:sdtContent>
                </w:sdt>
                <w:sdt>
                  <w:sdtPr>
                    <w:rPr>
                      <w:rFonts w:cs="Cambria"/>
                      <w:sz w:val="18"/>
                      <w:szCs w:val="18"/>
                    </w:rPr>
                    <w:alias w:val="本公司作为担保方的关联担保情况明细-担保到期日"/>
                    <w:tag w:val="_GBC_0726af6fdbdb4a26a400797759f6c4b0"/>
                    <w:id w:val="10490753"/>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2016.06.12</w:t>
                        </w:r>
                      </w:p>
                    </w:tc>
                  </w:sdtContent>
                </w:sdt>
                <w:sdt>
                  <w:sdtPr>
                    <w:rPr>
                      <w:rFonts w:cs="Cambria"/>
                      <w:sz w:val="18"/>
                      <w:szCs w:val="18"/>
                    </w:rPr>
                    <w:alias w:val="本公司作为担保方的关联担保情况明细-担保是否已经履行完毕"/>
                    <w:tag w:val="_GBC_70748b9f40494d41a4708a6b900ecc0d"/>
                    <w:id w:val="10490754"/>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61"/>
              <w:lock w:val="sdtLocked"/>
            </w:sdtPr>
            <w:sdtContent>
              <w:tr w:rsidR="001B0EC1" w:rsidTr="00297E87">
                <w:sdt>
                  <w:sdtPr>
                    <w:rPr>
                      <w:rFonts w:cs="Cambria"/>
                      <w:sz w:val="18"/>
                      <w:szCs w:val="18"/>
                    </w:rPr>
                    <w:alias w:val="本公司作为担保方的关联担保情况明细-被担保方"/>
                    <w:tag w:val="_GBC_277df19694094975bcb0889c9610bcef"/>
                    <w:id w:val="10490756"/>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57"/>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3,877,089.30</w:t>
                        </w:r>
                      </w:p>
                    </w:tc>
                  </w:sdtContent>
                </w:sdt>
                <w:sdt>
                  <w:sdtPr>
                    <w:rPr>
                      <w:rFonts w:cs="Cambria"/>
                      <w:sz w:val="18"/>
                      <w:szCs w:val="18"/>
                    </w:rPr>
                    <w:alias w:val="本公司作为担保方的关联担保情况明细-担保起始日"/>
                    <w:tag w:val="_GBC_eae4101e8c4e4dff92c600d5c6cd2dab"/>
                    <w:id w:val="10490758"/>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2016.03.15</w:t>
                        </w:r>
                      </w:p>
                    </w:tc>
                  </w:sdtContent>
                </w:sdt>
                <w:sdt>
                  <w:sdtPr>
                    <w:rPr>
                      <w:rFonts w:cs="Cambria"/>
                      <w:sz w:val="18"/>
                      <w:szCs w:val="18"/>
                    </w:rPr>
                    <w:alias w:val="本公司作为担保方的关联担保情况明细-担保到期日"/>
                    <w:tag w:val="_GBC_0726af6fdbdb4a26a400797759f6c4b0"/>
                    <w:id w:val="10490759"/>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2016.04.28</w:t>
                        </w:r>
                      </w:p>
                    </w:tc>
                  </w:sdtContent>
                </w:sdt>
                <w:sdt>
                  <w:sdtPr>
                    <w:rPr>
                      <w:rFonts w:cs="Cambria"/>
                      <w:sz w:val="18"/>
                      <w:szCs w:val="18"/>
                    </w:rPr>
                    <w:alias w:val="本公司作为担保方的关联担保情况明细-担保是否已经履行完毕"/>
                    <w:tag w:val="_GBC_70748b9f40494d41a4708a6b900ecc0d"/>
                    <w:id w:val="10490760"/>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67"/>
              <w:lock w:val="sdtLocked"/>
            </w:sdtPr>
            <w:sdtContent>
              <w:tr w:rsidR="001B0EC1" w:rsidTr="00297E87">
                <w:sdt>
                  <w:sdtPr>
                    <w:rPr>
                      <w:rFonts w:cs="Cambria"/>
                      <w:sz w:val="18"/>
                      <w:szCs w:val="18"/>
                    </w:rPr>
                    <w:alias w:val="本公司作为担保方的关联担保情况明细-被担保方"/>
                    <w:tag w:val="_GBC_277df19694094975bcb0889c9610bcef"/>
                    <w:id w:val="10490762"/>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63"/>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4,776,124.50</w:t>
                        </w:r>
                      </w:p>
                    </w:tc>
                  </w:sdtContent>
                </w:sdt>
                <w:sdt>
                  <w:sdtPr>
                    <w:rPr>
                      <w:rFonts w:cs="Cambria"/>
                      <w:sz w:val="18"/>
                      <w:szCs w:val="18"/>
                    </w:rPr>
                    <w:alias w:val="本公司作为担保方的关联担保情况明细-担保起始日"/>
                    <w:tag w:val="_GBC_eae4101e8c4e4dff92c600d5c6cd2dab"/>
                    <w:id w:val="10490764"/>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2016.04.09</w:t>
                        </w:r>
                      </w:p>
                    </w:tc>
                  </w:sdtContent>
                </w:sdt>
                <w:sdt>
                  <w:sdtPr>
                    <w:rPr>
                      <w:rFonts w:cs="Cambria"/>
                      <w:sz w:val="18"/>
                      <w:szCs w:val="18"/>
                    </w:rPr>
                    <w:alias w:val="本公司作为担保方的关联担保情况明细-担保到期日"/>
                    <w:tag w:val="_GBC_0726af6fdbdb4a26a400797759f6c4b0"/>
                    <w:id w:val="10490765"/>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2016.05.04</w:t>
                        </w:r>
                      </w:p>
                    </w:tc>
                  </w:sdtContent>
                </w:sdt>
                <w:sdt>
                  <w:sdtPr>
                    <w:rPr>
                      <w:rFonts w:cs="Cambria"/>
                      <w:sz w:val="18"/>
                      <w:szCs w:val="18"/>
                    </w:rPr>
                    <w:alias w:val="本公司作为担保方的关联担保情况明细-担保是否已经履行完毕"/>
                    <w:tag w:val="_GBC_70748b9f40494d41a4708a6b900ecc0d"/>
                    <w:id w:val="10490766"/>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73"/>
              <w:lock w:val="sdtLocked"/>
            </w:sdtPr>
            <w:sdtContent>
              <w:tr w:rsidR="001B0EC1" w:rsidTr="00297E87">
                <w:sdt>
                  <w:sdtPr>
                    <w:rPr>
                      <w:rFonts w:cs="Cambria"/>
                      <w:sz w:val="18"/>
                      <w:szCs w:val="18"/>
                    </w:rPr>
                    <w:alias w:val="本公司作为担保方的关联担保情况明细-被担保方"/>
                    <w:tag w:val="_GBC_277df19694094975bcb0889c9610bcef"/>
                    <w:id w:val="10490768"/>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69"/>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1,580,248.60</w:t>
                        </w:r>
                      </w:p>
                    </w:tc>
                  </w:sdtContent>
                </w:sdt>
                <w:sdt>
                  <w:sdtPr>
                    <w:rPr>
                      <w:rFonts w:cs="Cambria"/>
                      <w:sz w:val="18"/>
                      <w:szCs w:val="18"/>
                    </w:rPr>
                    <w:alias w:val="本公司作为担保方的关联担保情况明细-担保起始日"/>
                    <w:tag w:val="_GBC_eae4101e8c4e4dff92c600d5c6cd2dab"/>
                    <w:id w:val="10490770"/>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2016.05.13</w:t>
                        </w:r>
                      </w:p>
                    </w:tc>
                  </w:sdtContent>
                </w:sdt>
                <w:sdt>
                  <w:sdtPr>
                    <w:rPr>
                      <w:rFonts w:cs="Cambria"/>
                      <w:sz w:val="18"/>
                      <w:szCs w:val="18"/>
                    </w:rPr>
                    <w:alias w:val="本公司作为担保方的关联担保情况明细-担保到期日"/>
                    <w:tag w:val="_GBC_0726af6fdbdb4a26a400797759f6c4b0"/>
                    <w:id w:val="10490771"/>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2016.07.28</w:t>
                        </w:r>
                      </w:p>
                    </w:tc>
                  </w:sdtContent>
                </w:sdt>
                <w:sdt>
                  <w:sdtPr>
                    <w:rPr>
                      <w:rFonts w:cs="Cambria"/>
                      <w:sz w:val="18"/>
                      <w:szCs w:val="18"/>
                    </w:rPr>
                    <w:alias w:val="本公司作为担保方的关联担保情况明细-担保是否已经履行完毕"/>
                    <w:tag w:val="_GBC_70748b9f40494d41a4708a6b900ecc0d"/>
                    <w:id w:val="10490772"/>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79"/>
              <w:lock w:val="sdtLocked"/>
            </w:sdtPr>
            <w:sdtContent>
              <w:tr w:rsidR="001B0EC1" w:rsidTr="00297E87">
                <w:sdt>
                  <w:sdtPr>
                    <w:rPr>
                      <w:rFonts w:cs="Cambria"/>
                      <w:sz w:val="18"/>
                      <w:szCs w:val="18"/>
                    </w:rPr>
                    <w:alias w:val="本公司作为担保方的关联担保情况明细-被担保方"/>
                    <w:tag w:val="_GBC_277df19694094975bcb0889c9610bcef"/>
                    <w:id w:val="10490774"/>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75"/>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4,083,118.20</w:t>
                        </w:r>
                      </w:p>
                    </w:tc>
                  </w:sdtContent>
                </w:sdt>
                <w:sdt>
                  <w:sdtPr>
                    <w:rPr>
                      <w:rFonts w:cs="Cambria"/>
                      <w:sz w:val="18"/>
                      <w:szCs w:val="18"/>
                    </w:rPr>
                    <w:alias w:val="本公司作为担保方的关联担保情况明细-担保起始日"/>
                    <w:tag w:val="_GBC_eae4101e8c4e4dff92c600d5c6cd2dab"/>
                    <w:id w:val="10490776"/>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2016.05.17</w:t>
                        </w:r>
                      </w:p>
                    </w:tc>
                  </w:sdtContent>
                </w:sdt>
                <w:sdt>
                  <w:sdtPr>
                    <w:rPr>
                      <w:rFonts w:cs="Cambria"/>
                      <w:sz w:val="18"/>
                      <w:szCs w:val="18"/>
                    </w:rPr>
                    <w:alias w:val="本公司作为担保方的关联担保情况明细-担保到期日"/>
                    <w:tag w:val="_GBC_0726af6fdbdb4a26a400797759f6c4b0"/>
                    <w:id w:val="10490777"/>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2016.08.15</w:t>
                        </w:r>
                      </w:p>
                    </w:tc>
                  </w:sdtContent>
                </w:sdt>
                <w:sdt>
                  <w:sdtPr>
                    <w:rPr>
                      <w:rFonts w:cs="Cambria"/>
                      <w:sz w:val="18"/>
                      <w:szCs w:val="18"/>
                    </w:rPr>
                    <w:alias w:val="本公司作为担保方的关联担保情况明细-担保是否已经履行完毕"/>
                    <w:tag w:val="_GBC_70748b9f40494d41a4708a6b900ecc0d"/>
                    <w:id w:val="10490778"/>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85"/>
              <w:lock w:val="sdtLocked"/>
            </w:sdtPr>
            <w:sdtContent>
              <w:tr w:rsidR="001B0EC1" w:rsidTr="00297E87">
                <w:sdt>
                  <w:sdtPr>
                    <w:rPr>
                      <w:rFonts w:cs="Cambria"/>
                      <w:sz w:val="18"/>
                      <w:szCs w:val="18"/>
                    </w:rPr>
                    <w:alias w:val="本公司作为担保方的关联担保情况明细-被担保方"/>
                    <w:tag w:val="_GBC_277df19694094975bcb0889c9610bcef"/>
                    <w:id w:val="10490780"/>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81"/>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1,673,204.40</w:t>
                        </w:r>
                      </w:p>
                    </w:tc>
                  </w:sdtContent>
                </w:sdt>
                <w:sdt>
                  <w:sdtPr>
                    <w:rPr>
                      <w:rFonts w:cs="Cambria"/>
                      <w:sz w:val="18"/>
                      <w:szCs w:val="18"/>
                    </w:rPr>
                    <w:alias w:val="本公司作为担保方的关联担保情况明细-担保起始日"/>
                    <w:tag w:val="_GBC_eae4101e8c4e4dff92c600d5c6cd2dab"/>
                    <w:id w:val="10490782"/>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2016.04.30</w:t>
                        </w:r>
                      </w:p>
                    </w:tc>
                  </w:sdtContent>
                </w:sdt>
                <w:sdt>
                  <w:sdtPr>
                    <w:rPr>
                      <w:rFonts w:cs="Cambria"/>
                      <w:sz w:val="18"/>
                      <w:szCs w:val="18"/>
                    </w:rPr>
                    <w:alias w:val="本公司作为担保方的关联担保情况明细-担保到期日"/>
                    <w:tag w:val="_GBC_0726af6fdbdb4a26a400797759f6c4b0"/>
                    <w:id w:val="10490783"/>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2016.07.19</w:t>
                        </w:r>
                      </w:p>
                    </w:tc>
                  </w:sdtContent>
                </w:sdt>
                <w:sdt>
                  <w:sdtPr>
                    <w:rPr>
                      <w:rFonts w:cs="Cambria"/>
                      <w:sz w:val="18"/>
                      <w:szCs w:val="18"/>
                    </w:rPr>
                    <w:alias w:val="本公司作为担保方的关联担保情况明细-担保是否已经履行完毕"/>
                    <w:tag w:val="_GBC_70748b9f40494d41a4708a6b900ecc0d"/>
                    <w:id w:val="10490784"/>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91"/>
              <w:lock w:val="sdtLocked"/>
            </w:sdtPr>
            <w:sdtContent>
              <w:tr w:rsidR="001B0EC1" w:rsidTr="00297E87">
                <w:sdt>
                  <w:sdtPr>
                    <w:rPr>
                      <w:rFonts w:cs="Cambria"/>
                      <w:sz w:val="18"/>
                      <w:szCs w:val="18"/>
                    </w:rPr>
                    <w:alias w:val="本公司作为担保方的关联担保情况明细-被担保方"/>
                    <w:tag w:val="_GBC_277df19694094975bcb0889c9610bcef"/>
                    <w:id w:val="10490786"/>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87"/>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4,776,124.50</w:t>
                        </w:r>
                      </w:p>
                    </w:tc>
                  </w:sdtContent>
                </w:sdt>
                <w:sdt>
                  <w:sdtPr>
                    <w:rPr>
                      <w:rFonts w:cs="Cambria"/>
                      <w:sz w:val="18"/>
                      <w:szCs w:val="18"/>
                    </w:rPr>
                    <w:alias w:val="本公司作为担保方的关联担保情况明细-担保起始日"/>
                    <w:tag w:val="_GBC_eae4101e8c4e4dff92c600d5c6cd2dab"/>
                    <w:id w:val="10490788"/>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2016.05.10</w:t>
                        </w:r>
                      </w:p>
                    </w:tc>
                  </w:sdtContent>
                </w:sdt>
                <w:sdt>
                  <w:sdtPr>
                    <w:rPr>
                      <w:rFonts w:cs="Cambria"/>
                      <w:sz w:val="18"/>
                      <w:szCs w:val="18"/>
                    </w:rPr>
                    <w:alias w:val="本公司作为担保方的关联担保情况明细-担保到期日"/>
                    <w:tag w:val="_GBC_0726af6fdbdb4a26a400797759f6c4b0"/>
                    <w:id w:val="10490789"/>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2016.06.21</w:t>
                        </w:r>
                      </w:p>
                    </w:tc>
                  </w:sdtContent>
                </w:sdt>
                <w:sdt>
                  <w:sdtPr>
                    <w:rPr>
                      <w:rFonts w:cs="Cambria"/>
                      <w:sz w:val="18"/>
                      <w:szCs w:val="18"/>
                    </w:rPr>
                    <w:alias w:val="本公司作为担保方的关联担保情况明细-担保是否已经履行完毕"/>
                    <w:tag w:val="_GBC_70748b9f40494d41a4708a6b900ecc0d"/>
                    <w:id w:val="10490790"/>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797"/>
              <w:lock w:val="sdtLocked"/>
            </w:sdtPr>
            <w:sdtContent>
              <w:tr w:rsidR="001B0EC1" w:rsidTr="00297E87">
                <w:sdt>
                  <w:sdtPr>
                    <w:rPr>
                      <w:rFonts w:cs="Cambria"/>
                      <w:sz w:val="18"/>
                      <w:szCs w:val="18"/>
                    </w:rPr>
                    <w:alias w:val="本公司作为担保方的关联担保情况明细-被担保方"/>
                    <w:tag w:val="_GBC_277df19694094975bcb0889c9610bcef"/>
                    <w:id w:val="10490792"/>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93"/>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3,184,083.00</w:t>
                        </w:r>
                      </w:p>
                    </w:tc>
                  </w:sdtContent>
                </w:sdt>
                <w:sdt>
                  <w:sdtPr>
                    <w:rPr>
                      <w:rFonts w:cs="Cambria"/>
                      <w:sz w:val="18"/>
                      <w:szCs w:val="18"/>
                    </w:rPr>
                    <w:alias w:val="本公司作为担保方的关联担保情况明细-担保起始日"/>
                    <w:tag w:val="_GBC_eae4101e8c4e4dff92c600d5c6cd2dab"/>
                    <w:id w:val="10490794"/>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2016.06.09</w:t>
                        </w:r>
                      </w:p>
                    </w:tc>
                  </w:sdtContent>
                </w:sdt>
                <w:sdt>
                  <w:sdtPr>
                    <w:rPr>
                      <w:rFonts w:cs="Cambria"/>
                      <w:sz w:val="18"/>
                      <w:szCs w:val="18"/>
                    </w:rPr>
                    <w:alias w:val="本公司作为担保方的关联担保情况明细-担保到期日"/>
                    <w:tag w:val="_GBC_0726af6fdbdb4a26a400797759f6c4b0"/>
                    <w:id w:val="10490795"/>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2016.07.25</w:t>
                        </w:r>
                      </w:p>
                    </w:tc>
                  </w:sdtContent>
                </w:sdt>
                <w:sdt>
                  <w:sdtPr>
                    <w:rPr>
                      <w:rFonts w:cs="Cambria"/>
                      <w:sz w:val="18"/>
                      <w:szCs w:val="18"/>
                    </w:rPr>
                    <w:alias w:val="本公司作为担保方的关联担保情况明细-担保是否已经履行完毕"/>
                    <w:tag w:val="_GBC_70748b9f40494d41a4708a6b900ecc0d"/>
                    <w:id w:val="10490796"/>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803"/>
              <w:lock w:val="sdtLocked"/>
            </w:sdtPr>
            <w:sdtContent>
              <w:tr w:rsidR="001B0EC1" w:rsidTr="00297E87">
                <w:sdt>
                  <w:sdtPr>
                    <w:rPr>
                      <w:rFonts w:cs="Cambria"/>
                      <w:sz w:val="18"/>
                      <w:szCs w:val="18"/>
                    </w:rPr>
                    <w:alias w:val="本公司作为担保方的关联担保情况明细-被担保方"/>
                    <w:tag w:val="_GBC_277df19694094975bcb0889c9610bcef"/>
                    <w:id w:val="10490798"/>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799"/>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1,108,810.08</w:t>
                        </w:r>
                      </w:p>
                    </w:tc>
                  </w:sdtContent>
                </w:sdt>
                <w:sdt>
                  <w:sdtPr>
                    <w:rPr>
                      <w:rFonts w:cs="Cambria"/>
                      <w:sz w:val="18"/>
                      <w:szCs w:val="18"/>
                    </w:rPr>
                    <w:alias w:val="本公司作为担保方的关联担保情况明细-担保起始日"/>
                    <w:tag w:val="_GBC_eae4101e8c4e4dff92c600d5c6cd2dab"/>
                    <w:id w:val="10490800"/>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2016.06.07</w:t>
                        </w:r>
                      </w:p>
                    </w:tc>
                  </w:sdtContent>
                </w:sdt>
                <w:sdt>
                  <w:sdtPr>
                    <w:rPr>
                      <w:rFonts w:cs="Cambria"/>
                      <w:sz w:val="18"/>
                      <w:szCs w:val="18"/>
                    </w:rPr>
                    <w:alias w:val="本公司作为担保方的关联担保情况明细-担保到期日"/>
                    <w:tag w:val="_GBC_0726af6fdbdb4a26a400797759f6c4b0"/>
                    <w:id w:val="10490801"/>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2016.07.15</w:t>
                        </w:r>
                      </w:p>
                    </w:tc>
                  </w:sdtContent>
                </w:sdt>
                <w:sdt>
                  <w:sdtPr>
                    <w:rPr>
                      <w:rFonts w:cs="Cambria"/>
                      <w:sz w:val="18"/>
                      <w:szCs w:val="18"/>
                    </w:rPr>
                    <w:alias w:val="本公司作为担保方的关联担保情况明细-担保是否已经履行完毕"/>
                    <w:tag w:val="_GBC_70748b9f40494d41a4708a6b900ecc0d"/>
                    <w:id w:val="10490802"/>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809"/>
              <w:lock w:val="sdtLocked"/>
            </w:sdtPr>
            <w:sdtContent>
              <w:tr w:rsidR="001B0EC1" w:rsidTr="00297E87">
                <w:sdt>
                  <w:sdtPr>
                    <w:rPr>
                      <w:rFonts w:cs="Cambria"/>
                      <w:sz w:val="18"/>
                      <w:szCs w:val="18"/>
                    </w:rPr>
                    <w:alias w:val="本公司作为担保方的关联担保情况明细-被担保方"/>
                    <w:tag w:val="_GBC_277df19694094975bcb0889c9610bcef"/>
                    <w:id w:val="10490804"/>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05"/>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1,397,425.50</w:t>
                        </w:r>
                      </w:p>
                    </w:tc>
                  </w:sdtContent>
                </w:sdt>
                <w:sdt>
                  <w:sdtPr>
                    <w:rPr>
                      <w:rFonts w:cs="Cambria"/>
                      <w:sz w:val="18"/>
                      <w:szCs w:val="18"/>
                    </w:rPr>
                    <w:alias w:val="本公司作为担保方的关联担保情况明细-担保起始日"/>
                    <w:tag w:val="_GBC_eae4101e8c4e4dff92c600d5c6cd2dab"/>
                    <w:id w:val="10490806"/>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2016.08.30</w:t>
                        </w:r>
                      </w:p>
                    </w:tc>
                  </w:sdtContent>
                </w:sdt>
                <w:sdt>
                  <w:sdtPr>
                    <w:rPr>
                      <w:rFonts w:cs="Cambria"/>
                      <w:sz w:val="18"/>
                      <w:szCs w:val="18"/>
                    </w:rPr>
                    <w:alias w:val="本公司作为担保方的关联担保情况明细-担保到期日"/>
                    <w:tag w:val="_GBC_0726af6fdbdb4a26a400797759f6c4b0"/>
                    <w:id w:val="10490807"/>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2016.11.25</w:t>
                        </w:r>
                      </w:p>
                    </w:tc>
                  </w:sdtContent>
                </w:sdt>
                <w:sdt>
                  <w:sdtPr>
                    <w:rPr>
                      <w:rFonts w:cs="Cambria"/>
                      <w:sz w:val="18"/>
                      <w:szCs w:val="18"/>
                    </w:rPr>
                    <w:alias w:val="本公司作为担保方的关联担保情况明细-担保是否已经履行完毕"/>
                    <w:tag w:val="_GBC_70748b9f40494d41a4708a6b900ecc0d"/>
                    <w:id w:val="10490808"/>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815"/>
              <w:lock w:val="sdtLocked"/>
            </w:sdtPr>
            <w:sdtContent>
              <w:tr w:rsidR="001B0EC1" w:rsidTr="00297E87">
                <w:sdt>
                  <w:sdtPr>
                    <w:rPr>
                      <w:rFonts w:cs="Cambria"/>
                      <w:sz w:val="18"/>
                      <w:szCs w:val="18"/>
                    </w:rPr>
                    <w:alias w:val="本公司作为担保方的关联担保情况明细-被担保方"/>
                    <w:tag w:val="_GBC_277df19694094975bcb0889c9610bcef"/>
                    <w:id w:val="10490810"/>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11"/>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1,673,204.40</w:t>
                        </w:r>
                      </w:p>
                    </w:tc>
                  </w:sdtContent>
                </w:sdt>
                <w:sdt>
                  <w:sdtPr>
                    <w:rPr>
                      <w:rFonts w:cs="Cambria"/>
                      <w:sz w:val="18"/>
                      <w:szCs w:val="18"/>
                    </w:rPr>
                    <w:alias w:val="本公司作为担保方的关联担保情况明细-担保起始日"/>
                    <w:tag w:val="_GBC_eae4101e8c4e4dff92c600d5c6cd2dab"/>
                    <w:id w:val="10490812"/>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2016.08.04</w:t>
                        </w:r>
                      </w:p>
                    </w:tc>
                  </w:sdtContent>
                </w:sdt>
                <w:sdt>
                  <w:sdtPr>
                    <w:rPr>
                      <w:rFonts w:cs="Cambria"/>
                      <w:sz w:val="18"/>
                      <w:szCs w:val="18"/>
                    </w:rPr>
                    <w:alias w:val="本公司作为担保方的关联担保情况明细-担保到期日"/>
                    <w:tag w:val="_GBC_0726af6fdbdb4a26a400797759f6c4b0"/>
                    <w:id w:val="10490813"/>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2016.11.01</w:t>
                        </w:r>
                      </w:p>
                    </w:tc>
                  </w:sdtContent>
                </w:sdt>
                <w:sdt>
                  <w:sdtPr>
                    <w:rPr>
                      <w:rFonts w:cs="Cambria"/>
                      <w:sz w:val="18"/>
                      <w:szCs w:val="18"/>
                    </w:rPr>
                    <w:alias w:val="本公司作为担保方的关联担保情况明细-担保是否已经履行完毕"/>
                    <w:tag w:val="_GBC_70748b9f40494d41a4708a6b900ecc0d"/>
                    <w:id w:val="10490814"/>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821"/>
              <w:lock w:val="sdtLocked"/>
            </w:sdtPr>
            <w:sdtContent>
              <w:tr w:rsidR="001B0EC1" w:rsidTr="00297E87">
                <w:sdt>
                  <w:sdtPr>
                    <w:rPr>
                      <w:rFonts w:cs="Cambria"/>
                      <w:sz w:val="18"/>
                      <w:szCs w:val="18"/>
                    </w:rPr>
                    <w:alias w:val="本公司作为担保方的关联担保情况明细-被担保方"/>
                    <w:tag w:val="_GBC_277df19694094975bcb0889c9610bcef"/>
                    <w:id w:val="10490816"/>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17"/>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2,085,262.20</w:t>
                        </w:r>
                      </w:p>
                    </w:tc>
                  </w:sdtContent>
                </w:sdt>
                <w:sdt>
                  <w:sdtPr>
                    <w:rPr>
                      <w:rFonts w:cs="Cambria"/>
                      <w:sz w:val="18"/>
                      <w:szCs w:val="18"/>
                    </w:rPr>
                    <w:alias w:val="本公司作为担保方的关联担保情况明细-担保起始日"/>
                    <w:tag w:val="_GBC_eae4101e8c4e4dff92c600d5c6cd2dab"/>
                    <w:id w:val="10490818"/>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2016.09.20</w:t>
                        </w:r>
                      </w:p>
                    </w:tc>
                  </w:sdtContent>
                </w:sdt>
                <w:sdt>
                  <w:sdtPr>
                    <w:rPr>
                      <w:rFonts w:cs="Cambria"/>
                      <w:sz w:val="18"/>
                      <w:szCs w:val="18"/>
                    </w:rPr>
                    <w:alias w:val="本公司作为担保方的关联担保情况明细-担保到期日"/>
                    <w:tag w:val="_GBC_0726af6fdbdb4a26a400797759f6c4b0"/>
                    <w:id w:val="10490819"/>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2016.12.12</w:t>
                        </w:r>
                      </w:p>
                    </w:tc>
                  </w:sdtContent>
                </w:sdt>
                <w:sdt>
                  <w:sdtPr>
                    <w:rPr>
                      <w:rFonts w:cs="Cambria"/>
                      <w:sz w:val="18"/>
                      <w:szCs w:val="18"/>
                    </w:rPr>
                    <w:alias w:val="本公司作为担保方的关联担保情况明细-担保是否已经履行完毕"/>
                    <w:tag w:val="_GBC_70748b9f40494d41a4708a6b900ecc0d"/>
                    <w:id w:val="10490820"/>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827"/>
              <w:lock w:val="sdtLocked"/>
            </w:sdtPr>
            <w:sdtContent>
              <w:tr w:rsidR="001B0EC1" w:rsidTr="00297E87">
                <w:sdt>
                  <w:sdtPr>
                    <w:rPr>
                      <w:rFonts w:cs="Cambria"/>
                      <w:sz w:val="18"/>
                      <w:szCs w:val="18"/>
                    </w:rPr>
                    <w:alias w:val="本公司作为担保方的关联担保情况明细-被担保方"/>
                    <w:tag w:val="_GBC_277df19694094975bcb0889c9610bcef"/>
                    <w:id w:val="10490822"/>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23"/>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6,056,001.00</w:t>
                        </w:r>
                      </w:p>
                    </w:tc>
                  </w:sdtContent>
                </w:sdt>
                <w:sdt>
                  <w:sdtPr>
                    <w:rPr>
                      <w:rFonts w:cs="Cambria"/>
                      <w:sz w:val="18"/>
                      <w:szCs w:val="18"/>
                    </w:rPr>
                    <w:alias w:val="本公司作为担保方的关联担保情况明细-担保起始日"/>
                    <w:tag w:val="_GBC_eae4101e8c4e4dff92c600d5c6cd2dab"/>
                    <w:id w:val="10490824"/>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2016.09.06</w:t>
                        </w:r>
                      </w:p>
                    </w:tc>
                  </w:sdtContent>
                </w:sdt>
                <w:sdt>
                  <w:sdtPr>
                    <w:rPr>
                      <w:rFonts w:cs="Cambria"/>
                      <w:sz w:val="18"/>
                      <w:szCs w:val="18"/>
                    </w:rPr>
                    <w:alias w:val="本公司作为担保方的关联担保情况明细-担保到期日"/>
                    <w:tag w:val="_GBC_0726af6fdbdb4a26a400797759f6c4b0"/>
                    <w:id w:val="10490825"/>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2016.10.20</w:t>
                        </w:r>
                      </w:p>
                    </w:tc>
                  </w:sdtContent>
                </w:sdt>
                <w:sdt>
                  <w:sdtPr>
                    <w:rPr>
                      <w:rFonts w:cs="Cambria"/>
                      <w:sz w:val="18"/>
                      <w:szCs w:val="18"/>
                    </w:rPr>
                    <w:alias w:val="本公司作为担保方的关联担保情况明细-担保是否已经履行完毕"/>
                    <w:tag w:val="_GBC_70748b9f40494d41a4708a6b900ecc0d"/>
                    <w:id w:val="10490826"/>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833"/>
              <w:lock w:val="sdtLocked"/>
            </w:sdtPr>
            <w:sdtContent>
              <w:tr w:rsidR="001B0EC1" w:rsidTr="00297E87">
                <w:sdt>
                  <w:sdtPr>
                    <w:rPr>
                      <w:rFonts w:cs="Cambria"/>
                      <w:sz w:val="18"/>
                      <w:szCs w:val="18"/>
                    </w:rPr>
                    <w:alias w:val="本公司作为担保方的关联担保情况明细-被担保方"/>
                    <w:tag w:val="_GBC_277df19694094975bcb0889c9610bcef"/>
                    <w:id w:val="10490828"/>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29"/>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3,421,328.40</w:t>
                        </w:r>
                      </w:p>
                    </w:tc>
                  </w:sdtContent>
                </w:sdt>
                <w:sdt>
                  <w:sdtPr>
                    <w:rPr>
                      <w:rFonts w:cs="Cambria"/>
                      <w:sz w:val="18"/>
                      <w:szCs w:val="18"/>
                    </w:rPr>
                    <w:alias w:val="本公司作为担保方的关联担保情况明细-担保起始日"/>
                    <w:tag w:val="_GBC_eae4101e8c4e4dff92c600d5c6cd2dab"/>
                    <w:id w:val="10490830"/>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2016.10.15</w:t>
                        </w:r>
                      </w:p>
                    </w:tc>
                  </w:sdtContent>
                </w:sdt>
                <w:sdt>
                  <w:sdtPr>
                    <w:rPr>
                      <w:rFonts w:cs="Cambria"/>
                      <w:sz w:val="18"/>
                      <w:szCs w:val="18"/>
                    </w:rPr>
                    <w:alias w:val="本公司作为担保方的关联担保情况明细-担保到期日"/>
                    <w:tag w:val="_GBC_0726af6fdbdb4a26a400797759f6c4b0"/>
                    <w:id w:val="10490831"/>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2016.11.18</w:t>
                        </w:r>
                      </w:p>
                    </w:tc>
                  </w:sdtContent>
                </w:sdt>
                <w:sdt>
                  <w:sdtPr>
                    <w:rPr>
                      <w:rFonts w:cs="Cambria"/>
                      <w:sz w:val="18"/>
                      <w:szCs w:val="18"/>
                    </w:rPr>
                    <w:alias w:val="本公司作为担保方的关联担保情况明细-担保是否已经履行完毕"/>
                    <w:tag w:val="_GBC_70748b9f40494d41a4708a6b900ecc0d"/>
                    <w:id w:val="10490832"/>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839"/>
              <w:lock w:val="sdtLocked"/>
            </w:sdtPr>
            <w:sdtContent>
              <w:tr w:rsidR="001B0EC1" w:rsidTr="00297E87">
                <w:sdt>
                  <w:sdtPr>
                    <w:rPr>
                      <w:rFonts w:cs="Cambria"/>
                      <w:sz w:val="18"/>
                      <w:szCs w:val="18"/>
                    </w:rPr>
                    <w:alias w:val="本公司作为担保方的关联担保情况明细-被担保方"/>
                    <w:tag w:val="_GBC_277df19694094975bcb0889c9610bcef"/>
                    <w:id w:val="10490834"/>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35"/>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1,562,073.66</w:t>
                        </w:r>
                      </w:p>
                    </w:tc>
                  </w:sdtContent>
                </w:sdt>
                <w:sdt>
                  <w:sdtPr>
                    <w:rPr>
                      <w:rFonts w:cs="Cambria"/>
                      <w:sz w:val="18"/>
                      <w:szCs w:val="18"/>
                    </w:rPr>
                    <w:alias w:val="本公司作为担保方的关联担保情况明细-担保起始日"/>
                    <w:tag w:val="_GBC_eae4101e8c4e4dff92c600d5c6cd2dab"/>
                    <w:id w:val="10490836"/>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2016.09.30</w:t>
                        </w:r>
                      </w:p>
                    </w:tc>
                  </w:sdtContent>
                </w:sdt>
                <w:sdt>
                  <w:sdtPr>
                    <w:rPr>
                      <w:rFonts w:cs="Cambria"/>
                      <w:sz w:val="18"/>
                      <w:szCs w:val="18"/>
                    </w:rPr>
                    <w:alias w:val="本公司作为担保方的关联担保情况明细-担保到期日"/>
                    <w:tag w:val="_GBC_0726af6fdbdb4a26a400797759f6c4b0"/>
                    <w:id w:val="10490837"/>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2016.12.14</w:t>
                        </w:r>
                      </w:p>
                    </w:tc>
                  </w:sdtContent>
                </w:sdt>
                <w:sdt>
                  <w:sdtPr>
                    <w:rPr>
                      <w:rFonts w:cs="Cambria"/>
                      <w:sz w:val="18"/>
                      <w:szCs w:val="18"/>
                    </w:rPr>
                    <w:alias w:val="本公司作为担保方的关联担保情况明细-担保是否已经履行完毕"/>
                    <w:tag w:val="_GBC_70748b9f40494d41a4708a6b900ecc0d"/>
                    <w:id w:val="10490838"/>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845"/>
              <w:lock w:val="sdtLocked"/>
            </w:sdtPr>
            <w:sdtContent>
              <w:tr w:rsidR="001B0EC1" w:rsidTr="00297E87">
                <w:sdt>
                  <w:sdtPr>
                    <w:rPr>
                      <w:rFonts w:cs="Cambria"/>
                      <w:sz w:val="18"/>
                      <w:szCs w:val="18"/>
                    </w:rPr>
                    <w:alias w:val="本公司作为担保方的关联担保情况明细-被担保方"/>
                    <w:tag w:val="_GBC_277df19694094975bcb0889c9610bcef"/>
                    <w:id w:val="10490840"/>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41"/>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4,982,153.40</w:t>
                        </w:r>
                      </w:p>
                    </w:tc>
                  </w:sdtContent>
                </w:sdt>
                <w:sdt>
                  <w:sdtPr>
                    <w:rPr>
                      <w:rFonts w:cs="Cambria"/>
                      <w:sz w:val="18"/>
                      <w:szCs w:val="18"/>
                    </w:rPr>
                    <w:alias w:val="本公司作为担保方的关联担保情况明细-担保起始日"/>
                    <w:tag w:val="_GBC_eae4101e8c4e4dff92c600d5c6cd2dab"/>
                    <w:id w:val="10490842"/>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2016.11.07</w:t>
                        </w:r>
                      </w:p>
                    </w:tc>
                  </w:sdtContent>
                </w:sdt>
                <w:sdt>
                  <w:sdtPr>
                    <w:rPr>
                      <w:rFonts w:cs="Cambria"/>
                      <w:sz w:val="18"/>
                      <w:szCs w:val="18"/>
                    </w:rPr>
                    <w:alias w:val="本公司作为担保方的关联担保情况明细-担保到期日"/>
                    <w:tag w:val="_GBC_0726af6fdbdb4a26a400797759f6c4b0"/>
                    <w:id w:val="10490843"/>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2016.12.26</w:t>
                        </w:r>
                      </w:p>
                    </w:tc>
                  </w:sdtContent>
                </w:sdt>
                <w:sdt>
                  <w:sdtPr>
                    <w:rPr>
                      <w:rFonts w:cs="Cambria"/>
                      <w:sz w:val="18"/>
                      <w:szCs w:val="18"/>
                    </w:rPr>
                    <w:alias w:val="本公司作为担保方的关联担保情况明细-担保是否已经履行完毕"/>
                    <w:tag w:val="_GBC_70748b9f40494d41a4708a6b900ecc0d"/>
                    <w:id w:val="10490844"/>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10490851"/>
              <w:lock w:val="sdtLocked"/>
            </w:sdtPr>
            <w:sdtContent>
              <w:tr w:rsidR="001B0EC1" w:rsidTr="00297E87">
                <w:sdt>
                  <w:sdtPr>
                    <w:rPr>
                      <w:rFonts w:cs="Cambria"/>
                      <w:sz w:val="18"/>
                      <w:szCs w:val="18"/>
                    </w:rPr>
                    <w:alias w:val="本公司作为担保方的关联担保情况明细-被担保方"/>
                    <w:tag w:val="_GBC_277df19694094975bcb0889c9610bcef"/>
                    <w:id w:val="10490846"/>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47"/>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4,083,118.20</w:t>
                        </w:r>
                      </w:p>
                    </w:tc>
                  </w:sdtContent>
                </w:sdt>
                <w:sdt>
                  <w:sdtPr>
                    <w:rPr>
                      <w:rFonts w:cs="Cambria"/>
                      <w:sz w:val="18"/>
                      <w:szCs w:val="18"/>
                    </w:rPr>
                    <w:alias w:val="本公司作为担保方的关联担保情况明细-担保起始日"/>
                    <w:tag w:val="_GBC_eae4101e8c4e4dff92c600d5c6cd2dab"/>
                    <w:id w:val="10490848"/>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2016.11.09</w:t>
                        </w:r>
                      </w:p>
                    </w:tc>
                  </w:sdtContent>
                </w:sdt>
                <w:sdt>
                  <w:sdtPr>
                    <w:rPr>
                      <w:rFonts w:cs="Cambria"/>
                      <w:sz w:val="18"/>
                      <w:szCs w:val="18"/>
                    </w:rPr>
                    <w:alias w:val="本公司作为担保方的关联担保情况明细-担保到期日"/>
                    <w:tag w:val="_GBC_0726af6fdbdb4a26a400797759f6c4b0"/>
                    <w:id w:val="10490849"/>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2017.04.01</w:t>
                        </w:r>
                      </w:p>
                    </w:tc>
                  </w:sdtContent>
                </w:sdt>
                <w:sdt>
                  <w:sdtPr>
                    <w:rPr>
                      <w:rFonts w:cs="Cambria"/>
                      <w:sz w:val="18"/>
                      <w:szCs w:val="18"/>
                    </w:rPr>
                    <w:alias w:val="本公司作为担保方的关联担保情况明细-担保是否已经履行完毕"/>
                    <w:tag w:val="_GBC_70748b9f40494d41a4708a6b900ecc0d"/>
                    <w:id w:val="10490850"/>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proofErr w:type="gramStart"/>
                        <w:r w:rsidRPr="0067590C">
                          <w:rPr>
                            <w:rFonts w:cs="Cambria"/>
                            <w:sz w:val="18"/>
                            <w:szCs w:val="18"/>
                          </w:rPr>
                          <w:t>否</w:t>
                        </w:r>
                        <w:proofErr w:type="gramEnd"/>
                      </w:p>
                    </w:tc>
                  </w:sdtContent>
                </w:sdt>
              </w:tr>
            </w:sdtContent>
          </w:sdt>
          <w:sdt>
            <w:sdtPr>
              <w:rPr>
                <w:rFonts w:cs="Cambria"/>
                <w:sz w:val="18"/>
                <w:szCs w:val="18"/>
              </w:rPr>
              <w:alias w:val="本公司作为担保方的关联担保情况明细"/>
              <w:tag w:val="_TUP_bf275a4319db4fad8fa8f501d7d71b04"/>
              <w:id w:val="10490857"/>
              <w:lock w:val="sdtLocked"/>
            </w:sdtPr>
            <w:sdtContent>
              <w:tr w:rsidR="001B0EC1" w:rsidTr="00297E87">
                <w:sdt>
                  <w:sdtPr>
                    <w:rPr>
                      <w:rFonts w:cs="Cambria"/>
                      <w:sz w:val="18"/>
                      <w:szCs w:val="18"/>
                    </w:rPr>
                    <w:alias w:val="本公司作为担保方的关联担保情况明细-被担保方"/>
                    <w:tag w:val="_GBC_277df19694094975bcb0889c9610bcef"/>
                    <w:id w:val="10490852"/>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53"/>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1,823,043.60</w:t>
                        </w:r>
                      </w:p>
                    </w:tc>
                  </w:sdtContent>
                </w:sdt>
                <w:sdt>
                  <w:sdtPr>
                    <w:rPr>
                      <w:rFonts w:cs="Cambria"/>
                      <w:sz w:val="18"/>
                      <w:szCs w:val="18"/>
                    </w:rPr>
                    <w:alias w:val="本公司作为担保方的关联担保情况明细-担保起始日"/>
                    <w:tag w:val="_GBC_eae4101e8c4e4dff92c600d5c6cd2dab"/>
                    <w:id w:val="10490854"/>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2016.9.25</w:t>
                        </w:r>
                      </w:p>
                    </w:tc>
                  </w:sdtContent>
                </w:sdt>
                <w:sdt>
                  <w:sdtPr>
                    <w:rPr>
                      <w:rFonts w:cs="Cambria"/>
                      <w:sz w:val="18"/>
                      <w:szCs w:val="18"/>
                    </w:rPr>
                    <w:alias w:val="本公司作为担保方的关联担保情况明细-担保到期日"/>
                    <w:tag w:val="_GBC_0726af6fdbdb4a26a400797759f6c4b0"/>
                    <w:id w:val="10490855"/>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2017.01.02</w:t>
                        </w:r>
                      </w:p>
                    </w:tc>
                  </w:sdtContent>
                </w:sdt>
                <w:sdt>
                  <w:sdtPr>
                    <w:rPr>
                      <w:rFonts w:cs="Cambria"/>
                      <w:sz w:val="18"/>
                      <w:szCs w:val="18"/>
                    </w:rPr>
                    <w:alias w:val="本公司作为担保方的关联担保情况明细-担保是否已经履行完毕"/>
                    <w:tag w:val="_GBC_70748b9f40494d41a4708a6b900ecc0d"/>
                    <w:id w:val="10490856"/>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proofErr w:type="gramStart"/>
                        <w:r w:rsidRPr="0067590C">
                          <w:rPr>
                            <w:rFonts w:cs="Cambria"/>
                            <w:sz w:val="18"/>
                            <w:szCs w:val="18"/>
                          </w:rPr>
                          <w:t>否</w:t>
                        </w:r>
                        <w:proofErr w:type="gramEnd"/>
                      </w:p>
                    </w:tc>
                  </w:sdtContent>
                </w:sdt>
              </w:tr>
            </w:sdtContent>
          </w:sdt>
          <w:sdt>
            <w:sdtPr>
              <w:rPr>
                <w:rFonts w:cs="Cambria"/>
                <w:sz w:val="18"/>
                <w:szCs w:val="18"/>
              </w:rPr>
              <w:alias w:val="本公司作为担保方的关联担保情况明细"/>
              <w:tag w:val="_TUP_bf275a4319db4fad8fa8f501d7d71b04"/>
              <w:id w:val="10490863"/>
              <w:lock w:val="sdtLocked"/>
            </w:sdtPr>
            <w:sdtContent>
              <w:tr w:rsidR="001B0EC1" w:rsidTr="00297E87">
                <w:sdt>
                  <w:sdtPr>
                    <w:rPr>
                      <w:rFonts w:cs="Cambria"/>
                      <w:sz w:val="18"/>
                      <w:szCs w:val="18"/>
                    </w:rPr>
                    <w:alias w:val="本公司作为担保方的关联担保情况明细-被担保方"/>
                    <w:tag w:val="_GBC_277df19694094975bcb0889c9610bcef"/>
                    <w:id w:val="10490858"/>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59"/>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4,591,591.00</w:t>
                        </w:r>
                      </w:p>
                    </w:tc>
                  </w:sdtContent>
                </w:sdt>
                <w:sdt>
                  <w:sdtPr>
                    <w:rPr>
                      <w:rFonts w:cs="Cambria"/>
                      <w:sz w:val="18"/>
                      <w:szCs w:val="18"/>
                    </w:rPr>
                    <w:alias w:val="本公司作为担保方的关联担保情况明细-担保起始日"/>
                    <w:tag w:val="_GBC_eae4101e8c4e4dff92c600d5c6cd2dab"/>
                    <w:id w:val="10490860"/>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2016.12.10</w:t>
                        </w:r>
                      </w:p>
                    </w:tc>
                  </w:sdtContent>
                </w:sdt>
                <w:sdt>
                  <w:sdtPr>
                    <w:rPr>
                      <w:rFonts w:cs="Cambria"/>
                      <w:sz w:val="18"/>
                      <w:szCs w:val="18"/>
                    </w:rPr>
                    <w:alias w:val="本公司作为担保方的关联担保情况明细-担保到期日"/>
                    <w:tag w:val="_GBC_0726af6fdbdb4a26a400797759f6c4b0"/>
                    <w:id w:val="10490861"/>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2017.01.09</w:t>
                        </w:r>
                      </w:p>
                    </w:tc>
                  </w:sdtContent>
                </w:sdt>
                <w:sdt>
                  <w:sdtPr>
                    <w:rPr>
                      <w:rFonts w:cs="Cambria"/>
                      <w:sz w:val="18"/>
                      <w:szCs w:val="18"/>
                    </w:rPr>
                    <w:alias w:val="本公司作为担保方的关联担保情况明细-担保是否已经履行完毕"/>
                    <w:tag w:val="_GBC_70748b9f40494d41a4708a6b900ecc0d"/>
                    <w:id w:val="10490862"/>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proofErr w:type="gramStart"/>
                        <w:r w:rsidRPr="0067590C">
                          <w:rPr>
                            <w:rFonts w:cs="Cambria"/>
                            <w:sz w:val="18"/>
                            <w:szCs w:val="18"/>
                          </w:rPr>
                          <w:t>否</w:t>
                        </w:r>
                        <w:proofErr w:type="gramEnd"/>
                      </w:p>
                    </w:tc>
                  </w:sdtContent>
                </w:sdt>
              </w:tr>
            </w:sdtContent>
          </w:sdt>
          <w:sdt>
            <w:sdtPr>
              <w:rPr>
                <w:rFonts w:cs="Cambria"/>
                <w:sz w:val="18"/>
                <w:szCs w:val="18"/>
              </w:rPr>
              <w:alias w:val="本公司作为担保方的关联担保情况明细"/>
              <w:tag w:val="_TUP_bf275a4319db4fad8fa8f501d7d71b04"/>
              <w:id w:val="10490869"/>
              <w:lock w:val="sdtLocked"/>
            </w:sdtPr>
            <w:sdtContent>
              <w:tr w:rsidR="001B0EC1" w:rsidTr="00297E87">
                <w:sdt>
                  <w:sdtPr>
                    <w:rPr>
                      <w:rFonts w:cs="Cambria"/>
                      <w:sz w:val="18"/>
                      <w:szCs w:val="18"/>
                    </w:rPr>
                    <w:alias w:val="本公司作为担保方的关联担保情况明细-被担保方"/>
                    <w:tag w:val="_GBC_277df19694094975bcb0889c9610bcef"/>
                    <w:id w:val="10490864"/>
                    <w:lock w:val="sdtLocked"/>
                  </w:sdtPr>
                  <w:sdtContent>
                    <w:tc>
                      <w:tcPr>
                        <w:tcW w:w="1371"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rPr>
                            <w:rFonts w:cs="Cambria"/>
                            <w:sz w:val="18"/>
                            <w:szCs w:val="18"/>
                          </w:rPr>
                        </w:pPr>
                        <w:r w:rsidRPr="0067590C">
                          <w:rPr>
                            <w:rFonts w:cs="Cambria"/>
                            <w:sz w:val="18"/>
                            <w:szCs w:val="18"/>
                          </w:rPr>
                          <w:t>安徽铜峰世贸进出口有限公司</w:t>
                        </w:r>
                      </w:p>
                    </w:tc>
                  </w:sdtContent>
                </w:sdt>
                <w:sdt>
                  <w:sdtPr>
                    <w:rPr>
                      <w:rFonts w:cs="Cambria"/>
                      <w:sz w:val="18"/>
                      <w:szCs w:val="18"/>
                    </w:rPr>
                    <w:alias w:val="本公司作为担保方的关联担保情况明细-担保金额"/>
                    <w:tag w:val="_GBC_7db3dc3ca3ee47af9ed8fd9c6a8d7d9b"/>
                    <w:id w:val="10490865"/>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right"/>
                          <w:rPr>
                            <w:rFonts w:cs="Cambria"/>
                            <w:sz w:val="18"/>
                            <w:szCs w:val="18"/>
                          </w:rPr>
                        </w:pPr>
                        <w:r w:rsidRPr="0067590C">
                          <w:rPr>
                            <w:rFonts w:cs="Cambria"/>
                            <w:sz w:val="18"/>
                            <w:szCs w:val="18"/>
                          </w:rPr>
                          <w:t>4,083,118.20</w:t>
                        </w:r>
                      </w:p>
                    </w:tc>
                  </w:sdtContent>
                </w:sdt>
                <w:sdt>
                  <w:sdtPr>
                    <w:rPr>
                      <w:rFonts w:cs="Cambria"/>
                      <w:sz w:val="18"/>
                      <w:szCs w:val="18"/>
                    </w:rPr>
                    <w:alias w:val="本公司作为担保方的关联担保情况明细-担保起始日"/>
                    <w:tag w:val="_GBC_eae4101e8c4e4dff92c600d5c6cd2dab"/>
                    <w:id w:val="10490866"/>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2016.10.17</w:t>
                        </w:r>
                      </w:p>
                    </w:tc>
                  </w:sdtContent>
                </w:sdt>
                <w:sdt>
                  <w:sdtPr>
                    <w:rPr>
                      <w:rFonts w:cs="Cambria"/>
                      <w:sz w:val="18"/>
                      <w:szCs w:val="18"/>
                    </w:rPr>
                    <w:alias w:val="本公司作为担保方的关联担保情况明细-担保到期日"/>
                    <w:tag w:val="_GBC_0726af6fdbdb4a26a400797759f6c4b0"/>
                    <w:id w:val="10490867"/>
                    <w:lock w:val="sdtLocked"/>
                  </w:sdtPr>
                  <w:sdtContent>
                    <w:tc>
                      <w:tcPr>
                        <w:tcW w:w="969"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r w:rsidRPr="0067590C">
                          <w:rPr>
                            <w:rFonts w:cs="Cambria"/>
                            <w:sz w:val="18"/>
                            <w:szCs w:val="18"/>
                          </w:rPr>
                          <w:t>2017.01.23</w:t>
                        </w:r>
                      </w:p>
                    </w:tc>
                  </w:sdtContent>
                </w:sdt>
                <w:sdt>
                  <w:sdtPr>
                    <w:rPr>
                      <w:rFonts w:cs="Cambria"/>
                      <w:sz w:val="18"/>
                      <w:szCs w:val="18"/>
                    </w:rPr>
                    <w:alias w:val="本公司作为担保方的关联担保情况明细-担保是否已经履行完毕"/>
                    <w:tag w:val="_GBC_70748b9f40494d41a4708a6b900ecc0d"/>
                    <w:id w:val="10490868"/>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67590C" w:rsidRDefault="001B0EC1" w:rsidP="001B0EC1">
                        <w:pPr>
                          <w:jc w:val="center"/>
                          <w:rPr>
                            <w:rFonts w:cs="Cambria"/>
                            <w:sz w:val="18"/>
                            <w:szCs w:val="18"/>
                          </w:rPr>
                        </w:pPr>
                        <w:proofErr w:type="gramStart"/>
                        <w:r w:rsidRPr="0067590C">
                          <w:rPr>
                            <w:rFonts w:cs="Cambria"/>
                            <w:sz w:val="18"/>
                            <w:szCs w:val="18"/>
                          </w:rPr>
                          <w:t>否</w:t>
                        </w:r>
                        <w:proofErr w:type="gramEnd"/>
                      </w:p>
                    </w:tc>
                  </w:sdtContent>
                </w:sdt>
              </w:tr>
            </w:sdtContent>
          </w:sdt>
        </w:tbl>
        <w:p w:rsidR="001B0EC1" w:rsidRDefault="001B0EC1"/>
        <w:p w:rsidR="001B0EC1" w:rsidRDefault="001B0EC1">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0490870"/>
            <w:lock w:val="sdtContentLocked"/>
            <w:placeholder>
              <w:docPart w:val="GBC22222222222222222222222222222"/>
            </w:placeholder>
          </w:sdtPr>
          <w:sdtContent>
            <w:p w:rsidR="001B0EC1" w:rsidRDefault="00892E69">
              <w:pPr>
                <w:rPr>
                  <w:rFonts w:ascii="Cambria" w:hAnsi="Cambria" w:cs="Cambria"/>
                </w:rPr>
              </w:pPr>
              <w:r>
                <w:rPr>
                  <w:rFonts w:cs="Cambria"/>
                </w:rPr>
                <w:fldChar w:fldCharType="begin"/>
              </w:r>
              <w:r w:rsidR="001B0EC1">
                <w:rPr>
                  <w:rFonts w:cs="Cambria"/>
                </w:rPr>
                <w:instrText xml:space="preserve"> MACROBUTTON  SnrToggleCheckbox √适用 </w:instrText>
              </w:r>
              <w:r>
                <w:rPr>
                  <w:rFonts w:cs="Cambria"/>
                </w:rPr>
                <w:fldChar w:fldCharType="end"/>
              </w:r>
              <w:r>
                <w:rPr>
                  <w:rFonts w:cs="Cambria"/>
                </w:rPr>
                <w:fldChar w:fldCharType="begin"/>
              </w:r>
              <w:r w:rsidR="001B0EC1">
                <w:rPr>
                  <w:rFonts w:cs="Cambria"/>
                </w:rPr>
                <w:instrText xml:space="preserve"> MACROBUTTON  SnrToggleCheckbox □不适用 </w:instrText>
              </w:r>
              <w:r>
                <w:rPr>
                  <w:rFonts w:cs="Cambria"/>
                </w:rPr>
                <w:fldChar w:fldCharType="end"/>
              </w:r>
            </w:p>
          </w:sdtContent>
        </w:sdt>
        <w:p w:rsidR="001B0EC1" w:rsidRDefault="001B0EC1">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04908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0490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1"/>
            <w:tblW w:w="4942"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413"/>
            <w:gridCol w:w="1559"/>
            <w:gridCol w:w="1558"/>
            <w:gridCol w:w="1702"/>
            <w:gridCol w:w="1558"/>
          </w:tblGrid>
          <w:tr w:rsidR="001B0EC1" w:rsidTr="00297E87">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894919" w:rsidRDefault="001B0EC1" w:rsidP="001B0EC1">
                <w:pPr>
                  <w:jc w:val="center"/>
                  <w:rPr>
                    <w:rFonts w:cs="Cambria"/>
                    <w:sz w:val="18"/>
                    <w:szCs w:val="18"/>
                  </w:rPr>
                </w:pPr>
                <w:r w:rsidRPr="00894919">
                  <w:rPr>
                    <w:rFonts w:cs="Cambria" w:hint="eastAsia"/>
                    <w:sz w:val="18"/>
                    <w:szCs w:val="18"/>
                  </w:rPr>
                  <w:t>担保方</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894919" w:rsidRDefault="001B0EC1" w:rsidP="001B0EC1">
                <w:pPr>
                  <w:jc w:val="center"/>
                  <w:rPr>
                    <w:rFonts w:cs="Cambria"/>
                    <w:sz w:val="18"/>
                    <w:szCs w:val="18"/>
                  </w:rPr>
                </w:pPr>
                <w:r w:rsidRPr="00894919">
                  <w:rPr>
                    <w:rFonts w:cs="Cambria" w:hint="eastAsia"/>
                    <w:sz w:val="18"/>
                    <w:szCs w:val="18"/>
                  </w:rPr>
                  <w:t>担保金额</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894919" w:rsidRDefault="001B0EC1" w:rsidP="001B0EC1">
                <w:pPr>
                  <w:jc w:val="center"/>
                  <w:rPr>
                    <w:rFonts w:cs="Cambria"/>
                    <w:sz w:val="18"/>
                    <w:szCs w:val="18"/>
                  </w:rPr>
                </w:pPr>
                <w:r w:rsidRPr="00894919">
                  <w:rPr>
                    <w:rFonts w:cs="Cambria" w:hint="eastAsia"/>
                    <w:sz w:val="18"/>
                    <w:szCs w:val="18"/>
                  </w:rPr>
                  <w:t>担保起始日</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894919" w:rsidRDefault="001B0EC1" w:rsidP="001B0EC1">
                <w:pPr>
                  <w:jc w:val="center"/>
                  <w:rPr>
                    <w:rFonts w:cs="Cambria"/>
                    <w:sz w:val="18"/>
                    <w:szCs w:val="18"/>
                  </w:rPr>
                </w:pPr>
                <w:r w:rsidRPr="00894919">
                  <w:rPr>
                    <w:rFonts w:cs="Cambria" w:hint="eastAsia"/>
                    <w:sz w:val="18"/>
                    <w:szCs w:val="18"/>
                  </w:rPr>
                  <w:t>担保到期日</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894919" w:rsidRDefault="001B0EC1" w:rsidP="001B0EC1">
                <w:pPr>
                  <w:jc w:val="center"/>
                  <w:rPr>
                    <w:rFonts w:cs="Cambria"/>
                    <w:sz w:val="18"/>
                    <w:szCs w:val="18"/>
                  </w:rPr>
                </w:pPr>
                <w:r w:rsidRPr="00894919">
                  <w:rPr>
                    <w:rFonts w:cs="Cambria" w:hint="eastAsia"/>
                    <w:sz w:val="18"/>
                    <w:szCs w:val="18"/>
                  </w:rPr>
                  <w:t>担保是否已经履行完毕</w:t>
                </w:r>
              </w:p>
            </w:tc>
          </w:tr>
          <w:sdt>
            <w:sdtPr>
              <w:rPr>
                <w:rFonts w:cs="Cambria"/>
                <w:sz w:val="18"/>
                <w:szCs w:val="18"/>
              </w:rPr>
              <w:alias w:val="本公司作为被担保方的关联担保情况明细"/>
              <w:tag w:val="_TUP_473afba5501d402bbcf25b151e18127b"/>
              <w:id w:val="10490878"/>
              <w:lock w:val="sdtLocked"/>
            </w:sdtPr>
            <w:sdtContent>
              <w:tr w:rsidR="001B0EC1" w:rsidTr="00297E87">
                <w:sdt>
                  <w:sdtPr>
                    <w:rPr>
                      <w:rFonts w:cs="Cambria"/>
                      <w:sz w:val="18"/>
                      <w:szCs w:val="18"/>
                    </w:rPr>
                    <w:alias w:val="本公司作为被担保方的关联担保情况明细-担保方"/>
                    <w:tag w:val="_GBC_63fe21e42b104fd59a4f1c0942993e21"/>
                    <w:id w:val="10490873"/>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proofErr w:type="gramStart"/>
                        <w:r w:rsidRPr="00894919">
                          <w:rPr>
                            <w:rFonts w:cs="Cambria"/>
                            <w:sz w:val="18"/>
                            <w:szCs w:val="18"/>
                          </w:rPr>
                          <w:t>众泰控股</w:t>
                        </w:r>
                        <w:proofErr w:type="gramEnd"/>
                        <w:r w:rsidRPr="00894919">
                          <w:rPr>
                            <w:rFonts w:cs="Cambria"/>
                            <w:sz w:val="18"/>
                            <w:szCs w:val="18"/>
                          </w:rPr>
                          <w:t>集团有限公司</w:t>
                        </w:r>
                      </w:p>
                    </w:tc>
                  </w:sdtContent>
                </w:sdt>
                <w:sdt>
                  <w:sdtPr>
                    <w:rPr>
                      <w:rFonts w:cs="Cambria"/>
                      <w:sz w:val="18"/>
                      <w:szCs w:val="18"/>
                    </w:rPr>
                    <w:alias w:val="本公司作为被担保方的关联担保情况明细-担保金额"/>
                    <w:tag w:val="_GBC_d02154d9584340afad5313930e3cd3f1"/>
                    <w:id w:val="10490874"/>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150,000,000.00</w:t>
                        </w:r>
                      </w:p>
                    </w:tc>
                  </w:sdtContent>
                </w:sdt>
                <w:sdt>
                  <w:sdtPr>
                    <w:rPr>
                      <w:rFonts w:cs="Cambria"/>
                      <w:sz w:val="18"/>
                      <w:szCs w:val="18"/>
                    </w:rPr>
                    <w:alias w:val="本公司作为被担保方的关联担保情况明细-担保起始日"/>
                    <w:tag w:val="_GBC_2317a3a3f7b64fa39c5493c70a6720fd"/>
                    <w:id w:val="10490875"/>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2015</w:t>
                        </w:r>
                        <w:r>
                          <w:rPr>
                            <w:rFonts w:cs="Cambria" w:hint="eastAsia"/>
                            <w:sz w:val="18"/>
                            <w:szCs w:val="18"/>
                          </w:rPr>
                          <w:t>.0</w:t>
                        </w:r>
                        <w:r>
                          <w:rPr>
                            <w:rFonts w:cs="Cambria"/>
                            <w:sz w:val="18"/>
                            <w:szCs w:val="18"/>
                          </w:rPr>
                          <w:t>6</w:t>
                        </w:r>
                        <w:r>
                          <w:rPr>
                            <w:rFonts w:cs="Cambria" w:hint="eastAsia"/>
                            <w:sz w:val="18"/>
                            <w:szCs w:val="18"/>
                          </w:rPr>
                          <w:t>.</w:t>
                        </w:r>
                        <w:r w:rsidRPr="00894919">
                          <w:rPr>
                            <w:rFonts w:cs="Cambria"/>
                            <w:sz w:val="18"/>
                            <w:szCs w:val="18"/>
                          </w:rPr>
                          <w:t>24</w:t>
                        </w:r>
                      </w:p>
                    </w:tc>
                  </w:sdtContent>
                </w:sdt>
                <w:sdt>
                  <w:sdtPr>
                    <w:rPr>
                      <w:rFonts w:cs="Cambria"/>
                      <w:sz w:val="18"/>
                      <w:szCs w:val="18"/>
                    </w:rPr>
                    <w:alias w:val="本公司作为被担保方的关联担保情况明细-担保到期日"/>
                    <w:tag w:val="_GBC_0c1fe3c070f8443cba94446fd80b7a95"/>
                    <w:id w:val="10490876"/>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2016</w:t>
                        </w:r>
                        <w:r>
                          <w:rPr>
                            <w:rFonts w:cs="Cambria" w:hint="eastAsia"/>
                            <w:sz w:val="18"/>
                            <w:szCs w:val="18"/>
                          </w:rPr>
                          <w:t>.</w:t>
                        </w:r>
                        <w:r w:rsidRPr="00894919">
                          <w:rPr>
                            <w:rFonts w:cs="Cambria"/>
                            <w:sz w:val="18"/>
                            <w:szCs w:val="18"/>
                          </w:rPr>
                          <w:t>6</w:t>
                        </w:r>
                        <w:r>
                          <w:rPr>
                            <w:rFonts w:cs="Cambria" w:hint="eastAsia"/>
                            <w:sz w:val="18"/>
                            <w:szCs w:val="18"/>
                          </w:rPr>
                          <w:t>.</w:t>
                        </w:r>
                        <w:r w:rsidRPr="00894919">
                          <w:rPr>
                            <w:rFonts w:cs="Cambria"/>
                            <w:sz w:val="18"/>
                            <w:szCs w:val="18"/>
                          </w:rPr>
                          <w:t>23</w:t>
                        </w:r>
                      </w:p>
                    </w:tc>
                  </w:sdtContent>
                </w:sdt>
                <w:sdt>
                  <w:sdtPr>
                    <w:rPr>
                      <w:rFonts w:cs="Cambria"/>
                      <w:sz w:val="18"/>
                      <w:szCs w:val="18"/>
                    </w:rPr>
                    <w:alias w:val="本公司作为被担保方的关联担保情况明细-担保是否已经履行完毕"/>
                    <w:tag w:val="_GBC_11b6ef1abc32485687a498df5cd1fbcd"/>
                    <w:id w:val="10490877"/>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是</w:t>
                        </w:r>
                      </w:p>
                    </w:tc>
                  </w:sdtContent>
                </w:sdt>
              </w:tr>
            </w:sdtContent>
          </w:sdt>
          <w:sdt>
            <w:sdtPr>
              <w:rPr>
                <w:rFonts w:cs="Cambria"/>
                <w:sz w:val="18"/>
                <w:szCs w:val="18"/>
              </w:rPr>
              <w:alias w:val="本公司作为被担保方的关联担保情况明细"/>
              <w:tag w:val="_TUP_473afba5501d402bbcf25b151e18127b"/>
              <w:id w:val="10490884"/>
              <w:lock w:val="sdtLocked"/>
            </w:sdtPr>
            <w:sdtContent>
              <w:tr w:rsidR="001B0EC1" w:rsidTr="00297E87">
                <w:sdt>
                  <w:sdtPr>
                    <w:rPr>
                      <w:rFonts w:cs="Cambria"/>
                      <w:sz w:val="18"/>
                      <w:szCs w:val="18"/>
                    </w:rPr>
                    <w:alias w:val="本公司作为被担保方的关联担保情况明细-担保方"/>
                    <w:tag w:val="_GBC_63fe21e42b104fd59a4f1c0942993e21"/>
                    <w:id w:val="10490879"/>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铁牛集团</w:t>
                        </w:r>
                      </w:p>
                    </w:tc>
                  </w:sdtContent>
                </w:sdt>
                <w:sdt>
                  <w:sdtPr>
                    <w:rPr>
                      <w:rFonts w:cs="Cambria"/>
                      <w:sz w:val="18"/>
                      <w:szCs w:val="18"/>
                    </w:rPr>
                    <w:alias w:val="本公司作为被担保方的关联担保情况明细-担保金额"/>
                    <w:tag w:val="_GBC_d02154d9584340afad5313930e3cd3f1"/>
                    <w:id w:val="10490880"/>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60,000,000.00</w:t>
                        </w:r>
                      </w:p>
                    </w:tc>
                  </w:sdtContent>
                </w:sdt>
                <w:sdt>
                  <w:sdtPr>
                    <w:rPr>
                      <w:rFonts w:cs="Cambria"/>
                      <w:sz w:val="18"/>
                      <w:szCs w:val="18"/>
                    </w:rPr>
                    <w:alias w:val="本公司作为被担保方的关联担保情况明细-担保起始日"/>
                    <w:tag w:val="_GBC_2317a3a3f7b64fa39c5493c70a6720fd"/>
                    <w:id w:val="10490881"/>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2015</w:t>
                        </w:r>
                        <w:r>
                          <w:rPr>
                            <w:rFonts w:cs="Cambria" w:hint="eastAsia"/>
                            <w:sz w:val="18"/>
                            <w:szCs w:val="18"/>
                          </w:rPr>
                          <w:t>.0</w:t>
                        </w:r>
                        <w:r>
                          <w:rPr>
                            <w:rFonts w:cs="Cambria"/>
                            <w:sz w:val="18"/>
                            <w:szCs w:val="18"/>
                          </w:rPr>
                          <w:t>6</w:t>
                        </w:r>
                        <w:r>
                          <w:rPr>
                            <w:rFonts w:cs="Cambria" w:hint="eastAsia"/>
                            <w:sz w:val="18"/>
                            <w:szCs w:val="18"/>
                          </w:rPr>
                          <w:t>.</w:t>
                        </w:r>
                        <w:r w:rsidRPr="00894919">
                          <w:rPr>
                            <w:rFonts w:cs="Cambria"/>
                            <w:sz w:val="18"/>
                            <w:szCs w:val="18"/>
                          </w:rPr>
                          <w:t>30</w:t>
                        </w:r>
                      </w:p>
                    </w:tc>
                  </w:sdtContent>
                </w:sdt>
                <w:sdt>
                  <w:sdtPr>
                    <w:rPr>
                      <w:rFonts w:cs="Cambria"/>
                      <w:sz w:val="18"/>
                      <w:szCs w:val="18"/>
                    </w:rPr>
                    <w:alias w:val="本公司作为被担保方的关联担保情况明细-担保到期日"/>
                    <w:tag w:val="_GBC_0c1fe3c070f8443cba94446fd80b7a95"/>
                    <w:id w:val="10490882"/>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2016</w:t>
                        </w:r>
                        <w:r>
                          <w:rPr>
                            <w:rFonts w:cs="Cambria" w:hint="eastAsia"/>
                            <w:sz w:val="18"/>
                            <w:szCs w:val="18"/>
                          </w:rPr>
                          <w:t>.0</w:t>
                        </w:r>
                        <w:r>
                          <w:rPr>
                            <w:rFonts w:cs="Cambria"/>
                            <w:sz w:val="18"/>
                            <w:szCs w:val="18"/>
                          </w:rPr>
                          <w:t>6</w:t>
                        </w:r>
                        <w:r>
                          <w:rPr>
                            <w:rFonts w:cs="Cambria" w:hint="eastAsia"/>
                            <w:sz w:val="18"/>
                            <w:szCs w:val="18"/>
                          </w:rPr>
                          <w:t>.</w:t>
                        </w:r>
                        <w:r w:rsidRPr="00894919">
                          <w:rPr>
                            <w:rFonts w:cs="Cambria"/>
                            <w:sz w:val="18"/>
                            <w:szCs w:val="18"/>
                          </w:rPr>
                          <w:t>29</w:t>
                        </w:r>
                      </w:p>
                    </w:tc>
                  </w:sdtContent>
                </w:sdt>
                <w:sdt>
                  <w:sdtPr>
                    <w:rPr>
                      <w:rFonts w:cs="Cambria"/>
                      <w:sz w:val="18"/>
                      <w:szCs w:val="18"/>
                    </w:rPr>
                    <w:alias w:val="本公司作为被担保方的关联担保情况明细-担保是否已经履行完毕"/>
                    <w:tag w:val="_GBC_11b6ef1abc32485687a498df5cd1fbcd"/>
                    <w:id w:val="10490883"/>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是</w:t>
                        </w:r>
                      </w:p>
                    </w:tc>
                  </w:sdtContent>
                </w:sdt>
              </w:tr>
            </w:sdtContent>
          </w:sdt>
          <w:sdt>
            <w:sdtPr>
              <w:rPr>
                <w:rFonts w:cs="Cambria"/>
                <w:sz w:val="18"/>
                <w:szCs w:val="18"/>
              </w:rPr>
              <w:alias w:val="本公司作为被担保方的关联担保情况明细"/>
              <w:tag w:val="_TUP_473afba5501d402bbcf25b151e18127b"/>
              <w:id w:val="10490890"/>
              <w:lock w:val="sdtLocked"/>
            </w:sdtPr>
            <w:sdtContent>
              <w:tr w:rsidR="001B0EC1" w:rsidTr="00297E87">
                <w:sdt>
                  <w:sdtPr>
                    <w:rPr>
                      <w:rFonts w:cs="Cambria"/>
                      <w:sz w:val="18"/>
                      <w:szCs w:val="18"/>
                    </w:rPr>
                    <w:alias w:val="本公司作为被担保方的关联担保情况明细-担保方"/>
                    <w:tag w:val="_GBC_63fe21e42b104fd59a4f1c0942993e21"/>
                    <w:id w:val="10490885"/>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铁牛集团</w:t>
                        </w:r>
                      </w:p>
                    </w:tc>
                  </w:sdtContent>
                </w:sdt>
                <w:sdt>
                  <w:sdtPr>
                    <w:rPr>
                      <w:rFonts w:cs="Cambria"/>
                      <w:sz w:val="18"/>
                      <w:szCs w:val="18"/>
                    </w:rPr>
                    <w:alias w:val="本公司作为被担保方的关联担保情况明细-担保金额"/>
                    <w:tag w:val="_GBC_d02154d9584340afad5313930e3cd3f1"/>
                    <w:id w:val="10490886"/>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50,000,000.00</w:t>
                        </w:r>
                      </w:p>
                    </w:tc>
                  </w:sdtContent>
                </w:sdt>
                <w:sdt>
                  <w:sdtPr>
                    <w:rPr>
                      <w:rFonts w:cs="Cambria"/>
                      <w:sz w:val="18"/>
                      <w:szCs w:val="18"/>
                    </w:rPr>
                    <w:alias w:val="本公司作为被担保方的关联担保情况明细-担保起始日"/>
                    <w:tag w:val="_GBC_2317a3a3f7b64fa39c5493c70a6720fd"/>
                    <w:id w:val="10490887"/>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2015</w:t>
                        </w:r>
                        <w:r>
                          <w:rPr>
                            <w:rFonts w:cs="Cambria" w:hint="eastAsia"/>
                            <w:sz w:val="18"/>
                            <w:szCs w:val="18"/>
                          </w:rPr>
                          <w:t>.</w:t>
                        </w:r>
                        <w:r>
                          <w:rPr>
                            <w:rFonts w:cs="Cambria"/>
                            <w:sz w:val="18"/>
                            <w:szCs w:val="18"/>
                          </w:rPr>
                          <w:t>11</w:t>
                        </w:r>
                        <w:r>
                          <w:rPr>
                            <w:rFonts w:cs="Cambria" w:hint="eastAsia"/>
                            <w:sz w:val="18"/>
                            <w:szCs w:val="18"/>
                          </w:rPr>
                          <w:t>.</w:t>
                        </w:r>
                        <w:r w:rsidRPr="00894919">
                          <w:rPr>
                            <w:rFonts w:cs="Cambria"/>
                            <w:sz w:val="18"/>
                            <w:szCs w:val="18"/>
                          </w:rPr>
                          <w:t>23</w:t>
                        </w:r>
                      </w:p>
                    </w:tc>
                  </w:sdtContent>
                </w:sdt>
                <w:sdt>
                  <w:sdtPr>
                    <w:rPr>
                      <w:rFonts w:cs="Cambria"/>
                      <w:sz w:val="18"/>
                      <w:szCs w:val="18"/>
                    </w:rPr>
                    <w:alias w:val="本公司作为被担保方的关联担保情况明细-担保到期日"/>
                    <w:tag w:val="_GBC_0c1fe3c070f8443cba94446fd80b7a95"/>
                    <w:id w:val="10490888"/>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2016</w:t>
                        </w:r>
                        <w:r>
                          <w:rPr>
                            <w:rFonts w:cs="Cambria" w:hint="eastAsia"/>
                            <w:sz w:val="18"/>
                            <w:szCs w:val="18"/>
                          </w:rPr>
                          <w:t>.</w:t>
                        </w:r>
                        <w:r>
                          <w:rPr>
                            <w:rFonts w:cs="Cambria"/>
                            <w:sz w:val="18"/>
                            <w:szCs w:val="18"/>
                          </w:rPr>
                          <w:t>11</w:t>
                        </w:r>
                        <w:r>
                          <w:rPr>
                            <w:rFonts w:cs="Cambria" w:hint="eastAsia"/>
                            <w:sz w:val="18"/>
                            <w:szCs w:val="18"/>
                          </w:rPr>
                          <w:t>.</w:t>
                        </w:r>
                        <w:r w:rsidRPr="00894919">
                          <w:rPr>
                            <w:rFonts w:cs="Cambria"/>
                            <w:sz w:val="18"/>
                            <w:szCs w:val="18"/>
                          </w:rPr>
                          <w:t>23</w:t>
                        </w:r>
                      </w:p>
                    </w:tc>
                  </w:sdtContent>
                </w:sdt>
                <w:sdt>
                  <w:sdtPr>
                    <w:rPr>
                      <w:rFonts w:cs="Cambria"/>
                      <w:sz w:val="18"/>
                      <w:szCs w:val="18"/>
                    </w:rPr>
                    <w:alias w:val="本公司作为被担保方的关联担保情况明细-担保是否已经履行完毕"/>
                    <w:tag w:val="_GBC_11b6ef1abc32485687a498df5cd1fbcd"/>
                    <w:id w:val="10490889"/>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是</w:t>
                        </w:r>
                      </w:p>
                    </w:tc>
                  </w:sdtContent>
                </w:sdt>
              </w:tr>
            </w:sdtContent>
          </w:sdt>
          <w:sdt>
            <w:sdtPr>
              <w:rPr>
                <w:rFonts w:cs="Cambria"/>
                <w:sz w:val="18"/>
                <w:szCs w:val="18"/>
              </w:rPr>
              <w:alias w:val="本公司作为被担保方的关联担保情况明细"/>
              <w:tag w:val="_TUP_473afba5501d402bbcf25b151e18127b"/>
              <w:id w:val="10490896"/>
              <w:lock w:val="sdtLocked"/>
            </w:sdtPr>
            <w:sdtContent>
              <w:tr w:rsidR="001B0EC1" w:rsidTr="00297E87">
                <w:sdt>
                  <w:sdtPr>
                    <w:rPr>
                      <w:rFonts w:cs="Cambria"/>
                      <w:sz w:val="18"/>
                      <w:szCs w:val="18"/>
                    </w:rPr>
                    <w:alias w:val="本公司作为被担保方的关联担保情况明细-担保方"/>
                    <w:tag w:val="_GBC_63fe21e42b104fd59a4f1c0942993e21"/>
                    <w:id w:val="10490891"/>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铁牛集团、应建仁、徐美儿</w:t>
                        </w:r>
                      </w:p>
                    </w:tc>
                  </w:sdtContent>
                </w:sdt>
                <w:sdt>
                  <w:sdtPr>
                    <w:rPr>
                      <w:rFonts w:cs="Cambria"/>
                      <w:sz w:val="18"/>
                      <w:szCs w:val="18"/>
                    </w:rPr>
                    <w:alias w:val="本公司作为被担保方的关联担保情况明细-担保金额"/>
                    <w:tag w:val="_GBC_d02154d9584340afad5313930e3cd3f1"/>
                    <w:id w:val="10490892"/>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49,000,000.00</w:t>
                        </w:r>
                      </w:p>
                    </w:tc>
                  </w:sdtContent>
                </w:sdt>
                <w:sdt>
                  <w:sdtPr>
                    <w:rPr>
                      <w:rFonts w:cs="Cambria"/>
                      <w:sz w:val="18"/>
                      <w:szCs w:val="18"/>
                    </w:rPr>
                    <w:alias w:val="本公司作为被担保方的关联担保情况明细-担保起始日"/>
                    <w:tag w:val="_GBC_2317a3a3f7b64fa39c5493c70a6720fd"/>
                    <w:id w:val="10490893"/>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2015</w:t>
                        </w:r>
                        <w:r>
                          <w:rPr>
                            <w:rFonts w:cs="Cambria" w:hint="eastAsia"/>
                            <w:sz w:val="18"/>
                            <w:szCs w:val="18"/>
                          </w:rPr>
                          <w:t>.</w:t>
                        </w:r>
                        <w:r>
                          <w:rPr>
                            <w:rFonts w:cs="Cambria"/>
                            <w:sz w:val="18"/>
                            <w:szCs w:val="18"/>
                          </w:rPr>
                          <w:t>11</w:t>
                        </w:r>
                        <w:r>
                          <w:rPr>
                            <w:rFonts w:cs="Cambria" w:hint="eastAsia"/>
                            <w:sz w:val="18"/>
                            <w:szCs w:val="18"/>
                          </w:rPr>
                          <w:t>.0</w:t>
                        </w:r>
                        <w:r w:rsidRPr="00894919">
                          <w:rPr>
                            <w:rFonts w:cs="Cambria"/>
                            <w:sz w:val="18"/>
                            <w:szCs w:val="18"/>
                          </w:rPr>
                          <w:t>4</w:t>
                        </w:r>
                      </w:p>
                    </w:tc>
                  </w:sdtContent>
                </w:sdt>
                <w:sdt>
                  <w:sdtPr>
                    <w:rPr>
                      <w:rFonts w:cs="Cambria"/>
                      <w:sz w:val="18"/>
                      <w:szCs w:val="18"/>
                    </w:rPr>
                    <w:alias w:val="本公司作为被担保方的关联担保情况明细-担保到期日"/>
                    <w:tag w:val="_GBC_0c1fe3c070f8443cba94446fd80b7a95"/>
                    <w:id w:val="10490894"/>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2018</w:t>
                        </w:r>
                        <w:r>
                          <w:rPr>
                            <w:rFonts w:cs="Cambria" w:hint="eastAsia"/>
                            <w:sz w:val="18"/>
                            <w:szCs w:val="18"/>
                          </w:rPr>
                          <w:t>.</w:t>
                        </w:r>
                        <w:r>
                          <w:rPr>
                            <w:rFonts w:cs="Cambria"/>
                            <w:sz w:val="18"/>
                            <w:szCs w:val="18"/>
                          </w:rPr>
                          <w:t>11</w:t>
                        </w:r>
                        <w:r>
                          <w:rPr>
                            <w:rFonts w:cs="Cambria" w:hint="eastAsia"/>
                            <w:sz w:val="18"/>
                            <w:szCs w:val="18"/>
                          </w:rPr>
                          <w:t>.0</w:t>
                        </w:r>
                        <w:r w:rsidRPr="00894919">
                          <w:rPr>
                            <w:rFonts w:cs="Cambria"/>
                            <w:sz w:val="18"/>
                            <w:szCs w:val="18"/>
                          </w:rPr>
                          <w:t>3</w:t>
                        </w:r>
                      </w:p>
                    </w:tc>
                  </w:sdtContent>
                </w:sdt>
                <w:sdt>
                  <w:sdtPr>
                    <w:rPr>
                      <w:rFonts w:cs="Cambria"/>
                      <w:sz w:val="18"/>
                      <w:szCs w:val="18"/>
                    </w:rPr>
                    <w:alias w:val="本公司作为被担保方的关联担保情况明细-担保是否已经履行完毕"/>
                    <w:tag w:val="_GBC_11b6ef1abc32485687a498df5cd1fbcd"/>
                    <w:id w:val="10490895"/>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proofErr w:type="gramStart"/>
                        <w:r w:rsidRPr="00894919">
                          <w:rPr>
                            <w:rFonts w:cs="Cambria"/>
                            <w:sz w:val="18"/>
                            <w:szCs w:val="18"/>
                          </w:rPr>
                          <w:t>否</w:t>
                        </w:r>
                        <w:proofErr w:type="gramEnd"/>
                      </w:p>
                    </w:tc>
                  </w:sdtContent>
                </w:sdt>
              </w:tr>
            </w:sdtContent>
          </w:sdt>
          <w:sdt>
            <w:sdtPr>
              <w:rPr>
                <w:rFonts w:cs="Cambria"/>
                <w:sz w:val="18"/>
                <w:szCs w:val="18"/>
              </w:rPr>
              <w:alias w:val="本公司作为被担保方的关联担保情况明细"/>
              <w:tag w:val="_TUP_473afba5501d402bbcf25b151e18127b"/>
              <w:id w:val="10490902"/>
              <w:lock w:val="sdtLocked"/>
            </w:sdtPr>
            <w:sdtContent>
              <w:tr w:rsidR="001B0EC1" w:rsidTr="00297E87">
                <w:sdt>
                  <w:sdtPr>
                    <w:rPr>
                      <w:rFonts w:cs="Cambria"/>
                      <w:sz w:val="18"/>
                      <w:szCs w:val="18"/>
                    </w:rPr>
                    <w:alias w:val="本公司作为被担保方的关联担保情况明细-担保方"/>
                    <w:tag w:val="_GBC_63fe21e42b104fd59a4f1c0942993e21"/>
                    <w:id w:val="10490897"/>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铁牛集团、铜峰集团、应建仁</w:t>
                        </w:r>
                      </w:p>
                    </w:tc>
                  </w:sdtContent>
                </w:sdt>
                <w:sdt>
                  <w:sdtPr>
                    <w:rPr>
                      <w:rFonts w:cs="Cambria"/>
                      <w:sz w:val="18"/>
                      <w:szCs w:val="18"/>
                    </w:rPr>
                    <w:alias w:val="本公司作为被担保方的关联担保情况明细-担保金额"/>
                    <w:tag w:val="_GBC_d02154d9584340afad5313930e3cd3f1"/>
                    <w:id w:val="10490898"/>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46,492,628.36</w:t>
                        </w:r>
                      </w:p>
                    </w:tc>
                  </w:sdtContent>
                </w:sdt>
                <w:sdt>
                  <w:sdtPr>
                    <w:rPr>
                      <w:rFonts w:cs="Cambria"/>
                      <w:sz w:val="18"/>
                      <w:szCs w:val="18"/>
                    </w:rPr>
                    <w:alias w:val="本公司作为被担保方的关联担保情况明细-担保起始日"/>
                    <w:tag w:val="_GBC_2317a3a3f7b64fa39c5493c70a6720fd"/>
                    <w:id w:val="10490899"/>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2015</w:t>
                        </w:r>
                        <w:r>
                          <w:rPr>
                            <w:rFonts w:cs="Cambria" w:hint="eastAsia"/>
                            <w:sz w:val="18"/>
                            <w:szCs w:val="18"/>
                          </w:rPr>
                          <w:t>.0</w:t>
                        </w:r>
                        <w:r>
                          <w:rPr>
                            <w:rFonts w:cs="Cambria"/>
                            <w:sz w:val="18"/>
                            <w:szCs w:val="18"/>
                          </w:rPr>
                          <w:t>8</w:t>
                        </w:r>
                        <w:r>
                          <w:rPr>
                            <w:rFonts w:cs="Cambria" w:hint="eastAsia"/>
                            <w:sz w:val="18"/>
                            <w:szCs w:val="18"/>
                          </w:rPr>
                          <w:t>.0</w:t>
                        </w:r>
                        <w:r w:rsidRPr="00894919">
                          <w:rPr>
                            <w:rFonts w:cs="Cambria"/>
                            <w:sz w:val="18"/>
                            <w:szCs w:val="18"/>
                          </w:rPr>
                          <w:t>5</w:t>
                        </w:r>
                      </w:p>
                    </w:tc>
                  </w:sdtContent>
                </w:sdt>
                <w:sdt>
                  <w:sdtPr>
                    <w:rPr>
                      <w:rFonts w:cs="Cambria"/>
                      <w:sz w:val="18"/>
                      <w:szCs w:val="18"/>
                    </w:rPr>
                    <w:alias w:val="本公司作为被担保方的关联担保情况明细-担保到期日"/>
                    <w:tag w:val="_GBC_0c1fe3c070f8443cba94446fd80b7a95"/>
                    <w:id w:val="10490900"/>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2018</w:t>
                        </w:r>
                        <w:r>
                          <w:rPr>
                            <w:rFonts w:cs="Cambria" w:hint="eastAsia"/>
                            <w:sz w:val="18"/>
                            <w:szCs w:val="18"/>
                          </w:rPr>
                          <w:t>.0</w:t>
                        </w:r>
                        <w:r>
                          <w:rPr>
                            <w:rFonts w:cs="Cambria"/>
                            <w:sz w:val="18"/>
                            <w:szCs w:val="18"/>
                          </w:rPr>
                          <w:t>8</w:t>
                        </w:r>
                        <w:r>
                          <w:rPr>
                            <w:rFonts w:cs="Cambria" w:hint="eastAsia"/>
                            <w:sz w:val="18"/>
                            <w:szCs w:val="18"/>
                          </w:rPr>
                          <w:t>.0</w:t>
                        </w:r>
                        <w:r w:rsidRPr="00894919">
                          <w:rPr>
                            <w:rFonts w:cs="Cambria"/>
                            <w:sz w:val="18"/>
                            <w:szCs w:val="18"/>
                          </w:rPr>
                          <w:t>5</w:t>
                        </w:r>
                      </w:p>
                    </w:tc>
                  </w:sdtContent>
                </w:sdt>
                <w:sdt>
                  <w:sdtPr>
                    <w:rPr>
                      <w:rFonts w:cs="Cambria"/>
                      <w:sz w:val="18"/>
                      <w:szCs w:val="18"/>
                    </w:rPr>
                    <w:alias w:val="本公司作为被担保方的关联担保情况明细-担保是否已经履行完毕"/>
                    <w:tag w:val="_GBC_11b6ef1abc32485687a498df5cd1fbcd"/>
                    <w:id w:val="10490901"/>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proofErr w:type="gramStart"/>
                        <w:r w:rsidRPr="00894919">
                          <w:rPr>
                            <w:rFonts w:cs="Cambria"/>
                            <w:sz w:val="18"/>
                            <w:szCs w:val="18"/>
                          </w:rPr>
                          <w:t>否</w:t>
                        </w:r>
                        <w:proofErr w:type="gramEnd"/>
                      </w:p>
                    </w:tc>
                  </w:sdtContent>
                </w:sdt>
              </w:tr>
            </w:sdtContent>
          </w:sdt>
          <w:sdt>
            <w:sdtPr>
              <w:rPr>
                <w:rFonts w:cs="Cambria"/>
                <w:sz w:val="18"/>
                <w:szCs w:val="18"/>
              </w:rPr>
              <w:alias w:val="本公司作为被担保方的关联担保情况明细"/>
              <w:tag w:val="_TUP_473afba5501d402bbcf25b151e18127b"/>
              <w:id w:val="10490908"/>
              <w:lock w:val="sdtLocked"/>
            </w:sdtPr>
            <w:sdtContent>
              <w:tr w:rsidR="001B0EC1" w:rsidTr="00297E87">
                <w:sdt>
                  <w:sdtPr>
                    <w:rPr>
                      <w:rFonts w:cs="Cambria"/>
                      <w:sz w:val="18"/>
                      <w:szCs w:val="18"/>
                    </w:rPr>
                    <w:alias w:val="本公司作为被担保方的关联担保情况明细-担保方"/>
                    <w:tag w:val="_GBC_63fe21e42b104fd59a4f1c0942993e21"/>
                    <w:id w:val="10490903"/>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铁牛集团</w:t>
                        </w:r>
                      </w:p>
                    </w:tc>
                  </w:sdtContent>
                </w:sdt>
                <w:sdt>
                  <w:sdtPr>
                    <w:rPr>
                      <w:rFonts w:cs="Cambria"/>
                      <w:sz w:val="18"/>
                      <w:szCs w:val="18"/>
                    </w:rPr>
                    <w:alias w:val="本公司作为被担保方的关联担保情况明细-担保金额"/>
                    <w:tag w:val="_GBC_d02154d9584340afad5313930e3cd3f1"/>
                    <w:id w:val="10490904"/>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30,000,000.00</w:t>
                        </w:r>
                      </w:p>
                    </w:tc>
                  </w:sdtContent>
                </w:sdt>
                <w:sdt>
                  <w:sdtPr>
                    <w:rPr>
                      <w:rFonts w:cs="Cambria"/>
                      <w:sz w:val="18"/>
                      <w:szCs w:val="18"/>
                    </w:rPr>
                    <w:alias w:val="本公司作为被担保方的关联担保情况明细-担保起始日"/>
                    <w:tag w:val="_GBC_2317a3a3f7b64fa39c5493c70a6720fd"/>
                    <w:id w:val="10490905"/>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2015</w:t>
                        </w:r>
                        <w:r>
                          <w:rPr>
                            <w:rFonts w:cs="Cambria" w:hint="eastAsia"/>
                            <w:sz w:val="18"/>
                            <w:szCs w:val="18"/>
                          </w:rPr>
                          <w:t>.0</w:t>
                        </w:r>
                        <w:r w:rsidRPr="00894919">
                          <w:rPr>
                            <w:rFonts w:cs="Cambria"/>
                            <w:sz w:val="18"/>
                            <w:szCs w:val="18"/>
                          </w:rPr>
                          <w:t>3</w:t>
                        </w:r>
                        <w:r>
                          <w:rPr>
                            <w:rFonts w:cs="Cambria" w:hint="eastAsia"/>
                            <w:sz w:val="18"/>
                            <w:szCs w:val="18"/>
                          </w:rPr>
                          <w:t>.</w:t>
                        </w:r>
                        <w:r w:rsidRPr="00894919">
                          <w:rPr>
                            <w:rFonts w:cs="Cambria"/>
                            <w:sz w:val="18"/>
                            <w:szCs w:val="18"/>
                          </w:rPr>
                          <w:t>19</w:t>
                        </w:r>
                      </w:p>
                    </w:tc>
                  </w:sdtContent>
                </w:sdt>
                <w:sdt>
                  <w:sdtPr>
                    <w:rPr>
                      <w:rFonts w:cs="Cambria"/>
                      <w:sz w:val="18"/>
                      <w:szCs w:val="18"/>
                    </w:rPr>
                    <w:alias w:val="本公司作为被担保方的关联担保情况明细-担保到期日"/>
                    <w:tag w:val="_GBC_0c1fe3c070f8443cba94446fd80b7a95"/>
                    <w:id w:val="10490906"/>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2016</w:t>
                        </w:r>
                        <w:r>
                          <w:rPr>
                            <w:rFonts w:cs="Cambria" w:hint="eastAsia"/>
                            <w:sz w:val="18"/>
                            <w:szCs w:val="18"/>
                          </w:rPr>
                          <w:t>.0</w:t>
                        </w:r>
                        <w:r w:rsidRPr="00894919">
                          <w:rPr>
                            <w:rFonts w:cs="Cambria"/>
                            <w:sz w:val="18"/>
                            <w:szCs w:val="18"/>
                          </w:rPr>
                          <w:t>3</w:t>
                        </w:r>
                        <w:r>
                          <w:rPr>
                            <w:rFonts w:cs="Cambria" w:hint="eastAsia"/>
                            <w:sz w:val="18"/>
                            <w:szCs w:val="18"/>
                          </w:rPr>
                          <w:t>.</w:t>
                        </w:r>
                        <w:r w:rsidRPr="00894919">
                          <w:rPr>
                            <w:rFonts w:cs="Cambria"/>
                            <w:sz w:val="18"/>
                            <w:szCs w:val="18"/>
                          </w:rPr>
                          <w:t>19</w:t>
                        </w:r>
                      </w:p>
                    </w:tc>
                  </w:sdtContent>
                </w:sdt>
                <w:sdt>
                  <w:sdtPr>
                    <w:rPr>
                      <w:rFonts w:cs="Cambria"/>
                      <w:sz w:val="18"/>
                      <w:szCs w:val="18"/>
                    </w:rPr>
                    <w:alias w:val="本公司作为被担保方的关联担保情况明细-担保是否已经履行完毕"/>
                    <w:tag w:val="_GBC_11b6ef1abc32485687a498df5cd1fbcd"/>
                    <w:id w:val="10490907"/>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是</w:t>
                        </w:r>
                      </w:p>
                    </w:tc>
                  </w:sdtContent>
                </w:sdt>
              </w:tr>
            </w:sdtContent>
          </w:sdt>
          <w:sdt>
            <w:sdtPr>
              <w:rPr>
                <w:rFonts w:cs="Cambria"/>
                <w:sz w:val="18"/>
                <w:szCs w:val="18"/>
              </w:rPr>
              <w:alias w:val="本公司作为被担保方的关联担保情况明细"/>
              <w:tag w:val="_TUP_473afba5501d402bbcf25b151e18127b"/>
              <w:id w:val="10490914"/>
              <w:lock w:val="sdtLocked"/>
            </w:sdtPr>
            <w:sdtContent>
              <w:tr w:rsidR="001B0EC1" w:rsidTr="00297E87">
                <w:sdt>
                  <w:sdtPr>
                    <w:rPr>
                      <w:rFonts w:cs="Cambria"/>
                      <w:sz w:val="18"/>
                      <w:szCs w:val="18"/>
                    </w:rPr>
                    <w:alias w:val="本公司作为被担保方的关联担保情况明细-担保方"/>
                    <w:tag w:val="_GBC_63fe21e42b104fd59a4f1c0942993e21"/>
                    <w:id w:val="10490909"/>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应建仁</w:t>
                        </w:r>
                      </w:p>
                    </w:tc>
                  </w:sdtContent>
                </w:sdt>
                <w:sdt>
                  <w:sdtPr>
                    <w:rPr>
                      <w:rFonts w:cs="Cambria"/>
                      <w:sz w:val="18"/>
                      <w:szCs w:val="18"/>
                    </w:rPr>
                    <w:alias w:val="本公司作为被担保方的关联担保情况明细-担保金额"/>
                    <w:tag w:val="_GBC_d02154d9584340afad5313930e3cd3f1"/>
                    <w:id w:val="10490910"/>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20,000,000.00</w:t>
                        </w:r>
                      </w:p>
                    </w:tc>
                  </w:sdtContent>
                </w:sdt>
                <w:sdt>
                  <w:sdtPr>
                    <w:rPr>
                      <w:rFonts w:cs="Cambria"/>
                      <w:sz w:val="18"/>
                      <w:szCs w:val="18"/>
                    </w:rPr>
                    <w:alias w:val="本公司作为被担保方的关联担保情况明细-担保起始日"/>
                    <w:tag w:val="_GBC_2317a3a3f7b64fa39c5493c70a6720fd"/>
                    <w:id w:val="10490911"/>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2014</w:t>
                        </w:r>
                        <w:r>
                          <w:rPr>
                            <w:rFonts w:cs="Cambria" w:hint="eastAsia"/>
                            <w:sz w:val="18"/>
                            <w:szCs w:val="18"/>
                          </w:rPr>
                          <w:t>.0</w:t>
                        </w:r>
                        <w:r>
                          <w:rPr>
                            <w:rFonts w:cs="Cambria"/>
                            <w:sz w:val="18"/>
                            <w:szCs w:val="18"/>
                          </w:rPr>
                          <w:t>2</w:t>
                        </w:r>
                        <w:r>
                          <w:rPr>
                            <w:rFonts w:cs="Cambria" w:hint="eastAsia"/>
                            <w:sz w:val="18"/>
                            <w:szCs w:val="18"/>
                          </w:rPr>
                          <w:t>.</w:t>
                        </w:r>
                        <w:r w:rsidRPr="00894919">
                          <w:rPr>
                            <w:rFonts w:cs="Cambria"/>
                            <w:sz w:val="18"/>
                            <w:szCs w:val="18"/>
                          </w:rPr>
                          <w:t>20</w:t>
                        </w:r>
                      </w:p>
                    </w:tc>
                  </w:sdtContent>
                </w:sdt>
                <w:sdt>
                  <w:sdtPr>
                    <w:rPr>
                      <w:rFonts w:cs="Cambria"/>
                      <w:sz w:val="18"/>
                      <w:szCs w:val="18"/>
                    </w:rPr>
                    <w:alias w:val="本公司作为被担保方的关联担保情况明细-担保到期日"/>
                    <w:tag w:val="_GBC_0c1fe3c070f8443cba94446fd80b7a95"/>
                    <w:id w:val="10490912"/>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2017</w:t>
                        </w:r>
                        <w:r>
                          <w:rPr>
                            <w:rFonts w:cs="Cambria" w:hint="eastAsia"/>
                            <w:sz w:val="18"/>
                            <w:szCs w:val="18"/>
                          </w:rPr>
                          <w:t>.0</w:t>
                        </w:r>
                        <w:r>
                          <w:rPr>
                            <w:rFonts w:cs="Cambria"/>
                            <w:sz w:val="18"/>
                            <w:szCs w:val="18"/>
                          </w:rPr>
                          <w:t>2</w:t>
                        </w:r>
                        <w:r>
                          <w:rPr>
                            <w:rFonts w:cs="Cambria" w:hint="eastAsia"/>
                            <w:sz w:val="18"/>
                            <w:szCs w:val="18"/>
                          </w:rPr>
                          <w:t>.</w:t>
                        </w:r>
                        <w:r w:rsidRPr="00894919">
                          <w:rPr>
                            <w:rFonts w:cs="Cambria"/>
                            <w:sz w:val="18"/>
                            <w:szCs w:val="18"/>
                          </w:rPr>
                          <w:t>19</w:t>
                        </w:r>
                      </w:p>
                    </w:tc>
                  </w:sdtContent>
                </w:sdt>
                <w:sdt>
                  <w:sdtPr>
                    <w:rPr>
                      <w:rFonts w:cs="Cambria"/>
                      <w:sz w:val="18"/>
                      <w:szCs w:val="18"/>
                    </w:rPr>
                    <w:alias w:val="本公司作为被担保方的关联担保情况明细-担保是否已经履行完毕"/>
                    <w:tag w:val="_GBC_11b6ef1abc32485687a498df5cd1fbcd"/>
                    <w:id w:val="10490913"/>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proofErr w:type="gramStart"/>
                        <w:r w:rsidRPr="00894919">
                          <w:rPr>
                            <w:rFonts w:cs="Cambria"/>
                            <w:sz w:val="18"/>
                            <w:szCs w:val="18"/>
                          </w:rPr>
                          <w:t>否</w:t>
                        </w:r>
                        <w:proofErr w:type="gramEnd"/>
                      </w:p>
                    </w:tc>
                  </w:sdtContent>
                </w:sdt>
              </w:tr>
            </w:sdtContent>
          </w:sdt>
          <w:sdt>
            <w:sdtPr>
              <w:rPr>
                <w:rFonts w:cs="Cambria"/>
                <w:sz w:val="18"/>
                <w:szCs w:val="18"/>
              </w:rPr>
              <w:alias w:val="本公司作为被担保方的关联担保情况明细"/>
              <w:tag w:val="_TUP_473afba5501d402bbcf25b151e18127b"/>
              <w:id w:val="10490920"/>
              <w:lock w:val="sdtLocked"/>
            </w:sdtPr>
            <w:sdtContent>
              <w:tr w:rsidR="001B0EC1" w:rsidTr="00297E87">
                <w:sdt>
                  <w:sdtPr>
                    <w:rPr>
                      <w:rFonts w:cs="Cambria"/>
                      <w:sz w:val="18"/>
                      <w:szCs w:val="18"/>
                    </w:rPr>
                    <w:alias w:val="本公司作为被担保方的关联担保情况明细-担保方"/>
                    <w:tag w:val="_GBC_63fe21e42b104fd59a4f1c0942993e21"/>
                    <w:id w:val="10490915"/>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铁牛集团</w:t>
                        </w:r>
                      </w:p>
                    </w:tc>
                  </w:sdtContent>
                </w:sdt>
                <w:sdt>
                  <w:sdtPr>
                    <w:rPr>
                      <w:rFonts w:cs="Cambria"/>
                      <w:sz w:val="18"/>
                      <w:szCs w:val="18"/>
                    </w:rPr>
                    <w:alias w:val="本公司作为被担保方的关联担保情况明细-担保金额"/>
                    <w:tag w:val="_GBC_d02154d9584340afad5313930e3cd3f1"/>
                    <w:id w:val="10490916"/>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18,000,000.00</w:t>
                        </w:r>
                      </w:p>
                    </w:tc>
                  </w:sdtContent>
                </w:sdt>
                <w:sdt>
                  <w:sdtPr>
                    <w:rPr>
                      <w:rFonts w:cs="Cambria"/>
                      <w:sz w:val="18"/>
                      <w:szCs w:val="18"/>
                    </w:rPr>
                    <w:alias w:val="本公司作为被担保方的关联担保情况明细-担保起始日"/>
                    <w:tag w:val="_GBC_2317a3a3f7b64fa39c5493c70a6720fd"/>
                    <w:id w:val="10490917"/>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2015</w:t>
                        </w:r>
                        <w:r>
                          <w:rPr>
                            <w:rFonts w:cs="Cambria" w:hint="eastAsia"/>
                            <w:sz w:val="18"/>
                            <w:szCs w:val="18"/>
                          </w:rPr>
                          <w:t>.0</w:t>
                        </w:r>
                        <w:r>
                          <w:rPr>
                            <w:rFonts w:cs="Cambria"/>
                            <w:sz w:val="18"/>
                            <w:szCs w:val="18"/>
                          </w:rPr>
                          <w:t>9</w:t>
                        </w:r>
                        <w:r>
                          <w:rPr>
                            <w:rFonts w:cs="Cambria" w:hint="eastAsia"/>
                            <w:sz w:val="18"/>
                            <w:szCs w:val="18"/>
                          </w:rPr>
                          <w:t>.</w:t>
                        </w:r>
                        <w:r w:rsidRPr="00894919">
                          <w:rPr>
                            <w:rFonts w:cs="Cambria"/>
                            <w:sz w:val="18"/>
                            <w:szCs w:val="18"/>
                          </w:rPr>
                          <w:t>13</w:t>
                        </w:r>
                      </w:p>
                    </w:tc>
                  </w:sdtContent>
                </w:sdt>
                <w:sdt>
                  <w:sdtPr>
                    <w:rPr>
                      <w:rFonts w:cs="Cambria"/>
                      <w:sz w:val="18"/>
                      <w:szCs w:val="18"/>
                    </w:rPr>
                    <w:alias w:val="本公司作为被担保方的关联担保情况明细-担保到期日"/>
                    <w:tag w:val="_GBC_0c1fe3c070f8443cba94446fd80b7a95"/>
                    <w:id w:val="10490918"/>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2016</w:t>
                        </w:r>
                        <w:r>
                          <w:rPr>
                            <w:rFonts w:cs="Cambria" w:hint="eastAsia"/>
                            <w:sz w:val="18"/>
                            <w:szCs w:val="18"/>
                          </w:rPr>
                          <w:t>.0</w:t>
                        </w:r>
                        <w:r>
                          <w:rPr>
                            <w:rFonts w:cs="Cambria"/>
                            <w:sz w:val="18"/>
                            <w:szCs w:val="18"/>
                          </w:rPr>
                          <w:t>3</w:t>
                        </w:r>
                        <w:r>
                          <w:rPr>
                            <w:rFonts w:cs="Cambria" w:hint="eastAsia"/>
                            <w:sz w:val="18"/>
                            <w:szCs w:val="18"/>
                          </w:rPr>
                          <w:t>.0</w:t>
                        </w:r>
                        <w:r w:rsidRPr="00894919">
                          <w:rPr>
                            <w:rFonts w:cs="Cambria"/>
                            <w:sz w:val="18"/>
                            <w:szCs w:val="18"/>
                          </w:rPr>
                          <w:t>1</w:t>
                        </w:r>
                      </w:p>
                    </w:tc>
                  </w:sdtContent>
                </w:sdt>
                <w:sdt>
                  <w:sdtPr>
                    <w:rPr>
                      <w:rFonts w:cs="Cambria"/>
                      <w:sz w:val="18"/>
                      <w:szCs w:val="18"/>
                    </w:rPr>
                    <w:alias w:val="本公司作为被担保方的关联担保情况明细-担保是否已经履行完毕"/>
                    <w:tag w:val="_GBC_11b6ef1abc32485687a498df5cd1fbcd"/>
                    <w:id w:val="10490919"/>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是</w:t>
                        </w:r>
                      </w:p>
                    </w:tc>
                  </w:sdtContent>
                </w:sdt>
              </w:tr>
            </w:sdtContent>
          </w:sdt>
          <w:sdt>
            <w:sdtPr>
              <w:rPr>
                <w:rFonts w:cs="Cambria"/>
                <w:sz w:val="18"/>
                <w:szCs w:val="18"/>
              </w:rPr>
              <w:alias w:val="本公司作为被担保方的关联担保情况明细"/>
              <w:tag w:val="_TUP_473afba5501d402bbcf25b151e18127b"/>
              <w:id w:val="10490926"/>
              <w:lock w:val="sdtLocked"/>
            </w:sdtPr>
            <w:sdtContent>
              <w:tr w:rsidR="001B0EC1" w:rsidTr="00297E87">
                <w:sdt>
                  <w:sdtPr>
                    <w:rPr>
                      <w:rFonts w:cs="Cambria"/>
                      <w:sz w:val="18"/>
                      <w:szCs w:val="18"/>
                    </w:rPr>
                    <w:alias w:val="本公司作为被担保方的关联担保情况明细-担保方"/>
                    <w:tag w:val="_GBC_63fe21e42b104fd59a4f1c0942993e21"/>
                    <w:id w:val="10490921"/>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铁牛集团、铜峰集团、应建仁、徐美儿</w:t>
                        </w:r>
                      </w:p>
                    </w:tc>
                  </w:sdtContent>
                </w:sdt>
                <w:sdt>
                  <w:sdtPr>
                    <w:rPr>
                      <w:rFonts w:cs="Cambria"/>
                      <w:sz w:val="18"/>
                      <w:szCs w:val="18"/>
                    </w:rPr>
                    <w:alias w:val="本公司作为被担保方的关联担保情况明细-担保金额"/>
                    <w:tag w:val="_GBC_d02154d9584340afad5313930e3cd3f1"/>
                    <w:id w:val="10490922"/>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100,000,000.00</w:t>
                        </w:r>
                      </w:p>
                    </w:tc>
                  </w:sdtContent>
                </w:sdt>
                <w:sdt>
                  <w:sdtPr>
                    <w:rPr>
                      <w:rFonts w:cs="Cambria"/>
                      <w:sz w:val="18"/>
                      <w:szCs w:val="18"/>
                    </w:rPr>
                    <w:alias w:val="本公司作为被担保方的关联担保情况明细-担保起始日"/>
                    <w:tag w:val="_GBC_2317a3a3f7b64fa39c5493c70a6720fd"/>
                    <w:id w:val="10490923"/>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2016</w:t>
                        </w:r>
                        <w:r>
                          <w:rPr>
                            <w:rFonts w:cs="Cambria" w:hint="eastAsia"/>
                            <w:sz w:val="18"/>
                            <w:szCs w:val="18"/>
                          </w:rPr>
                          <w:t>.0</w:t>
                        </w:r>
                        <w:r>
                          <w:rPr>
                            <w:rFonts w:cs="Cambria"/>
                            <w:sz w:val="18"/>
                            <w:szCs w:val="18"/>
                          </w:rPr>
                          <w:t>5</w:t>
                        </w:r>
                        <w:r>
                          <w:rPr>
                            <w:rFonts w:cs="Cambria" w:hint="eastAsia"/>
                            <w:sz w:val="18"/>
                            <w:szCs w:val="18"/>
                          </w:rPr>
                          <w:t>.</w:t>
                        </w:r>
                        <w:r w:rsidRPr="00894919">
                          <w:rPr>
                            <w:rFonts w:cs="Cambria"/>
                            <w:sz w:val="18"/>
                            <w:szCs w:val="18"/>
                          </w:rPr>
                          <w:t>29</w:t>
                        </w:r>
                      </w:p>
                    </w:tc>
                  </w:sdtContent>
                </w:sdt>
                <w:sdt>
                  <w:sdtPr>
                    <w:rPr>
                      <w:rFonts w:cs="Cambria"/>
                      <w:sz w:val="18"/>
                      <w:szCs w:val="18"/>
                    </w:rPr>
                    <w:alias w:val="本公司作为被担保方的关联担保情况明细-担保到期日"/>
                    <w:tag w:val="_GBC_0c1fe3c070f8443cba94446fd80b7a95"/>
                    <w:id w:val="10490924"/>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2017</w:t>
                        </w:r>
                        <w:r>
                          <w:rPr>
                            <w:rFonts w:cs="Cambria" w:hint="eastAsia"/>
                            <w:sz w:val="18"/>
                            <w:szCs w:val="18"/>
                          </w:rPr>
                          <w:t>.0</w:t>
                        </w:r>
                        <w:r>
                          <w:rPr>
                            <w:rFonts w:cs="Cambria"/>
                            <w:sz w:val="18"/>
                            <w:szCs w:val="18"/>
                          </w:rPr>
                          <w:t>5</w:t>
                        </w:r>
                        <w:r>
                          <w:rPr>
                            <w:rFonts w:cs="Cambria" w:hint="eastAsia"/>
                            <w:sz w:val="18"/>
                            <w:szCs w:val="18"/>
                          </w:rPr>
                          <w:t>.</w:t>
                        </w:r>
                        <w:r w:rsidRPr="00894919">
                          <w:rPr>
                            <w:rFonts w:cs="Cambria"/>
                            <w:sz w:val="18"/>
                            <w:szCs w:val="18"/>
                          </w:rPr>
                          <w:t>28</w:t>
                        </w:r>
                      </w:p>
                    </w:tc>
                  </w:sdtContent>
                </w:sdt>
                <w:sdt>
                  <w:sdtPr>
                    <w:rPr>
                      <w:rFonts w:cs="Cambria"/>
                      <w:sz w:val="18"/>
                      <w:szCs w:val="18"/>
                    </w:rPr>
                    <w:alias w:val="本公司作为被担保方的关联担保情况明细-担保是否已经履行完毕"/>
                    <w:tag w:val="_GBC_11b6ef1abc32485687a498df5cd1fbcd"/>
                    <w:id w:val="10490925"/>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proofErr w:type="gramStart"/>
                        <w:r w:rsidRPr="00894919">
                          <w:rPr>
                            <w:rFonts w:cs="Cambria"/>
                            <w:sz w:val="18"/>
                            <w:szCs w:val="18"/>
                          </w:rPr>
                          <w:t>否</w:t>
                        </w:r>
                        <w:proofErr w:type="gramEnd"/>
                      </w:p>
                    </w:tc>
                  </w:sdtContent>
                </w:sdt>
              </w:tr>
            </w:sdtContent>
          </w:sdt>
          <w:sdt>
            <w:sdtPr>
              <w:rPr>
                <w:rFonts w:cs="Cambria"/>
                <w:sz w:val="18"/>
                <w:szCs w:val="18"/>
              </w:rPr>
              <w:alias w:val="本公司作为被担保方的关联担保情况明细"/>
              <w:tag w:val="_TUP_473afba5501d402bbcf25b151e18127b"/>
              <w:id w:val="10490932"/>
              <w:lock w:val="sdtLocked"/>
            </w:sdtPr>
            <w:sdtContent>
              <w:tr w:rsidR="001B0EC1" w:rsidTr="00297E87">
                <w:sdt>
                  <w:sdtPr>
                    <w:rPr>
                      <w:rFonts w:cs="Cambria"/>
                      <w:sz w:val="18"/>
                      <w:szCs w:val="18"/>
                    </w:rPr>
                    <w:alias w:val="本公司作为被担保方的关联担保情况明细-担保方"/>
                    <w:tag w:val="_GBC_63fe21e42b104fd59a4f1c0942993e21"/>
                    <w:id w:val="10490927"/>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铜陵大江投资控股有限公司</w:t>
                        </w:r>
                      </w:p>
                    </w:tc>
                  </w:sdtContent>
                </w:sdt>
                <w:sdt>
                  <w:sdtPr>
                    <w:rPr>
                      <w:rFonts w:cs="Cambria"/>
                      <w:sz w:val="18"/>
                      <w:szCs w:val="18"/>
                    </w:rPr>
                    <w:alias w:val="本公司作为被担保方的关联担保情况明细-担保金额"/>
                    <w:tag w:val="_GBC_d02154d9584340afad5313930e3cd3f1"/>
                    <w:id w:val="10490928"/>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30,000,000.00</w:t>
                        </w:r>
                      </w:p>
                    </w:tc>
                  </w:sdtContent>
                </w:sdt>
                <w:sdt>
                  <w:sdtPr>
                    <w:rPr>
                      <w:rFonts w:cs="Cambria"/>
                      <w:sz w:val="18"/>
                      <w:szCs w:val="18"/>
                    </w:rPr>
                    <w:alias w:val="本公司作为被担保方的关联担保情况明细-担保起始日"/>
                    <w:tag w:val="_GBC_2317a3a3f7b64fa39c5493c70a6720fd"/>
                    <w:id w:val="10490929"/>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2016</w:t>
                        </w:r>
                        <w:r>
                          <w:rPr>
                            <w:rFonts w:cs="Cambria" w:hint="eastAsia"/>
                            <w:sz w:val="18"/>
                            <w:szCs w:val="18"/>
                          </w:rPr>
                          <w:t>.</w:t>
                        </w:r>
                        <w:r>
                          <w:rPr>
                            <w:rFonts w:cs="Cambria"/>
                            <w:sz w:val="18"/>
                            <w:szCs w:val="18"/>
                          </w:rPr>
                          <w:t>11</w:t>
                        </w:r>
                        <w:r>
                          <w:rPr>
                            <w:rFonts w:cs="Cambria" w:hint="eastAsia"/>
                            <w:sz w:val="18"/>
                            <w:szCs w:val="18"/>
                          </w:rPr>
                          <w:t>.0</w:t>
                        </w:r>
                        <w:r w:rsidRPr="00894919">
                          <w:rPr>
                            <w:rFonts w:cs="Cambria"/>
                            <w:sz w:val="18"/>
                            <w:szCs w:val="18"/>
                          </w:rPr>
                          <w:t>2</w:t>
                        </w:r>
                      </w:p>
                    </w:tc>
                  </w:sdtContent>
                </w:sdt>
                <w:sdt>
                  <w:sdtPr>
                    <w:rPr>
                      <w:rFonts w:cs="Cambria"/>
                      <w:sz w:val="18"/>
                      <w:szCs w:val="18"/>
                    </w:rPr>
                    <w:alias w:val="本公司作为被担保方的关联担保情况明细-担保到期日"/>
                    <w:tag w:val="_GBC_0c1fe3c070f8443cba94446fd80b7a95"/>
                    <w:id w:val="10490930"/>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2018</w:t>
                        </w:r>
                        <w:r>
                          <w:rPr>
                            <w:rFonts w:cs="Cambria" w:hint="eastAsia"/>
                            <w:sz w:val="18"/>
                            <w:szCs w:val="18"/>
                          </w:rPr>
                          <w:t>.</w:t>
                        </w:r>
                        <w:r>
                          <w:rPr>
                            <w:rFonts w:cs="Cambria"/>
                            <w:sz w:val="18"/>
                            <w:szCs w:val="18"/>
                          </w:rPr>
                          <w:t>11</w:t>
                        </w:r>
                        <w:r>
                          <w:rPr>
                            <w:rFonts w:cs="Cambria" w:hint="eastAsia"/>
                            <w:sz w:val="18"/>
                            <w:szCs w:val="18"/>
                          </w:rPr>
                          <w:t>.0</w:t>
                        </w:r>
                        <w:r w:rsidRPr="00894919">
                          <w:rPr>
                            <w:rFonts w:cs="Cambria"/>
                            <w:sz w:val="18"/>
                            <w:szCs w:val="18"/>
                          </w:rPr>
                          <w:t>2</w:t>
                        </w:r>
                      </w:p>
                    </w:tc>
                  </w:sdtContent>
                </w:sdt>
                <w:sdt>
                  <w:sdtPr>
                    <w:rPr>
                      <w:rFonts w:cs="Cambria"/>
                      <w:sz w:val="18"/>
                      <w:szCs w:val="18"/>
                    </w:rPr>
                    <w:alias w:val="本公司作为被担保方的关联担保情况明细-担保是否已经履行完毕"/>
                    <w:tag w:val="_GBC_11b6ef1abc32485687a498df5cd1fbcd"/>
                    <w:id w:val="10490931"/>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proofErr w:type="gramStart"/>
                        <w:r w:rsidRPr="00894919">
                          <w:rPr>
                            <w:rFonts w:cs="Cambria"/>
                            <w:sz w:val="18"/>
                            <w:szCs w:val="18"/>
                          </w:rPr>
                          <w:t>否</w:t>
                        </w:r>
                        <w:proofErr w:type="gramEnd"/>
                      </w:p>
                    </w:tc>
                  </w:sdtContent>
                </w:sdt>
              </w:tr>
            </w:sdtContent>
          </w:sdt>
          <w:sdt>
            <w:sdtPr>
              <w:rPr>
                <w:rFonts w:cs="Cambria"/>
                <w:sz w:val="18"/>
                <w:szCs w:val="18"/>
              </w:rPr>
              <w:alias w:val="本公司作为被担保方的关联担保情况明细"/>
              <w:tag w:val="_TUP_473afba5501d402bbcf25b151e18127b"/>
              <w:id w:val="10490938"/>
              <w:lock w:val="sdtLocked"/>
            </w:sdtPr>
            <w:sdtContent>
              <w:tr w:rsidR="001B0EC1" w:rsidTr="00297E87">
                <w:sdt>
                  <w:sdtPr>
                    <w:rPr>
                      <w:rFonts w:cs="Cambria"/>
                      <w:sz w:val="18"/>
                      <w:szCs w:val="18"/>
                    </w:rPr>
                    <w:alias w:val="本公司作为被担保方的关联担保情况明细-担保方"/>
                    <w:tag w:val="_GBC_63fe21e42b104fd59a4f1c0942993e21"/>
                    <w:id w:val="10490933"/>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铁牛集团</w:t>
                        </w:r>
                      </w:p>
                    </w:tc>
                  </w:sdtContent>
                </w:sdt>
                <w:sdt>
                  <w:sdtPr>
                    <w:rPr>
                      <w:rFonts w:cs="Cambria"/>
                      <w:sz w:val="18"/>
                      <w:szCs w:val="18"/>
                    </w:rPr>
                    <w:alias w:val="本公司作为被担保方的关联担保情况明细-担保金额"/>
                    <w:tag w:val="_GBC_d02154d9584340afad5313930e3cd3f1"/>
                    <w:id w:val="10490934"/>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70,000,000.00</w:t>
                        </w:r>
                      </w:p>
                    </w:tc>
                  </w:sdtContent>
                </w:sdt>
                <w:sdt>
                  <w:sdtPr>
                    <w:rPr>
                      <w:rFonts w:cs="Cambria"/>
                      <w:sz w:val="18"/>
                      <w:szCs w:val="18"/>
                    </w:rPr>
                    <w:alias w:val="本公司作为被担保方的关联担保情况明细-担保起始日"/>
                    <w:tag w:val="_GBC_2317a3a3f7b64fa39c5493c70a6720fd"/>
                    <w:id w:val="10490935"/>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2016</w:t>
                        </w:r>
                        <w:r>
                          <w:rPr>
                            <w:rFonts w:cs="Cambria" w:hint="eastAsia"/>
                            <w:sz w:val="18"/>
                            <w:szCs w:val="18"/>
                          </w:rPr>
                          <w:t>.</w:t>
                        </w:r>
                        <w:r>
                          <w:rPr>
                            <w:rFonts w:cs="Cambria"/>
                            <w:sz w:val="18"/>
                            <w:szCs w:val="18"/>
                          </w:rPr>
                          <w:t>11</w:t>
                        </w:r>
                        <w:r>
                          <w:rPr>
                            <w:rFonts w:cs="Cambria" w:hint="eastAsia"/>
                            <w:sz w:val="18"/>
                            <w:szCs w:val="18"/>
                          </w:rPr>
                          <w:t>.0</w:t>
                        </w:r>
                        <w:r w:rsidRPr="00894919">
                          <w:rPr>
                            <w:rFonts w:cs="Cambria"/>
                            <w:sz w:val="18"/>
                            <w:szCs w:val="18"/>
                          </w:rPr>
                          <w:t>3</w:t>
                        </w:r>
                      </w:p>
                    </w:tc>
                  </w:sdtContent>
                </w:sdt>
                <w:sdt>
                  <w:sdtPr>
                    <w:rPr>
                      <w:rFonts w:cs="Cambria"/>
                      <w:sz w:val="18"/>
                      <w:szCs w:val="18"/>
                    </w:rPr>
                    <w:alias w:val="本公司作为被担保方的关联担保情况明细-担保到期日"/>
                    <w:tag w:val="_GBC_0c1fe3c070f8443cba94446fd80b7a95"/>
                    <w:id w:val="10490936"/>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2017</w:t>
                        </w:r>
                        <w:r>
                          <w:rPr>
                            <w:rFonts w:cs="Cambria" w:hint="eastAsia"/>
                            <w:sz w:val="18"/>
                            <w:szCs w:val="18"/>
                          </w:rPr>
                          <w:t>.</w:t>
                        </w:r>
                        <w:r>
                          <w:rPr>
                            <w:rFonts w:cs="Cambria"/>
                            <w:sz w:val="18"/>
                            <w:szCs w:val="18"/>
                          </w:rPr>
                          <w:t>11</w:t>
                        </w:r>
                        <w:r>
                          <w:rPr>
                            <w:rFonts w:cs="Cambria" w:hint="eastAsia"/>
                            <w:sz w:val="18"/>
                            <w:szCs w:val="18"/>
                          </w:rPr>
                          <w:t>.0</w:t>
                        </w:r>
                        <w:r w:rsidRPr="00894919">
                          <w:rPr>
                            <w:rFonts w:cs="Cambria"/>
                            <w:sz w:val="18"/>
                            <w:szCs w:val="18"/>
                          </w:rPr>
                          <w:t>3</w:t>
                        </w:r>
                      </w:p>
                    </w:tc>
                  </w:sdtContent>
                </w:sdt>
                <w:sdt>
                  <w:sdtPr>
                    <w:rPr>
                      <w:rFonts w:cs="Cambria"/>
                      <w:sz w:val="18"/>
                      <w:szCs w:val="18"/>
                    </w:rPr>
                    <w:alias w:val="本公司作为被担保方的关联担保情况明细-担保是否已经履行完毕"/>
                    <w:tag w:val="_GBC_11b6ef1abc32485687a498df5cd1fbcd"/>
                    <w:id w:val="10490937"/>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proofErr w:type="gramStart"/>
                        <w:r w:rsidRPr="00894919">
                          <w:rPr>
                            <w:rFonts w:cs="Cambria"/>
                            <w:sz w:val="18"/>
                            <w:szCs w:val="18"/>
                          </w:rPr>
                          <w:t>否</w:t>
                        </w:r>
                        <w:proofErr w:type="gramEnd"/>
                      </w:p>
                    </w:tc>
                  </w:sdtContent>
                </w:sdt>
              </w:tr>
            </w:sdtContent>
          </w:sdt>
          <w:sdt>
            <w:sdtPr>
              <w:rPr>
                <w:rFonts w:cs="Cambria"/>
                <w:sz w:val="18"/>
                <w:szCs w:val="18"/>
              </w:rPr>
              <w:alias w:val="本公司作为被担保方的关联担保情况明细"/>
              <w:tag w:val="_TUP_473afba5501d402bbcf25b151e18127b"/>
              <w:id w:val="10490944"/>
              <w:lock w:val="sdtLocked"/>
            </w:sdtPr>
            <w:sdtContent>
              <w:tr w:rsidR="001B0EC1" w:rsidTr="00297E87">
                <w:sdt>
                  <w:sdtPr>
                    <w:rPr>
                      <w:rFonts w:cs="Cambria"/>
                      <w:sz w:val="18"/>
                      <w:szCs w:val="18"/>
                    </w:rPr>
                    <w:alias w:val="本公司作为被担保方的关联担保情况明细-担保方"/>
                    <w:tag w:val="_GBC_63fe21e42b104fd59a4f1c0942993e21"/>
                    <w:id w:val="10490939"/>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rPr>
                            <w:rFonts w:cs="Cambria"/>
                            <w:sz w:val="18"/>
                            <w:szCs w:val="18"/>
                          </w:rPr>
                        </w:pPr>
                        <w:r w:rsidRPr="00894919">
                          <w:rPr>
                            <w:rFonts w:cs="Cambria"/>
                            <w:sz w:val="18"/>
                            <w:szCs w:val="18"/>
                          </w:rPr>
                          <w:t>铁牛集团、应建仁、徐美儿</w:t>
                        </w:r>
                      </w:p>
                    </w:tc>
                  </w:sdtContent>
                </w:sdt>
                <w:sdt>
                  <w:sdtPr>
                    <w:rPr>
                      <w:rFonts w:cs="Cambria"/>
                      <w:sz w:val="18"/>
                      <w:szCs w:val="18"/>
                    </w:rPr>
                    <w:alias w:val="本公司作为被担保方的关联担保情况明细-担保金额"/>
                    <w:tag w:val="_GBC_d02154d9584340afad5313930e3cd3f1"/>
                    <w:id w:val="10490940"/>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right"/>
                          <w:rPr>
                            <w:rFonts w:cs="Cambria"/>
                            <w:sz w:val="18"/>
                            <w:szCs w:val="18"/>
                          </w:rPr>
                        </w:pPr>
                        <w:r w:rsidRPr="00894919">
                          <w:rPr>
                            <w:rFonts w:cs="Cambria"/>
                            <w:sz w:val="18"/>
                            <w:szCs w:val="18"/>
                          </w:rPr>
                          <w:t>108,000,000.00</w:t>
                        </w:r>
                      </w:p>
                    </w:tc>
                  </w:sdtContent>
                </w:sdt>
                <w:sdt>
                  <w:sdtPr>
                    <w:rPr>
                      <w:rFonts w:cs="Cambria"/>
                      <w:sz w:val="18"/>
                      <w:szCs w:val="18"/>
                    </w:rPr>
                    <w:alias w:val="本公司作为被担保方的关联担保情况明细-担保起始日"/>
                    <w:tag w:val="_GBC_2317a3a3f7b64fa39c5493c70a6720fd"/>
                    <w:id w:val="10490941"/>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Pr>
                            <w:rFonts w:cs="Cambria"/>
                            <w:sz w:val="18"/>
                            <w:szCs w:val="18"/>
                          </w:rPr>
                          <w:t>2016</w:t>
                        </w:r>
                        <w:r>
                          <w:rPr>
                            <w:rFonts w:cs="Cambria" w:hint="eastAsia"/>
                            <w:sz w:val="18"/>
                            <w:szCs w:val="18"/>
                          </w:rPr>
                          <w:t>.</w:t>
                        </w:r>
                        <w:r>
                          <w:rPr>
                            <w:rFonts w:cs="Cambria"/>
                            <w:sz w:val="18"/>
                            <w:szCs w:val="18"/>
                          </w:rPr>
                          <w:t>12</w:t>
                        </w:r>
                        <w:r>
                          <w:rPr>
                            <w:rFonts w:cs="Cambria" w:hint="eastAsia"/>
                            <w:sz w:val="18"/>
                            <w:szCs w:val="18"/>
                          </w:rPr>
                          <w:t>.</w:t>
                        </w:r>
                        <w:r w:rsidRPr="00894919">
                          <w:rPr>
                            <w:rFonts w:cs="Cambria"/>
                            <w:sz w:val="18"/>
                            <w:szCs w:val="18"/>
                          </w:rPr>
                          <w:t>16</w:t>
                        </w:r>
                      </w:p>
                    </w:tc>
                  </w:sdtContent>
                </w:sdt>
                <w:sdt>
                  <w:sdtPr>
                    <w:rPr>
                      <w:rFonts w:cs="Cambria"/>
                      <w:sz w:val="18"/>
                      <w:szCs w:val="18"/>
                    </w:rPr>
                    <w:alias w:val="本公司作为被担保方的关联担保情况明细-担保到期日"/>
                    <w:tag w:val="_GBC_0c1fe3c070f8443cba94446fd80b7a95"/>
                    <w:id w:val="10490942"/>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r w:rsidRPr="00894919">
                          <w:rPr>
                            <w:rFonts w:cs="Cambria"/>
                            <w:sz w:val="18"/>
                            <w:szCs w:val="18"/>
                          </w:rPr>
                          <w:t>2018</w:t>
                        </w:r>
                        <w:r>
                          <w:rPr>
                            <w:rFonts w:cs="Cambria" w:hint="eastAsia"/>
                            <w:sz w:val="18"/>
                            <w:szCs w:val="18"/>
                          </w:rPr>
                          <w:t>.</w:t>
                        </w:r>
                        <w:r>
                          <w:rPr>
                            <w:rFonts w:cs="Cambria"/>
                            <w:sz w:val="18"/>
                            <w:szCs w:val="18"/>
                          </w:rPr>
                          <w:t>12</w:t>
                        </w:r>
                        <w:r>
                          <w:rPr>
                            <w:rFonts w:cs="Cambria" w:hint="eastAsia"/>
                            <w:sz w:val="18"/>
                            <w:szCs w:val="18"/>
                          </w:rPr>
                          <w:t>.</w:t>
                        </w:r>
                        <w:r w:rsidRPr="00894919">
                          <w:rPr>
                            <w:rFonts w:cs="Cambria"/>
                            <w:sz w:val="18"/>
                            <w:szCs w:val="18"/>
                          </w:rPr>
                          <w:t>14</w:t>
                        </w:r>
                      </w:p>
                    </w:tc>
                  </w:sdtContent>
                </w:sdt>
                <w:sdt>
                  <w:sdtPr>
                    <w:rPr>
                      <w:rFonts w:cs="Cambria"/>
                      <w:sz w:val="18"/>
                      <w:szCs w:val="18"/>
                    </w:rPr>
                    <w:alias w:val="本公司作为被担保方的关联担保情况明细-担保是否已经履行完毕"/>
                    <w:tag w:val="_GBC_11b6ef1abc32485687a498df5cd1fbcd"/>
                    <w:id w:val="10490943"/>
                    <w:lock w:val="sdtLocked"/>
                    <w:comboBox>
                      <w:listItem w:displayText="是" w:value="是"/>
                      <w:listItem w:displayText="否" w:value="否"/>
                    </w:comboBox>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1B0EC1" w:rsidRPr="00894919" w:rsidRDefault="001B0EC1" w:rsidP="001B0EC1">
                        <w:pPr>
                          <w:jc w:val="center"/>
                          <w:rPr>
                            <w:rFonts w:cs="Cambria"/>
                            <w:sz w:val="18"/>
                            <w:szCs w:val="18"/>
                          </w:rPr>
                        </w:pPr>
                        <w:proofErr w:type="gramStart"/>
                        <w:r w:rsidRPr="00894919">
                          <w:rPr>
                            <w:rFonts w:cs="Cambria"/>
                            <w:sz w:val="18"/>
                            <w:szCs w:val="18"/>
                          </w:rPr>
                          <w:t>否</w:t>
                        </w:r>
                        <w:proofErr w:type="gramEnd"/>
                      </w:p>
                    </w:tc>
                  </w:sdtContent>
                </w:sdt>
              </w:tr>
            </w:sdtContent>
          </w:sdt>
        </w:tbl>
        <w:p w:rsidR="001B0EC1" w:rsidRDefault="001B0EC1"/>
        <w:p w:rsidR="001B0EC1" w:rsidRDefault="001B0EC1">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0490945"/>
            <w:lock w:val="sdtContentLocked"/>
            <w:placeholder>
              <w:docPart w:val="GBC22222222222222222222222222222"/>
            </w:placeholder>
          </w:sdtPr>
          <w:sdtContent>
            <w:p w:rsidR="001B0EC1" w:rsidRDefault="00892E69" w:rsidP="001B0EC1">
              <w:pPr>
                <w:rPr>
                  <w:rFonts w:ascii="Cambria" w:hAnsi="Cambria" w:cs="Cambria"/>
                </w:rPr>
              </w:pPr>
              <w:r>
                <w:rPr>
                  <w:rFonts w:cs="Cambria"/>
                </w:rPr>
                <w:fldChar w:fldCharType="begin"/>
              </w:r>
              <w:r w:rsidR="001B0EC1">
                <w:rPr>
                  <w:rFonts w:cs="Cambria"/>
                </w:rPr>
                <w:instrText xml:space="preserve"> MACROBUTTON  SnrToggleCheckbox □适用 </w:instrText>
              </w:r>
              <w:r>
                <w:rPr>
                  <w:rFonts w:cs="Cambria"/>
                </w:rPr>
                <w:fldChar w:fldCharType="end"/>
              </w:r>
              <w:r>
                <w:rPr>
                  <w:rFonts w:cs="Cambria"/>
                </w:rPr>
                <w:fldChar w:fldCharType="begin"/>
              </w:r>
              <w:r w:rsidR="001B0EC1">
                <w:rPr>
                  <w:rFonts w:cs="Cambria"/>
                </w:rPr>
                <w:instrText xml:space="preserve"> MACROBUTTON  SnrToggleCheckbox √不适用 </w:instrText>
              </w:r>
              <w:r>
                <w:rPr>
                  <w:rFonts w:cs="Cambria"/>
                </w:rPr>
                <w:fldChar w:fldCharType="end"/>
              </w:r>
            </w:p>
          </w:sdtContent>
        </w:sdt>
        <w:p w:rsidR="001B0EC1" w:rsidRDefault="00892E69">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0490948"/>
        <w:lock w:val="sdtLocked"/>
        <w:placeholder>
          <w:docPart w:val="GBC22222222222222222222222222222"/>
        </w:placeholder>
      </w:sdtPr>
      <w:sdtEndPr>
        <w:rPr>
          <w:rFonts w:cstheme="minorBidi" w:hint="default"/>
          <w:szCs w:val="21"/>
        </w:rPr>
      </w:sdtEndPr>
      <w:sdtContent>
        <w:p w:rsidR="001B0EC1" w:rsidRDefault="001B0EC1" w:rsidP="00706454">
          <w:pPr>
            <w:pStyle w:val="4"/>
            <w:numPr>
              <w:ilvl w:val="0"/>
              <w:numId w:val="101"/>
            </w:numPr>
            <w:tabs>
              <w:tab w:val="left" w:pos="616"/>
            </w:tabs>
            <w:jc w:val="left"/>
          </w:pPr>
          <w:r>
            <w:rPr>
              <w:rFonts w:hint="eastAsia"/>
            </w:rPr>
            <w:t>关联方资金拆借</w:t>
          </w:r>
        </w:p>
        <w:sdt>
          <w:sdtPr>
            <w:alias w:val="是否适用：关联方资金拆借[双击切换]"/>
            <w:tag w:val="_GBC_9b5630a86e1e452494249106e2600b15"/>
            <w:id w:val="10490947"/>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SEC_d9d6435f8ac54597b97d51dd0f61d03f"/>
        <w:id w:val="10490950"/>
        <w:lock w:val="sdtLocked"/>
        <w:placeholder>
          <w:docPart w:val="GBC22222222222222222222222222222"/>
        </w:placeholder>
      </w:sdtPr>
      <w:sdtEndPr>
        <w:rPr>
          <w:szCs w:val="21"/>
        </w:rPr>
      </w:sdtEndPr>
      <w:sdtContent>
        <w:p w:rsidR="001B0EC1" w:rsidRDefault="001B0EC1" w:rsidP="00706454">
          <w:pPr>
            <w:pStyle w:val="4"/>
            <w:numPr>
              <w:ilvl w:val="0"/>
              <w:numId w:val="101"/>
            </w:numPr>
            <w:tabs>
              <w:tab w:val="left" w:pos="616"/>
            </w:tabs>
          </w:pPr>
          <w:r>
            <w:rPr>
              <w:rFonts w:hint="eastAsia"/>
            </w:rPr>
            <w:t>关联方资产转让、债务重组情况</w:t>
          </w:r>
        </w:p>
        <w:p w:rsidR="001B0EC1" w:rsidRDefault="00892E69" w:rsidP="001B0EC1">
          <w:sdt>
            <w:sdtPr>
              <w:alias w:val="是否适用：关联方资产转让、债务重组情况[双击切换]"/>
              <w:tag w:val="_GBC_6f8fce72ce784c23aba8af28c51de336"/>
              <w:id w:val="10490949"/>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10490956"/>
        <w:lock w:val="sdtLocked"/>
        <w:placeholder>
          <w:docPart w:val="GBC22222222222222222222222222222"/>
        </w:placeholder>
      </w:sdtPr>
      <w:sdtContent>
        <w:p w:rsidR="001B0EC1" w:rsidRDefault="001B0EC1" w:rsidP="00706454">
          <w:pPr>
            <w:pStyle w:val="4"/>
            <w:numPr>
              <w:ilvl w:val="0"/>
              <w:numId w:val="101"/>
            </w:numPr>
            <w:tabs>
              <w:tab w:val="left" w:pos="616"/>
            </w:tabs>
          </w:pPr>
          <w:r>
            <w:rPr>
              <w:rFonts w:hint="eastAsia"/>
            </w:rPr>
            <w:t>关键管理人员报酬</w:t>
          </w:r>
        </w:p>
        <w:sdt>
          <w:sdtPr>
            <w:alias w:val="是否适用：关键管理人员报酬[双击切换]"/>
            <w:tag w:val="_GBC_4768ccd806f845f4b6f5f0ec038ec747"/>
            <w:id w:val="10490951"/>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04909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0490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1"/>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5"/>
            <w:gridCol w:w="2207"/>
          </w:tblGrid>
          <w:tr w:rsidR="001B0EC1" w:rsidRPr="00297E87" w:rsidTr="00297E87">
            <w:tc>
              <w:tcPr>
                <w:tcW w:w="1870"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97E87" w:rsidRDefault="001B0EC1" w:rsidP="001B0EC1">
                <w:pPr>
                  <w:jc w:val="center"/>
                  <w:rPr>
                    <w:rFonts w:cs="Cambria"/>
                    <w:sz w:val="18"/>
                    <w:szCs w:val="18"/>
                  </w:rPr>
                </w:pPr>
                <w:r w:rsidRPr="00297E87">
                  <w:rPr>
                    <w:rFonts w:cs="Cambria" w:hint="eastAsia"/>
                    <w:sz w:val="18"/>
                    <w:szCs w:val="18"/>
                  </w:rPr>
                  <w:t>项目</w:t>
                </w:r>
              </w:p>
            </w:tc>
            <w:tc>
              <w:tcPr>
                <w:tcW w:w="1870"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97E87" w:rsidRDefault="001B0EC1" w:rsidP="001B0EC1">
                <w:pPr>
                  <w:jc w:val="center"/>
                  <w:rPr>
                    <w:rFonts w:cs="Cambria"/>
                    <w:sz w:val="18"/>
                    <w:szCs w:val="18"/>
                  </w:rPr>
                </w:pPr>
                <w:r w:rsidRPr="00297E87">
                  <w:rPr>
                    <w:rFonts w:cs="Cambria" w:hint="eastAsia"/>
                    <w:sz w:val="18"/>
                    <w:szCs w:val="18"/>
                  </w:rPr>
                  <w:t>本期发生额</w:t>
                </w:r>
              </w:p>
            </w:tc>
            <w:tc>
              <w:tcPr>
                <w:tcW w:w="1260"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297E87" w:rsidRDefault="001B0EC1" w:rsidP="001B0EC1">
                <w:pPr>
                  <w:jc w:val="center"/>
                  <w:rPr>
                    <w:rFonts w:cs="Cambria"/>
                    <w:sz w:val="18"/>
                    <w:szCs w:val="18"/>
                  </w:rPr>
                </w:pPr>
                <w:r w:rsidRPr="00297E87">
                  <w:rPr>
                    <w:rFonts w:cs="Cambria" w:hint="eastAsia"/>
                    <w:sz w:val="18"/>
                    <w:szCs w:val="18"/>
                  </w:rPr>
                  <w:t>上期发生额</w:t>
                </w:r>
              </w:p>
            </w:tc>
          </w:tr>
          <w:tr w:rsidR="001B0EC1" w:rsidRPr="00297E87" w:rsidTr="00297E87">
            <w:tc>
              <w:tcPr>
                <w:tcW w:w="1870" w:type="pct"/>
                <w:tcBorders>
                  <w:top w:val="single" w:sz="4" w:space="0" w:color="auto"/>
                  <w:left w:val="single" w:sz="4" w:space="0" w:color="auto"/>
                  <w:bottom w:val="single" w:sz="4" w:space="0" w:color="auto"/>
                  <w:right w:val="single" w:sz="4" w:space="0" w:color="auto"/>
                </w:tcBorders>
                <w:shd w:val="clear" w:color="auto" w:fill="auto"/>
              </w:tcPr>
              <w:p w:rsidR="001B0EC1" w:rsidRPr="00297E87" w:rsidRDefault="001B0EC1" w:rsidP="001B0EC1">
                <w:pPr>
                  <w:rPr>
                    <w:rFonts w:cs="Cambria"/>
                    <w:sz w:val="18"/>
                    <w:szCs w:val="18"/>
                  </w:rPr>
                </w:pPr>
                <w:r w:rsidRPr="00297E87">
                  <w:rPr>
                    <w:rFonts w:cs="Cambria" w:hint="eastAsia"/>
                    <w:sz w:val="18"/>
                    <w:szCs w:val="18"/>
                  </w:rPr>
                  <w:t>关键管理人员报酬</w:t>
                </w:r>
              </w:p>
            </w:tc>
            <w:sdt>
              <w:sdtPr>
                <w:rPr>
                  <w:rFonts w:cs="Cambria"/>
                  <w:sz w:val="18"/>
                  <w:szCs w:val="18"/>
                </w:rPr>
                <w:alias w:val="关键管理人员报酬"/>
                <w:tag w:val="_GBC_23a270b62fe746dc8a2806afdaa01961"/>
                <w:id w:val="10490954"/>
                <w:lock w:val="sdtLocked"/>
              </w:sdtPr>
              <w:sdtContent>
                <w:tc>
                  <w:tcPr>
                    <w:tcW w:w="1870" w:type="pct"/>
                    <w:tcBorders>
                      <w:top w:val="single" w:sz="4" w:space="0" w:color="auto"/>
                      <w:left w:val="single" w:sz="4" w:space="0" w:color="auto"/>
                      <w:bottom w:val="single" w:sz="4" w:space="0" w:color="auto"/>
                      <w:right w:val="single" w:sz="4" w:space="0" w:color="auto"/>
                    </w:tcBorders>
                    <w:shd w:val="clear" w:color="auto" w:fill="auto"/>
                  </w:tcPr>
                  <w:p w:rsidR="001B0EC1" w:rsidRPr="00297E87" w:rsidRDefault="001B0EC1" w:rsidP="001B0EC1">
                    <w:pPr>
                      <w:jc w:val="right"/>
                      <w:rPr>
                        <w:rFonts w:cs="Cambria"/>
                        <w:sz w:val="18"/>
                        <w:szCs w:val="18"/>
                      </w:rPr>
                    </w:pPr>
                    <w:r w:rsidRPr="00297E87">
                      <w:rPr>
                        <w:rFonts w:cs="Cambria"/>
                        <w:sz w:val="18"/>
                        <w:szCs w:val="18"/>
                      </w:rPr>
                      <w:t>158.17</w:t>
                    </w:r>
                  </w:p>
                </w:tc>
              </w:sdtContent>
            </w:sdt>
            <w:sdt>
              <w:sdtPr>
                <w:rPr>
                  <w:rFonts w:cs="Cambria"/>
                  <w:sz w:val="18"/>
                  <w:szCs w:val="18"/>
                </w:rPr>
                <w:alias w:val="关键管理人员报酬"/>
                <w:tag w:val="_GBC_ff07e5a4225844fd9ffc6f11b2937820"/>
                <w:id w:val="10490955"/>
                <w:lock w:val="sdtLocked"/>
              </w:sdtPr>
              <w:sdtContent>
                <w:tc>
                  <w:tcPr>
                    <w:tcW w:w="1260" w:type="pct"/>
                    <w:tcBorders>
                      <w:top w:val="single" w:sz="4" w:space="0" w:color="auto"/>
                      <w:left w:val="single" w:sz="4" w:space="0" w:color="auto"/>
                      <w:bottom w:val="single" w:sz="4" w:space="0" w:color="auto"/>
                      <w:right w:val="single" w:sz="4" w:space="0" w:color="auto"/>
                    </w:tcBorders>
                    <w:shd w:val="clear" w:color="auto" w:fill="auto"/>
                  </w:tcPr>
                  <w:p w:rsidR="001B0EC1" w:rsidRPr="00297E87" w:rsidRDefault="001B0EC1" w:rsidP="001B0EC1">
                    <w:pPr>
                      <w:jc w:val="right"/>
                      <w:rPr>
                        <w:rFonts w:cs="Cambria"/>
                        <w:sz w:val="18"/>
                        <w:szCs w:val="18"/>
                      </w:rPr>
                    </w:pPr>
                    <w:r w:rsidRPr="00297E87">
                      <w:rPr>
                        <w:rFonts w:cs="Cambria"/>
                        <w:sz w:val="18"/>
                        <w:szCs w:val="18"/>
                      </w:rPr>
                      <w:t>160.39</w:t>
                    </w:r>
                  </w:p>
                </w:tc>
              </w:sdtContent>
            </w:sdt>
          </w:tr>
        </w:tbl>
        <w:p w:rsidR="001B0EC1" w:rsidRPr="00736F32" w:rsidRDefault="00892E69"/>
      </w:sdtContent>
    </w:sdt>
    <w:sdt>
      <w:sdtPr>
        <w:rPr>
          <w:rFonts w:ascii="宋体" w:hAnsi="宋体" w:cs="宋体" w:hint="eastAsia"/>
          <w:b w:val="0"/>
          <w:bCs w:val="0"/>
          <w:kern w:val="0"/>
          <w:szCs w:val="24"/>
        </w:rPr>
        <w:alias w:val="模块:其他关联交易"/>
        <w:tag w:val="_SEC_3ee0d5867a8b45ac909e0cf39151d6d4"/>
        <w:id w:val="10490959"/>
        <w:lock w:val="sdtLocked"/>
        <w:placeholder>
          <w:docPart w:val="GBC22222222222222222222222222222"/>
        </w:placeholder>
      </w:sdtPr>
      <w:sdtEndPr>
        <w:rPr>
          <w:rFonts w:asciiTheme="minorHAnsi" w:eastAsiaTheme="minorEastAsia" w:hAnsiTheme="minorHAnsi" w:cstheme="minorBidi" w:hint="default"/>
          <w:szCs w:val="21"/>
        </w:rPr>
      </w:sdtEndPr>
      <w:sdtContent>
        <w:p w:rsidR="001B0EC1" w:rsidRDefault="001B0EC1" w:rsidP="00706454">
          <w:pPr>
            <w:pStyle w:val="4"/>
            <w:numPr>
              <w:ilvl w:val="0"/>
              <w:numId w:val="101"/>
            </w:numPr>
            <w:tabs>
              <w:tab w:val="left" w:pos="616"/>
            </w:tabs>
          </w:pPr>
          <w:r>
            <w:rPr>
              <w:rFonts w:hint="eastAsia"/>
            </w:rPr>
            <w:t>其他关联交易</w:t>
          </w:r>
        </w:p>
        <w:sdt>
          <w:sdtPr>
            <w:rPr>
              <w:rFonts w:hint="eastAsia"/>
              <w:szCs w:val="21"/>
            </w:rPr>
            <w:alias w:val="是否适用：其他关联交易[双击切换]"/>
            <w:tag w:val="_GBC_a1203a07d7684e08bdc2f1959f1cb9ae"/>
            <w:id w:val="10490957"/>
            <w:lock w:val="sdtContentLocked"/>
            <w:placeholder>
              <w:docPart w:val="GBC22222222222222222222222222222"/>
            </w:placeholder>
          </w:sdtPr>
          <w:sdtContent>
            <w:p w:rsidR="001B0EC1" w:rsidRDefault="00892E69" w:rsidP="00736F32">
              <w:pPr>
                <w:rPr>
                  <w:szCs w:val="21"/>
                </w:rPr>
              </w:pPr>
              <w:r>
                <w:rPr>
                  <w:szCs w:val="21"/>
                </w:rPr>
                <w:fldChar w:fldCharType="begin"/>
              </w:r>
              <w:r w:rsidR="00736F32">
                <w:rPr>
                  <w:szCs w:val="21"/>
                </w:rPr>
                <w:instrText>MACROBUTTON  SnrToggleCheckbox □适用</w:instrText>
              </w:r>
              <w:r>
                <w:rPr>
                  <w:szCs w:val="21"/>
                </w:rPr>
                <w:fldChar w:fldCharType="end"/>
              </w:r>
              <w:r>
                <w:rPr>
                  <w:szCs w:val="21"/>
                </w:rPr>
                <w:fldChar w:fldCharType="begin"/>
              </w:r>
              <w:r w:rsidR="00736F32">
                <w:rPr>
                  <w:szCs w:val="21"/>
                </w:rPr>
                <w:instrText xml:space="preserve"> MACROBUTTON  SnrToggleCheckbox √不适用 </w:instrText>
              </w:r>
              <w:r>
                <w:rPr>
                  <w:szCs w:val="21"/>
                </w:rPr>
                <w:fldChar w:fldCharType="end"/>
              </w:r>
            </w:p>
          </w:sdtContent>
        </w:sdt>
      </w:sdtContent>
    </w:sdt>
    <w:p w:rsidR="001B0EC1" w:rsidRDefault="001B0EC1">
      <w:pPr>
        <w:rPr>
          <w:szCs w:val="21"/>
        </w:rPr>
      </w:pPr>
    </w:p>
    <w:p w:rsidR="001B0EC1" w:rsidRDefault="001B0EC1" w:rsidP="00706454">
      <w:pPr>
        <w:pStyle w:val="3"/>
        <w:numPr>
          <w:ilvl w:val="0"/>
          <w:numId w:val="100"/>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10491005"/>
        <w:lock w:val="sdtLocked"/>
        <w:placeholder>
          <w:docPart w:val="GBC22222222222222222222222222222"/>
        </w:placeholder>
      </w:sdtPr>
      <w:sdtEndPr>
        <w:rPr>
          <w:rFonts w:ascii="仿宋_GB2312" w:eastAsia="仿宋_GB2312" w:hAnsiTheme="minorHAnsi" w:cstheme="minorBidi"/>
        </w:rPr>
      </w:sdtEndPr>
      <w:sdtContent>
        <w:p w:rsidR="001B0EC1" w:rsidRDefault="001B0EC1" w:rsidP="00706454">
          <w:pPr>
            <w:pStyle w:val="4"/>
            <w:numPr>
              <w:ilvl w:val="0"/>
              <w:numId w:val="102"/>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0490960"/>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jc w:val="right"/>
            <w:rPr>
              <w:szCs w:val="21"/>
            </w:rPr>
          </w:pPr>
          <w:r>
            <w:rPr>
              <w:rFonts w:hint="eastAsia"/>
              <w:szCs w:val="21"/>
            </w:rPr>
            <w:t>单位:</w:t>
          </w:r>
          <w:sdt>
            <w:sdtPr>
              <w:rPr>
                <w:rFonts w:hint="eastAsia"/>
                <w:szCs w:val="21"/>
              </w:rPr>
              <w:alias w:val="单位：上市公司应收关联方款项"/>
              <w:tag w:val="_GBC_83968b233566404db428b085bcb695b8"/>
              <w:id w:val="104909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4909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160"/>
            <w:gridCol w:w="2695"/>
            <w:gridCol w:w="1135"/>
            <w:gridCol w:w="1135"/>
            <w:gridCol w:w="1418"/>
            <w:gridCol w:w="1350"/>
          </w:tblGrid>
          <w:tr w:rsidR="00483176" w:rsidTr="00EC2216">
            <w:tc>
              <w:tcPr>
                <w:tcW w:w="652" w:type="pct"/>
                <w:vMerge w:val="restart"/>
                <w:tcBorders>
                  <w:top w:val="single" w:sz="4" w:space="0" w:color="auto"/>
                  <w:left w:val="single" w:sz="4" w:space="0" w:color="auto"/>
                  <w:right w:val="single" w:sz="4" w:space="0" w:color="auto"/>
                </w:tcBorders>
                <w:vAlign w:val="center"/>
              </w:tcPr>
              <w:p w:rsidR="001B0EC1" w:rsidRPr="001A0DEB" w:rsidRDefault="001B0EC1" w:rsidP="001B0EC1">
                <w:pPr>
                  <w:jc w:val="center"/>
                  <w:rPr>
                    <w:sz w:val="18"/>
                    <w:szCs w:val="18"/>
                  </w:rPr>
                </w:pPr>
                <w:r w:rsidRPr="001A0DEB">
                  <w:rPr>
                    <w:rFonts w:hint="eastAsia"/>
                    <w:sz w:val="18"/>
                    <w:szCs w:val="18"/>
                  </w:rPr>
                  <w:t>项目名称</w:t>
                </w:r>
              </w:p>
            </w:tc>
            <w:tc>
              <w:tcPr>
                <w:tcW w:w="1515" w:type="pct"/>
                <w:vMerge w:val="restart"/>
                <w:tcBorders>
                  <w:top w:val="single" w:sz="4" w:space="0" w:color="auto"/>
                  <w:left w:val="single" w:sz="4" w:space="0" w:color="auto"/>
                  <w:right w:val="single" w:sz="4" w:space="0" w:color="auto"/>
                </w:tcBorders>
                <w:vAlign w:val="center"/>
              </w:tcPr>
              <w:p w:rsidR="001B0EC1" w:rsidRPr="001A0DEB" w:rsidRDefault="001B0EC1" w:rsidP="001B0EC1">
                <w:pPr>
                  <w:jc w:val="center"/>
                  <w:rPr>
                    <w:sz w:val="18"/>
                    <w:szCs w:val="18"/>
                  </w:rPr>
                </w:pPr>
                <w:r w:rsidRPr="001A0DEB">
                  <w:rPr>
                    <w:rFonts w:hint="eastAsia"/>
                    <w:sz w:val="18"/>
                    <w:szCs w:val="18"/>
                  </w:rPr>
                  <w:t>关联方</w:t>
                </w:r>
              </w:p>
            </w:tc>
            <w:tc>
              <w:tcPr>
                <w:tcW w:w="1276" w:type="pct"/>
                <w:gridSpan w:val="2"/>
                <w:tcBorders>
                  <w:top w:val="single" w:sz="4" w:space="0" w:color="auto"/>
                  <w:left w:val="single" w:sz="4" w:space="0" w:color="auto"/>
                  <w:bottom w:val="single" w:sz="4" w:space="0" w:color="auto"/>
                  <w:right w:val="single" w:sz="4" w:space="0" w:color="auto"/>
                </w:tcBorders>
                <w:vAlign w:val="center"/>
              </w:tcPr>
              <w:p w:rsidR="001B0EC1" w:rsidRPr="001A0DEB" w:rsidRDefault="001B0EC1" w:rsidP="001B0EC1">
                <w:pPr>
                  <w:jc w:val="center"/>
                  <w:rPr>
                    <w:sz w:val="18"/>
                    <w:szCs w:val="18"/>
                  </w:rPr>
                </w:pPr>
                <w:r w:rsidRPr="001A0DEB">
                  <w:rPr>
                    <w:rFonts w:hint="eastAsia"/>
                    <w:sz w:val="18"/>
                    <w:szCs w:val="18"/>
                  </w:rPr>
                  <w:t>期末余额</w:t>
                </w:r>
              </w:p>
            </w:tc>
            <w:tc>
              <w:tcPr>
                <w:tcW w:w="1556" w:type="pct"/>
                <w:gridSpan w:val="2"/>
                <w:tcBorders>
                  <w:top w:val="single" w:sz="4" w:space="0" w:color="auto"/>
                  <w:left w:val="single" w:sz="4" w:space="0" w:color="auto"/>
                  <w:bottom w:val="single" w:sz="4" w:space="0" w:color="auto"/>
                  <w:right w:val="single" w:sz="4" w:space="0" w:color="auto"/>
                </w:tcBorders>
                <w:vAlign w:val="center"/>
              </w:tcPr>
              <w:p w:rsidR="001B0EC1" w:rsidRPr="001A0DEB" w:rsidRDefault="001B0EC1" w:rsidP="001B0EC1">
                <w:pPr>
                  <w:jc w:val="center"/>
                  <w:rPr>
                    <w:sz w:val="18"/>
                    <w:szCs w:val="18"/>
                  </w:rPr>
                </w:pPr>
                <w:r w:rsidRPr="001A0DEB">
                  <w:rPr>
                    <w:rFonts w:hint="eastAsia"/>
                    <w:sz w:val="18"/>
                    <w:szCs w:val="18"/>
                  </w:rPr>
                  <w:t>期初余额</w:t>
                </w:r>
              </w:p>
            </w:tc>
          </w:tr>
          <w:tr w:rsidR="00483176" w:rsidTr="00EC2216">
            <w:tc>
              <w:tcPr>
                <w:tcW w:w="652" w:type="pct"/>
                <w:vMerge/>
                <w:tcBorders>
                  <w:left w:val="single" w:sz="4" w:space="0" w:color="auto"/>
                  <w:bottom w:val="single" w:sz="4" w:space="0" w:color="auto"/>
                  <w:right w:val="single" w:sz="4" w:space="0" w:color="auto"/>
                </w:tcBorders>
                <w:vAlign w:val="center"/>
              </w:tcPr>
              <w:p w:rsidR="001B0EC1" w:rsidRPr="001A0DEB" w:rsidRDefault="001B0EC1" w:rsidP="001B0EC1">
                <w:pPr>
                  <w:jc w:val="center"/>
                  <w:rPr>
                    <w:sz w:val="18"/>
                    <w:szCs w:val="18"/>
                  </w:rPr>
                </w:pPr>
              </w:p>
            </w:tc>
            <w:tc>
              <w:tcPr>
                <w:tcW w:w="1515" w:type="pct"/>
                <w:vMerge/>
                <w:tcBorders>
                  <w:left w:val="single" w:sz="4" w:space="0" w:color="auto"/>
                  <w:bottom w:val="single" w:sz="4" w:space="0" w:color="auto"/>
                  <w:right w:val="single" w:sz="4" w:space="0" w:color="auto"/>
                </w:tcBorders>
                <w:vAlign w:val="center"/>
              </w:tcPr>
              <w:p w:rsidR="001B0EC1" w:rsidRPr="001A0DEB" w:rsidRDefault="001B0EC1" w:rsidP="001B0EC1">
                <w:pPr>
                  <w:jc w:val="center"/>
                  <w:rPr>
                    <w:sz w:val="18"/>
                    <w:szCs w:val="18"/>
                  </w:rPr>
                </w:pPr>
              </w:p>
            </w:tc>
            <w:tc>
              <w:tcPr>
                <w:tcW w:w="638" w:type="pct"/>
                <w:tcBorders>
                  <w:top w:val="single" w:sz="4" w:space="0" w:color="auto"/>
                  <w:left w:val="single" w:sz="4" w:space="0" w:color="auto"/>
                  <w:bottom w:val="single" w:sz="4" w:space="0" w:color="auto"/>
                  <w:right w:val="single" w:sz="4" w:space="0" w:color="auto"/>
                </w:tcBorders>
                <w:vAlign w:val="center"/>
              </w:tcPr>
              <w:p w:rsidR="001B0EC1" w:rsidRPr="001A0DEB" w:rsidRDefault="001B0EC1" w:rsidP="001B0EC1">
                <w:pPr>
                  <w:jc w:val="center"/>
                  <w:rPr>
                    <w:sz w:val="18"/>
                    <w:szCs w:val="18"/>
                  </w:rPr>
                </w:pPr>
                <w:r w:rsidRPr="001A0DEB">
                  <w:rPr>
                    <w:rFonts w:hint="eastAsia"/>
                    <w:sz w:val="18"/>
                    <w:szCs w:val="18"/>
                  </w:rPr>
                  <w:t>账面余额</w:t>
                </w:r>
              </w:p>
            </w:tc>
            <w:tc>
              <w:tcPr>
                <w:tcW w:w="638" w:type="pct"/>
                <w:tcBorders>
                  <w:top w:val="single" w:sz="4" w:space="0" w:color="auto"/>
                  <w:left w:val="single" w:sz="4" w:space="0" w:color="auto"/>
                  <w:bottom w:val="single" w:sz="4" w:space="0" w:color="auto"/>
                  <w:right w:val="single" w:sz="4" w:space="0" w:color="auto"/>
                </w:tcBorders>
                <w:vAlign w:val="center"/>
              </w:tcPr>
              <w:p w:rsidR="001B0EC1" w:rsidRPr="001A0DEB" w:rsidRDefault="001B0EC1" w:rsidP="001B0EC1">
                <w:pPr>
                  <w:jc w:val="center"/>
                  <w:rPr>
                    <w:sz w:val="18"/>
                    <w:szCs w:val="18"/>
                  </w:rPr>
                </w:pPr>
                <w:r w:rsidRPr="001A0DEB">
                  <w:rPr>
                    <w:rFonts w:hint="eastAsia"/>
                    <w:sz w:val="18"/>
                    <w:szCs w:val="18"/>
                  </w:rPr>
                  <w:t>坏账准备</w:t>
                </w:r>
              </w:p>
            </w:tc>
            <w:tc>
              <w:tcPr>
                <w:tcW w:w="797" w:type="pct"/>
                <w:tcBorders>
                  <w:top w:val="single" w:sz="4" w:space="0" w:color="auto"/>
                  <w:left w:val="single" w:sz="4" w:space="0" w:color="auto"/>
                  <w:bottom w:val="single" w:sz="4" w:space="0" w:color="auto"/>
                  <w:right w:val="single" w:sz="4" w:space="0" w:color="auto"/>
                </w:tcBorders>
                <w:vAlign w:val="center"/>
              </w:tcPr>
              <w:p w:rsidR="001B0EC1" w:rsidRPr="001A0DEB" w:rsidRDefault="001B0EC1" w:rsidP="001B0EC1">
                <w:pPr>
                  <w:jc w:val="center"/>
                  <w:rPr>
                    <w:sz w:val="18"/>
                    <w:szCs w:val="18"/>
                  </w:rPr>
                </w:pPr>
                <w:r w:rsidRPr="001A0DEB">
                  <w:rPr>
                    <w:rFonts w:hint="eastAsia"/>
                    <w:sz w:val="18"/>
                    <w:szCs w:val="18"/>
                  </w:rPr>
                  <w:t>账面余额</w:t>
                </w:r>
              </w:p>
            </w:tc>
            <w:tc>
              <w:tcPr>
                <w:tcW w:w="759" w:type="pct"/>
                <w:tcBorders>
                  <w:top w:val="single" w:sz="4" w:space="0" w:color="auto"/>
                  <w:left w:val="single" w:sz="4" w:space="0" w:color="auto"/>
                  <w:bottom w:val="single" w:sz="4" w:space="0" w:color="auto"/>
                  <w:right w:val="single" w:sz="4" w:space="0" w:color="auto"/>
                </w:tcBorders>
                <w:vAlign w:val="center"/>
              </w:tcPr>
              <w:p w:rsidR="001B0EC1" w:rsidRPr="001A0DEB" w:rsidRDefault="001B0EC1" w:rsidP="001B0EC1">
                <w:pPr>
                  <w:jc w:val="center"/>
                  <w:rPr>
                    <w:sz w:val="18"/>
                    <w:szCs w:val="18"/>
                  </w:rPr>
                </w:pPr>
                <w:r w:rsidRPr="001A0DEB">
                  <w:rPr>
                    <w:rFonts w:hint="eastAsia"/>
                    <w:sz w:val="18"/>
                    <w:szCs w:val="18"/>
                  </w:rPr>
                  <w:t>坏账准备</w:t>
                </w:r>
              </w:p>
            </w:tc>
          </w:tr>
          <w:sdt>
            <w:sdtPr>
              <w:rPr>
                <w:rFonts w:hint="eastAsia"/>
                <w:sz w:val="18"/>
                <w:szCs w:val="18"/>
              </w:rPr>
              <w:alias w:val="上市公司应收关联方款项明细"/>
              <w:tag w:val="_TUP_d4126a8f8e414ce2b32aead159dba06a"/>
              <w:id w:val="10490969"/>
              <w:lock w:val="sdtLocked"/>
            </w:sdtPr>
            <w:sdtContent>
              <w:tr w:rsidR="00483176" w:rsidTr="00EC2216">
                <w:tc>
                  <w:tcPr>
                    <w:tcW w:w="652"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0490963"/>
                      <w:lock w:val="sdtLocked"/>
                    </w:sdtPr>
                    <w:sdtContent>
                      <w:p w:rsidR="001B0EC1" w:rsidRPr="001A0DEB" w:rsidRDefault="001B0EC1" w:rsidP="001B0EC1">
                        <w:pPr>
                          <w:autoSpaceDE w:val="0"/>
                          <w:autoSpaceDN w:val="0"/>
                          <w:adjustRightInd w:val="0"/>
                          <w:rPr>
                            <w:sz w:val="18"/>
                            <w:szCs w:val="18"/>
                          </w:rPr>
                        </w:pPr>
                        <w:r w:rsidRPr="001A0DEB">
                          <w:rPr>
                            <w:rFonts w:hint="eastAsia"/>
                            <w:sz w:val="18"/>
                            <w:szCs w:val="18"/>
                          </w:rPr>
                          <w:t>应收账款</w:t>
                        </w:r>
                      </w:p>
                    </w:sdtContent>
                  </w:sdt>
                </w:tc>
                <w:sdt>
                  <w:sdtPr>
                    <w:rPr>
                      <w:sz w:val="18"/>
                      <w:szCs w:val="18"/>
                    </w:rPr>
                    <w:alias w:val="上市公司应收关联方款项明细-关联方"/>
                    <w:tag w:val="_GBC_58e462d30f0f4a5a92d364cc67d75be7"/>
                    <w:id w:val="10490964"/>
                    <w:lock w:val="sdtLocked"/>
                  </w:sdtPr>
                  <w:sdtContent>
                    <w:tc>
                      <w:tcPr>
                        <w:tcW w:w="1515"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rPr>
                            <w:sz w:val="18"/>
                            <w:szCs w:val="18"/>
                          </w:rPr>
                        </w:pPr>
                        <w:r w:rsidRPr="001A0DEB">
                          <w:rPr>
                            <w:sz w:val="18"/>
                            <w:szCs w:val="18"/>
                          </w:rPr>
                          <w:t>浙江卓诚兆业投资开发有限公司</w:t>
                        </w:r>
                      </w:p>
                    </w:tc>
                  </w:sdtContent>
                </w:sdt>
                <w:sdt>
                  <w:sdtPr>
                    <w:rPr>
                      <w:sz w:val="18"/>
                      <w:szCs w:val="18"/>
                    </w:rPr>
                    <w:alias w:val="上市公司应收关联方款项明细-金额"/>
                    <w:tag w:val="_GBC_a8ba55352eaa42a48c1efd280bff8d69"/>
                    <w:id w:val="10490965"/>
                    <w:lock w:val="sdtLocked"/>
                  </w:sdtPr>
                  <w:sdtContent>
                    <w:tc>
                      <w:tcPr>
                        <w:tcW w:w="638"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w:t>
                        </w:r>
                      </w:p>
                    </w:tc>
                  </w:sdtContent>
                </w:sdt>
                <w:sdt>
                  <w:sdtPr>
                    <w:rPr>
                      <w:sz w:val="18"/>
                      <w:szCs w:val="18"/>
                    </w:rPr>
                    <w:alias w:val="上市公司应收关联方款项明细-计提减值金额"/>
                    <w:tag w:val="_GBC_6a34c2f186b84a55bff1d64c989dc7ea"/>
                    <w:id w:val="10490966"/>
                    <w:lock w:val="sdtLocked"/>
                  </w:sdtPr>
                  <w:sdtContent>
                    <w:tc>
                      <w:tcPr>
                        <w:tcW w:w="638"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w:t>
                        </w:r>
                      </w:p>
                    </w:tc>
                  </w:sdtContent>
                </w:sdt>
                <w:sdt>
                  <w:sdtPr>
                    <w:rPr>
                      <w:sz w:val="18"/>
                      <w:szCs w:val="18"/>
                    </w:rPr>
                    <w:alias w:val="上市公司应收关联方款项明细-金额"/>
                    <w:tag w:val="_GBC_ef45f8131fdb482da1c1e56891181559"/>
                    <w:id w:val="10490967"/>
                    <w:lock w:val="sdtLocked"/>
                  </w:sdtPr>
                  <w:sdtContent>
                    <w:tc>
                      <w:tcPr>
                        <w:tcW w:w="797"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1,754,546.00</w:t>
                        </w:r>
                      </w:p>
                    </w:tc>
                  </w:sdtContent>
                </w:sdt>
                <w:sdt>
                  <w:sdtPr>
                    <w:rPr>
                      <w:sz w:val="18"/>
                      <w:szCs w:val="18"/>
                    </w:rPr>
                    <w:alias w:val="上市公司应收关联方款项明细-计提减值金额"/>
                    <w:tag w:val="_GBC_3d4bb0179e6c42a6bec56b0086379777"/>
                    <w:id w:val="10490968"/>
                    <w:lock w:val="sdtLocked"/>
                  </w:sdtPr>
                  <w:sdtContent>
                    <w:tc>
                      <w:tcPr>
                        <w:tcW w:w="759"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122,818.22</w:t>
                        </w:r>
                      </w:p>
                    </w:tc>
                  </w:sdtContent>
                </w:sdt>
              </w:tr>
            </w:sdtContent>
          </w:sdt>
          <w:sdt>
            <w:sdtPr>
              <w:rPr>
                <w:rFonts w:hint="eastAsia"/>
                <w:sz w:val="18"/>
                <w:szCs w:val="18"/>
              </w:rPr>
              <w:alias w:val="上市公司应收关联方款项明细"/>
              <w:tag w:val="_TUP_d4126a8f8e414ce2b32aead159dba06a"/>
              <w:id w:val="10490976"/>
              <w:lock w:val="sdtLocked"/>
            </w:sdtPr>
            <w:sdtContent>
              <w:tr w:rsidR="00483176" w:rsidTr="00EC2216">
                <w:tc>
                  <w:tcPr>
                    <w:tcW w:w="652"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0490970"/>
                      <w:lock w:val="sdtLocked"/>
                    </w:sdtPr>
                    <w:sdtContent>
                      <w:p w:rsidR="001B0EC1" w:rsidRPr="001A0DEB" w:rsidRDefault="001B0EC1" w:rsidP="001B0EC1">
                        <w:pPr>
                          <w:autoSpaceDE w:val="0"/>
                          <w:autoSpaceDN w:val="0"/>
                          <w:adjustRightInd w:val="0"/>
                          <w:rPr>
                            <w:sz w:val="18"/>
                            <w:szCs w:val="18"/>
                          </w:rPr>
                        </w:pPr>
                        <w:r w:rsidRPr="001A0DEB">
                          <w:rPr>
                            <w:rFonts w:hint="eastAsia"/>
                            <w:sz w:val="18"/>
                            <w:szCs w:val="18"/>
                          </w:rPr>
                          <w:t>应收账款</w:t>
                        </w:r>
                      </w:p>
                    </w:sdtContent>
                  </w:sdt>
                </w:tc>
                <w:sdt>
                  <w:sdtPr>
                    <w:rPr>
                      <w:sz w:val="18"/>
                      <w:szCs w:val="18"/>
                    </w:rPr>
                    <w:alias w:val="上市公司应收关联方款项明细-关联方"/>
                    <w:tag w:val="_GBC_58e462d30f0f4a5a92d364cc67d75be7"/>
                    <w:id w:val="10490971"/>
                    <w:lock w:val="sdtLocked"/>
                  </w:sdtPr>
                  <w:sdtContent>
                    <w:tc>
                      <w:tcPr>
                        <w:tcW w:w="1515"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rPr>
                            <w:sz w:val="18"/>
                            <w:szCs w:val="18"/>
                          </w:rPr>
                        </w:pPr>
                        <w:r w:rsidRPr="001A0DEB">
                          <w:rPr>
                            <w:sz w:val="18"/>
                            <w:szCs w:val="18"/>
                          </w:rPr>
                          <w:t>韩国SKC株式会社</w:t>
                        </w:r>
                      </w:p>
                    </w:tc>
                  </w:sdtContent>
                </w:sdt>
                <w:sdt>
                  <w:sdtPr>
                    <w:rPr>
                      <w:sz w:val="18"/>
                      <w:szCs w:val="18"/>
                    </w:rPr>
                    <w:alias w:val="上市公司应收关联方款项明细-金额"/>
                    <w:tag w:val="_GBC_a8ba55352eaa42a48c1efd280bff8d69"/>
                    <w:id w:val="10490972"/>
                    <w:lock w:val="sdtLocked"/>
                  </w:sdtPr>
                  <w:sdtContent>
                    <w:tc>
                      <w:tcPr>
                        <w:tcW w:w="638"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392,232.89</w:t>
                        </w:r>
                      </w:p>
                    </w:tc>
                  </w:sdtContent>
                </w:sdt>
                <w:sdt>
                  <w:sdtPr>
                    <w:rPr>
                      <w:sz w:val="18"/>
                      <w:szCs w:val="18"/>
                    </w:rPr>
                    <w:alias w:val="上市公司应收关联方款项明细-计提减值金额"/>
                    <w:tag w:val="_GBC_6a34c2f186b84a55bff1d64c989dc7ea"/>
                    <w:id w:val="10490973"/>
                    <w:lock w:val="sdtLocked"/>
                  </w:sdtPr>
                  <w:sdtContent>
                    <w:tc>
                      <w:tcPr>
                        <w:tcW w:w="638"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19,611.64</w:t>
                        </w:r>
                      </w:p>
                    </w:tc>
                  </w:sdtContent>
                </w:sdt>
                <w:sdt>
                  <w:sdtPr>
                    <w:rPr>
                      <w:sz w:val="18"/>
                      <w:szCs w:val="18"/>
                    </w:rPr>
                    <w:alias w:val="上市公司应收关联方款项明细-金额"/>
                    <w:tag w:val="_GBC_ef45f8131fdb482da1c1e56891181559"/>
                    <w:id w:val="10490974"/>
                    <w:lock w:val="sdtLocked"/>
                  </w:sdtPr>
                  <w:sdtContent>
                    <w:tc>
                      <w:tcPr>
                        <w:tcW w:w="797"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414,246.02</w:t>
                        </w:r>
                      </w:p>
                    </w:tc>
                  </w:sdtContent>
                </w:sdt>
                <w:sdt>
                  <w:sdtPr>
                    <w:rPr>
                      <w:sz w:val="18"/>
                      <w:szCs w:val="18"/>
                    </w:rPr>
                    <w:alias w:val="上市公司应收关联方款项明细-计提减值金额"/>
                    <w:tag w:val="_GBC_3d4bb0179e6c42a6bec56b0086379777"/>
                    <w:id w:val="10490975"/>
                    <w:lock w:val="sdtLocked"/>
                  </w:sdtPr>
                  <w:sdtContent>
                    <w:tc>
                      <w:tcPr>
                        <w:tcW w:w="759"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24,854.76</w:t>
                        </w:r>
                      </w:p>
                    </w:tc>
                  </w:sdtContent>
                </w:sdt>
              </w:tr>
            </w:sdtContent>
          </w:sdt>
          <w:sdt>
            <w:sdtPr>
              <w:rPr>
                <w:rFonts w:hint="eastAsia"/>
                <w:sz w:val="18"/>
                <w:szCs w:val="18"/>
              </w:rPr>
              <w:alias w:val="上市公司应收关联方款项明细"/>
              <w:tag w:val="_TUP_d4126a8f8e414ce2b32aead159dba06a"/>
              <w:id w:val="10490983"/>
              <w:lock w:val="sdtLocked"/>
            </w:sdtPr>
            <w:sdtContent>
              <w:tr w:rsidR="00483176" w:rsidTr="00EC2216">
                <w:tc>
                  <w:tcPr>
                    <w:tcW w:w="652"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0490977"/>
                      <w:lock w:val="sdtLocked"/>
                    </w:sdtPr>
                    <w:sdtContent>
                      <w:p w:rsidR="001B0EC1" w:rsidRPr="001A0DEB" w:rsidRDefault="001B0EC1" w:rsidP="001B0EC1">
                        <w:pPr>
                          <w:autoSpaceDE w:val="0"/>
                          <w:autoSpaceDN w:val="0"/>
                          <w:adjustRightInd w:val="0"/>
                          <w:rPr>
                            <w:sz w:val="18"/>
                            <w:szCs w:val="18"/>
                          </w:rPr>
                        </w:pPr>
                        <w:r w:rsidRPr="001A0DEB">
                          <w:rPr>
                            <w:rFonts w:hint="eastAsia"/>
                            <w:sz w:val="18"/>
                            <w:szCs w:val="18"/>
                          </w:rPr>
                          <w:t>应收账款</w:t>
                        </w:r>
                      </w:p>
                    </w:sdtContent>
                  </w:sdt>
                </w:tc>
                <w:sdt>
                  <w:sdtPr>
                    <w:rPr>
                      <w:sz w:val="18"/>
                      <w:szCs w:val="18"/>
                    </w:rPr>
                    <w:alias w:val="上市公司应收关联方款项明细-关联方"/>
                    <w:tag w:val="_GBC_58e462d30f0f4a5a92d364cc67d75be7"/>
                    <w:id w:val="10490978"/>
                    <w:lock w:val="sdtLocked"/>
                  </w:sdtPr>
                  <w:sdtContent>
                    <w:tc>
                      <w:tcPr>
                        <w:tcW w:w="1515"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rPr>
                            <w:sz w:val="18"/>
                            <w:szCs w:val="18"/>
                          </w:rPr>
                        </w:pPr>
                        <w:r w:rsidRPr="001A0DEB">
                          <w:rPr>
                            <w:sz w:val="18"/>
                            <w:szCs w:val="18"/>
                          </w:rPr>
                          <w:t>铜陵艺林光电科技有限公司</w:t>
                        </w:r>
                      </w:p>
                    </w:tc>
                  </w:sdtContent>
                </w:sdt>
                <w:sdt>
                  <w:sdtPr>
                    <w:rPr>
                      <w:sz w:val="18"/>
                      <w:szCs w:val="18"/>
                    </w:rPr>
                    <w:alias w:val="上市公司应收关联方款项明细-金额"/>
                    <w:tag w:val="_GBC_a8ba55352eaa42a48c1efd280bff8d69"/>
                    <w:id w:val="10490979"/>
                    <w:lock w:val="sdtLocked"/>
                  </w:sdtPr>
                  <w:sdtContent>
                    <w:tc>
                      <w:tcPr>
                        <w:tcW w:w="638"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w:t>
                        </w:r>
                      </w:p>
                    </w:tc>
                  </w:sdtContent>
                </w:sdt>
                <w:sdt>
                  <w:sdtPr>
                    <w:rPr>
                      <w:sz w:val="18"/>
                      <w:szCs w:val="18"/>
                    </w:rPr>
                    <w:alias w:val="上市公司应收关联方款项明细-计提减值金额"/>
                    <w:tag w:val="_GBC_6a34c2f186b84a55bff1d64c989dc7ea"/>
                    <w:id w:val="10490980"/>
                    <w:lock w:val="sdtLocked"/>
                  </w:sdtPr>
                  <w:sdtContent>
                    <w:tc>
                      <w:tcPr>
                        <w:tcW w:w="638"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w:t>
                        </w:r>
                      </w:p>
                    </w:tc>
                  </w:sdtContent>
                </w:sdt>
                <w:sdt>
                  <w:sdtPr>
                    <w:rPr>
                      <w:sz w:val="18"/>
                      <w:szCs w:val="18"/>
                    </w:rPr>
                    <w:alias w:val="上市公司应收关联方款项明细-金额"/>
                    <w:tag w:val="_GBC_ef45f8131fdb482da1c1e56891181559"/>
                    <w:id w:val="10490981"/>
                    <w:lock w:val="sdtLocked"/>
                  </w:sdtPr>
                  <w:sdtContent>
                    <w:tc>
                      <w:tcPr>
                        <w:tcW w:w="797"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44,092.80</w:t>
                        </w:r>
                      </w:p>
                    </w:tc>
                  </w:sdtContent>
                </w:sdt>
                <w:sdt>
                  <w:sdtPr>
                    <w:rPr>
                      <w:sz w:val="18"/>
                      <w:szCs w:val="18"/>
                    </w:rPr>
                    <w:alias w:val="上市公司应收关联方款项明细-计提减值金额"/>
                    <w:tag w:val="_GBC_3d4bb0179e6c42a6bec56b0086379777"/>
                    <w:id w:val="10490982"/>
                    <w:lock w:val="sdtLocked"/>
                  </w:sdtPr>
                  <w:sdtContent>
                    <w:tc>
                      <w:tcPr>
                        <w:tcW w:w="759"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2,645.57</w:t>
                        </w:r>
                      </w:p>
                    </w:tc>
                  </w:sdtContent>
                </w:sdt>
              </w:tr>
            </w:sdtContent>
          </w:sdt>
          <w:sdt>
            <w:sdtPr>
              <w:rPr>
                <w:rFonts w:hint="eastAsia"/>
                <w:sz w:val="18"/>
                <w:szCs w:val="18"/>
              </w:rPr>
              <w:alias w:val="上市公司应收关联方款项明细"/>
              <w:tag w:val="_TUP_d4126a8f8e414ce2b32aead159dba06a"/>
              <w:id w:val="10490990"/>
              <w:lock w:val="sdtLocked"/>
            </w:sdtPr>
            <w:sdtContent>
              <w:tr w:rsidR="00483176" w:rsidTr="00EC2216">
                <w:tc>
                  <w:tcPr>
                    <w:tcW w:w="652"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0490984"/>
                      <w:lock w:val="sdtLocked"/>
                    </w:sdtPr>
                    <w:sdtContent>
                      <w:p w:rsidR="001B0EC1" w:rsidRPr="001A0DEB" w:rsidRDefault="001B0EC1" w:rsidP="001B0EC1">
                        <w:pPr>
                          <w:autoSpaceDE w:val="0"/>
                          <w:autoSpaceDN w:val="0"/>
                          <w:adjustRightInd w:val="0"/>
                          <w:rPr>
                            <w:sz w:val="18"/>
                            <w:szCs w:val="18"/>
                          </w:rPr>
                        </w:pPr>
                        <w:r w:rsidRPr="001A0DEB">
                          <w:rPr>
                            <w:rFonts w:hint="eastAsia"/>
                            <w:sz w:val="18"/>
                            <w:szCs w:val="18"/>
                          </w:rPr>
                          <w:t>应收账款</w:t>
                        </w:r>
                      </w:p>
                    </w:sdtContent>
                  </w:sdt>
                </w:tc>
                <w:sdt>
                  <w:sdtPr>
                    <w:rPr>
                      <w:sz w:val="18"/>
                      <w:szCs w:val="18"/>
                    </w:rPr>
                    <w:alias w:val="上市公司应收关联方款项明细-关联方"/>
                    <w:tag w:val="_GBC_58e462d30f0f4a5a92d364cc67d75be7"/>
                    <w:id w:val="10490985"/>
                    <w:lock w:val="sdtLocked"/>
                  </w:sdtPr>
                  <w:sdtContent>
                    <w:tc>
                      <w:tcPr>
                        <w:tcW w:w="1515"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rPr>
                            <w:sz w:val="18"/>
                            <w:szCs w:val="18"/>
                          </w:rPr>
                        </w:pPr>
                        <w:r w:rsidRPr="001A0DEB">
                          <w:rPr>
                            <w:sz w:val="18"/>
                            <w:szCs w:val="18"/>
                          </w:rPr>
                          <w:t>黄山金马股份有限公司</w:t>
                        </w:r>
                      </w:p>
                    </w:tc>
                  </w:sdtContent>
                </w:sdt>
                <w:sdt>
                  <w:sdtPr>
                    <w:rPr>
                      <w:sz w:val="18"/>
                      <w:szCs w:val="18"/>
                    </w:rPr>
                    <w:alias w:val="上市公司应收关联方款项明细-金额"/>
                    <w:tag w:val="_GBC_a8ba55352eaa42a48c1efd280bff8d69"/>
                    <w:id w:val="10490986"/>
                    <w:lock w:val="sdtLocked"/>
                  </w:sdtPr>
                  <w:sdtContent>
                    <w:tc>
                      <w:tcPr>
                        <w:tcW w:w="638"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54,848.00</w:t>
                        </w:r>
                      </w:p>
                    </w:tc>
                  </w:sdtContent>
                </w:sdt>
                <w:sdt>
                  <w:sdtPr>
                    <w:rPr>
                      <w:sz w:val="18"/>
                      <w:szCs w:val="18"/>
                    </w:rPr>
                    <w:alias w:val="上市公司应收关联方款项明细-计提减值金额"/>
                    <w:tag w:val="_GBC_6a34c2f186b84a55bff1d64c989dc7ea"/>
                    <w:id w:val="10490987"/>
                    <w:lock w:val="sdtLocked"/>
                  </w:sdtPr>
                  <w:sdtContent>
                    <w:tc>
                      <w:tcPr>
                        <w:tcW w:w="638"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2,742.40</w:t>
                        </w:r>
                      </w:p>
                    </w:tc>
                  </w:sdtContent>
                </w:sdt>
                <w:sdt>
                  <w:sdtPr>
                    <w:rPr>
                      <w:sz w:val="18"/>
                      <w:szCs w:val="18"/>
                    </w:rPr>
                    <w:alias w:val="上市公司应收关联方款项明细-金额"/>
                    <w:tag w:val="_GBC_ef45f8131fdb482da1c1e56891181559"/>
                    <w:id w:val="10490988"/>
                    <w:lock w:val="sdtLocked"/>
                  </w:sdtPr>
                  <w:sdtContent>
                    <w:tc>
                      <w:tcPr>
                        <w:tcW w:w="797"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34,778.00</w:t>
                        </w:r>
                      </w:p>
                    </w:tc>
                  </w:sdtContent>
                </w:sdt>
                <w:sdt>
                  <w:sdtPr>
                    <w:rPr>
                      <w:sz w:val="18"/>
                      <w:szCs w:val="18"/>
                    </w:rPr>
                    <w:alias w:val="上市公司应收关联方款项明细-计提减值金额"/>
                    <w:tag w:val="_GBC_3d4bb0179e6c42a6bec56b0086379777"/>
                    <w:id w:val="10490989"/>
                    <w:lock w:val="sdtLocked"/>
                  </w:sdtPr>
                  <w:sdtContent>
                    <w:tc>
                      <w:tcPr>
                        <w:tcW w:w="759"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sidRPr="001A0DEB">
                          <w:rPr>
                            <w:sz w:val="18"/>
                            <w:szCs w:val="18"/>
                          </w:rPr>
                          <w:t>2,086.68</w:t>
                        </w:r>
                      </w:p>
                    </w:tc>
                  </w:sdtContent>
                </w:sdt>
              </w:tr>
            </w:sdtContent>
          </w:sdt>
          <w:sdt>
            <w:sdtPr>
              <w:rPr>
                <w:rFonts w:hint="eastAsia"/>
                <w:sz w:val="18"/>
                <w:szCs w:val="18"/>
              </w:rPr>
              <w:alias w:val="上市公司应收关联方款项明细"/>
              <w:tag w:val="_TUP_d4126a8f8e414ce2b32aead159dba06a"/>
              <w:id w:val="10491004"/>
              <w:lock w:val="sdtLocked"/>
            </w:sdtPr>
            <w:sdtContent>
              <w:tr w:rsidR="00483176" w:rsidTr="00EC2216">
                <w:tc>
                  <w:tcPr>
                    <w:tcW w:w="652"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529c0da8d98b430086f2520e39851f80"/>
                      <w:id w:val="10490998"/>
                      <w:lock w:val="sdtLocked"/>
                    </w:sdtPr>
                    <w:sdtContent>
                      <w:p w:rsidR="001B0EC1" w:rsidRPr="001A0DEB" w:rsidRDefault="001B0EC1" w:rsidP="001B0EC1">
                        <w:pPr>
                          <w:autoSpaceDE w:val="0"/>
                          <w:autoSpaceDN w:val="0"/>
                          <w:adjustRightInd w:val="0"/>
                          <w:rPr>
                            <w:sz w:val="18"/>
                            <w:szCs w:val="18"/>
                          </w:rPr>
                        </w:pPr>
                        <w:r>
                          <w:rPr>
                            <w:rFonts w:hint="eastAsia"/>
                            <w:sz w:val="18"/>
                            <w:szCs w:val="18"/>
                          </w:rPr>
                          <w:t>应收票据</w:t>
                        </w:r>
                      </w:p>
                    </w:sdtContent>
                  </w:sdt>
                </w:tc>
                <w:sdt>
                  <w:sdtPr>
                    <w:rPr>
                      <w:sz w:val="18"/>
                      <w:szCs w:val="18"/>
                    </w:rPr>
                    <w:alias w:val="上市公司应收关联方款项明细-关联方"/>
                    <w:tag w:val="_GBC_58e462d30f0f4a5a92d364cc67d75be7"/>
                    <w:id w:val="10490999"/>
                    <w:lock w:val="sdtLocked"/>
                  </w:sdtPr>
                  <w:sdtContent>
                    <w:tc>
                      <w:tcPr>
                        <w:tcW w:w="1515"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rPr>
                            <w:sz w:val="18"/>
                            <w:szCs w:val="18"/>
                          </w:rPr>
                        </w:pPr>
                        <w:r w:rsidRPr="001A0DEB">
                          <w:rPr>
                            <w:sz w:val="18"/>
                            <w:szCs w:val="18"/>
                          </w:rPr>
                          <w:t>黄山金马股份有限公司</w:t>
                        </w:r>
                      </w:p>
                    </w:tc>
                  </w:sdtContent>
                </w:sdt>
                <w:sdt>
                  <w:sdtPr>
                    <w:rPr>
                      <w:sz w:val="18"/>
                      <w:szCs w:val="18"/>
                    </w:rPr>
                    <w:alias w:val="上市公司应收关联方款项明细-金额"/>
                    <w:tag w:val="_GBC_a8ba55352eaa42a48c1efd280bff8d69"/>
                    <w:id w:val="10491000"/>
                    <w:lock w:val="sdtLocked"/>
                  </w:sdtPr>
                  <w:sdtContent>
                    <w:tc>
                      <w:tcPr>
                        <w:tcW w:w="638"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Pr>
                            <w:rFonts w:hint="eastAsia"/>
                            <w:sz w:val="18"/>
                            <w:szCs w:val="18"/>
                          </w:rPr>
                          <w:t>-</w:t>
                        </w:r>
                      </w:p>
                    </w:tc>
                  </w:sdtContent>
                </w:sdt>
                <w:sdt>
                  <w:sdtPr>
                    <w:rPr>
                      <w:sz w:val="18"/>
                      <w:szCs w:val="18"/>
                    </w:rPr>
                    <w:alias w:val="上市公司应收关联方款项明细-计提减值金额"/>
                    <w:tag w:val="_GBC_6a34c2f186b84a55bff1d64c989dc7ea"/>
                    <w:id w:val="10491001"/>
                    <w:lock w:val="sdtLocked"/>
                  </w:sdtPr>
                  <w:sdtContent>
                    <w:tc>
                      <w:tcPr>
                        <w:tcW w:w="638"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Pr>
                            <w:rFonts w:hint="eastAsia"/>
                            <w:sz w:val="18"/>
                            <w:szCs w:val="18"/>
                          </w:rPr>
                          <w:t>-</w:t>
                        </w:r>
                      </w:p>
                    </w:tc>
                  </w:sdtContent>
                </w:sdt>
                <w:sdt>
                  <w:sdtPr>
                    <w:rPr>
                      <w:sz w:val="18"/>
                      <w:szCs w:val="18"/>
                    </w:rPr>
                    <w:alias w:val="上市公司应收关联方款项明细-金额"/>
                    <w:tag w:val="_GBC_ef45f8131fdb482da1c1e56891181559"/>
                    <w:id w:val="10491002"/>
                    <w:lock w:val="sdtLocked"/>
                  </w:sdtPr>
                  <w:sdtContent>
                    <w:tc>
                      <w:tcPr>
                        <w:tcW w:w="797"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Pr>
                            <w:rFonts w:hint="eastAsia"/>
                            <w:sz w:val="18"/>
                            <w:szCs w:val="18"/>
                          </w:rPr>
                          <w:t>50,000.00</w:t>
                        </w:r>
                      </w:p>
                    </w:tc>
                  </w:sdtContent>
                </w:sdt>
                <w:sdt>
                  <w:sdtPr>
                    <w:rPr>
                      <w:sz w:val="18"/>
                      <w:szCs w:val="18"/>
                    </w:rPr>
                    <w:alias w:val="上市公司应收关联方款项明细-计提减值金额"/>
                    <w:tag w:val="_GBC_3d4bb0179e6c42a6bec56b0086379777"/>
                    <w:id w:val="10491003"/>
                    <w:lock w:val="sdtLocked"/>
                  </w:sdtPr>
                  <w:sdtContent>
                    <w:tc>
                      <w:tcPr>
                        <w:tcW w:w="759" w:type="pct"/>
                        <w:tcBorders>
                          <w:top w:val="single" w:sz="4" w:space="0" w:color="auto"/>
                          <w:left w:val="single" w:sz="4" w:space="0" w:color="auto"/>
                          <w:bottom w:val="single" w:sz="4" w:space="0" w:color="auto"/>
                          <w:right w:val="single" w:sz="4" w:space="0" w:color="auto"/>
                        </w:tcBorders>
                      </w:tcPr>
                      <w:p w:rsidR="001B0EC1" w:rsidRPr="001A0DEB" w:rsidRDefault="001B0EC1" w:rsidP="001B0EC1">
                        <w:pPr>
                          <w:autoSpaceDE w:val="0"/>
                          <w:autoSpaceDN w:val="0"/>
                          <w:adjustRightInd w:val="0"/>
                          <w:jc w:val="right"/>
                          <w:rPr>
                            <w:sz w:val="18"/>
                            <w:szCs w:val="18"/>
                          </w:rPr>
                        </w:pPr>
                        <w:r>
                          <w:rPr>
                            <w:rFonts w:hint="eastAsia"/>
                            <w:sz w:val="18"/>
                            <w:szCs w:val="18"/>
                          </w:rPr>
                          <w:t>-</w:t>
                        </w:r>
                      </w:p>
                    </w:tc>
                  </w:sdtContent>
                </w:sdt>
              </w:tr>
            </w:sdtContent>
          </w:sdt>
        </w:tbl>
        <w:p w:rsidR="001B0EC1" w:rsidRDefault="00892E69">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10491059"/>
        <w:lock w:val="sdtLocked"/>
        <w:placeholder>
          <w:docPart w:val="GBC22222222222222222222222222222"/>
        </w:placeholder>
      </w:sdtPr>
      <w:sdtEndPr>
        <w:rPr>
          <w:rFonts w:ascii="仿宋_GB2312" w:eastAsia="仿宋_GB2312" w:hAnsiTheme="minorHAnsi" w:cstheme="minorBidi"/>
          <w:szCs w:val="21"/>
        </w:rPr>
      </w:sdtEndPr>
      <w:sdtContent>
        <w:p w:rsidR="001B0EC1" w:rsidRDefault="001B0EC1" w:rsidP="00706454">
          <w:pPr>
            <w:pStyle w:val="4"/>
            <w:numPr>
              <w:ilvl w:val="0"/>
              <w:numId w:val="102"/>
            </w:numPr>
            <w:tabs>
              <w:tab w:val="left" w:pos="616"/>
            </w:tabs>
          </w:pPr>
          <w:r>
            <w:rPr>
              <w:rFonts w:hint="eastAsia"/>
            </w:rPr>
            <w:t>应付项目</w:t>
          </w:r>
        </w:p>
        <w:sdt>
          <w:sdtPr>
            <w:rPr>
              <w:rFonts w:hint="eastAsia"/>
              <w:szCs w:val="21"/>
            </w:rPr>
            <w:alias w:val="是否适用：应付项目[双击切换]"/>
            <w:tag w:val="_GBC_41bc31a1fefb4e25918c1ece7c27be62"/>
            <w:id w:val="10491006"/>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jc w:val="right"/>
            <w:rPr>
              <w:szCs w:val="21"/>
            </w:rPr>
          </w:pPr>
          <w:r>
            <w:rPr>
              <w:rFonts w:hint="eastAsia"/>
              <w:szCs w:val="21"/>
            </w:rPr>
            <w:t>单位:</w:t>
          </w:r>
          <w:sdt>
            <w:sdtPr>
              <w:rPr>
                <w:rFonts w:hint="eastAsia"/>
                <w:szCs w:val="21"/>
              </w:rPr>
              <w:alias w:val="单位：上市公司应付关联方款项"/>
              <w:tag w:val="_GBC_dda5edeadff34e4f829b49a813d869a1"/>
              <w:id w:val="104910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04910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164"/>
            <w:gridCol w:w="3687"/>
            <w:gridCol w:w="2125"/>
            <w:gridCol w:w="1917"/>
          </w:tblGrid>
          <w:tr w:rsidR="001B0EC1" w:rsidTr="00483176">
            <w:tc>
              <w:tcPr>
                <w:tcW w:w="654" w:type="pct"/>
                <w:tcBorders>
                  <w:top w:val="single" w:sz="4" w:space="0" w:color="auto"/>
                  <w:left w:val="single" w:sz="4" w:space="0" w:color="auto"/>
                  <w:right w:val="single" w:sz="4" w:space="0" w:color="auto"/>
                </w:tcBorders>
              </w:tcPr>
              <w:p w:rsidR="001B0EC1" w:rsidRPr="003313B3" w:rsidRDefault="001B0EC1" w:rsidP="001B0EC1">
                <w:pPr>
                  <w:jc w:val="center"/>
                  <w:rPr>
                    <w:sz w:val="18"/>
                    <w:szCs w:val="18"/>
                  </w:rPr>
                </w:pPr>
                <w:r w:rsidRPr="003313B3">
                  <w:rPr>
                    <w:rFonts w:hint="eastAsia"/>
                    <w:sz w:val="18"/>
                    <w:szCs w:val="18"/>
                  </w:rPr>
                  <w:t>项目名称</w:t>
                </w:r>
              </w:p>
            </w:tc>
            <w:tc>
              <w:tcPr>
                <w:tcW w:w="2073" w:type="pct"/>
                <w:tcBorders>
                  <w:top w:val="single" w:sz="4" w:space="0" w:color="auto"/>
                  <w:left w:val="single" w:sz="4" w:space="0" w:color="auto"/>
                  <w:right w:val="single" w:sz="4" w:space="0" w:color="auto"/>
                </w:tcBorders>
              </w:tcPr>
              <w:p w:rsidR="001B0EC1" w:rsidRPr="003313B3" w:rsidRDefault="001B0EC1" w:rsidP="001B0EC1">
                <w:pPr>
                  <w:jc w:val="center"/>
                  <w:rPr>
                    <w:sz w:val="18"/>
                    <w:szCs w:val="18"/>
                  </w:rPr>
                </w:pPr>
                <w:r w:rsidRPr="003313B3">
                  <w:rPr>
                    <w:rFonts w:hint="eastAsia"/>
                    <w:sz w:val="18"/>
                    <w:szCs w:val="18"/>
                  </w:rPr>
                  <w:t>关联方</w:t>
                </w:r>
              </w:p>
            </w:tc>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jc w:val="center"/>
                  <w:rPr>
                    <w:sz w:val="18"/>
                    <w:szCs w:val="18"/>
                  </w:rPr>
                </w:pPr>
                <w:r w:rsidRPr="003313B3">
                  <w:rPr>
                    <w:rFonts w:hint="eastAsia"/>
                    <w:sz w:val="18"/>
                    <w:szCs w:val="18"/>
                  </w:rPr>
                  <w:t>期末账面余额</w:t>
                </w:r>
              </w:p>
            </w:tc>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jc w:val="center"/>
                  <w:rPr>
                    <w:sz w:val="18"/>
                    <w:szCs w:val="18"/>
                  </w:rPr>
                </w:pPr>
                <w:r w:rsidRPr="003313B3">
                  <w:rPr>
                    <w:rFonts w:hint="eastAsia"/>
                    <w:sz w:val="18"/>
                    <w:szCs w:val="18"/>
                  </w:rPr>
                  <w:t>期初账面余额</w:t>
                </w:r>
              </w:p>
            </w:tc>
          </w:tr>
          <w:sdt>
            <w:sdtPr>
              <w:rPr>
                <w:rFonts w:hint="eastAsia"/>
                <w:sz w:val="18"/>
                <w:szCs w:val="18"/>
              </w:rPr>
              <w:alias w:val="上市公司应付关联方款项明细"/>
              <w:tag w:val="_TUP_f8595985c4a74e809f3ab4e90cbed7c1"/>
              <w:id w:val="10491013"/>
              <w:lock w:val="sdtLocked"/>
            </w:sdtPr>
            <w:sdtContent>
              <w:tr w:rsidR="001B0EC1" w:rsidTr="00483176">
                <w:sdt>
                  <w:sdtPr>
                    <w:rPr>
                      <w:rFonts w:hint="eastAsia"/>
                      <w:sz w:val="18"/>
                      <w:szCs w:val="18"/>
                    </w:rPr>
                    <w:alias w:val="上市公司应付关联方款项明细-项目名称"/>
                    <w:tag w:val="_GBC_31a630ece48c4094802938f9af111ccc"/>
                    <w:id w:val="10491009"/>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1B0EC1" w:rsidRPr="003313B3" w:rsidRDefault="001B0EC1" w:rsidP="001B0EC1">
                        <w:pPr>
                          <w:autoSpaceDE w:val="0"/>
                          <w:autoSpaceDN w:val="0"/>
                          <w:adjustRightInd w:val="0"/>
                          <w:rPr>
                            <w:strike/>
                            <w:sz w:val="18"/>
                            <w:szCs w:val="18"/>
                          </w:rPr>
                        </w:pPr>
                        <w:r w:rsidRPr="003313B3">
                          <w:rPr>
                            <w:rFonts w:hint="eastAsia"/>
                            <w:sz w:val="18"/>
                            <w:szCs w:val="18"/>
                          </w:rPr>
                          <w:t>预收款项</w:t>
                        </w:r>
                      </w:p>
                    </w:tc>
                  </w:sdtContent>
                </w:sdt>
                <w:sdt>
                  <w:sdtPr>
                    <w:rPr>
                      <w:sz w:val="18"/>
                      <w:szCs w:val="18"/>
                    </w:rPr>
                    <w:alias w:val="上市公司应付关联方款项明细-关联方"/>
                    <w:tag w:val="_GBC_d9b508ca440b461b934c94de6e22ca58"/>
                    <w:id w:val="10491010"/>
                    <w:lock w:val="sdtLocked"/>
                  </w:sdtPr>
                  <w:sdtContent>
                    <w:tc>
                      <w:tcPr>
                        <w:tcW w:w="2073"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rPr>
                            <w:sz w:val="18"/>
                            <w:szCs w:val="18"/>
                          </w:rPr>
                        </w:pPr>
                        <w:r w:rsidRPr="003313B3">
                          <w:rPr>
                            <w:sz w:val="18"/>
                            <w:szCs w:val="18"/>
                          </w:rPr>
                          <w:t>铜陵晶能电子股份有限公司</w:t>
                        </w:r>
                      </w:p>
                    </w:tc>
                  </w:sdtContent>
                </w:sdt>
                <w:sdt>
                  <w:sdtPr>
                    <w:rPr>
                      <w:sz w:val="18"/>
                      <w:szCs w:val="18"/>
                    </w:rPr>
                    <w:alias w:val="上市公司应付关联方款项明细-金额"/>
                    <w:tag w:val="_GBC_fe2395f31ef2464a9acd069a796af482"/>
                    <w:id w:val="10491011"/>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190,679.26</w:t>
                        </w:r>
                      </w:p>
                    </w:tc>
                  </w:sdtContent>
                </w:sdt>
                <w:sdt>
                  <w:sdtPr>
                    <w:rPr>
                      <w:sz w:val="18"/>
                      <w:szCs w:val="18"/>
                    </w:rPr>
                    <w:alias w:val="上市公司应付关联方款项明细-金额"/>
                    <w:tag w:val="_GBC_c464dfd76b4b40a984fbf96822519a81"/>
                    <w:id w:val="10491012"/>
                    <w:lock w:val="sdtLocked"/>
                  </w:sdtPr>
                  <w:sdtContent>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348,011.75</w:t>
                        </w:r>
                      </w:p>
                    </w:tc>
                  </w:sdtContent>
                </w:sdt>
              </w:tr>
            </w:sdtContent>
          </w:sdt>
          <w:sdt>
            <w:sdtPr>
              <w:rPr>
                <w:rFonts w:hint="eastAsia"/>
                <w:sz w:val="18"/>
                <w:szCs w:val="18"/>
              </w:rPr>
              <w:alias w:val="上市公司应付关联方款项明细"/>
              <w:tag w:val="_TUP_f8595985c4a74e809f3ab4e90cbed7c1"/>
              <w:id w:val="10491018"/>
              <w:lock w:val="sdtLocked"/>
            </w:sdtPr>
            <w:sdtContent>
              <w:tr w:rsidR="001B0EC1" w:rsidTr="00483176">
                <w:sdt>
                  <w:sdtPr>
                    <w:rPr>
                      <w:rFonts w:hint="eastAsia"/>
                      <w:sz w:val="18"/>
                      <w:szCs w:val="18"/>
                    </w:rPr>
                    <w:alias w:val="上市公司应付关联方款项明细-项目名称"/>
                    <w:tag w:val="_GBC_31a630ece48c4094802938f9af111ccc"/>
                    <w:id w:val="10491014"/>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1B0EC1" w:rsidRPr="003313B3" w:rsidRDefault="001B0EC1" w:rsidP="001B0EC1">
                        <w:pPr>
                          <w:autoSpaceDE w:val="0"/>
                          <w:autoSpaceDN w:val="0"/>
                          <w:adjustRightInd w:val="0"/>
                          <w:rPr>
                            <w:strike/>
                            <w:sz w:val="18"/>
                            <w:szCs w:val="18"/>
                          </w:rPr>
                        </w:pPr>
                        <w:r w:rsidRPr="003313B3">
                          <w:rPr>
                            <w:rFonts w:hint="eastAsia"/>
                            <w:sz w:val="18"/>
                            <w:szCs w:val="18"/>
                          </w:rPr>
                          <w:t>应付账款</w:t>
                        </w:r>
                      </w:p>
                    </w:tc>
                  </w:sdtContent>
                </w:sdt>
                <w:sdt>
                  <w:sdtPr>
                    <w:rPr>
                      <w:sz w:val="18"/>
                      <w:szCs w:val="18"/>
                    </w:rPr>
                    <w:alias w:val="上市公司应付关联方款项明细-关联方"/>
                    <w:tag w:val="_GBC_d9b508ca440b461b934c94de6e22ca58"/>
                    <w:id w:val="10491015"/>
                    <w:lock w:val="sdtLocked"/>
                  </w:sdtPr>
                  <w:sdtContent>
                    <w:tc>
                      <w:tcPr>
                        <w:tcW w:w="2073"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rPr>
                            <w:sz w:val="18"/>
                            <w:szCs w:val="18"/>
                          </w:rPr>
                        </w:pPr>
                        <w:r w:rsidRPr="003313B3">
                          <w:rPr>
                            <w:sz w:val="18"/>
                            <w:szCs w:val="18"/>
                          </w:rPr>
                          <w:t>铜陵市天元新能源科技有限公司</w:t>
                        </w:r>
                      </w:p>
                    </w:tc>
                  </w:sdtContent>
                </w:sdt>
                <w:sdt>
                  <w:sdtPr>
                    <w:rPr>
                      <w:sz w:val="18"/>
                      <w:szCs w:val="18"/>
                    </w:rPr>
                    <w:alias w:val="上市公司应付关联方款项明细-金额"/>
                    <w:tag w:val="_GBC_fe2395f31ef2464a9acd069a796af482"/>
                    <w:id w:val="10491016"/>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3,592,424.15</w:t>
                        </w:r>
                      </w:p>
                    </w:tc>
                  </w:sdtContent>
                </w:sdt>
                <w:sdt>
                  <w:sdtPr>
                    <w:rPr>
                      <w:sz w:val="18"/>
                      <w:szCs w:val="18"/>
                    </w:rPr>
                    <w:alias w:val="上市公司应付关联方款项明细-金额"/>
                    <w:tag w:val="_GBC_c464dfd76b4b40a984fbf96822519a81"/>
                    <w:id w:val="10491017"/>
                    <w:lock w:val="sdtLocked"/>
                  </w:sdtPr>
                  <w:sdtContent>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1,660,746.30</w:t>
                        </w:r>
                      </w:p>
                    </w:tc>
                  </w:sdtContent>
                </w:sdt>
              </w:tr>
            </w:sdtContent>
          </w:sdt>
          <w:sdt>
            <w:sdtPr>
              <w:rPr>
                <w:rFonts w:hint="eastAsia"/>
                <w:sz w:val="18"/>
                <w:szCs w:val="18"/>
              </w:rPr>
              <w:alias w:val="上市公司应付关联方款项明细"/>
              <w:tag w:val="_TUP_f8595985c4a74e809f3ab4e90cbed7c1"/>
              <w:id w:val="10491023"/>
              <w:lock w:val="sdtLocked"/>
            </w:sdtPr>
            <w:sdtContent>
              <w:tr w:rsidR="001B0EC1" w:rsidTr="00483176">
                <w:sdt>
                  <w:sdtPr>
                    <w:rPr>
                      <w:rFonts w:hint="eastAsia"/>
                      <w:sz w:val="18"/>
                      <w:szCs w:val="18"/>
                    </w:rPr>
                    <w:alias w:val="上市公司应付关联方款项明细-项目名称"/>
                    <w:tag w:val="_GBC_31a630ece48c4094802938f9af111ccc"/>
                    <w:id w:val="10491019"/>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1B0EC1" w:rsidRPr="003313B3" w:rsidRDefault="001B0EC1" w:rsidP="001B0EC1">
                        <w:pPr>
                          <w:autoSpaceDE w:val="0"/>
                          <w:autoSpaceDN w:val="0"/>
                          <w:adjustRightInd w:val="0"/>
                          <w:rPr>
                            <w:strike/>
                            <w:sz w:val="18"/>
                            <w:szCs w:val="18"/>
                          </w:rPr>
                        </w:pPr>
                        <w:r w:rsidRPr="003313B3">
                          <w:rPr>
                            <w:rFonts w:hint="eastAsia"/>
                            <w:sz w:val="18"/>
                            <w:szCs w:val="18"/>
                          </w:rPr>
                          <w:t>应付账款</w:t>
                        </w:r>
                      </w:p>
                    </w:tc>
                  </w:sdtContent>
                </w:sdt>
                <w:sdt>
                  <w:sdtPr>
                    <w:rPr>
                      <w:sz w:val="18"/>
                      <w:szCs w:val="18"/>
                    </w:rPr>
                    <w:alias w:val="上市公司应付关联方款项明细-关联方"/>
                    <w:tag w:val="_GBC_d9b508ca440b461b934c94de6e22ca58"/>
                    <w:id w:val="10491020"/>
                    <w:lock w:val="sdtLocked"/>
                  </w:sdtPr>
                  <w:sdtContent>
                    <w:tc>
                      <w:tcPr>
                        <w:tcW w:w="2073"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rPr>
                            <w:sz w:val="18"/>
                            <w:szCs w:val="18"/>
                          </w:rPr>
                        </w:pPr>
                        <w:r w:rsidRPr="003313B3">
                          <w:rPr>
                            <w:sz w:val="18"/>
                            <w:szCs w:val="18"/>
                          </w:rPr>
                          <w:t>韩国SKC株式会社</w:t>
                        </w:r>
                      </w:p>
                    </w:tc>
                  </w:sdtContent>
                </w:sdt>
                <w:sdt>
                  <w:sdtPr>
                    <w:rPr>
                      <w:sz w:val="18"/>
                      <w:szCs w:val="18"/>
                    </w:rPr>
                    <w:alias w:val="上市公司应付关联方款项明细-金额"/>
                    <w:tag w:val="_GBC_fe2395f31ef2464a9acd069a796af482"/>
                    <w:id w:val="10491021"/>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3,186,094.73</w:t>
                        </w:r>
                      </w:p>
                    </w:tc>
                  </w:sdtContent>
                </w:sdt>
                <w:sdt>
                  <w:sdtPr>
                    <w:rPr>
                      <w:sz w:val="18"/>
                      <w:szCs w:val="18"/>
                    </w:rPr>
                    <w:alias w:val="上市公司应付关联方款项明细-金额"/>
                    <w:tag w:val="_GBC_c464dfd76b4b40a984fbf96822519a81"/>
                    <w:id w:val="10491022"/>
                    <w:lock w:val="sdtLocked"/>
                  </w:sdtPr>
                  <w:sdtContent>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1,568,141.59</w:t>
                        </w:r>
                      </w:p>
                    </w:tc>
                  </w:sdtContent>
                </w:sdt>
              </w:tr>
            </w:sdtContent>
          </w:sdt>
          <w:sdt>
            <w:sdtPr>
              <w:rPr>
                <w:rFonts w:hint="eastAsia"/>
                <w:sz w:val="18"/>
                <w:szCs w:val="18"/>
              </w:rPr>
              <w:alias w:val="上市公司应付关联方款项明细"/>
              <w:tag w:val="_TUP_f8595985c4a74e809f3ab4e90cbed7c1"/>
              <w:id w:val="10491028"/>
              <w:lock w:val="sdtLocked"/>
            </w:sdtPr>
            <w:sdtContent>
              <w:tr w:rsidR="001B0EC1" w:rsidTr="00483176">
                <w:sdt>
                  <w:sdtPr>
                    <w:rPr>
                      <w:rFonts w:hint="eastAsia"/>
                      <w:sz w:val="18"/>
                      <w:szCs w:val="18"/>
                    </w:rPr>
                    <w:alias w:val="上市公司应付关联方款项明细-项目名称"/>
                    <w:tag w:val="_GBC_31a630ece48c4094802938f9af111ccc"/>
                    <w:id w:val="10491024"/>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1B0EC1" w:rsidRPr="003313B3" w:rsidRDefault="001B0EC1" w:rsidP="001B0EC1">
                        <w:pPr>
                          <w:autoSpaceDE w:val="0"/>
                          <w:autoSpaceDN w:val="0"/>
                          <w:adjustRightInd w:val="0"/>
                          <w:rPr>
                            <w:strike/>
                            <w:sz w:val="18"/>
                            <w:szCs w:val="18"/>
                          </w:rPr>
                        </w:pPr>
                        <w:r w:rsidRPr="003313B3">
                          <w:rPr>
                            <w:rFonts w:hint="eastAsia"/>
                            <w:sz w:val="18"/>
                            <w:szCs w:val="18"/>
                          </w:rPr>
                          <w:t>应付账款</w:t>
                        </w:r>
                      </w:p>
                    </w:tc>
                  </w:sdtContent>
                </w:sdt>
                <w:sdt>
                  <w:sdtPr>
                    <w:rPr>
                      <w:sz w:val="18"/>
                      <w:szCs w:val="18"/>
                    </w:rPr>
                    <w:alias w:val="上市公司应付关联方款项明细-关联方"/>
                    <w:tag w:val="_GBC_d9b508ca440b461b934c94de6e22ca58"/>
                    <w:id w:val="10491025"/>
                    <w:lock w:val="sdtLocked"/>
                  </w:sdtPr>
                  <w:sdtContent>
                    <w:tc>
                      <w:tcPr>
                        <w:tcW w:w="2073"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rPr>
                            <w:sz w:val="18"/>
                            <w:szCs w:val="18"/>
                          </w:rPr>
                        </w:pPr>
                        <w:r w:rsidRPr="003313B3">
                          <w:rPr>
                            <w:sz w:val="18"/>
                            <w:szCs w:val="18"/>
                          </w:rPr>
                          <w:t>铜陵艺林光电科技有限公司</w:t>
                        </w:r>
                      </w:p>
                    </w:tc>
                  </w:sdtContent>
                </w:sdt>
                <w:sdt>
                  <w:sdtPr>
                    <w:rPr>
                      <w:sz w:val="18"/>
                      <w:szCs w:val="18"/>
                    </w:rPr>
                    <w:alias w:val="上市公司应付关联方款项明细-金额"/>
                    <w:tag w:val="_GBC_fe2395f31ef2464a9acd069a796af482"/>
                    <w:id w:val="10491026"/>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712,695.69</w:t>
                        </w:r>
                      </w:p>
                    </w:tc>
                  </w:sdtContent>
                </w:sdt>
                <w:sdt>
                  <w:sdtPr>
                    <w:rPr>
                      <w:sz w:val="18"/>
                      <w:szCs w:val="18"/>
                    </w:rPr>
                    <w:alias w:val="上市公司应付关联方款项明细-金额"/>
                    <w:tag w:val="_GBC_c464dfd76b4b40a984fbf96822519a81"/>
                    <w:id w:val="10491027"/>
                    <w:lock w:val="sdtLocked"/>
                  </w:sdtPr>
                  <w:sdtContent>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712,695.69</w:t>
                        </w:r>
                      </w:p>
                    </w:tc>
                  </w:sdtContent>
                </w:sdt>
              </w:tr>
            </w:sdtContent>
          </w:sdt>
          <w:sdt>
            <w:sdtPr>
              <w:rPr>
                <w:rFonts w:hint="eastAsia"/>
                <w:sz w:val="18"/>
                <w:szCs w:val="18"/>
              </w:rPr>
              <w:alias w:val="上市公司应付关联方款项明细"/>
              <w:tag w:val="_TUP_f8595985c4a74e809f3ab4e90cbed7c1"/>
              <w:id w:val="10491033"/>
              <w:lock w:val="sdtLocked"/>
            </w:sdtPr>
            <w:sdtContent>
              <w:tr w:rsidR="001B0EC1" w:rsidTr="00483176">
                <w:sdt>
                  <w:sdtPr>
                    <w:rPr>
                      <w:rFonts w:hint="eastAsia"/>
                      <w:sz w:val="18"/>
                      <w:szCs w:val="18"/>
                    </w:rPr>
                    <w:alias w:val="上市公司应付关联方款项明细-项目名称"/>
                    <w:tag w:val="_GBC_31a630ece48c4094802938f9af111ccc"/>
                    <w:id w:val="10491029"/>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1B0EC1" w:rsidRPr="003313B3" w:rsidRDefault="001B0EC1" w:rsidP="001B0EC1">
                        <w:pPr>
                          <w:autoSpaceDE w:val="0"/>
                          <w:autoSpaceDN w:val="0"/>
                          <w:adjustRightInd w:val="0"/>
                          <w:rPr>
                            <w:strike/>
                            <w:sz w:val="18"/>
                            <w:szCs w:val="18"/>
                          </w:rPr>
                        </w:pPr>
                        <w:r w:rsidRPr="003313B3">
                          <w:rPr>
                            <w:rFonts w:hint="eastAsia"/>
                            <w:sz w:val="18"/>
                            <w:szCs w:val="18"/>
                          </w:rPr>
                          <w:t>应付账款</w:t>
                        </w:r>
                      </w:p>
                    </w:tc>
                  </w:sdtContent>
                </w:sdt>
                <w:sdt>
                  <w:sdtPr>
                    <w:rPr>
                      <w:sz w:val="18"/>
                      <w:szCs w:val="18"/>
                    </w:rPr>
                    <w:alias w:val="上市公司应付关联方款项明细-关联方"/>
                    <w:tag w:val="_GBC_d9b508ca440b461b934c94de6e22ca58"/>
                    <w:id w:val="10491030"/>
                    <w:lock w:val="sdtLocked"/>
                  </w:sdtPr>
                  <w:sdtContent>
                    <w:tc>
                      <w:tcPr>
                        <w:tcW w:w="2073"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rPr>
                            <w:sz w:val="18"/>
                            <w:szCs w:val="18"/>
                          </w:rPr>
                        </w:pPr>
                        <w:r w:rsidRPr="003313B3">
                          <w:rPr>
                            <w:sz w:val="18"/>
                            <w:szCs w:val="18"/>
                          </w:rPr>
                          <w:t>安徽铜峰信息科技有限责任公司</w:t>
                        </w:r>
                      </w:p>
                    </w:tc>
                  </w:sdtContent>
                </w:sdt>
                <w:sdt>
                  <w:sdtPr>
                    <w:rPr>
                      <w:sz w:val="18"/>
                      <w:szCs w:val="18"/>
                    </w:rPr>
                    <w:alias w:val="上市公司应付关联方款项明细-金额"/>
                    <w:tag w:val="_GBC_fe2395f31ef2464a9acd069a796af482"/>
                    <w:id w:val="10491031"/>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523,264.60</w:t>
                        </w:r>
                      </w:p>
                    </w:tc>
                  </w:sdtContent>
                </w:sdt>
                <w:sdt>
                  <w:sdtPr>
                    <w:rPr>
                      <w:sz w:val="18"/>
                      <w:szCs w:val="18"/>
                    </w:rPr>
                    <w:alias w:val="上市公司应付关联方款项明细-金额"/>
                    <w:tag w:val="_GBC_c464dfd76b4b40a984fbf96822519a81"/>
                    <w:id w:val="10491032"/>
                    <w:lock w:val="sdtLocked"/>
                  </w:sdtPr>
                  <w:sdtContent>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244,811.60</w:t>
                        </w:r>
                      </w:p>
                    </w:tc>
                  </w:sdtContent>
                </w:sdt>
              </w:tr>
            </w:sdtContent>
          </w:sdt>
          <w:sdt>
            <w:sdtPr>
              <w:rPr>
                <w:rFonts w:hint="eastAsia"/>
                <w:sz w:val="18"/>
                <w:szCs w:val="18"/>
              </w:rPr>
              <w:alias w:val="上市公司应付关联方款项明细"/>
              <w:tag w:val="_TUP_f8595985c4a74e809f3ab4e90cbed7c1"/>
              <w:id w:val="10491038"/>
              <w:lock w:val="sdtLocked"/>
            </w:sdtPr>
            <w:sdtContent>
              <w:tr w:rsidR="001B0EC1" w:rsidTr="00483176">
                <w:sdt>
                  <w:sdtPr>
                    <w:rPr>
                      <w:rFonts w:hint="eastAsia"/>
                      <w:sz w:val="18"/>
                      <w:szCs w:val="18"/>
                    </w:rPr>
                    <w:alias w:val="上市公司应付关联方款项明细-项目名称"/>
                    <w:tag w:val="_GBC_31a630ece48c4094802938f9af111ccc"/>
                    <w:id w:val="10491034"/>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1B0EC1" w:rsidRPr="003313B3" w:rsidRDefault="001B0EC1" w:rsidP="001B0EC1">
                        <w:pPr>
                          <w:autoSpaceDE w:val="0"/>
                          <w:autoSpaceDN w:val="0"/>
                          <w:adjustRightInd w:val="0"/>
                          <w:rPr>
                            <w:strike/>
                            <w:sz w:val="18"/>
                            <w:szCs w:val="18"/>
                          </w:rPr>
                        </w:pPr>
                        <w:r w:rsidRPr="003313B3">
                          <w:rPr>
                            <w:rFonts w:hint="eastAsia"/>
                            <w:sz w:val="18"/>
                            <w:szCs w:val="18"/>
                          </w:rPr>
                          <w:t>应付账款</w:t>
                        </w:r>
                      </w:p>
                    </w:tc>
                  </w:sdtContent>
                </w:sdt>
                <w:sdt>
                  <w:sdtPr>
                    <w:rPr>
                      <w:sz w:val="18"/>
                      <w:szCs w:val="18"/>
                    </w:rPr>
                    <w:alias w:val="上市公司应付关联方款项明细-关联方"/>
                    <w:tag w:val="_GBC_d9b508ca440b461b934c94de6e22ca58"/>
                    <w:id w:val="10491035"/>
                    <w:lock w:val="sdtLocked"/>
                  </w:sdtPr>
                  <w:sdtContent>
                    <w:tc>
                      <w:tcPr>
                        <w:tcW w:w="2073"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rPr>
                            <w:sz w:val="18"/>
                            <w:szCs w:val="18"/>
                          </w:rPr>
                        </w:pPr>
                        <w:proofErr w:type="gramStart"/>
                        <w:r w:rsidRPr="003313B3">
                          <w:rPr>
                            <w:sz w:val="18"/>
                            <w:szCs w:val="18"/>
                          </w:rPr>
                          <w:t>众泰控股</w:t>
                        </w:r>
                        <w:proofErr w:type="gramEnd"/>
                        <w:r w:rsidRPr="003313B3">
                          <w:rPr>
                            <w:sz w:val="18"/>
                            <w:szCs w:val="18"/>
                          </w:rPr>
                          <w:t>集团有限公司</w:t>
                        </w:r>
                      </w:p>
                    </w:tc>
                  </w:sdtContent>
                </w:sdt>
                <w:sdt>
                  <w:sdtPr>
                    <w:rPr>
                      <w:sz w:val="18"/>
                      <w:szCs w:val="18"/>
                    </w:rPr>
                    <w:alias w:val="上市公司应付关联方款项明细-金额"/>
                    <w:tag w:val="_GBC_fe2395f31ef2464a9acd069a796af482"/>
                    <w:id w:val="10491036"/>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134,800.00</w:t>
                        </w:r>
                      </w:p>
                    </w:tc>
                  </w:sdtContent>
                </w:sdt>
                <w:sdt>
                  <w:sdtPr>
                    <w:rPr>
                      <w:sz w:val="18"/>
                      <w:szCs w:val="18"/>
                    </w:rPr>
                    <w:alias w:val="上市公司应付关联方款项明细-金额"/>
                    <w:tag w:val="_GBC_c464dfd76b4b40a984fbf96822519a81"/>
                    <w:id w:val="10491037"/>
                    <w:lock w:val="sdtLocked"/>
                  </w:sdtPr>
                  <w:sdtContent>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134,800.00</w:t>
                        </w:r>
                      </w:p>
                    </w:tc>
                  </w:sdtContent>
                </w:sdt>
              </w:tr>
            </w:sdtContent>
          </w:sdt>
          <w:sdt>
            <w:sdtPr>
              <w:rPr>
                <w:rFonts w:hint="eastAsia"/>
                <w:sz w:val="18"/>
                <w:szCs w:val="18"/>
              </w:rPr>
              <w:alias w:val="上市公司应付关联方款项明细"/>
              <w:tag w:val="_TUP_f8595985c4a74e809f3ab4e90cbed7c1"/>
              <w:id w:val="10491043"/>
              <w:lock w:val="sdtLocked"/>
            </w:sdtPr>
            <w:sdtContent>
              <w:tr w:rsidR="001B0EC1" w:rsidTr="00483176">
                <w:sdt>
                  <w:sdtPr>
                    <w:rPr>
                      <w:rFonts w:hint="eastAsia"/>
                      <w:sz w:val="18"/>
                      <w:szCs w:val="18"/>
                    </w:rPr>
                    <w:alias w:val="上市公司应付关联方款项明细-项目名称"/>
                    <w:tag w:val="_GBC_31a630ece48c4094802938f9af111ccc"/>
                    <w:id w:val="10491039"/>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1B0EC1" w:rsidRPr="003313B3" w:rsidRDefault="001B0EC1" w:rsidP="001B0EC1">
                        <w:pPr>
                          <w:autoSpaceDE w:val="0"/>
                          <w:autoSpaceDN w:val="0"/>
                          <w:adjustRightInd w:val="0"/>
                          <w:rPr>
                            <w:strike/>
                            <w:sz w:val="18"/>
                            <w:szCs w:val="18"/>
                          </w:rPr>
                        </w:pPr>
                        <w:r w:rsidRPr="003313B3">
                          <w:rPr>
                            <w:rFonts w:hint="eastAsia"/>
                            <w:sz w:val="18"/>
                            <w:szCs w:val="18"/>
                          </w:rPr>
                          <w:t>应付账款</w:t>
                        </w:r>
                      </w:p>
                    </w:tc>
                  </w:sdtContent>
                </w:sdt>
                <w:sdt>
                  <w:sdtPr>
                    <w:rPr>
                      <w:sz w:val="18"/>
                      <w:szCs w:val="18"/>
                    </w:rPr>
                    <w:alias w:val="上市公司应付关联方款项明细-关联方"/>
                    <w:tag w:val="_GBC_d9b508ca440b461b934c94de6e22ca58"/>
                    <w:id w:val="10491040"/>
                    <w:lock w:val="sdtLocked"/>
                  </w:sdtPr>
                  <w:sdtContent>
                    <w:tc>
                      <w:tcPr>
                        <w:tcW w:w="2073"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rPr>
                            <w:sz w:val="18"/>
                            <w:szCs w:val="18"/>
                          </w:rPr>
                        </w:pPr>
                        <w:r w:rsidRPr="003313B3">
                          <w:rPr>
                            <w:sz w:val="18"/>
                            <w:szCs w:val="18"/>
                          </w:rPr>
                          <w:t>铜陵晶能电子股份有限公司</w:t>
                        </w:r>
                      </w:p>
                    </w:tc>
                  </w:sdtContent>
                </w:sdt>
                <w:sdt>
                  <w:sdtPr>
                    <w:rPr>
                      <w:sz w:val="18"/>
                      <w:szCs w:val="18"/>
                    </w:rPr>
                    <w:alias w:val="上市公司应付关联方款项明细-金额"/>
                    <w:tag w:val="_GBC_fe2395f31ef2464a9acd069a796af482"/>
                    <w:id w:val="10491041"/>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118,003.34</w:t>
                        </w:r>
                      </w:p>
                    </w:tc>
                  </w:sdtContent>
                </w:sdt>
                <w:sdt>
                  <w:sdtPr>
                    <w:rPr>
                      <w:sz w:val="18"/>
                      <w:szCs w:val="18"/>
                    </w:rPr>
                    <w:alias w:val="上市公司应付关联方款项明细-金额"/>
                    <w:tag w:val="_GBC_c464dfd76b4b40a984fbf96822519a81"/>
                    <w:id w:val="10491042"/>
                    <w:lock w:val="sdtLocked"/>
                  </w:sdtPr>
                  <w:sdtContent>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71,435.56</w:t>
                        </w:r>
                      </w:p>
                    </w:tc>
                  </w:sdtContent>
                </w:sdt>
              </w:tr>
            </w:sdtContent>
          </w:sdt>
          <w:sdt>
            <w:sdtPr>
              <w:rPr>
                <w:rFonts w:hint="eastAsia"/>
                <w:sz w:val="18"/>
                <w:szCs w:val="18"/>
              </w:rPr>
              <w:alias w:val="上市公司应付关联方款项明细"/>
              <w:tag w:val="_TUP_f8595985c4a74e809f3ab4e90cbed7c1"/>
              <w:id w:val="10491048"/>
              <w:lock w:val="sdtLocked"/>
            </w:sdtPr>
            <w:sdtContent>
              <w:tr w:rsidR="001B0EC1" w:rsidTr="00483176">
                <w:sdt>
                  <w:sdtPr>
                    <w:rPr>
                      <w:rFonts w:hint="eastAsia"/>
                      <w:sz w:val="18"/>
                      <w:szCs w:val="18"/>
                    </w:rPr>
                    <w:alias w:val="上市公司应付关联方款项明细-项目名称"/>
                    <w:tag w:val="_GBC_31a630ece48c4094802938f9af111ccc"/>
                    <w:id w:val="10491044"/>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1B0EC1" w:rsidRPr="003313B3" w:rsidRDefault="001B0EC1" w:rsidP="001B0EC1">
                        <w:pPr>
                          <w:autoSpaceDE w:val="0"/>
                          <w:autoSpaceDN w:val="0"/>
                          <w:adjustRightInd w:val="0"/>
                          <w:rPr>
                            <w:strike/>
                            <w:sz w:val="18"/>
                            <w:szCs w:val="18"/>
                          </w:rPr>
                        </w:pPr>
                        <w:r w:rsidRPr="003313B3">
                          <w:rPr>
                            <w:rFonts w:hint="eastAsia"/>
                            <w:sz w:val="18"/>
                            <w:szCs w:val="18"/>
                          </w:rPr>
                          <w:t>应付账款</w:t>
                        </w:r>
                      </w:p>
                    </w:tc>
                  </w:sdtContent>
                </w:sdt>
                <w:sdt>
                  <w:sdtPr>
                    <w:rPr>
                      <w:sz w:val="18"/>
                      <w:szCs w:val="18"/>
                    </w:rPr>
                    <w:alias w:val="上市公司应付关联方款项明细-关联方"/>
                    <w:tag w:val="_GBC_d9b508ca440b461b934c94de6e22ca58"/>
                    <w:id w:val="10491045"/>
                    <w:lock w:val="sdtLocked"/>
                  </w:sdtPr>
                  <w:sdtContent>
                    <w:tc>
                      <w:tcPr>
                        <w:tcW w:w="2073"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rPr>
                            <w:sz w:val="18"/>
                            <w:szCs w:val="18"/>
                          </w:rPr>
                        </w:pPr>
                        <w:r w:rsidRPr="003313B3">
                          <w:rPr>
                            <w:sz w:val="18"/>
                            <w:szCs w:val="18"/>
                          </w:rPr>
                          <w:t>铜陵市力威电子有限公司</w:t>
                        </w:r>
                      </w:p>
                    </w:tc>
                  </w:sdtContent>
                </w:sdt>
                <w:sdt>
                  <w:sdtPr>
                    <w:rPr>
                      <w:sz w:val="18"/>
                      <w:szCs w:val="18"/>
                    </w:rPr>
                    <w:alias w:val="上市公司应付关联方款项明细-金额"/>
                    <w:tag w:val="_GBC_fe2395f31ef2464a9acd069a796af482"/>
                    <w:id w:val="10491046"/>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2,055.00</w:t>
                        </w:r>
                      </w:p>
                    </w:tc>
                  </w:sdtContent>
                </w:sdt>
                <w:sdt>
                  <w:sdtPr>
                    <w:rPr>
                      <w:sz w:val="18"/>
                      <w:szCs w:val="18"/>
                    </w:rPr>
                    <w:alias w:val="上市公司应付关联方款项明细-金额"/>
                    <w:tag w:val="_GBC_c464dfd76b4b40a984fbf96822519a81"/>
                    <w:id w:val="10491047"/>
                    <w:lock w:val="sdtLocked"/>
                  </w:sdtPr>
                  <w:sdtContent>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w:t>
                        </w:r>
                      </w:p>
                    </w:tc>
                  </w:sdtContent>
                </w:sdt>
              </w:tr>
            </w:sdtContent>
          </w:sdt>
          <w:sdt>
            <w:sdtPr>
              <w:rPr>
                <w:rFonts w:hint="eastAsia"/>
                <w:sz w:val="18"/>
                <w:szCs w:val="18"/>
              </w:rPr>
              <w:alias w:val="上市公司应付关联方款项明细"/>
              <w:tag w:val="_TUP_f8595985c4a74e809f3ab4e90cbed7c1"/>
              <w:id w:val="10491053"/>
              <w:lock w:val="sdtLocked"/>
            </w:sdtPr>
            <w:sdtContent>
              <w:tr w:rsidR="001B0EC1" w:rsidTr="00483176">
                <w:sdt>
                  <w:sdtPr>
                    <w:rPr>
                      <w:rFonts w:hint="eastAsia"/>
                      <w:sz w:val="18"/>
                      <w:szCs w:val="18"/>
                    </w:rPr>
                    <w:alias w:val="上市公司应付关联方款项明细-项目名称"/>
                    <w:tag w:val="_GBC_31a630ece48c4094802938f9af111ccc"/>
                    <w:id w:val="10491049"/>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1B0EC1" w:rsidRPr="003313B3" w:rsidRDefault="001B0EC1" w:rsidP="001B0EC1">
                        <w:pPr>
                          <w:autoSpaceDE w:val="0"/>
                          <w:autoSpaceDN w:val="0"/>
                          <w:adjustRightInd w:val="0"/>
                          <w:rPr>
                            <w:strike/>
                            <w:sz w:val="18"/>
                            <w:szCs w:val="18"/>
                          </w:rPr>
                        </w:pPr>
                        <w:r w:rsidRPr="003313B3">
                          <w:rPr>
                            <w:rFonts w:hint="eastAsia"/>
                            <w:sz w:val="18"/>
                            <w:szCs w:val="18"/>
                          </w:rPr>
                          <w:t>其他应付款</w:t>
                        </w:r>
                      </w:p>
                    </w:tc>
                  </w:sdtContent>
                </w:sdt>
                <w:sdt>
                  <w:sdtPr>
                    <w:rPr>
                      <w:sz w:val="18"/>
                      <w:szCs w:val="18"/>
                    </w:rPr>
                    <w:alias w:val="上市公司应付关联方款项明细-关联方"/>
                    <w:tag w:val="_GBC_d9b508ca440b461b934c94de6e22ca58"/>
                    <w:id w:val="10491050"/>
                    <w:lock w:val="sdtLocked"/>
                  </w:sdtPr>
                  <w:sdtContent>
                    <w:tc>
                      <w:tcPr>
                        <w:tcW w:w="2073"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rPr>
                            <w:sz w:val="18"/>
                            <w:szCs w:val="18"/>
                          </w:rPr>
                        </w:pPr>
                        <w:r w:rsidRPr="003313B3">
                          <w:rPr>
                            <w:sz w:val="18"/>
                            <w:szCs w:val="18"/>
                          </w:rPr>
                          <w:t>安徽火炬电子材料产品试验检测有限责任公司</w:t>
                        </w:r>
                      </w:p>
                    </w:tc>
                  </w:sdtContent>
                </w:sdt>
                <w:sdt>
                  <w:sdtPr>
                    <w:rPr>
                      <w:sz w:val="18"/>
                      <w:szCs w:val="18"/>
                    </w:rPr>
                    <w:alias w:val="上市公司应付关联方款项明细-金额"/>
                    <w:tag w:val="_GBC_fe2395f31ef2464a9acd069a796af482"/>
                    <w:id w:val="10491051"/>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800,000.00</w:t>
                        </w:r>
                      </w:p>
                    </w:tc>
                  </w:sdtContent>
                </w:sdt>
                <w:sdt>
                  <w:sdtPr>
                    <w:rPr>
                      <w:sz w:val="18"/>
                      <w:szCs w:val="18"/>
                    </w:rPr>
                    <w:alias w:val="上市公司应付关联方款项明细-金额"/>
                    <w:tag w:val="_GBC_c464dfd76b4b40a984fbf96822519a81"/>
                    <w:id w:val="10491052"/>
                    <w:lock w:val="sdtLocked"/>
                  </w:sdtPr>
                  <w:sdtContent>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w:t>
                        </w:r>
                      </w:p>
                    </w:tc>
                  </w:sdtContent>
                </w:sdt>
              </w:tr>
            </w:sdtContent>
          </w:sdt>
          <w:sdt>
            <w:sdtPr>
              <w:rPr>
                <w:rFonts w:hint="eastAsia"/>
                <w:sz w:val="18"/>
                <w:szCs w:val="18"/>
              </w:rPr>
              <w:alias w:val="上市公司应付关联方款项明细"/>
              <w:tag w:val="_TUP_f8595985c4a74e809f3ab4e90cbed7c1"/>
              <w:id w:val="10491058"/>
              <w:lock w:val="sdtLocked"/>
            </w:sdtPr>
            <w:sdtContent>
              <w:tr w:rsidR="001B0EC1" w:rsidTr="00483176">
                <w:sdt>
                  <w:sdtPr>
                    <w:rPr>
                      <w:rFonts w:hint="eastAsia"/>
                      <w:sz w:val="18"/>
                      <w:szCs w:val="18"/>
                    </w:rPr>
                    <w:alias w:val="上市公司应付关联方款项明细-项目名称"/>
                    <w:tag w:val="_GBC_31a630ece48c4094802938f9af111ccc"/>
                    <w:id w:val="10491054"/>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1B0EC1" w:rsidRPr="003313B3" w:rsidRDefault="001B0EC1" w:rsidP="001B0EC1">
                        <w:pPr>
                          <w:autoSpaceDE w:val="0"/>
                          <w:autoSpaceDN w:val="0"/>
                          <w:adjustRightInd w:val="0"/>
                          <w:rPr>
                            <w:strike/>
                            <w:sz w:val="18"/>
                            <w:szCs w:val="18"/>
                          </w:rPr>
                        </w:pPr>
                        <w:r w:rsidRPr="003313B3">
                          <w:rPr>
                            <w:rFonts w:hint="eastAsia"/>
                            <w:sz w:val="18"/>
                            <w:szCs w:val="18"/>
                          </w:rPr>
                          <w:t>其他应付款</w:t>
                        </w:r>
                      </w:p>
                    </w:tc>
                  </w:sdtContent>
                </w:sdt>
                <w:sdt>
                  <w:sdtPr>
                    <w:rPr>
                      <w:sz w:val="18"/>
                      <w:szCs w:val="18"/>
                    </w:rPr>
                    <w:alias w:val="上市公司应付关联方款项明细-关联方"/>
                    <w:tag w:val="_GBC_d9b508ca440b461b934c94de6e22ca58"/>
                    <w:id w:val="10491055"/>
                    <w:lock w:val="sdtLocked"/>
                  </w:sdtPr>
                  <w:sdtContent>
                    <w:tc>
                      <w:tcPr>
                        <w:tcW w:w="2073"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rPr>
                            <w:sz w:val="18"/>
                            <w:szCs w:val="18"/>
                          </w:rPr>
                        </w:pPr>
                        <w:r w:rsidRPr="003313B3">
                          <w:rPr>
                            <w:sz w:val="18"/>
                            <w:szCs w:val="18"/>
                          </w:rPr>
                          <w:t>安徽铜峰电子集团有限公司</w:t>
                        </w:r>
                      </w:p>
                    </w:tc>
                  </w:sdtContent>
                </w:sdt>
                <w:sdt>
                  <w:sdtPr>
                    <w:rPr>
                      <w:sz w:val="18"/>
                      <w:szCs w:val="18"/>
                    </w:rPr>
                    <w:alias w:val="上市公司应付关联方款项明细-金额"/>
                    <w:tag w:val="_GBC_fe2395f31ef2464a9acd069a796af482"/>
                    <w:id w:val="10491056"/>
                    <w:lock w:val="sdtLocked"/>
                  </w:sdtPr>
                  <w:sdtContent>
                    <w:tc>
                      <w:tcPr>
                        <w:tcW w:w="1195"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8,978,021.64</w:t>
                        </w:r>
                      </w:p>
                    </w:tc>
                  </w:sdtContent>
                </w:sdt>
                <w:sdt>
                  <w:sdtPr>
                    <w:rPr>
                      <w:sz w:val="18"/>
                      <w:szCs w:val="18"/>
                    </w:rPr>
                    <w:alias w:val="上市公司应付关联方款项明细-金额"/>
                    <w:tag w:val="_GBC_c464dfd76b4b40a984fbf96822519a81"/>
                    <w:id w:val="10491057"/>
                    <w:lock w:val="sdtLocked"/>
                  </w:sdtPr>
                  <w:sdtContent>
                    <w:tc>
                      <w:tcPr>
                        <w:tcW w:w="1078" w:type="pct"/>
                        <w:tcBorders>
                          <w:top w:val="single" w:sz="4" w:space="0" w:color="auto"/>
                          <w:left w:val="single" w:sz="4" w:space="0" w:color="auto"/>
                          <w:bottom w:val="single" w:sz="4" w:space="0" w:color="auto"/>
                          <w:right w:val="single" w:sz="4" w:space="0" w:color="auto"/>
                        </w:tcBorders>
                      </w:tcPr>
                      <w:p w:rsidR="001B0EC1" w:rsidRPr="003313B3" w:rsidRDefault="001B0EC1" w:rsidP="001B0EC1">
                        <w:pPr>
                          <w:autoSpaceDE w:val="0"/>
                          <w:autoSpaceDN w:val="0"/>
                          <w:adjustRightInd w:val="0"/>
                          <w:jc w:val="right"/>
                          <w:rPr>
                            <w:sz w:val="18"/>
                            <w:szCs w:val="18"/>
                          </w:rPr>
                        </w:pPr>
                        <w:r w:rsidRPr="003313B3">
                          <w:rPr>
                            <w:sz w:val="18"/>
                            <w:szCs w:val="18"/>
                          </w:rPr>
                          <w:t>8,978,021.64</w:t>
                        </w:r>
                      </w:p>
                    </w:tc>
                  </w:sdtContent>
                </w:sdt>
              </w:tr>
            </w:sdtContent>
          </w:sdt>
        </w:tbl>
        <w:p w:rsidR="001B0EC1" w:rsidRDefault="00892E69">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10491061"/>
        <w:lock w:val="sdtLocked"/>
        <w:placeholder>
          <w:docPart w:val="GBC22222222222222222222222222222"/>
        </w:placeholder>
      </w:sdtPr>
      <w:sdtEndPr>
        <w:rPr>
          <w:rFonts w:ascii="Cambria" w:eastAsiaTheme="minorEastAsia" w:hAnsi="Cambria" w:cs="Cambria"/>
          <w:sz w:val="20"/>
          <w:szCs w:val="20"/>
        </w:rPr>
      </w:sdtEndPr>
      <w:sdtContent>
        <w:p w:rsidR="001B0EC1" w:rsidRDefault="001B0EC1" w:rsidP="00706454">
          <w:pPr>
            <w:pStyle w:val="3"/>
            <w:numPr>
              <w:ilvl w:val="0"/>
              <w:numId w:val="100"/>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0491060"/>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0491063"/>
        <w:lock w:val="sdtLocked"/>
        <w:placeholder>
          <w:docPart w:val="GBC22222222222222222222222222222"/>
        </w:placeholder>
      </w:sdtPr>
      <w:sdtEndPr>
        <w:rPr>
          <w:rFonts w:ascii="Cambria" w:eastAsiaTheme="minorEastAsia" w:hAnsi="Cambria" w:cs="Cambria"/>
          <w:sz w:val="20"/>
          <w:szCs w:val="20"/>
        </w:rPr>
      </w:sdtEndPr>
      <w:sdtContent>
        <w:p w:rsidR="001B0EC1" w:rsidRDefault="001B0EC1" w:rsidP="00706454">
          <w:pPr>
            <w:pStyle w:val="3"/>
            <w:numPr>
              <w:ilvl w:val="0"/>
              <w:numId w:val="100"/>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491062"/>
            <w:lock w:val="sdtContentLocked"/>
            <w:placeholder>
              <w:docPart w:val="GBC22222222222222222222222222222"/>
            </w:placeholder>
          </w:sdtPr>
          <w:sdtContent>
            <w:p w:rsidR="001B0EC1" w:rsidRDefault="00892E69" w:rsidP="001B0EC1">
              <w:pPr>
                <w:tabs>
                  <w:tab w:val="left" w:pos="1134"/>
                </w:tabs>
                <w:rPr>
                  <w:rFonts w:ascii="Cambria" w:hAnsi="Cambria" w:cs="Cambria"/>
                  <w:b/>
                  <w:sz w:val="20"/>
                  <w:szCs w:val="20"/>
                </w:rPr>
              </w:pPr>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tabs>
          <w:tab w:val="left" w:pos="1134"/>
        </w:tabs>
        <w:rPr>
          <w:rFonts w:cs="Cambria"/>
          <w:szCs w:val="21"/>
        </w:rPr>
      </w:pPr>
    </w:p>
    <w:p w:rsidR="001B0EC1" w:rsidRDefault="001B0EC1" w:rsidP="00706454">
      <w:pPr>
        <w:pStyle w:val="2"/>
        <w:numPr>
          <w:ilvl w:val="0"/>
          <w:numId w:val="48"/>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0491065"/>
        <w:lock w:val="sdtLocked"/>
        <w:placeholder>
          <w:docPart w:val="GBC22222222222222222222222222222"/>
        </w:placeholder>
      </w:sdtPr>
      <w:sdtEndPr>
        <w:rPr>
          <w:rFonts w:asciiTheme="minorHAnsi" w:eastAsiaTheme="minorEastAsia" w:hAnsiTheme="minorHAnsi" w:cstheme="minorBidi"/>
          <w:szCs w:val="21"/>
        </w:rPr>
      </w:sdtEndPr>
      <w:sdtContent>
        <w:p w:rsidR="001B0EC1" w:rsidRDefault="001B0EC1" w:rsidP="00706454">
          <w:pPr>
            <w:pStyle w:val="3"/>
            <w:numPr>
              <w:ilvl w:val="0"/>
              <w:numId w:val="103"/>
            </w:numPr>
          </w:pPr>
          <w:r>
            <w:rPr>
              <w:rFonts w:hint="eastAsia"/>
            </w:rPr>
            <w:t>股份支付总体情况</w:t>
          </w:r>
        </w:p>
        <w:sdt>
          <w:sdtPr>
            <w:alias w:val="是否适用：股份支付总体情况[双击切换]"/>
            <w:tag w:val="_GBC_7d36569622d040fb870ad46d99420cd2"/>
            <w:id w:val="10491064"/>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0491067"/>
        <w:lock w:val="sdtLocked"/>
        <w:placeholder>
          <w:docPart w:val="GBC22222222222222222222222222222"/>
        </w:placeholder>
      </w:sdtPr>
      <w:sdtEndPr>
        <w:rPr>
          <w:rFonts w:asciiTheme="minorHAnsi" w:eastAsiaTheme="minorEastAsia" w:hAnsiTheme="minorHAnsi" w:cstheme="minorBidi"/>
          <w:szCs w:val="21"/>
        </w:rPr>
      </w:sdtEndPr>
      <w:sdtContent>
        <w:p w:rsidR="001B0EC1" w:rsidRDefault="001B0EC1" w:rsidP="00706454">
          <w:pPr>
            <w:pStyle w:val="3"/>
            <w:numPr>
              <w:ilvl w:val="0"/>
              <w:numId w:val="103"/>
            </w:numPr>
          </w:pPr>
          <w:r>
            <w:rPr>
              <w:rFonts w:hint="eastAsia"/>
            </w:rPr>
            <w:t>以权益结算的股份支付情况</w:t>
          </w:r>
        </w:p>
        <w:sdt>
          <w:sdtPr>
            <w:alias w:val="是否适用：以权益结算的股份支付情况[双击切换]"/>
            <w:tag w:val="_GBC_5d901e3b36be4331aac030c8e4b9b1a5"/>
            <w:id w:val="10491066"/>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0491069"/>
        <w:lock w:val="sdtLocked"/>
        <w:placeholder>
          <w:docPart w:val="GBC22222222222222222222222222222"/>
        </w:placeholder>
      </w:sdtPr>
      <w:sdtEndPr>
        <w:rPr>
          <w:rFonts w:asciiTheme="minorHAnsi" w:eastAsiaTheme="minorEastAsia" w:hAnsiTheme="minorHAnsi" w:cstheme="minorBidi"/>
          <w:szCs w:val="21"/>
        </w:rPr>
      </w:sdtEndPr>
      <w:sdtContent>
        <w:p w:rsidR="001B0EC1" w:rsidRDefault="001B0EC1" w:rsidP="00706454">
          <w:pPr>
            <w:pStyle w:val="3"/>
            <w:numPr>
              <w:ilvl w:val="0"/>
              <w:numId w:val="103"/>
            </w:numPr>
          </w:pPr>
          <w:r>
            <w:rPr>
              <w:rFonts w:hint="eastAsia"/>
            </w:rPr>
            <w:t>以现金结算的股份支付情况</w:t>
          </w:r>
        </w:p>
        <w:sdt>
          <w:sdtPr>
            <w:alias w:val="是否适用：以现金结算的股份支付情况[双击切换]"/>
            <w:tag w:val="_GBC_aa134f611909486bb3a2d6258058f88d"/>
            <w:id w:val="10491068"/>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10491071"/>
        <w:lock w:val="sdtLocked"/>
        <w:placeholder>
          <w:docPart w:val="GBC22222222222222222222222222222"/>
        </w:placeholder>
      </w:sdtPr>
      <w:sdtEndPr>
        <w:rPr>
          <w:rFonts w:asciiTheme="minorHAnsi" w:eastAsiaTheme="minorEastAsia" w:hAnsiTheme="minorHAnsi" w:cstheme="minorBidi" w:hint="default"/>
          <w:szCs w:val="21"/>
        </w:rPr>
      </w:sdtEndPr>
      <w:sdtContent>
        <w:p w:rsidR="001B0EC1" w:rsidRDefault="001B0EC1" w:rsidP="00706454">
          <w:pPr>
            <w:pStyle w:val="3"/>
            <w:numPr>
              <w:ilvl w:val="0"/>
              <w:numId w:val="103"/>
            </w:numPr>
          </w:pPr>
          <w:r>
            <w:rPr>
              <w:rFonts w:hint="eastAsia"/>
            </w:rPr>
            <w:t>股份支付的修改、终止情况</w:t>
          </w:r>
        </w:p>
        <w:sdt>
          <w:sdtPr>
            <w:rPr>
              <w:rFonts w:hint="eastAsia"/>
              <w:szCs w:val="21"/>
            </w:rPr>
            <w:alias w:val="是否适用：股份支付的修改、终止情况[双击切换]"/>
            <w:tag w:val="_GBC_6da986e9834d42b9bb7548673f325962"/>
            <w:id w:val="10491070"/>
            <w:lock w:val="sdtContentLocked"/>
            <w:placeholder>
              <w:docPart w:val="GBC22222222222222222222222222222"/>
            </w:placeholder>
          </w:sdtPr>
          <w:sdtContent>
            <w:p w:rsidR="001B0EC1" w:rsidRDefault="00892E69" w:rsidP="001B0EC1">
              <w:pPr>
                <w:rPr>
                  <w:rFonts w:asciiTheme="minorHAnsi" w:eastAsiaTheme="minorEastAsia" w:hAnsiTheme="minorHAnsi" w:cstheme="minorBidi"/>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0491073"/>
        <w:lock w:val="sdtLocked"/>
        <w:placeholder>
          <w:docPart w:val="GBC22222222222222222222222222222"/>
        </w:placeholder>
      </w:sdtPr>
      <w:sdtContent>
        <w:p w:rsidR="001B0EC1" w:rsidRDefault="001B0EC1" w:rsidP="00706454">
          <w:pPr>
            <w:pStyle w:val="3"/>
            <w:numPr>
              <w:ilvl w:val="0"/>
              <w:numId w:val="103"/>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0491072"/>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p w:rsidR="001B0EC1" w:rsidRDefault="001B0EC1" w:rsidP="00706454">
      <w:pPr>
        <w:pStyle w:val="2"/>
        <w:numPr>
          <w:ilvl w:val="0"/>
          <w:numId w:val="48"/>
        </w:numPr>
      </w:pPr>
      <w:r>
        <w:rPr>
          <w:rFonts w:hint="eastAsia"/>
        </w:rPr>
        <w:t>承诺及或有事项</w:t>
      </w:r>
    </w:p>
    <w:p w:rsidR="001B0EC1" w:rsidRDefault="001B0EC1" w:rsidP="00706454">
      <w:pPr>
        <w:pStyle w:val="3"/>
        <w:numPr>
          <w:ilvl w:val="0"/>
          <w:numId w:val="104"/>
        </w:numPr>
        <w:rPr>
          <w:rFonts w:ascii="宋体" w:hAnsi="宋体"/>
        </w:rPr>
      </w:pPr>
      <w:r>
        <w:rPr>
          <w:rFonts w:ascii="宋体" w:hAnsi="宋体" w:hint="eastAsia"/>
        </w:rPr>
        <w:t>重要承诺事项</w:t>
      </w:r>
    </w:p>
    <w:sdt>
      <w:sdtPr>
        <w:alias w:val="是否适用：重要承诺事项[双击切换]"/>
        <w:tag w:val="_GBC_568be9a6805040a8b9fbd5c5d07b45dd"/>
        <w:id w:val="10491074"/>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 w:rsidR="001B0EC1" w:rsidRDefault="001B0EC1" w:rsidP="00706454">
      <w:pPr>
        <w:pStyle w:val="3"/>
        <w:numPr>
          <w:ilvl w:val="0"/>
          <w:numId w:val="104"/>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10491076"/>
        <w:lock w:val="sdtLocked"/>
        <w:placeholder>
          <w:docPart w:val="GBC22222222222222222222222222222"/>
        </w:placeholder>
      </w:sdtPr>
      <w:sdtEndPr>
        <w:rPr>
          <w:rFonts w:asciiTheme="minorHAnsi" w:hAnsiTheme="minorHAnsi" w:cstheme="minorBidi"/>
        </w:rPr>
      </w:sdtEndPr>
      <w:sdtContent>
        <w:p w:rsidR="001B0EC1" w:rsidRDefault="001B0EC1" w:rsidP="00706454">
          <w:pPr>
            <w:pStyle w:val="4"/>
            <w:numPr>
              <w:ilvl w:val="0"/>
              <w:numId w:val="105"/>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10491075"/>
            <w:lock w:val="sdtContentLocked"/>
            <w:placeholder>
              <w:docPart w:val="GBC22222222222222222222222222222"/>
            </w:placeholder>
          </w:sdtPr>
          <w:sdtContent>
            <w:p w:rsidR="00A87394" w:rsidRDefault="00892E69" w:rsidP="001B0EC1">
              <w:r>
                <w:fldChar w:fldCharType="begin"/>
              </w:r>
              <w:r w:rsidR="00A87394">
                <w:instrText>MACROBUTTON  SnrToggleCheckbox √适用</w:instrText>
              </w:r>
              <w:r>
                <w:fldChar w:fldCharType="end"/>
              </w:r>
              <w:r>
                <w:fldChar w:fldCharType="begin"/>
              </w:r>
              <w:r w:rsidR="00A87394">
                <w:instrText xml:space="preserve"> MACROBUTTON  SnrToggleCheckbox □不适用 </w:instrText>
              </w:r>
              <w:r>
                <w:fldChar w:fldCharType="end"/>
              </w:r>
            </w:p>
          </w:sdtContent>
        </w:sdt>
        <w:sdt>
          <w:sdtPr>
            <w:rPr>
              <w:rFonts w:ascii="宋体" w:hAnsi="宋体" w:cs="宋体"/>
              <w:kern w:val="0"/>
              <w:szCs w:val="24"/>
            </w:rPr>
            <w:alias w:val="资产负债表日存在的重要或有事项"/>
            <w:tag w:val="_GBC_44fe1af4de6e4875a4861efb466efdca"/>
            <w:id w:val="-1360280114"/>
            <w:lock w:val="sdtLocked"/>
          </w:sdtPr>
          <w:sdtEndPr>
            <w:rPr>
              <w:rFonts w:ascii="Calibri" w:hAnsi="Calibri" w:cs="Times New Roman"/>
              <w:kern w:val="2"/>
              <w:szCs w:val="22"/>
            </w:rPr>
          </w:sdtEndPr>
          <w:sdtContent>
            <w:p w:rsidR="00A87394" w:rsidRDefault="00A87394" w:rsidP="0079170F">
              <w:pPr>
                <w:pStyle w:val="a9"/>
                <w:widowControl/>
                <w:numPr>
                  <w:ilvl w:val="0"/>
                  <w:numId w:val="117"/>
                </w:numPr>
                <w:tabs>
                  <w:tab w:val="left" w:pos="2077"/>
                  <w:tab w:val="left" w:pos="8196"/>
                </w:tabs>
                <w:spacing w:beforeLines="50" w:line="360" w:lineRule="auto"/>
                <w:ind w:left="0" w:firstLine="420"/>
                <w:jc w:val="left"/>
                <w:rPr>
                  <w:kern w:val="0"/>
                  <w:sz w:val="24"/>
                </w:rPr>
              </w:pPr>
              <w:r w:rsidRPr="00F53BFE">
                <w:rPr>
                  <w:rFonts w:hint="eastAsia"/>
                  <w:kern w:val="0"/>
                  <w:szCs w:val="21"/>
                </w:rPr>
                <w:t>本公司截止</w:t>
              </w:r>
              <w:r w:rsidRPr="00F53BFE">
                <w:rPr>
                  <w:rFonts w:hint="eastAsia"/>
                  <w:kern w:val="0"/>
                  <w:szCs w:val="21"/>
                </w:rPr>
                <w:t>2016</w:t>
              </w:r>
              <w:r w:rsidRPr="00F53BFE">
                <w:rPr>
                  <w:rFonts w:hint="eastAsia"/>
                  <w:kern w:val="0"/>
                  <w:szCs w:val="21"/>
                </w:rPr>
                <w:t>年</w:t>
              </w:r>
              <w:r w:rsidRPr="00F53BFE">
                <w:rPr>
                  <w:rFonts w:hint="eastAsia"/>
                  <w:kern w:val="0"/>
                  <w:szCs w:val="21"/>
                </w:rPr>
                <w:t>12</w:t>
              </w:r>
              <w:r w:rsidRPr="00F53BFE">
                <w:rPr>
                  <w:rFonts w:hint="eastAsia"/>
                  <w:kern w:val="0"/>
                  <w:szCs w:val="21"/>
                </w:rPr>
                <w:t>月</w:t>
              </w:r>
              <w:r w:rsidRPr="00F53BFE">
                <w:rPr>
                  <w:rFonts w:hint="eastAsia"/>
                  <w:kern w:val="0"/>
                  <w:szCs w:val="21"/>
                </w:rPr>
                <w:t>31</w:t>
              </w:r>
              <w:r w:rsidRPr="00F53BFE">
                <w:rPr>
                  <w:rFonts w:hint="eastAsia"/>
                  <w:kern w:val="0"/>
                  <w:szCs w:val="21"/>
                </w:rPr>
                <w:t>日，对外担保情况如下：</w:t>
              </w:r>
            </w:p>
            <w:tbl>
              <w:tblPr>
                <w:tblStyle w:val="a6"/>
                <w:tblW w:w="5000" w:type="pct"/>
                <w:tblLook w:val="04A0"/>
              </w:tblPr>
              <w:tblGrid>
                <w:gridCol w:w="1561"/>
                <w:gridCol w:w="1160"/>
                <w:gridCol w:w="1305"/>
                <w:gridCol w:w="1287"/>
                <w:gridCol w:w="937"/>
                <w:gridCol w:w="937"/>
                <w:gridCol w:w="937"/>
                <w:gridCol w:w="925"/>
              </w:tblGrid>
              <w:tr w:rsidR="00A87394" w:rsidRPr="00D077B0" w:rsidTr="00A87394">
                <w:trPr>
                  <w:trHeight w:val="510"/>
                </w:trPr>
                <w:tc>
                  <w:tcPr>
                    <w:tcW w:w="862"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被担保方</w:t>
                    </w:r>
                  </w:p>
                </w:tc>
                <w:tc>
                  <w:tcPr>
                    <w:tcW w:w="641"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担保金额（万元）</w:t>
                    </w:r>
                  </w:p>
                </w:tc>
                <w:tc>
                  <w:tcPr>
                    <w:tcW w:w="721"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担保起始日期</w:t>
                    </w:r>
                  </w:p>
                </w:tc>
                <w:tc>
                  <w:tcPr>
                    <w:tcW w:w="711"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担保到期日</w:t>
                    </w:r>
                  </w:p>
                </w:tc>
                <w:tc>
                  <w:tcPr>
                    <w:tcW w:w="518"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担保类型</w:t>
                    </w:r>
                  </w:p>
                </w:tc>
                <w:tc>
                  <w:tcPr>
                    <w:tcW w:w="518"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担保是否已经履行完毕</w:t>
                    </w:r>
                  </w:p>
                </w:tc>
                <w:tc>
                  <w:tcPr>
                    <w:tcW w:w="518"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担保是否逾期</w:t>
                    </w:r>
                  </w:p>
                </w:tc>
                <w:tc>
                  <w:tcPr>
                    <w:tcW w:w="512"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是否存在反担保</w:t>
                    </w:r>
                  </w:p>
                </w:tc>
              </w:tr>
              <w:tr w:rsidR="00A87394" w:rsidRPr="00D077B0" w:rsidTr="00A87394">
                <w:trPr>
                  <w:trHeight w:val="689"/>
                </w:trPr>
                <w:tc>
                  <w:tcPr>
                    <w:tcW w:w="862"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铜陵大江投资控股有限公司</w:t>
                    </w:r>
                  </w:p>
                </w:tc>
                <w:tc>
                  <w:tcPr>
                    <w:tcW w:w="641"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6,000.00</w:t>
                    </w:r>
                  </w:p>
                </w:tc>
                <w:tc>
                  <w:tcPr>
                    <w:tcW w:w="721"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2014.10.31</w:t>
                    </w:r>
                  </w:p>
                </w:tc>
                <w:tc>
                  <w:tcPr>
                    <w:tcW w:w="711"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2016.10.30</w:t>
                    </w:r>
                  </w:p>
                </w:tc>
                <w:tc>
                  <w:tcPr>
                    <w:tcW w:w="518"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连带责任担保</w:t>
                    </w:r>
                  </w:p>
                </w:tc>
                <w:tc>
                  <w:tcPr>
                    <w:tcW w:w="518"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是</w:t>
                    </w:r>
                  </w:p>
                </w:tc>
                <w:tc>
                  <w:tcPr>
                    <w:tcW w:w="518"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否</w:t>
                    </w:r>
                  </w:p>
                </w:tc>
                <w:tc>
                  <w:tcPr>
                    <w:tcW w:w="512" w:type="pct"/>
                    <w:vAlign w:val="center"/>
                  </w:tcPr>
                  <w:p w:rsidR="00A87394" w:rsidRPr="00F53BFE" w:rsidRDefault="00A87394" w:rsidP="00963811">
                    <w:pPr>
                      <w:widowControl/>
                      <w:tabs>
                        <w:tab w:val="left" w:pos="2077"/>
                        <w:tab w:val="left" w:pos="8196"/>
                      </w:tabs>
                      <w:jc w:val="center"/>
                      <w:rPr>
                        <w:sz w:val="18"/>
                        <w:szCs w:val="18"/>
                      </w:rPr>
                    </w:pPr>
                    <w:r w:rsidRPr="00F53BFE">
                      <w:rPr>
                        <w:rFonts w:hint="eastAsia"/>
                        <w:sz w:val="18"/>
                        <w:szCs w:val="18"/>
                      </w:rPr>
                      <w:t>否</w:t>
                    </w:r>
                  </w:p>
                </w:tc>
              </w:tr>
            </w:tbl>
            <w:p w:rsidR="00A87394" w:rsidRPr="00F53BFE" w:rsidRDefault="00A87394" w:rsidP="0079170F">
              <w:pPr>
                <w:pStyle w:val="a9"/>
                <w:widowControl/>
                <w:numPr>
                  <w:ilvl w:val="0"/>
                  <w:numId w:val="117"/>
                </w:numPr>
                <w:tabs>
                  <w:tab w:val="left" w:pos="2077"/>
                  <w:tab w:val="left" w:pos="8196"/>
                </w:tabs>
                <w:spacing w:beforeLines="50" w:line="360" w:lineRule="auto"/>
                <w:ind w:left="0" w:firstLine="420"/>
                <w:jc w:val="left"/>
                <w:rPr>
                  <w:kern w:val="0"/>
                  <w:szCs w:val="21"/>
                </w:rPr>
              </w:pPr>
              <w:r w:rsidRPr="00F53BFE">
                <w:rPr>
                  <w:kern w:val="0"/>
                  <w:szCs w:val="21"/>
                </w:rPr>
                <w:t>截至</w:t>
              </w:r>
              <w:r w:rsidRPr="00F53BFE">
                <w:rPr>
                  <w:kern w:val="0"/>
                  <w:szCs w:val="21"/>
                </w:rPr>
                <w:t>2016</w:t>
              </w:r>
              <w:r w:rsidRPr="00F53BFE">
                <w:rPr>
                  <w:kern w:val="0"/>
                  <w:szCs w:val="21"/>
                </w:rPr>
                <w:t>年</w:t>
              </w:r>
              <w:r w:rsidRPr="00F53BFE">
                <w:rPr>
                  <w:kern w:val="0"/>
                  <w:szCs w:val="21"/>
                </w:rPr>
                <w:t>12</w:t>
              </w:r>
              <w:r w:rsidRPr="00F53BFE">
                <w:rPr>
                  <w:kern w:val="0"/>
                  <w:szCs w:val="21"/>
                </w:rPr>
                <w:t>月</w:t>
              </w:r>
              <w:r w:rsidRPr="00F53BFE">
                <w:rPr>
                  <w:kern w:val="0"/>
                  <w:szCs w:val="21"/>
                </w:rPr>
                <w:t>31</w:t>
              </w:r>
              <w:r w:rsidRPr="00F53BFE">
                <w:rPr>
                  <w:kern w:val="0"/>
                  <w:szCs w:val="21"/>
                </w:rPr>
                <w:t>日</w:t>
              </w:r>
              <w:r w:rsidRPr="00F53BFE">
                <w:rPr>
                  <w:rFonts w:hint="eastAsia"/>
                  <w:kern w:val="0"/>
                  <w:szCs w:val="21"/>
                </w:rPr>
                <w:t>止</w:t>
              </w:r>
              <w:r w:rsidRPr="00F53BFE">
                <w:rPr>
                  <w:kern w:val="0"/>
                  <w:szCs w:val="21"/>
                </w:rPr>
                <w:t>，</w:t>
              </w:r>
              <w:r w:rsidRPr="00F53BFE">
                <w:rPr>
                  <w:rFonts w:hint="eastAsia"/>
                  <w:kern w:val="0"/>
                  <w:szCs w:val="21"/>
                </w:rPr>
                <w:t>除上述对外担保事项外，</w:t>
              </w:r>
              <w:r w:rsidRPr="00F53BFE">
                <w:rPr>
                  <w:kern w:val="0"/>
                  <w:szCs w:val="21"/>
                </w:rPr>
                <w:t>本公司无需要披露的</w:t>
              </w:r>
              <w:r w:rsidRPr="00F53BFE">
                <w:rPr>
                  <w:rFonts w:hint="eastAsia"/>
                  <w:kern w:val="0"/>
                  <w:szCs w:val="21"/>
                </w:rPr>
                <w:t>其他</w:t>
              </w:r>
              <w:r w:rsidRPr="00F53BFE">
                <w:rPr>
                  <w:kern w:val="0"/>
                  <w:szCs w:val="21"/>
                </w:rPr>
                <w:t>或有事项。</w:t>
              </w:r>
            </w:p>
          </w:sdtContent>
        </w:sdt>
        <w:p w:rsidR="001B0EC1" w:rsidRDefault="00892E69"/>
      </w:sdtContent>
    </w:sdt>
    <w:sdt>
      <w:sdtPr>
        <w:rPr>
          <w:rFonts w:ascii="宋体" w:hAnsi="宋体" w:cs="宋体" w:hint="eastAsia"/>
          <w:b w:val="0"/>
          <w:bCs w:val="0"/>
          <w:kern w:val="0"/>
          <w:szCs w:val="24"/>
        </w:rPr>
        <w:alias w:val="模块:公司没有需要披露的或有事项，也应予以说明"/>
        <w:tag w:val="_SEC_07f5db79000646bfa85b73f1179896b8"/>
        <w:id w:val="10491078"/>
        <w:lock w:val="sdtLocked"/>
        <w:placeholder>
          <w:docPart w:val="GBC22222222222222222222222222222"/>
        </w:placeholder>
      </w:sdtPr>
      <w:sdtEndPr>
        <w:rPr>
          <w:rFonts w:asciiTheme="minorHAnsi" w:hAnsiTheme="minorHAnsi" w:cstheme="minorBidi"/>
        </w:rPr>
      </w:sdtEndPr>
      <w:sdtContent>
        <w:p w:rsidR="001B0EC1" w:rsidRDefault="001B0EC1" w:rsidP="00706454">
          <w:pPr>
            <w:pStyle w:val="4"/>
            <w:numPr>
              <w:ilvl w:val="0"/>
              <w:numId w:val="105"/>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491077"/>
            <w:lock w:val="sdtContentLocked"/>
            <w:placeholder>
              <w:docPart w:val="GBC22222222222222222222222222222"/>
            </w:placeholder>
          </w:sdtPr>
          <w:sdtContent>
            <w:p w:rsidR="001B0EC1" w:rsidRDefault="00892E69" w:rsidP="001B0EC1">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892E69">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0491080"/>
        <w:lock w:val="sdtLocked"/>
        <w:placeholder>
          <w:docPart w:val="GBC22222222222222222222222222222"/>
        </w:placeholder>
      </w:sdtPr>
      <w:sdtContent>
        <w:p w:rsidR="001B0EC1" w:rsidRDefault="001B0EC1" w:rsidP="00706454">
          <w:pPr>
            <w:pStyle w:val="3"/>
            <w:numPr>
              <w:ilvl w:val="0"/>
              <w:numId w:val="104"/>
            </w:numPr>
          </w:pPr>
          <w:r>
            <w:rPr>
              <w:rFonts w:hint="eastAsia"/>
            </w:rPr>
            <w:t>其他</w:t>
          </w:r>
        </w:p>
        <w:sdt>
          <w:sdtPr>
            <w:rPr>
              <w:rFonts w:hint="eastAsia"/>
            </w:rPr>
            <w:alias w:val="是否适用：承诺及或有事项的其他情况说明[双击切换]"/>
            <w:tag w:val="_GBC_cf5b3c02da904b4ea27843983d9a6248"/>
            <w:id w:val="10491079"/>
            <w:lock w:val="sdtContentLocked"/>
            <w:placeholder>
              <w:docPart w:val="GBC22222222222222222222222222222"/>
            </w:placeholder>
          </w:sdtPr>
          <w:sdtContent>
            <w:p w:rsidR="001B0EC1" w:rsidRDefault="00892E69" w:rsidP="001B0EC1">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p w:rsidR="001B0EC1" w:rsidRDefault="001B0EC1" w:rsidP="00706454">
      <w:pPr>
        <w:pStyle w:val="2"/>
        <w:numPr>
          <w:ilvl w:val="0"/>
          <w:numId w:val="48"/>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0491082"/>
        <w:lock w:val="sdtLocked"/>
        <w:placeholder>
          <w:docPart w:val="GBC22222222222222222222222222222"/>
        </w:placeholder>
      </w:sdtPr>
      <w:sdtEndPr>
        <w:rPr>
          <w:rFonts w:asciiTheme="minorHAnsi" w:eastAsiaTheme="minorEastAsia" w:hAnsiTheme="minorHAnsi" w:cstheme="minorBidi"/>
          <w:szCs w:val="22"/>
        </w:rPr>
      </w:sdtEndPr>
      <w:sdtContent>
        <w:p w:rsidR="001B0EC1" w:rsidRDefault="001B0EC1" w:rsidP="00706454">
          <w:pPr>
            <w:pStyle w:val="3"/>
            <w:numPr>
              <w:ilvl w:val="0"/>
              <w:numId w:val="106"/>
            </w:numPr>
          </w:pPr>
          <w:r>
            <w:rPr>
              <w:rFonts w:hint="eastAsia"/>
            </w:rPr>
            <w:t>重要的非调整事项</w:t>
          </w:r>
        </w:p>
        <w:sdt>
          <w:sdtPr>
            <w:alias w:val="是否适用：重要的非调整事项[双击切换]"/>
            <w:tag w:val="_GBC_5d94a9ce52454687be716014c1894fef"/>
            <w:id w:val="10491081"/>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0491088"/>
        <w:lock w:val="sdtLocked"/>
        <w:placeholder>
          <w:docPart w:val="GBC22222222222222222222222222222"/>
        </w:placeholder>
      </w:sdtPr>
      <w:sdtEndPr>
        <w:rPr>
          <w:rFonts w:asciiTheme="minorHAnsi" w:eastAsiaTheme="minorEastAsia" w:hAnsiTheme="minorHAnsi" w:cstheme="minorBidi" w:hint="default"/>
          <w:szCs w:val="21"/>
        </w:rPr>
      </w:sdtEndPr>
      <w:sdtContent>
        <w:p w:rsidR="001B0EC1" w:rsidRDefault="001B0EC1" w:rsidP="00706454">
          <w:pPr>
            <w:pStyle w:val="3"/>
            <w:numPr>
              <w:ilvl w:val="0"/>
              <w:numId w:val="106"/>
            </w:numPr>
          </w:pPr>
          <w:r>
            <w:rPr>
              <w:rFonts w:hint="eastAsia"/>
            </w:rPr>
            <w:t>利润分配情况</w:t>
          </w:r>
        </w:p>
        <w:p w:rsidR="001B0EC1" w:rsidRDefault="00892E69" w:rsidP="001B0EC1">
          <w:sdt>
            <w:sdtPr>
              <w:alias w:val="是否适用：利润分配情况[双击切换]"/>
              <w:tag w:val="_GBC_9a91fb54a6c146e5b9ee1ecff3141237"/>
              <w:id w:val="10491083"/>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p w:rsidR="001B0EC1" w:rsidRDefault="001B0EC1">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049108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04910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3980"/>
          </w:tblGrid>
          <w:tr w:rsidR="001B0EC1" w:rsidRPr="00483176" w:rsidTr="00483176">
            <w:tc>
              <w:tcPr>
                <w:tcW w:w="2801" w:type="pct"/>
                <w:tcBorders>
                  <w:top w:val="single" w:sz="4" w:space="0" w:color="auto"/>
                  <w:left w:val="single" w:sz="4" w:space="0" w:color="auto"/>
                  <w:bottom w:val="single" w:sz="4" w:space="0" w:color="auto"/>
                  <w:right w:val="single" w:sz="4" w:space="0" w:color="auto"/>
                </w:tcBorders>
              </w:tcPr>
              <w:p w:rsidR="001B0EC1" w:rsidRPr="00483176" w:rsidRDefault="001B0EC1">
                <w:pPr>
                  <w:rPr>
                    <w:sz w:val="18"/>
                    <w:szCs w:val="18"/>
                  </w:rPr>
                </w:pPr>
                <w:r w:rsidRPr="00483176">
                  <w:rPr>
                    <w:rFonts w:hint="eastAsia"/>
                    <w:sz w:val="18"/>
                    <w:szCs w:val="18"/>
                  </w:rPr>
                  <w:t>拟分配的利润或股利</w:t>
                </w:r>
              </w:p>
            </w:tc>
            <w:sdt>
              <w:sdtPr>
                <w:rPr>
                  <w:sz w:val="18"/>
                  <w:szCs w:val="18"/>
                </w:rPr>
                <w:alias w:val="资产负债表日后拟分配的利润或股利"/>
                <w:tag w:val="_GBC_3add72466c2e49709858581a726eb392"/>
                <w:id w:val="10491086"/>
                <w:lock w:val="sdtLocked"/>
              </w:sdtPr>
              <w:sdtContent>
                <w:tc>
                  <w:tcPr>
                    <w:tcW w:w="2199" w:type="pct"/>
                    <w:tcBorders>
                      <w:top w:val="single" w:sz="4" w:space="0" w:color="auto"/>
                      <w:left w:val="single" w:sz="4" w:space="0" w:color="auto"/>
                      <w:bottom w:val="single" w:sz="4" w:space="0" w:color="auto"/>
                      <w:right w:val="single" w:sz="4" w:space="0" w:color="auto"/>
                    </w:tcBorders>
                  </w:tcPr>
                  <w:p w:rsidR="001B0EC1" w:rsidRPr="00483176" w:rsidRDefault="001B0EC1" w:rsidP="001B0EC1">
                    <w:pPr>
                      <w:jc w:val="right"/>
                      <w:rPr>
                        <w:sz w:val="18"/>
                        <w:szCs w:val="18"/>
                      </w:rPr>
                    </w:pPr>
                    <w:r w:rsidRPr="00483176">
                      <w:rPr>
                        <w:rFonts w:hint="eastAsia"/>
                        <w:sz w:val="18"/>
                        <w:szCs w:val="18"/>
                      </w:rPr>
                      <w:t>0</w:t>
                    </w:r>
                  </w:p>
                </w:tc>
              </w:sdtContent>
            </w:sdt>
          </w:tr>
          <w:tr w:rsidR="001B0EC1" w:rsidRPr="00483176" w:rsidTr="00483176">
            <w:tc>
              <w:tcPr>
                <w:tcW w:w="2801" w:type="pct"/>
                <w:tcBorders>
                  <w:top w:val="single" w:sz="4" w:space="0" w:color="auto"/>
                  <w:left w:val="single" w:sz="4" w:space="0" w:color="auto"/>
                  <w:bottom w:val="single" w:sz="4" w:space="0" w:color="auto"/>
                  <w:right w:val="single" w:sz="4" w:space="0" w:color="auto"/>
                </w:tcBorders>
              </w:tcPr>
              <w:p w:rsidR="001B0EC1" w:rsidRPr="00483176" w:rsidRDefault="001B0EC1">
                <w:pPr>
                  <w:rPr>
                    <w:sz w:val="18"/>
                    <w:szCs w:val="18"/>
                  </w:rPr>
                </w:pPr>
                <w:r w:rsidRPr="00483176">
                  <w:rPr>
                    <w:rFonts w:hint="eastAsia"/>
                    <w:sz w:val="18"/>
                    <w:szCs w:val="18"/>
                  </w:rPr>
                  <w:t>经审议批准宣告发放的利润或股利</w:t>
                </w:r>
              </w:p>
            </w:tc>
            <w:sdt>
              <w:sdtPr>
                <w:rPr>
                  <w:sz w:val="18"/>
                  <w:szCs w:val="18"/>
                </w:rPr>
                <w:alias w:val="资产负债表日后经审议批准宣告发放的利润或股利"/>
                <w:tag w:val="_GBC_86dc77d5b8664809b2030c90969c4a93"/>
                <w:id w:val="10491087"/>
                <w:lock w:val="sdtLocked"/>
              </w:sdtPr>
              <w:sdtContent>
                <w:tc>
                  <w:tcPr>
                    <w:tcW w:w="2199" w:type="pct"/>
                    <w:tcBorders>
                      <w:top w:val="single" w:sz="4" w:space="0" w:color="auto"/>
                      <w:left w:val="single" w:sz="4" w:space="0" w:color="auto"/>
                      <w:bottom w:val="single" w:sz="4" w:space="0" w:color="auto"/>
                      <w:right w:val="single" w:sz="4" w:space="0" w:color="auto"/>
                    </w:tcBorders>
                  </w:tcPr>
                  <w:p w:rsidR="001B0EC1" w:rsidRPr="00483176" w:rsidRDefault="001B0EC1" w:rsidP="001B0EC1">
                    <w:pPr>
                      <w:jc w:val="right"/>
                      <w:rPr>
                        <w:sz w:val="18"/>
                        <w:szCs w:val="18"/>
                      </w:rPr>
                    </w:pPr>
                    <w:r w:rsidRPr="00483176">
                      <w:rPr>
                        <w:rFonts w:hint="eastAsia"/>
                        <w:sz w:val="18"/>
                        <w:szCs w:val="18"/>
                      </w:rPr>
                      <w:t>0</w:t>
                    </w:r>
                  </w:p>
                </w:tc>
              </w:sdtContent>
            </w:sdt>
          </w:tr>
        </w:tbl>
        <w:p w:rsidR="001B0EC1" w:rsidRDefault="001B0EC1">
          <w:r w:rsidRPr="004E4026">
            <w:rPr>
              <w:rFonts w:asciiTheme="minorEastAsia" w:eastAsiaTheme="minorEastAsia" w:hAnsiTheme="minorEastAsia" w:cs="Times New Roman"/>
              <w:szCs w:val="21"/>
            </w:rPr>
            <w:t>2017年4月26日，本公司第七届董事会第十七次会议</w:t>
          </w:r>
          <w:r w:rsidRPr="004E4026">
            <w:rPr>
              <w:rFonts w:asciiTheme="minorEastAsia" w:eastAsiaTheme="minorEastAsia" w:hAnsiTheme="minorEastAsia" w:cs="Times New Roman" w:hint="eastAsia"/>
              <w:szCs w:val="21"/>
            </w:rPr>
            <w:t>审</w:t>
          </w:r>
          <w:r w:rsidRPr="005D476E">
            <w:rPr>
              <w:rFonts w:asciiTheme="minorEastAsia" w:eastAsiaTheme="minorEastAsia" w:hAnsiTheme="minorEastAsia" w:cs="Times New Roman" w:hint="eastAsia"/>
              <w:szCs w:val="21"/>
            </w:rPr>
            <w:t>议通过了《关于</w:t>
          </w:r>
          <w:r>
            <w:rPr>
              <w:rFonts w:asciiTheme="minorEastAsia" w:eastAsiaTheme="minorEastAsia" w:hAnsiTheme="minorEastAsia" w:cs="Times New Roman" w:hint="eastAsia"/>
              <w:szCs w:val="21"/>
            </w:rPr>
            <w:t>2016</w:t>
          </w:r>
          <w:r w:rsidRPr="005D476E">
            <w:rPr>
              <w:rFonts w:asciiTheme="minorEastAsia" w:eastAsiaTheme="minorEastAsia" w:hAnsiTheme="minorEastAsia" w:cs="Times New Roman" w:hint="eastAsia"/>
              <w:szCs w:val="21"/>
            </w:rPr>
            <w:t>年度利润分配的预案》，拟不对</w:t>
          </w:r>
          <w:r>
            <w:rPr>
              <w:rFonts w:asciiTheme="minorEastAsia" w:eastAsiaTheme="minorEastAsia" w:hAnsiTheme="minorEastAsia" w:cs="Times New Roman" w:hint="eastAsia"/>
              <w:szCs w:val="21"/>
            </w:rPr>
            <w:t>2016</w:t>
          </w:r>
          <w:r w:rsidRPr="005D476E">
            <w:rPr>
              <w:rFonts w:asciiTheme="minorEastAsia" w:eastAsiaTheme="minorEastAsia" w:hAnsiTheme="minorEastAsia" w:cs="Times New Roman" w:hint="eastAsia"/>
              <w:szCs w:val="21"/>
            </w:rPr>
            <w:t>年度利润进行分配。</w:t>
          </w:r>
        </w:p>
        <w:p w:rsidR="001B0EC1" w:rsidRDefault="00892E69" w:rsidP="001B0EC1">
          <w:pPr>
            <w:rPr>
              <w:szCs w:val="21"/>
            </w:rPr>
          </w:pPr>
        </w:p>
      </w:sdtContent>
    </w:sdt>
    <w:sdt>
      <w:sdtPr>
        <w:rPr>
          <w:rFonts w:ascii="宋体" w:hAnsi="宋体" w:cs="宋体"/>
          <w:b w:val="0"/>
          <w:bCs w:val="0"/>
          <w:kern w:val="0"/>
          <w:szCs w:val="21"/>
        </w:rPr>
        <w:alias w:val="模块:资产负债表日后事项-销售退回说明"/>
        <w:tag w:val="_SEC_6346fe8809f74901abff74c752033e25"/>
        <w:id w:val="10491090"/>
        <w:lock w:val="sdtLocked"/>
        <w:placeholder>
          <w:docPart w:val="GBC22222222222222222222222222222"/>
        </w:placeholder>
      </w:sdtPr>
      <w:sdtContent>
        <w:p w:rsidR="001B0EC1" w:rsidRDefault="001B0EC1" w:rsidP="00706454">
          <w:pPr>
            <w:pStyle w:val="3"/>
            <w:numPr>
              <w:ilvl w:val="0"/>
              <w:numId w:val="106"/>
            </w:numPr>
          </w:pPr>
          <w:r>
            <w:rPr>
              <w:rFonts w:hint="eastAsia"/>
              <w:szCs w:val="21"/>
            </w:rPr>
            <w:t>销售</w:t>
          </w:r>
          <w:r>
            <w:rPr>
              <w:rFonts w:hint="eastAsia"/>
            </w:rPr>
            <w:t>退回</w:t>
          </w:r>
        </w:p>
        <w:sdt>
          <w:sdtPr>
            <w:alias w:val="是否适用：销售退回[双击切换]"/>
            <w:tag w:val="_GBC_7fb2ecaa1ffb494486f4a8b2e94240d2"/>
            <w:id w:val="10491089"/>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sdt>
      <w:sdtPr>
        <w:rPr>
          <w:rFonts w:ascii="宋体" w:hAnsi="宋体" w:cs="宋体" w:hint="eastAsia"/>
          <w:b w:val="0"/>
          <w:bCs w:val="0"/>
          <w:kern w:val="0"/>
          <w:szCs w:val="24"/>
        </w:rPr>
        <w:alias w:val="模块:其他资产负债表日后事项说明"/>
        <w:tag w:val="_SEC_776c6ddc183543f7a3beb6d8a088d64e"/>
        <w:id w:val="10491092"/>
        <w:lock w:val="sdtLocked"/>
        <w:placeholder>
          <w:docPart w:val="GBC22222222222222222222222222222"/>
        </w:placeholder>
      </w:sdtPr>
      <w:sdtContent>
        <w:p w:rsidR="001B0EC1" w:rsidRDefault="001B0EC1" w:rsidP="00706454">
          <w:pPr>
            <w:pStyle w:val="3"/>
            <w:numPr>
              <w:ilvl w:val="0"/>
              <w:numId w:val="106"/>
            </w:numPr>
          </w:pPr>
          <w:r>
            <w:rPr>
              <w:rFonts w:hint="eastAsia"/>
            </w:rPr>
            <w:t>其他资产负债表日后事项说明</w:t>
          </w:r>
        </w:p>
        <w:sdt>
          <w:sdtPr>
            <w:rPr>
              <w:rFonts w:hint="eastAsia"/>
            </w:rPr>
            <w:alias w:val="是否适用：其他资产负债表日后事项说明[双击切换]"/>
            <w:tag w:val="_GBC_4fc0f824aaea4ed096cae3b9f97ff314"/>
            <w:id w:val="10491091"/>
            <w:lock w:val="sdtContentLocked"/>
            <w:placeholder>
              <w:docPart w:val="GBC22222222222222222222222222222"/>
            </w:placeholder>
          </w:sdtPr>
          <w:sdtContent>
            <w:p w:rsidR="001B0EC1" w:rsidRDefault="00892E69" w:rsidP="001B0EC1">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p w:rsidR="001B0EC1" w:rsidRDefault="001B0EC1" w:rsidP="00706454">
      <w:pPr>
        <w:pStyle w:val="2"/>
        <w:numPr>
          <w:ilvl w:val="0"/>
          <w:numId w:val="48"/>
        </w:numPr>
      </w:pPr>
      <w:r>
        <w:rPr>
          <w:rFonts w:hint="eastAsia"/>
        </w:rPr>
        <w:t>其他重要事项</w:t>
      </w:r>
    </w:p>
    <w:p w:rsidR="001B0EC1" w:rsidRDefault="001B0EC1" w:rsidP="00706454">
      <w:pPr>
        <w:pStyle w:val="3"/>
        <w:numPr>
          <w:ilvl w:val="0"/>
          <w:numId w:val="107"/>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10491094"/>
        <w:lock w:val="sdtLocked"/>
        <w:placeholder>
          <w:docPart w:val="GBC22222222222222222222222222222"/>
        </w:placeholder>
      </w:sdtPr>
      <w:sdtEndPr>
        <w:rPr>
          <w:sz w:val="20"/>
        </w:rPr>
      </w:sdtEndPr>
      <w:sdtContent>
        <w:p w:rsidR="001B0EC1" w:rsidRDefault="001B0EC1" w:rsidP="00706454">
          <w:pPr>
            <w:pStyle w:val="4"/>
            <w:numPr>
              <w:ilvl w:val="0"/>
              <w:numId w:val="108"/>
            </w:numPr>
            <w:tabs>
              <w:tab w:val="left" w:pos="602"/>
            </w:tabs>
          </w:pPr>
          <w:r>
            <w:rPr>
              <w:rFonts w:hint="eastAsia"/>
            </w:rPr>
            <w:t>追溯重述法</w:t>
          </w:r>
        </w:p>
        <w:p w:rsidR="001B0EC1" w:rsidRDefault="00892E69" w:rsidP="001B0EC1">
          <w:pPr>
            <w:rPr>
              <w:szCs w:val="21"/>
            </w:rPr>
          </w:pPr>
          <w:sdt>
            <w:sdtPr>
              <w:rPr>
                <w:rFonts w:hint="eastAsia"/>
                <w:szCs w:val="21"/>
              </w:rPr>
              <w:alias w:val="是否适用：追溯重述法[双击切换]"/>
              <w:tag w:val="_GBC_19d462bfe01047cd87b083dddf885193"/>
              <w:id w:val="10491093"/>
              <w:lock w:val="sdtContentLocked"/>
              <w:placeholder>
                <w:docPart w:val="GBC22222222222222222222222222222"/>
              </w:placeholder>
            </w:sdtPr>
            <w:sdtContent>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0491096"/>
        <w:lock w:val="sdtLocked"/>
        <w:placeholder>
          <w:docPart w:val="GBC22222222222222222222222222222"/>
        </w:placeholder>
      </w:sdtPr>
      <w:sdtEndPr>
        <w:rPr>
          <w:rFonts w:hint="default"/>
        </w:rPr>
      </w:sdtEndPr>
      <w:sdtContent>
        <w:p w:rsidR="001B0EC1" w:rsidRDefault="001B0EC1" w:rsidP="00706454">
          <w:pPr>
            <w:pStyle w:val="4"/>
            <w:numPr>
              <w:ilvl w:val="0"/>
              <w:numId w:val="108"/>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10491095"/>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0491098"/>
        <w:lock w:val="sdtLocked"/>
        <w:placeholder>
          <w:docPart w:val="GBC22222222222222222222222222222"/>
        </w:placeholder>
      </w:sdtPr>
      <w:sdtEndPr>
        <w:rPr>
          <w:rFonts w:asciiTheme="minorHAnsi" w:eastAsiaTheme="minorEastAsia" w:hAnsiTheme="minorHAnsi" w:cstheme="minorBidi"/>
          <w:szCs w:val="21"/>
        </w:rPr>
      </w:sdtEndPr>
      <w:sdtContent>
        <w:p w:rsidR="001B0EC1" w:rsidRDefault="001B0EC1" w:rsidP="00706454">
          <w:pPr>
            <w:pStyle w:val="3"/>
            <w:numPr>
              <w:ilvl w:val="0"/>
              <w:numId w:val="107"/>
            </w:numPr>
          </w:pPr>
          <w:r>
            <w:rPr>
              <w:rFonts w:hint="eastAsia"/>
            </w:rPr>
            <w:t>债务重组</w:t>
          </w:r>
        </w:p>
        <w:sdt>
          <w:sdtPr>
            <w:alias w:val="是否适用：债务重组[双击切换]"/>
            <w:tag w:val="_GBC_1697accce6f645f7a5b19e8e900eb26c"/>
            <w:id w:val="10491097"/>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p w:rsidR="001B0EC1" w:rsidRDefault="001B0EC1" w:rsidP="00706454">
      <w:pPr>
        <w:pStyle w:val="3"/>
        <w:numPr>
          <w:ilvl w:val="0"/>
          <w:numId w:val="107"/>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10491100"/>
        <w:lock w:val="sdtLocked"/>
        <w:placeholder>
          <w:docPart w:val="GBC22222222222222222222222222222"/>
        </w:placeholder>
      </w:sdtPr>
      <w:sdtEndPr>
        <w:rPr>
          <w:rFonts w:asciiTheme="minorHAnsi" w:hAnsiTheme="minorHAnsi" w:cstheme="minorBidi"/>
          <w:szCs w:val="21"/>
        </w:rPr>
      </w:sdtEndPr>
      <w:sdtContent>
        <w:p w:rsidR="001B0EC1" w:rsidRDefault="001B0EC1" w:rsidP="00706454">
          <w:pPr>
            <w:pStyle w:val="4"/>
            <w:numPr>
              <w:ilvl w:val="0"/>
              <w:numId w:val="109"/>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0491099"/>
            <w:lock w:val="sdtContentLocked"/>
            <w:placeholder>
              <w:docPart w:val="GBC22222222222222222222222222222"/>
            </w:placeholder>
          </w:sdtPr>
          <w:sdtContent>
            <w:p w:rsidR="001B0EC1" w:rsidRDefault="00892E69" w:rsidP="001B0EC1">
              <w:pPr>
                <w:spacing w:line="360" w:lineRule="exact"/>
                <w:ind w:right="5"/>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宋体" w:hint="eastAsia"/>
          <w:b w:val="0"/>
          <w:bCs w:val="0"/>
          <w:kern w:val="0"/>
          <w:szCs w:val="24"/>
        </w:rPr>
        <w:alias w:val="模块:其他资产置换资产说明"/>
        <w:tag w:val="_SEC_1d69b9d18d514fd19619562c4673a46d"/>
        <w:id w:val="10491102"/>
        <w:lock w:val="sdtLocked"/>
        <w:placeholder>
          <w:docPart w:val="GBC22222222222222222222222222222"/>
        </w:placeholder>
      </w:sdtPr>
      <w:sdtEndPr>
        <w:rPr>
          <w:rFonts w:asciiTheme="minorHAnsi" w:hAnsiTheme="minorHAnsi" w:cstheme="minorBidi"/>
        </w:rPr>
      </w:sdtEndPr>
      <w:sdtContent>
        <w:p w:rsidR="001B0EC1" w:rsidRDefault="001B0EC1" w:rsidP="00706454">
          <w:pPr>
            <w:pStyle w:val="4"/>
            <w:numPr>
              <w:ilvl w:val="0"/>
              <w:numId w:val="109"/>
            </w:numPr>
            <w:tabs>
              <w:tab w:val="left" w:pos="644"/>
            </w:tabs>
          </w:pPr>
          <w:r>
            <w:rPr>
              <w:rFonts w:hint="eastAsia"/>
            </w:rPr>
            <w:t>其他资产置换</w:t>
          </w:r>
        </w:p>
        <w:sdt>
          <w:sdtPr>
            <w:rPr>
              <w:rFonts w:hint="eastAsia"/>
              <w:szCs w:val="21"/>
            </w:rPr>
            <w:alias w:val="是否适用：其他资产置换[双击切换]"/>
            <w:tag w:val="_GBC_d4d75cf02549483681739e6eb10910ff"/>
            <w:id w:val="10491101"/>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sdtContent>
    </w:sdt>
    <w:sdt>
      <w:sdtPr>
        <w:rPr>
          <w:rFonts w:ascii="宋体" w:hAnsi="宋体" w:cs="宋体" w:hint="eastAsia"/>
          <w:b w:val="0"/>
          <w:bCs w:val="0"/>
          <w:kern w:val="0"/>
          <w:szCs w:val="24"/>
        </w:rPr>
        <w:alias w:val="模块:年金计划主要内容及重大变化"/>
        <w:tag w:val="_SEC_e99af52cf73147c3943e3f4044942350"/>
        <w:id w:val="10491104"/>
        <w:lock w:val="sdtLocked"/>
        <w:placeholder>
          <w:docPart w:val="GBC22222222222222222222222222222"/>
        </w:placeholder>
      </w:sdtPr>
      <w:sdtEndPr>
        <w:rPr>
          <w:rFonts w:asciiTheme="minorHAnsi" w:eastAsiaTheme="minorEastAsia" w:hAnsiTheme="minorHAnsi" w:cstheme="minorBidi"/>
          <w:szCs w:val="21"/>
        </w:rPr>
      </w:sdtEndPr>
      <w:sdtContent>
        <w:p w:rsidR="001B0EC1" w:rsidRDefault="001B0EC1" w:rsidP="00706454">
          <w:pPr>
            <w:pStyle w:val="3"/>
            <w:numPr>
              <w:ilvl w:val="0"/>
              <w:numId w:val="107"/>
            </w:numPr>
          </w:pPr>
          <w:r>
            <w:rPr>
              <w:rFonts w:hint="eastAsia"/>
            </w:rPr>
            <w:t>年金计划</w:t>
          </w:r>
        </w:p>
        <w:sdt>
          <w:sdtPr>
            <w:alias w:val="是否适用：年金计划[双击切换]"/>
            <w:tag w:val="_GBC_7abcd6901bc848d8b58391e0ddd63034"/>
            <w:id w:val="10491103"/>
            <w:lock w:val="sdtContentLocked"/>
            <w:placeholder>
              <w:docPart w:val="GBC22222222222222222222222222222"/>
            </w:placeholder>
          </w:sdtPr>
          <w:sdtContent>
            <w:p w:rsidR="001B0EC1" w:rsidRDefault="00892E69" w:rsidP="001B0EC1">
              <w:pPr>
                <w:rPr>
                  <w:rFonts w:asciiTheme="minorHAnsi" w:eastAsiaTheme="minorEastAsia" w:hAnsiTheme="minorHAnsi" w:cstheme="minorBidi"/>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终止经营"/>
        <w:tag w:val="_SEC_83c382ff9499445b86fea4e0e1e5715d"/>
        <w:id w:val="10491106"/>
        <w:lock w:val="sdtLocked"/>
        <w:placeholder>
          <w:docPart w:val="GBC22222222222222222222222222222"/>
        </w:placeholder>
      </w:sdtPr>
      <w:sdtEndPr>
        <w:rPr>
          <w:rFonts w:cstheme="minorBidi"/>
          <w:kern w:val="2"/>
        </w:rPr>
      </w:sdtEndPr>
      <w:sdtContent>
        <w:p w:rsidR="001B0EC1" w:rsidRDefault="001B0EC1" w:rsidP="00706454">
          <w:pPr>
            <w:pStyle w:val="3"/>
            <w:numPr>
              <w:ilvl w:val="0"/>
              <w:numId w:val="107"/>
            </w:numPr>
            <w:rPr>
              <w:rFonts w:ascii="宋体" w:hAnsi="宋体"/>
              <w:szCs w:val="21"/>
            </w:rPr>
          </w:pPr>
          <w:r>
            <w:rPr>
              <w:rFonts w:ascii="宋体" w:hAnsi="宋体" w:hint="eastAsia"/>
              <w:szCs w:val="21"/>
            </w:rPr>
            <w:t>终止经营</w:t>
          </w:r>
        </w:p>
        <w:p w:rsidR="001B0EC1" w:rsidRDefault="00892E69" w:rsidP="001B0EC1">
          <w:sdt>
            <w:sdtPr>
              <w:alias w:val="是否适用：终止经营[双击切换]"/>
              <w:tag w:val="_GBC_667e81a5639a48488e957a55e45c7763"/>
              <w:id w:val="10491105"/>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p w:rsidR="001B0EC1" w:rsidRPr="00736F32" w:rsidRDefault="00892E69">
          <w:pPr>
            <w:rPr>
              <w:rFonts w:cstheme="minorBidi"/>
              <w:kern w:val="2"/>
              <w:szCs w:val="21"/>
            </w:rPr>
          </w:pPr>
        </w:p>
      </w:sdtContent>
    </w:sdt>
    <w:p w:rsidR="001B0EC1" w:rsidRDefault="001B0EC1" w:rsidP="00706454">
      <w:pPr>
        <w:pStyle w:val="3"/>
        <w:numPr>
          <w:ilvl w:val="0"/>
          <w:numId w:val="107"/>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10491108"/>
        <w:lock w:val="sdtLocked"/>
        <w:placeholder>
          <w:docPart w:val="GBC22222222222222222222222222222"/>
        </w:placeholder>
      </w:sdtPr>
      <w:sdtEndPr>
        <w:rPr>
          <w:rFonts w:hint="default"/>
        </w:rPr>
      </w:sdtEndPr>
      <w:sdtContent>
        <w:p w:rsidR="001B0EC1" w:rsidRDefault="001B0EC1" w:rsidP="00706454">
          <w:pPr>
            <w:pStyle w:val="4"/>
            <w:numPr>
              <w:ilvl w:val="1"/>
              <w:numId w:val="110"/>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10491107"/>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ascii="宋体" w:hAnsi="宋体" w:cs="宋体" w:hint="eastAsia"/>
          <w:b w:val="0"/>
          <w:bCs w:val="0"/>
          <w:kern w:val="0"/>
          <w:szCs w:val="24"/>
        </w:rPr>
        <w:alias w:val="模块:报告分部的财务信息"/>
        <w:tag w:val="_SEC_c88228a13efc40bf8facbaa3643e4cb3"/>
        <w:id w:val="10491110"/>
        <w:lock w:val="sdtLocked"/>
        <w:placeholder>
          <w:docPart w:val="GBC22222222222222222222222222222"/>
        </w:placeholder>
      </w:sdtPr>
      <w:sdtEndPr>
        <w:rPr>
          <w:rFonts w:hint="default"/>
          <w:szCs w:val="21"/>
        </w:rPr>
      </w:sdtEndPr>
      <w:sdtContent>
        <w:p w:rsidR="001B0EC1" w:rsidRDefault="001B0EC1" w:rsidP="00706454">
          <w:pPr>
            <w:pStyle w:val="4"/>
            <w:numPr>
              <w:ilvl w:val="1"/>
              <w:numId w:val="110"/>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0491109"/>
            <w:lock w:val="sdtContentLocked"/>
            <w:placeholder>
              <w:docPart w:val="GBC22222222222222222222222222222"/>
            </w:placeholder>
          </w:sdtPr>
          <w:sdtContent>
            <w:p w:rsidR="005F51DF" w:rsidRDefault="00892E69" w:rsidP="006B532A">
              <w:pPr>
                <w:pStyle w:val="a9"/>
                <w:ind w:firstLineChars="0" w:firstLine="0"/>
                <w:jc w:val="left"/>
              </w:pPr>
              <w:r>
                <w:rPr>
                  <w:rFonts w:ascii="宋体" w:hAnsi="宋体"/>
                  <w:szCs w:val="21"/>
                </w:rPr>
                <w:fldChar w:fldCharType="begin"/>
              </w:r>
              <w:r w:rsidR="006B532A">
                <w:rPr>
                  <w:rFonts w:ascii="宋体" w:hAnsi="宋体"/>
                  <w:szCs w:val="21"/>
                </w:rPr>
                <w:instrText>MACROBUTTON  SnrToggleCheckbox □适用</w:instrText>
              </w:r>
              <w:r>
                <w:rPr>
                  <w:rFonts w:ascii="宋体" w:hAnsi="宋体"/>
                  <w:szCs w:val="21"/>
                </w:rPr>
                <w:fldChar w:fldCharType="end"/>
              </w:r>
              <w:r>
                <w:rPr>
                  <w:rFonts w:ascii="宋体" w:hAnsi="宋体"/>
                  <w:szCs w:val="21"/>
                </w:rPr>
                <w:fldChar w:fldCharType="begin"/>
              </w:r>
              <w:r w:rsidR="006B532A">
                <w:rPr>
                  <w:rFonts w:ascii="宋体" w:hAnsi="宋体"/>
                  <w:szCs w:val="21"/>
                </w:rPr>
                <w:instrText xml:space="preserve"> MACROBUTTON  SnrToggleCheckbox √不适用 </w:instrText>
              </w:r>
              <w:r>
                <w:rPr>
                  <w:rFonts w:ascii="宋体" w:hAnsi="宋体"/>
                  <w:szCs w:val="21"/>
                </w:rPr>
                <w:fldChar w:fldCharType="end"/>
              </w:r>
            </w:p>
          </w:sdtContent>
        </w:sdt>
        <w:p w:rsidR="001B0EC1" w:rsidRDefault="00892E69"/>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10491112"/>
        <w:lock w:val="sdtLocked"/>
        <w:placeholder>
          <w:docPart w:val="GBC22222222222222222222222222222"/>
        </w:placeholder>
      </w:sdtPr>
      <w:sdtContent>
        <w:p w:rsidR="001B0EC1" w:rsidRDefault="001B0EC1" w:rsidP="00706454">
          <w:pPr>
            <w:pStyle w:val="4"/>
            <w:numPr>
              <w:ilvl w:val="1"/>
              <w:numId w:val="110"/>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0491111"/>
            <w:lock w:val="sdtContentLocked"/>
            <w:placeholder>
              <w:docPart w:val="GBC22222222222222222222222222222"/>
            </w:placeholder>
          </w:sdtPr>
          <w:sdtContent>
            <w:p w:rsidR="001B0EC1" w:rsidRDefault="00892E69" w:rsidP="001B0EC1">
              <w:pPr>
                <w:jc w:val="both"/>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分部信息其他说明"/>
        <w:tag w:val="_SEC_83dbb92e05854ff09d00691d7141ac0b"/>
        <w:id w:val="10491114"/>
        <w:lock w:val="sdtLocked"/>
        <w:placeholder>
          <w:docPart w:val="GBC22222222222222222222222222222"/>
        </w:placeholder>
      </w:sdtPr>
      <w:sdtContent>
        <w:p w:rsidR="001B0EC1" w:rsidRDefault="001B0EC1" w:rsidP="00706454">
          <w:pPr>
            <w:pStyle w:val="4"/>
            <w:numPr>
              <w:ilvl w:val="1"/>
              <w:numId w:val="110"/>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0491113"/>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ascii="宋体" w:hAnsi="宋体" w:cs="宋体" w:hint="eastAsia"/>
          <w:b w:val="0"/>
          <w:bCs w:val="0"/>
          <w:kern w:val="0"/>
          <w:szCs w:val="21"/>
        </w:rPr>
        <w:alias w:val="模块:其他重要事项说明"/>
        <w:tag w:val="_SEC_ba4247a6c1994dc98e0b1c339dfe0f23"/>
        <w:id w:val="10491116"/>
        <w:lock w:val="sdtLocked"/>
        <w:placeholder>
          <w:docPart w:val="GBC22222222222222222222222222222"/>
        </w:placeholder>
      </w:sdtPr>
      <w:sdtEndPr>
        <w:rPr>
          <w:rFonts w:cstheme="minorBidi"/>
          <w:kern w:val="2"/>
        </w:rPr>
      </w:sdtEndPr>
      <w:sdtContent>
        <w:p w:rsidR="001B0EC1" w:rsidRDefault="001B0EC1" w:rsidP="00706454">
          <w:pPr>
            <w:pStyle w:val="3"/>
            <w:numPr>
              <w:ilvl w:val="0"/>
              <w:numId w:val="107"/>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0491115"/>
            <w:lock w:val="sdtContentLocked"/>
            <w:placeholder>
              <w:docPart w:val="GBC22222222222222222222222222222"/>
            </w:placeholder>
          </w:sdtPr>
          <w:sdtContent>
            <w:p w:rsidR="001B0EC1" w:rsidRDefault="00892E69" w:rsidP="001B0EC1">
              <w:pPr>
                <w:spacing w:line="360" w:lineRule="exact"/>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其他"/>
        <w:tag w:val="_SEC_626a705e9bde404ab67dae61d8e62116"/>
        <w:id w:val="10491119"/>
        <w:lock w:val="sdtLocked"/>
        <w:placeholder>
          <w:docPart w:val="GBC22222222222222222222222222222"/>
        </w:placeholder>
      </w:sdtPr>
      <w:sdtEndPr>
        <w:rPr>
          <w:rFonts w:hint="default"/>
        </w:rPr>
      </w:sdtEndPr>
      <w:sdtContent>
        <w:p w:rsidR="001B0EC1" w:rsidRDefault="001B0EC1" w:rsidP="00706454">
          <w:pPr>
            <w:pStyle w:val="3"/>
            <w:numPr>
              <w:ilvl w:val="0"/>
              <w:numId w:val="107"/>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0491117"/>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10491118"/>
            <w:lock w:val="sdtLocked"/>
          </w:sdtPr>
          <w:sdtContent>
            <w:p w:rsidR="00125ED1" w:rsidRDefault="00B04B86" w:rsidP="00483176">
              <w:pPr>
                <w:snapToGrid w:val="0"/>
                <w:rPr>
                  <w:rFonts w:asciiTheme="majorEastAsia" w:eastAsiaTheme="majorEastAsia" w:hAnsiTheme="majorEastAsia"/>
                  <w:szCs w:val="21"/>
                </w:rPr>
              </w:pPr>
              <w:r>
                <w:rPr>
                  <w:rFonts w:hint="eastAsia"/>
                  <w:szCs w:val="21"/>
                </w:rPr>
                <w:t xml:space="preserve">    </w:t>
              </w:r>
              <w:r w:rsidR="00483176" w:rsidRPr="001E360B">
                <w:rPr>
                  <w:rFonts w:asciiTheme="majorEastAsia" w:eastAsiaTheme="majorEastAsia" w:hAnsiTheme="majorEastAsia" w:hint="eastAsia"/>
                  <w:szCs w:val="21"/>
                </w:rPr>
                <w:t>股权质押</w:t>
              </w:r>
              <w:r w:rsidR="00483176">
                <w:rPr>
                  <w:rFonts w:asciiTheme="majorEastAsia" w:eastAsiaTheme="majorEastAsia" w:hAnsiTheme="majorEastAsia"/>
                  <w:szCs w:val="21"/>
                </w:rPr>
                <w:t xml:space="preserve"> </w:t>
              </w:r>
            </w:p>
            <w:p w:rsidR="00B04B86" w:rsidRDefault="00125ED1" w:rsidP="00483176">
              <w:pPr>
                <w:snapToGrid w:val="0"/>
                <w:rPr>
                  <w:rFonts w:ascii="Times New Roman" w:hAnsi="Times New Roman" w:cs="Times New Roman"/>
                  <w:szCs w:val="21"/>
                </w:rPr>
              </w:pPr>
              <w:r>
                <w:rPr>
                  <w:rFonts w:asciiTheme="majorEastAsia" w:eastAsiaTheme="majorEastAsia" w:hAnsiTheme="majorEastAsia" w:hint="eastAsia"/>
                  <w:szCs w:val="21"/>
                </w:rPr>
                <w:t xml:space="preserve">    </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4</w:t>
              </w:r>
              <w:r w:rsidR="00483176" w:rsidRPr="00A07139">
                <w:rPr>
                  <w:rFonts w:ascii="Times New Roman" w:hAnsi="Times New Roman" w:cs="Times New Roman"/>
                  <w:szCs w:val="21"/>
                </w:rPr>
                <w:t>月</w:t>
              </w:r>
              <w:r w:rsidR="00483176" w:rsidRPr="00A07139">
                <w:rPr>
                  <w:rFonts w:ascii="Times New Roman" w:hAnsi="Times New Roman" w:cs="Times New Roman"/>
                  <w:szCs w:val="21"/>
                </w:rPr>
                <w:t>19</w:t>
              </w:r>
              <w:r w:rsidR="00483176" w:rsidRPr="00A07139">
                <w:rPr>
                  <w:rFonts w:ascii="Times New Roman" w:hAnsi="Times New Roman" w:cs="Times New Roman"/>
                  <w:szCs w:val="21"/>
                </w:rPr>
                <w:t>日</w:t>
              </w:r>
              <w:r>
                <w:rPr>
                  <w:rFonts w:ascii="Times New Roman" w:hAnsi="Times New Roman" w:cs="Times New Roman" w:hint="eastAsia"/>
                  <w:szCs w:val="21"/>
                </w:rPr>
                <w:t>，</w:t>
              </w:r>
              <w:r w:rsidRPr="00A07139">
                <w:rPr>
                  <w:rFonts w:ascii="Times New Roman" w:hAnsi="Times New Roman" w:cs="Times New Roman"/>
                  <w:szCs w:val="21"/>
                </w:rPr>
                <w:t>本公司第一大股东</w:t>
              </w:r>
              <w:r w:rsidR="00483176" w:rsidRPr="00A07139">
                <w:rPr>
                  <w:rFonts w:ascii="Times New Roman" w:hAnsi="Times New Roman" w:cs="Times New Roman"/>
                  <w:szCs w:val="21"/>
                </w:rPr>
                <w:t>安徽铜峰电子集团有限公司将其持有的本公司无限</w:t>
              </w:r>
              <w:proofErr w:type="gramStart"/>
              <w:r w:rsidR="00483176" w:rsidRPr="00A07139">
                <w:rPr>
                  <w:rFonts w:ascii="Times New Roman" w:hAnsi="Times New Roman" w:cs="Times New Roman"/>
                  <w:szCs w:val="21"/>
                </w:rPr>
                <w:t>售条件</w:t>
              </w:r>
              <w:proofErr w:type="gramEnd"/>
              <w:r w:rsidR="00483176" w:rsidRPr="00A07139">
                <w:rPr>
                  <w:rFonts w:ascii="Times New Roman" w:hAnsi="Times New Roman" w:cs="Times New Roman"/>
                  <w:szCs w:val="21"/>
                </w:rPr>
                <w:t>流通股</w:t>
              </w:r>
              <w:r w:rsidR="00483176" w:rsidRPr="00A07139">
                <w:rPr>
                  <w:rFonts w:ascii="Times New Roman" w:hAnsi="Times New Roman" w:cs="Times New Roman"/>
                  <w:szCs w:val="21"/>
                </w:rPr>
                <w:t>1700</w:t>
              </w:r>
              <w:r w:rsidR="00483176" w:rsidRPr="00A07139">
                <w:rPr>
                  <w:rFonts w:ascii="Times New Roman" w:hAnsi="Times New Roman" w:cs="Times New Roman"/>
                  <w:szCs w:val="21"/>
                </w:rPr>
                <w:t>万股质押给中国农业银行股份有限公司铜陵分行。</w:t>
              </w:r>
              <w:r w:rsidR="00B04B86">
                <w:rPr>
                  <w:rFonts w:ascii="Times New Roman" w:hAnsi="Times New Roman" w:cs="Times New Roman" w:hint="eastAsia"/>
                  <w:szCs w:val="21"/>
                </w:rPr>
                <w:t xml:space="preserve"> </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8</w:t>
              </w:r>
              <w:r w:rsidR="00483176" w:rsidRPr="00A07139">
                <w:rPr>
                  <w:rFonts w:ascii="Times New Roman" w:hAnsi="Times New Roman" w:cs="Times New Roman"/>
                  <w:szCs w:val="21"/>
                </w:rPr>
                <w:t>月</w:t>
              </w:r>
              <w:r w:rsidR="00483176" w:rsidRPr="00A07139">
                <w:rPr>
                  <w:rFonts w:ascii="Times New Roman" w:hAnsi="Times New Roman" w:cs="Times New Roman"/>
                  <w:szCs w:val="21"/>
                </w:rPr>
                <w:t>25</w:t>
              </w:r>
              <w:r w:rsidR="00483176" w:rsidRPr="00A07139">
                <w:rPr>
                  <w:rFonts w:ascii="Times New Roman" w:hAnsi="Times New Roman" w:cs="Times New Roman"/>
                  <w:szCs w:val="21"/>
                </w:rPr>
                <w:t>日安徽铜峰电子集团有限公司将其持有的本公司无限</w:t>
              </w:r>
              <w:proofErr w:type="gramStart"/>
              <w:r w:rsidR="00483176" w:rsidRPr="00A07139">
                <w:rPr>
                  <w:rFonts w:ascii="Times New Roman" w:hAnsi="Times New Roman" w:cs="Times New Roman"/>
                  <w:szCs w:val="21"/>
                </w:rPr>
                <w:t>售条件</w:t>
              </w:r>
              <w:proofErr w:type="gramEnd"/>
              <w:r w:rsidR="00483176" w:rsidRPr="00A07139">
                <w:rPr>
                  <w:rFonts w:ascii="Times New Roman" w:hAnsi="Times New Roman" w:cs="Times New Roman"/>
                  <w:szCs w:val="21"/>
                </w:rPr>
                <w:t>流通股</w:t>
              </w:r>
              <w:r w:rsidR="00483176" w:rsidRPr="00A07139">
                <w:rPr>
                  <w:rFonts w:ascii="Times New Roman" w:hAnsi="Times New Roman" w:cs="Times New Roman"/>
                  <w:szCs w:val="21"/>
                </w:rPr>
                <w:t>1300</w:t>
              </w:r>
              <w:r w:rsidR="00483176" w:rsidRPr="00A07139">
                <w:rPr>
                  <w:rFonts w:ascii="Times New Roman" w:hAnsi="Times New Roman" w:cs="Times New Roman"/>
                  <w:szCs w:val="21"/>
                </w:rPr>
                <w:t>万股质押给中国农业银行股份有限公司铜陵分行。截至</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12</w:t>
              </w:r>
              <w:r w:rsidR="00483176" w:rsidRPr="00A07139">
                <w:rPr>
                  <w:rFonts w:ascii="Times New Roman" w:hAnsi="Times New Roman" w:cs="Times New Roman"/>
                  <w:szCs w:val="21"/>
                </w:rPr>
                <w:t>月</w:t>
              </w:r>
              <w:r w:rsidR="00483176" w:rsidRPr="00A07139">
                <w:rPr>
                  <w:rFonts w:ascii="Times New Roman" w:hAnsi="Times New Roman" w:cs="Times New Roman"/>
                  <w:szCs w:val="21"/>
                </w:rPr>
                <w:t>31</w:t>
              </w:r>
              <w:r w:rsidR="00483176" w:rsidRPr="00A07139">
                <w:rPr>
                  <w:rFonts w:ascii="Times New Roman" w:hAnsi="Times New Roman" w:cs="Times New Roman"/>
                  <w:szCs w:val="21"/>
                </w:rPr>
                <w:t>日止，安徽铜峰电子集团有限公司共质押给中国农业银行股份有限公司铜陵分行</w:t>
              </w:r>
              <w:r w:rsidR="00483176" w:rsidRPr="00A07139">
                <w:rPr>
                  <w:rFonts w:ascii="Times New Roman" w:hAnsi="Times New Roman" w:cs="Times New Roman"/>
                  <w:szCs w:val="21"/>
                </w:rPr>
                <w:t>3000</w:t>
              </w:r>
              <w:r w:rsidR="00483176" w:rsidRPr="00A07139">
                <w:rPr>
                  <w:rFonts w:ascii="Times New Roman" w:hAnsi="Times New Roman" w:cs="Times New Roman"/>
                  <w:szCs w:val="21"/>
                </w:rPr>
                <w:t>万股。</w:t>
              </w:r>
            </w:p>
            <w:p w:rsidR="00B04B86" w:rsidRDefault="00B04B86" w:rsidP="00483176">
              <w:pPr>
                <w:snapToGrid w:val="0"/>
                <w:rPr>
                  <w:rFonts w:ascii="Times New Roman" w:hAnsi="Times New Roman" w:cs="Times New Roman"/>
                  <w:szCs w:val="21"/>
                </w:rPr>
              </w:pPr>
              <w:r>
                <w:rPr>
                  <w:rFonts w:ascii="Times New Roman" w:hAnsi="Times New Roman" w:cs="Times New Roman" w:hint="eastAsia"/>
                  <w:szCs w:val="21"/>
                </w:rPr>
                <w:t xml:space="preserve">    </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2</w:t>
              </w:r>
              <w:r w:rsidR="00483176" w:rsidRPr="00A07139">
                <w:rPr>
                  <w:rFonts w:ascii="Times New Roman" w:hAnsi="Times New Roman" w:cs="Times New Roman"/>
                  <w:szCs w:val="21"/>
                </w:rPr>
                <w:t>月</w:t>
              </w:r>
              <w:r w:rsidR="00483176" w:rsidRPr="00A07139">
                <w:rPr>
                  <w:rFonts w:ascii="Times New Roman" w:hAnsi="Times New Roman" w:cs="Times New Roman"/>
                  <w:szCs w:val="21"/>
                </w:rPr>
                <w:t>2</w:t>
              </w:r>
              <w:r w:rsidR="00483176" w:rsidRPr="00A07139">
                <w:rPr>
                  <w:rFonts w:ascii="Times New Roman" w:hAnsi="Times New Roman" w:cs="Times New Roman"/>
                  <w:szCs w:val="21"/>
                </w:rPr>
                <w:t>日</w:t>
              </w:r>
              <w:r w:rsidR="00125ED1">
                <w:rPr>
                  <w:rFonts w:ascii="Times New Roman" w:hAnsi="Times New Roman" w:cs="Times New Roman" w:hint="eastAsia"/>
                  <w:szCs w:val="21"/>
                </w:rPr>
                <w:t>，</w:t>
              </w:r>
              <w:r w:rsidR="00483176" w:rsidRPr="00A07139">
                <w:rPr>
                  <w:rFonts w:ascii="Times New Roman" w:hAnsi="Times New Roman" w:cs="Times New Roman"/>
                  <w:szCs w:val="21"/>
                </w:rPr>
                <w:t>本公司第一大股东安徽铜峰电子集团有限公司将其持有的本公司无限</w:t>
              </w:r>
              <w:proofErr w:type="gramStart"/>
              <w:r w:rsidR="00483176" w:rsidRPr="00A07139">
                <w:rPr>
                  <w:rFonts w:ascii="Times New Roman" w:hAnsi="Times New Roman" w:cs="Times New Roman"/>
                  <w:szCs w:val="21"/>
                </w:rPr>
                <w:t>售条件</w:t>
              </w:r>
              <w:proofErr w:type="gramEnd"/>
              <w:r w:rsidR="00483176" w:rsidRPr="00A07139">
                <w:rPr>
                  <w:rFonts w:ascii="Times New Roman" w:hAnsi="Times New Roman" w:cs="Times New Roman"/>
                  <w:szCs w:val="21"/>
                </w:rPr>
                <w:t>流通股</w:t>
              </w:r>
              <w:r w:rsidR="00483176" w:rsidRPr="00A07139">
                <w:rPr>
                  <w:rFonts w:ascii="Times New Roman" w:hAnsi="Times New Roman" w:cs="Times New Roman"/>
                  <w:szCs w:val="21"/>
                </w:rPr>
                <w:t>1600</w:t>
              </w:r>
              <w:r w:rsidR="00483176" w:rsidRPr="00A07139">
                <w:rPr>
                  <w:rFonts w:ascii="Times New Roman" w:hAnsi="Times New Roman" w:cs="Times New Roman"/>
                  <w:szCs w:val="21"/>
                </w:rPr>
                <w:t>万股质押给中信银行股份有限公司合肥分行。截至</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12</w:t>
              </w:r>
              <w:r w:rsidR="00483176" w:rsidRPr="00A07139">
                <w:rPr>
                  <w:rFonts w:ascii="Times New Roman" w:hAnsi="Times New Roman" w:cs="Times New Roman"/>
                  <w:szCs w:val="21"/>
                </w:rPr>
                <w:t>月</w:t>
              </w:r>
              <w:r w:rsidR="00483176" w:rsidRPr="00A07139">
                <w:rPr>
                  <w:rFonts w:ascii="Times New Roman" w:hAnsi="Times New Roman" w:cs="Times New Roman"/>
                  <w:szCs w:val="21"/>
                </w:rPr>
                <w:t>31</w:t>
              </w:r>
              <w:r w:rsidR="00483176" w:rsidRPr="00A07139">
                <w:rPr>
                  <w:rFonts w:ascii="Times New Roman" w:hAnsi="Times New Roman" w:cs="Times New Roman"/>
                  <w:szCs w:val="21"/>
                </w:rPr>
                <w:t>日止，安徽铜峰电子集团有限公司共质押给中信银行股份有限公司合肥分行</w:t>
              </w:r>
              <w:r w:rsidR="00483176" w:rsidRPr="00A07139">
                <w:rPr>
                  <w:rFonts w:ascii="Times New Roman" w:hAnsi="Times New Roman" w:cs="Times New Roman"/>
                  <w:szCs w:val="21"/>
                </w:rPr>
                <w:t>1600</w:t>
              </w:r>
              <w:r w:rsidR="00483176" w:rsidRPr="00A07139">
                <w:rPr>
                  <w:rFonts w:ascii="Times New Roman" w:hAnsi="Times New Roman" w:cs="Times New Roman"/>
                  <w:szCs w:val="21"/>
                </w:rPr>
                <w:t>万股。</w:t>
              </w:r>
              <w:r w:rsidR="00483176">
                <w:rPr>
                  <w:rFonts w:ascii="Times New Roman" w:hAnsi="Times New Roman" w:cs="Times New Roman"/>
                  <w:szCs w:val="21"/>
                </w:rPr>
                <w:t xml:space="preserve"> </w:t>
              </w:r>
            </w:p>
            <w:p w:rsidR="00B04B86" w:rsidRDefault="00B04B86" w:rsidP="00483176">
              <w:pPr>
                <w:snapToGrid w:val="0"/>
                <w:rPr>
                  <w:rFonts w:ascii="Times New Roman" w:hAnsi="Times New Roman" w:cs="Times New Roman"/>
                  <w:szCs w:val="21"/>
                </w:rPr>
              </w:pPr>
              <w:r>
                <w:rPr>
                  <w:rFonts w:ascii="Times New Roman" w:hAnsi="Times New Roman" w:cs="Times New Roman" w:hint="eastAsia"/>
                  <w:szCs w:val="21"/>
                </w:rPr>
                <w:t xml:space="preserve">    </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6</w:t>
              </w:r>
              <w:r w:rsidR="00483176" w:rsidRPr="00A07139">
                <w:rPr>
                  <w:rFonts w:ascii="Times New Roman" w:hAnsi="Times New Roman" w:cs="Times New Roman"/>
                  <w:szCs w:val="21"/>
                </w:rPr>
                <w:t>月</w:t>
              </w:r>
              <w:r w:rsidR="00483176" w:rsidRPr="00A07139">
                <w:rPr>
                  <w:rFonts w:ascii="Times New Roman" w:hAnsi="Times New Roman" w:cs="Times New Roman"/>
                  <w:szCs w:val="21"/>
                </w:rPr>
                <w:t>28</w:t>
              </w:r>
              <w:r w:rsidR="00483176" w:rsidRPr="00A07139">
                <w:rPr>
                  <w:rFonts w:ascii="Times New Roman" w:hAnsi="Times New Roman" w:cs="Times New Roman"/>
                  <w:szCs w:val="21"/>
                </w:rPr>
                <w:t>日</w:t>
              </w:r>
              <w:r w:rsidR="00125ED1">
                <w:rPr>
                  <w:rFonts w:ascii="Times New Roman" w:hAnsi="Times New Roman" w:cs="Times New Roman" w:hint="eastAsia"/>
                  <w:szCs w:val="21"/>
                </w:rPr>
                <w:t>，</w:t>
              </w:r>
              <w:r w:rsidR="00483176" w:rsidRPr="00A07139">
                <w:rPr>
                  <w:rFonts w:ascii="Times New Roman" w:hAnsi="Times New Roman" w:cs="Times New Roman"/>
                  <w:szCs w:val="21"/>
                </w:rPr>
                <w:t>本公司第一大股东安徽铜峰电子集团有限公司将其持有的本公司无限</w:t>
              </w:r>
              <w:proofErr w:type="gramStart"/>
              <w:r w:rsidR="00483176" w:rsidRPr="00A07139">
                <w:rPr>
                  <w:rFonts w:ascii="Times New Roman" w:hAnsi="Times New Roman" w:cs="Times New Roman"/>
                  <w:szCs w:val="21"/>
                </w:rPr>
                <w:t>售流通</w:t>
              </w:r>
              <w:proofErr w:type="gramEnd"/>
              <w:r w:rsidR="00483176" w:rsidRPr="00A07139">
                <w:rPr>
                  <w:rFonts w:ascii="Times New Roman" w:hAnsi="Times New Roman" w:cs="Times New Roman"/>
                  <w:szCs w:val="21"/>
                </w:rPr>
                <w:t>股</w:t>
              </w:r>
              <w:r w:rsidR="00483176" w:rsidRPr="00A07139">
                <w:rPr>
                  <w:rFonts w:ascii="Times New Roman" w:hAnsi="Times New Roman" w:cs="Times New Roman"/>
                  <w:szCs w:val="21"/>
                </w:rPr>
                <w:t>150</w:t>
              </w:r>
              <w:r w:rsidR="00483176" w:rsidRPr="00A07139">
                <w:rPr>
                  <w:rFonts w:ascii="Times New Roman" w:hAnsi="Times New Roman" w:cs="Times New Roman"/>
                  <w:szCs w:val="21"/>
                </w:rPr>
                <w:t>万股质押给铜陵皖</w:t>
              </w:r>
              <w:proofErr w:type="gramStart"/>
              <w:r w:rsidR="00483176" w:rsidRPr="00A07139">
                <w:rPr>
                  <w:rFonts w:ascii="Times New Roman" w:hAnsi="Times New Roman" w:cs="Times New Roman"/>
                  <w:szCs w:val="21"/>
                </w:rPr>
                <w:t>江农村</w:t>
              </w:r>
              <w:proofErr w:type="gramEnd"/>
              <w:r w:rsidR="00483176" w:rsidRPr="00A07139">
                <w:rPr>
                  <w:rFonts w:ascii="Times New Roman" w:hAnsi="Times New Roman" w:cs="Times New Roman"/>
                  <w:szCs w:val="21"/>
                </w:rPr>
                <w:t>商业银行股份有限公司。截至</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12</w:t>
              </w:r>
              <w:r w:rsidR="00483176" w:rsidRPr="00A07139">
                <w:rPr>
                  <w:rFonts w:ascii="Times New Roman" w:hAnsi="Times New Roman" w:cs="Times New Roman"/>
                  <w:szCs w:val="21"/>
                </w:rPr>
                <w:t>月</w:t>
              </w:r>
              <w:r w:rsidR="00483176" w:rsidRPr="00A07139">
                <w:rPr>
                  <w:rFonts w:ascii="Times New Roman" w:hAnsi="Times New Roman" w:cs="Times New Roman"/>
                  <w:szCs w:val="21"/>
                </w:rPr>
                <w:t>31</w:t>
              </w:r>
              <w:r w:rsidR="00483176" w:rsidRPr="00A07139">
                <w:rPr>
                  <w:rFonts w:ascii="Times New Roman" w:hAnsi="Times New Roman" w:cs="Times New Roman"/>
                  <w:szCs w:val="21"/>
                </w:rPr>
                <w:t>日止，安徽铜峰电子集团有限公司共质押给铜陵皖</w:t>
              </w:r>
              <w:proofErr w:type="gramStart"/>
              <w:r w:rsidR="00483176" w:rsidRPr="00A07139">
                <w:rPr>
                  <w:rFonts w:ascii="Times New Roman" w:hAnsi="Times New Roman" w:cs="Times New Roman"/>
                  <w:szCs w:val="21"/>
                </w:rPr>
                <w:t>江农村</w:t>
              </w:r>
              <w:proofErr w:type="gramEnd"/>
              <w:r w:rsidR="00483176" w:rsidRPr="00A07139">
                <w:rPr>
                  <w:rFonts w:ascii="Times New Roman" w:hAnsi="Times New Roman" w:cs="Times New Roman"/>
                  <w:szCs w:val="21"/>
                </w:rPr>
                <w:t>商业银行股份有限公司</w:t>
              </w:r>
              <w:r w:rsidR="00483176" w:rsidRPr="00A07139">
                <w:rPr>
                  <w:rFonts w:ascii="Times New Roman" w:hAnsi="Times New Roman" w:cs="Times New Roman"/>
                  <w:szCs w:val="21"/>
                </w:rPr>
                <w:t>150</w:t>
              </w:r>
              <w:r w:rsidR="00483176" w:rsidRPr="00A07139">
                <w:rPr>
                  <w:rFonts w:ascii="Times New Roman" w:hAnsi="Times New Roman" w:cs="Times New Roman"/>
                  <w:szCs w:val="21"/>
                </w:rPr>
                <w:t>万股。</w:t>
              </w:r>
              <w:r w:rsidR="00483176">
                <w:rPr>
                  <w:rFonts w:ascii="Times New Roman" w:hAnsi="Times New Roman" w:cs="Times New Roman"/>
                  <w:szCs w:val="21"/>
                </w:rPr>
                <w:t xml:space="preserve"> </w:t>
              </w:r>
            </w:p>
            <w:p w:rsidR="00B04B86" w:rsidRDefault="00B04B86" w:rsidP="00483176">
              <w:pPr>
                <w:snapToGrid w:val="0"/>
                <w:rPr>
                  <w:rFonts w:ascii="Times New Roman" w:hAnsi="Times New Roman" w:cs="Times New Roman"/>
                  <w:szCs w:val="21"/>
                </w:rPr>
              </w:pPr>
              <w:r>
                <w:rPr>
                  <w:rFonts w:ascii="Times New Roman" w:hAnsi="Times New Roman" w:cs="Times New Roman" w:hint="eastAsia"/>
                  <w:szCs w:val="21"/>
                </w:rPr>
                <w:lastRenderedPageBreak/>
                <w:t xml:space="preserve">    </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9</w:t>
              </w:r>
              <w:r w:rsidR="00483176" w:rsidRPr="00A07139">
                <w:rPr>
                  <w:rFonts w:ascii="Times New Roman" w:hAnsi="Times New Roman" w:cs="Times New Roman"/>
                  <w:szCs w:val="21"/>
                </w:rPr>
                <w:t>月</w:t>
              </w:r>
              <w:r w:rsidR="00483176" w:rsidRPr="00A07139">
                <w:rPr>
                  <w:rFonts w:ascii="Times New Roman" w:hAnsi="Times New Roman" w:cs="Times New Roman"/>
                  <w:szCs w:val="21"/>
                </w:rPr>
                <w:t>5</w:t>
              </w:r>
              <w:r w:rsidR="00483176" w:rsidRPr="00A07139">
                <w:rPr>
                  <w:rFonts w:ascii="Times New Roman" w:hAnsi="Times New Roman" w:cs="Times New Roman"/>
                  <w:szCs w:val="21"/>
                </w:rPr>
                <w:t>日</w:t>
              </w:r>
              <w:r w:rsidR="00125ED1">
                <w:rPr>
                  <w:rFonts w:ascii="Times New Roman" w:hAnsi="Times New Roman" w:cs="Times New Roman" w:hint="eastAsia"/>
                  <w:szCs w:val="21"/>
                </w:rPr>
                <w:t>，</w:t>
              </w:r>
              <w:r w:rsidR="00483176" w:rsidRPr="00A07139">
                <w:rPr>
                  <w:rFonts w:ascii="Times New Roman" w:hAnsi="Times New Roman" w:cs="Times New Roman"/>
                  <w:szCs w:val="21"/>
                </w:rPr>
                <w:t>本公司第一大股东安徽铜峰电子集团有限公司将其持有的本公司无限</w:t>
              </w:r>
              <w:proofErr w:type="gramStart"/>
              <w:r w:rsidR="00483176" w:rsidRPr="00A07139">
                <w:rPr>
                  <w:rFonts w:ascii="Times New Roman" w:hAnsi="Times New Roman" w:cs="Times New Roman"/>
                  <w:szCs w:val="21"/>
                </w:rPr>
                <w:t>售条件</w:t>
              </w:r>
              <w:proofErr w:type="gramEnd"/>
              <w:r w:rsidR="00483176" w:rsidRPr="00A07139">
                <w:rPr>
                  <w:rFonts w:ascii="Times New Roman" w:hAnsi="Times New Roman" w:cs="Times New Roman"/>
                  <w:szCs w:val="21"/>
                </w:rPr>
                <w:t>流通股</w:t>
              </w:r>
              <w:r w:rsidR="00483176" w:rsidRPr="00A07139">
                <w:rPr>
                  <w:rFonts w:ascii="Times New Roman" w:hAnsi="Times New Roman" w:cs="Times New Roman"/>
                  <w:szCs w:val="21"/>
                </w:rPr>
                <w:t>1800</w:t>
              </w:r>
              <w:r w:rsidR="00483176" w:rsidRPr="00A07139">
                <w:rPr>
                  <w:rFonts w:ascii="Times New Roman" w:hAnsi="Times New Roman" w:cs="Times New Roman"/>
                  <w:szCs w:val="21"/>
                </w:rPr>
                <w:t>万股质押给招商证券股份有限公司。</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12</w:t>
              </w:r>
              <w:r w:rsidR="00483176" w:rsidRPr="00A07139">
                <w:rPr>
                  <w:rFonts w:ascii="Times New Roman" w:hAnsi="Times New Roman" w:cs="Times New Roman"/>
                  <w:szCs w:val="21"/>
                </w:rPr>
                <w:t>月</w:t>
              </w:r>
              <w:r w:rsidR="00483176" w:rsidRPr="00A07139">
                <w:rPr>
                  <w:rFonts w:ascii="Times New Roman" w:hAnsi="Times New Roman" w:cs="Times New Roman"/>
                  <w:szCs w:val="21"/>
                </w:rPr>
                <w:t>28</w:t>
              </w:r>
              <w:r w:rsidR="00483176" w:rsidRPr="00A07139">
                <w:rPr>
                  <w:rFonts w:ascii="Times New Roman" w:hAnsi="Times New Roman" w:cs="Times New Roman"/>
                  <w:szCs w:val="21"/>
                </w:rPr>
                <w:t>日</w:t>
              </w:r>
              <w:r w:rsidR="00125ED1">
                <w:rPr>
                  <w:rFonts w:ascii="Times New Roman" w:hAnsi="Times New Roman" w:cs="Times New Roman" w:hint="eastAsia"/>
                  <w:szCs w:val="21"/>
                </w:rPr>
                <w:t>，</w:t>
              </w:r>
              <w:r w:rsidR="00483176" w:rsidRPr="00A07139">
                <w:rPr>
                  <w:rFonts w:ascii="Times New Roman" w:hAnsi="Times New Roman" w:cs="Times New Roman"/>
                  <w:szCs w:val="21"/>
                </w:rPr>
                <w:t>安徽铜峰电子集团有限公司将其持有的本公司无限</w:t>
              </w:r>
              <w:proofErr w:type="gramStart"/>
              <w:r w:rsidR="00483176" w:rsidRPr="00A07139">
                <w:rPr>
                  <w:rFonts w:ascii="Times New Roman" w:hAnsi="Times New Roman" w:cs="Times New Roman"/>
                  <w:szCs w:val="21"/>
                </w:rPr>
                <w:t>售条件</w:t>
              </w:r>
              <w:proofErr w:type="gramEnd"/>
              <w:r w:rsidR="00483176" w:rsidRPr="00A07139">
                <w:rPr>
                  <w:rFonts w:ascii="Times New Roman" w:hAnsi="Times New Roman" w:cs="Times New Roman"/>
                  <w:szCs w:val="21"/>
                </w:rPr>
                <w:t>流通股</w:t>
              </w:r>
              <w:r w:rsidR="00483176" w:rsidRPr="00A07139">
                <w:rPr>
                  <w:rFonts w:ascii="Times New Roman" w:hAnsi="Times New Roman" w:cs="Times New Roman"/>
                  <w:szCs w:val="21"/>
                </w:rPr>
                <w:t>1800</w:t>
              </w:r>
              <w:r w:rsidR="00483176" w:rsidRPr="00A07139">
                <w:rPr>
                  <w:rFonts w:ascii="Times New Roman" w:hAnsi="Times New Roman" w:cs="Times New Roman"/>
                  <w:szCs w:val="21"/>
                </w:rPr>
                <w:t>万股质押给招商证券股份有限公司。截至</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12</w:t>
              </w:r>
              <w:r w:rsidR="00483176" w:rsidRPr="00A07139">
                <w:rPr>
                  <w:rFonts w:ascii="Times New Roman" w:hAnsi="Times New Roman" w:cs="Times New Roman"/>
                  <w:szCs w:val="21"/>
                </w:rPr>
                <w:t>月</w:t>
              </w:r>
              <w:r w:rsidR="00483176" w:rsidRPr="00A07139">
                <w:rPr>
                  <w:rFonts w:ascii="Times New Roman" w:hAnsi="Times New Roman" w:cs="Times New Roman"/>
                  <w:szCs w:val="21"/>
                </w:rPr>
                <w:t>31</w:t>
              </w:r>
              <w:r w:rsidR="00483176" w:rsidRPr="00A07139">
                <w:rPr>
                  <w:rFonts w:ascii="Times New Roman" w:hAnsi="Times New Roman" w:cs="Times New Roman"/>
                  <w:szCs w:val="21"/>
                </w:rPr>
                <w:t>日止，安徽铜峰电子集团有限公司共质押给招商证券股份有限公司</w:t>
              </w:r>
              <w:r w:rsidR="00483176" w:rsidRPr="00A07139">
                <w:rPr>
                  <w:rFonts w:ascii="Times New Roman" w:hAnsi="Times New Roman" w:cs="Times New Roman"/>
                  <w:szCs w:val="21"/>
                </w:rPr>
                <w:t>3600</w:t>
              </w:r>
              <w:r w:rsidR="00483176" w:rsidRPr="00A07139">
                <w:rPr>
                  <w:rFonts w:ascii="Times New Roman" w:hAnsi="Times New Roman" w:cs="Times New Roman"/>
                  <w:szCs w:val="21"/>
                </w:rPr>
                <w:t>万股。</w:t>
              </w:r>
              <w:r w:rsidR="00483176">
                <w:rPr>
                  <w:rFonts w:ascii="Times New Roman" w:hAnsi="Times New Roman" w:cs="Times New Roman"/>
                  <w:szCs w:val="21"/>
                </w:rPr>
                <w:t xml:space="preserve"> </w:t>
              </w:r>
            </w:p>
            <w:p w:rsidR="00B04B86" w:rsidRDefault="00B04B86" w:rsidP="00483176">
              <w:pPr>
                <w:snapToGrid w:val="0"/>
                <w:rPr>
                  <w:rFonts w:ascii="Times New Roman" w:hAnsi="Times New Roman" w:cs="Times New Roman"/>
                  <w:szCs w:val="21"/>
                </w:rPr>
              </w:pPr>
              <w:r>
                <w:rPr>
                  <w:rFonts w:ascii="Times New Roman" w:hAnsi="Times New Roman" w:cs="Times New Roman" w:hint="eastAsia"/>
                  <w:szCs w:val="21"/>
                </w:rPr>
                <w:t xml:space="preserve">    </w:t>
              </w:r>
              <w:r w:rsidR="00483176" w:rsidRPr="00A07139">
                <w:rPr>
                  <w:rFonts w:ascii="Times New Roman" w:hAnsi="Times New Roman" w:cs="Times New Roman"/>
                  <w:szCs w:val="21"/>
                </w:rPr>
                <w:t>2015</w:t>
              </w:r>
              <w:r w:rsidR="00483176" w:rsidRPr="00A07139">
                <w:rPr>
                  <w:rFonts w:ascii="Times New Roman" w:hAnsi="Times New Roman" w:cs="Times New Roman"/>
                  <w:szCs w:val="21"/>
                </w:rPr>
                <w:t>年</w:t>
              </w:r>
              <w:r w:rsidR="00483176" w:rsidRPr="00A07139">
                <w:rPr>
                  <w:rFonts w:ascii="Times New Roman" w:hAnsi="Times New Roman" w:cs="Times New Roman"/>
                  <w:szCs w:val="21"/>
                </w:rPr>
                <w:t>6</w:t>
              </w:r>
              <w:r w:rsidR="00483176" w:rsidRPr="00A07139">
                <w:rPr>
                  <w:rFonts w:ascii="Times New Roman" w:hAnsi="Times New Roman" w:cs="Times New Roman"/>
                  <w:szCs w:val="21"/>
                </w:rPr>
                <w:t>月</w:t>
              </w:r>
              <w:r w:rsidR="00483176" w:rsidRPr="00A07139">
                <w:rPr>
                  <w:rFonts w:ascii="Times New Roman" w:hAnsi="Times New Roman" w:cs="Times New Roman"/>
                  <w:szCs w:val="21"/>
                </w:rPr>
                <w:t>26</w:t>
              </w:r>
              <w:r w:rsidR="00483176" w:rsidRPr="00A07139">
                <w:rPr>
                  <w:rFonts w:ascii="Times New Roman" w:hAnsi="Times New Roman" w:cs="Times New Roman"/>
                  <w:szCs w:val="21"/>
                </w:rPr>
                <w:t>日</w:t>
              </w:r>
              <w:r w:rsidR="00125ED1">
                <w:rPr>
                  <w:rFonts w:ascii="Times New Roman" w:hAnsi="Times New Roman" w:cs="Times New Roman" w:hint="eastAsia"/>
                  <w:szCs w:val="21"/>
                </w:rPr>
                <w:t>，</w:t>
              </w:r>
              <w:r w:rsidR="00483176" w:rsidRPr="00A07139">
                <w:rPr>
                  <w:rFonts w:ascii="Times New Roman" w:hAnsi="Times New Roman" w:cs="Times New Roman"/>
                  <w:szCs w:val="21"/>
                </w:rPr>
                <w:t>本公司第一大股东安徽铜峰电子集团有限公司将其持有的本公司无限</w:t>
              </w:r>
              <w:proofErr w:type="gramStart"/>
              <w:r w:rsidR="00483176" w:rsidRPr="00A07139">
                <w:rPr>
                  <w:rFonts w:ascii="Times New Roman" w:hAnsi="Times New Roman" w:cs="Times New Roman"/>
                  <w:szCs w:val="21"/>
                </w:rPr>
                <w:t>售流通</w:t>
              </w:r>
              <w:proofErr w:type="gramEnd"/>
              <w:r w:rsidR="00483176" w:rsidRPr="00A07139">
                <w:rPr>
                  <w:rFonts w:ascii="Times New Roman" w:hAnsi="Times New Roman" w:cs="Times New Roman"/>
                  <w:szCs w:val="21"/>
                </w:rPr>
                <w:t>股</w:t>
              </w:r>
              <w:r w:rsidR="00483176" w:rsidRPr="00A07139">
                <w:rPr>
                  <w:rFonts w:ascii="Times New Roman" w:hAnsi="Times New Roman" w:cs="Times New Roman"/>
                  <w:szCs w:val="21"/>
                </w:rPr>
                <w:t>200</w:t>
              </w:r>
              <w:r w:rsidR="00483176" w:rsidRPr="00A07139">
                <w:rPr>
                  <w:rFonts w:ascii="Times New Roman" w:hAnsi="Times New Roman" w:cs="Times New Roman"/>
                  <w:szCs w:val="21"/>
                </w:rPr>
                <w:t>万股质押给中国工商银行股份有限公司铜陵分行。截至</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12</w:t>
              </w:r>
              <w:r w:rsidR="00483176" w:rsidRPr="00A07139">
                <w:rPr>
                  <w:rFonts w:ascii="Times New Roman" w:hAnsi="Times New Roman" w:cs="Times New Roman"/>
                  <w:szCs w:val="21"/>
                </w:rPr>
                <w:t>月</w:t>
              </w:r>
              <w:r w:rsidR="00483176" w:rsidRPr="00A07139">
                <w:rPr>
                  <w:rFonts w:ascii="Times New Roman" w:hAnsi="Times New Roman" w:cs="Times New Roman"/>
                  <w:szCs w:val="21"/>
                </w:rPr>
                <w:t>31</w:t>
              </w:r>
              <w:r w:rsidR="00483176" w:rsidRPr="00A07139">
                <w:rPr>
                  <w:rFonts w:ascii="Times New Roman" w:hAnsi="Times New Roman" w:cs="Times New Roman"/>
                  <w:szCs w:val="21"/>
                </w:rPr>
                <w:t>日止，安徽铜峰电子集团有限公司共质押给中国工商银行股份有限公司铜陵分行</w:t>
              </w:r>
              <w:r w:rsidR="00483176" w:rsidRPr="00A07139">
                <w:rPr>
                  <w:rFonts w:ascii="Times New Roman" w:hAnsi="Times New Roman" w:cs="Times New Roman"/>
                  <w:szCs w:val="21"/>
                </w:rPr>
                <w:t>200</w:t>
              </w:r>
              <w:r w:rsidR="00483176" w:rsidRPr="00A07139">
                <w:rPr>
                  <w:rFonts w:ascii="Times New Roman" w:hAnsi="Times New Roman" w:cs="Times New Roman"/>
                  <w:szCs w:val="21"/>
                </w:rPr>
                <w:t>万股。</w:t>
              </w:r>
              <w:r w:rsidR="00483176">
                <w:rPr>
                  <w:rFonts w:ascii="Times New Roman" w:hAnsi="Times New Roman" w:cs="Times New Roman"/>
                  <w:szCs w:val="21"/>
                </w:rPr>
                <w:t xml:space="preserve"> </w:t>
              </w:r>
            </w:p>
            <w:p w:rsidR="00B04B86" w:rsidRDefault="00B04B86" w:rsidP="00483176">
              <w:pPr>
                <w:snapToGrid w:val="0"/>
                <w:rPr>
                  <w:rFonts w:ascii="Times New Roman" w:hAnsi="Times New Roman" w:cs="Times New Roman"/>
                  <w:szCs w:val="21"/>
                </w:rPr>
              </w:pPr>
              <w:r>
                <w:rPr>
                  <w:rFonts w:ascii="Times New Roman" w:hAnsi="Times New Roman" w:cs="Times New Roman" w:hint="eastAsia"/>
                  <w:szCs w:val="21"/>
                </w:rPr>
                <w:t xml:space="preserve">    </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8</w:t>
              </w:r>
              <w:r w:rsidR="00483176" w:rsidRPr="00A07139">
                <w:rPr>
                  <w:rFonts w:ascii="Times New Roman" w:hAnsi="Times New Roman" w:cs="Times New Roman"/>
                  <w:szCs w:val="21"/>
                </w:rPr>
                <w:t>月</w:t>
              </w:r>
              <w:r w:rsidR="00483176" w:rsidRPr="00A07139">
                <w:rPr>
                  <w:rFonts w:ascii="Times New Roman" w:hAnsi="Times New Roman" w:cs="Times New Roman"/>
                  <w:szCs w:val="21"/>
                </w:rPr>
                <w:t>9</w:t>
              </w:r>
              <w:r w:rsidR="00483176" w:rsidRPr="00A07139">
                <w:rPr>
                  <w:rFonts w:ascii="Times New Roman" w:hAnsi="Times New Roman" w:cs="Times New Roman"/>
                  <w:szCs w:val="21"/>
                </w:rPr>
                <w:t>日</w:t>
              </w:r>
              <w:r w:rsidR="00125ED1">
                <w:rPr>
                  <w:rFonts w:ascii="Times New Roman" w:hAnsi="Times New Roman" w:cs="Times New Roman" w:hint="eastAsia"/>
                  <w:szCs w:val="21"/>
                </w:rPr>
                <w:t>，</w:t>
              </w:r>
              <w:r w:rsidR="00483176" w:rsidRPr="00A07139">
                <w:rPr>
                  <w:rFonts w:ascii="Times New Roman" w:hAnsi="Times New Roman" w:cs="Times New Roman"/>
                  <w:szCs w:val="21"/>
                </w:rPr>
                <w:t>本公司第一大股东安徽铜峰电子集团有限公司将其持有的本公司无限</w:t>
              </w:r>
              <w:proofErr w:type="gramStart"/>
              <w:r w:rsidR="00483176" w:rsidRPr="00A07139">
                <w:rPr>
                  <w:rFonts w:ascii="Times New Roman" w:hAnsi="Times New Roman" w:cs="Times New Roman"/>
                  <w:szCs w:val="21"/>
                </w:rPr>
                <w:t>售流通</w:t>
              </w:r>
              <w:proofErr w:type="gramEnd"/>
              <w:r w:rsidR="00483176" w:rsidRPr="00A07139">
                <w:rPr>
                  <w:rFonts w:ascii="Times New Roman" w:hAnsi="Times New Roman" w:cs="Times New Roman"/>
                  <w:szCs w:val="21"/>
                </w:rPr>
                <w:t>股</w:t>
              </w:r>
              <w:r w:rsidR="00483176" w:rsidRPr="00A07139">
                <w:rPr>
                  <w:rFonts w:ascii="Times New Roman" w:hAnsi="Times New Roman" w:cs="Times New Roman"/>
                  <w:szCs w:val="21"/>
                </w:rPr>
                <w:t>900</w:t>
              </w:r>
              <w:r w:rsidR="00483176" w:rsidRPr="00A07139">
                <w:rPr>
                  <w:rFonts w:ascii="Times New Roman" w:hAnsi="Times New Roman" w:cs="Times New Roman"/>
                  <w:szCs w:val="21"/>
                </w:rPr>
                <w:t>万股质押给</w:t>
              </w:r>
              <w:proofErr w:type="gramStart"/>
              <w:r w:rsidR="00483176" w:rsidRPr="00A07139">
                <w:rPr>
                  <w:rFonts w:ascii="Times New Roman" w:hAnsi="Times New Roman" w:cs="Times New Roman"/>
                  <w:szCs w:val="21"/>
                </w:rPr>
                <w:t>安徽省皖投融资</w:t>
              </w:r>
              <w:proofErr w:type="gramEnd"/>
              <w:r w:rsidR="00483176" w:rsidRPr="00A07139">
                <w:rPr>
                  <w:rFonts w:ascii="Times New Roman" w:hAnsi="Times New Roman" w:cs="Times New Roman"/>
                  <w:szCs w:val="21"/>
                </w:rPr>
                <w:t>担保有限责任公司。截至</w:t>
              </w:r>
              <w:r w:rsidR="00483176" w:rsidRPr="00A07139">
                <w:rPr>
                  <w:rFonts w:ascii="Times New Roman" w:hAnsi="Times New Roman" w:cs="Times New Roman"/>
                  <w:szCs w:val="21"/>
                </w:rPr>
                <w:t>2016</w:t>
              </w:r>
              <w:r w:rsidR="00483176" w:rsidRPr="00A07139">
                <w:rPr>
                  <w:rFonts w:ascii="Times New Roman" w:hAnsi="Times New Roman" w:cs="Times New Roman"/>
                  <w:szCs w:val="21"/>
                </w:rPr>
                <w:t>年</w:t>
              </w:r>
              <w:r w:rsidR="00483176" w:rsidRPr="00A07139">
                <w:rPr>
                  <w:rFonts w:ascii="Times New Roman" w:hAnsi="Times New Roman" w:cs="Times New Roman"/>
                  <w:szCs w:val="21"/>
                </w:rPr>
                <w:t>12</w:t>
              </w:r>
              <w:r w:rsidR="00483176" w:rsidRPr="00A07139">
                <w:rPr>
                  <w:rFonts w:ascii="Times New Roman" w:hAnsi="Times New Roman" w:cs="Times New Roman"/>
                  <w:szCs w:val="21"/>
                </w:rPr>
                <w:t>月</w:t>
              </w:r>
              <w:r w:rsidR="00483176" w:rsidRPr="00A07139">
                <w:rPr>
                  <w:rFonts w:ascii="Times New Roman" w:hAnsi="Times New Roman" w:cs="Times New Roman"/>
                  <w:szCs w:val="21"/>
                </w:rPr>
                <w:t>31</w:t>
              </w:r>
              <w:r w:rsidR="00483176" w:rsidRPr="00A07139">
                <w:rPr>
                  <w:rFonts w:ascii="Times New Roman" w:hAnsi="Times New Roman" w:cs="Times New Roman"/>
                  <w:szCs w:val="21"/>
                </w:rPr>
                <w:t>日止，安徽铜峰电子集团有限公司共质押给</w:t>
              </w:r>
              <w:proofErr w:type="gramStart"/>
              <w:r w:rsidR="00483176" w:rsidRPr="00A07139">
                <w:rPr>
                  <w:rFonts w:ascii="Times New Roman" w:hAnsi="Times New Roman" w:cs="Times New Roman"/>
                  <w:szCs w:val="21"/>
                </w:rPr>
                <w:t>安徽省皖投融资</w:t>
              </w:r>
              <w:proofErr w:type="gramEnd"/>
              <w:r w:rsidR="00483176" w:rsidRPr="00A07139">
                <w:rPr>
                  <w:rFonts w:ascii="Times New Roman" w:hAnsi="Times New Roman" w:cs="Times New Roman"/>
                  <w:szCs w:val="21"/>
                </w:rPr>
                <w:t>担保有限责任公司</w:t>
              </w:r>
              <w:r w:rsidR="00483176" w:rsidRPr="00A07139">
                <w:rPr>
                  <w:rFonts w:ascii="Times New Roman" w:hAnsi="Times New Roman" w:cs="Times New Roman"/>
                  <w:szCs w:val="21"/>
                </w:rPr>
                <w:t>900</w:t>
              </w:r>
              <w:r w:rsidR="00483176" w:rsidRPr="00A07139">
                <w:rPr>
                  <w:rFonts w:ascii="Times New Roman" w:hAnsi="Times New Roman" w:cs="Times New Roman"/>
                  <w:szCs w:val="21"/>
                </w:rPr>
                <w:t>万股。</w:t>
              </w:r>
            </w:p>
            <w:p w:rsidR="001B0EC1" w:rsidRDefault="00B04B86" w:rsidP="00483176">
              <w:pPr>
                <w:snapToGrid w:val="0"/>
                <w:rPr>
                  <w:szCs w:val="21"/>
                </w:rPr>
              </w:pPr>
              <w:r>
                <w:rPr>
                  <w:rFonts w:ascii="Times New Roman" w:hAnsi="Times New Roman" w:cs="Times New Roman" w:hint="eastAsia"/>
                  <w:szCs w:val="21"/>
                </w:rPr>
                <w:t xml:space="preserve">    </w:t>
              </w:r>
              <w:r w:rsidR="00483176" w:rsidRPr="00A07139">
                <w:rPr>
                  <w:rFonts w:ascii="Times New Roman" w:hAnsi="Times New Roman" w:cs="Times New Roman" w:hint="eastAsia"/>
                  <w:szCs w:val="21"/>
                </w:rPr>
                <w:t>除上述事项外，截至</w:t>
              </w:r>
              <w:r w:rsidR="00483176" w:rsidRPr="00A07139">
                <w:rPr>
                  <w:rFonts w:ascii="Times New Roman" w:hAnsi="Times New Roman" w:cs="Times New Roman" w:hint="eastAsia"/>
                  <w:szCs w:val="21"/>
                </w:rPr>
                <w:t>2016</w:t>
              </w:r>
              <w:r w:rsidR="00483176" w:rsidRPr="00A07139">
                <w:rPr>
                  <w:rFonts w:ascii="Times New Roman" w:hAnsi="Times New Roman" w:cs="Times New Roman" w:hint="eastAsia"/>
                  <w:szCs w:val="21"/>
                </w:rPr>
                <w:t>年</w:t>
              </w:r>
              <w:r w:rsidR="00483176" w:rsidRPr="00A07139">
                <w:rPr>
                  <w:rFonts w:ascii="Times New Roman" w:hAnsi="Times New Roman" w:cs="Times New Roman" w:hint="eastAsia"/>
                  <w:szCs w:val="21"/>
                </w:rPr>
                <w:t>12</w:t>
              </w:r>
              <w:r w:rsidR="00483176" w:rsidRPr="00A07139">
                <w:rPr>
                  <w:rFonts w:ascii="Times New Roman" w:hAnsi="Times New Roman" w:cs="Times New Roman" w:hint="eastAsia"/>
                  <w:szCs w:val="21"/>
                </w:rPr>
                <w:t>月</w:t>
              </w:r>
              <w:r w:rsidR="00483176" w:rsidRPr="00A07139">
                <w:rPr>
                  <w:rFonts w:ascii="Times New Roman" w:hAnsi="Times New Roman" w:cs="Times New Roman" w:hint="eastAsia"/>
                  <w:szCs w:val="21"/>
                </w:rPr>
                <w:t>31</w:t>
              </w:r>
              <w:r w:rsidR="00483176" w:rsidRPr="00A07139">
                <w:rPr>
                  <w:rFonts w:ascii="Times New Roman" w:hAnsi="Times New Roman" w:cs="Times New Roman" w:hint="eastAsia"/>
                  <w:szCs w:val="21"/>
                </w:rPr>
                <w:t>日止，本公司无需要披露的其他重要事项</w:t>
              </w:r>
              <w:r>
                <w:rPr>
                  <w:rFonts w:ascii="Times New Roman" w:hAnsi="Times New Roman" w:cs="Times New Roman" w:hint="eastAsia"/>
                  <w:szCs w:val="21"/>
                </w:rPr>
                <w:t>。</w:t>
              </w:r>
            </w:p>
          </w:sdtContent>
        </w:sdt>
        <w:p w:rsidR="001B0EC1" w:rsidRDefault="00892E69" w:rsidP="001B0EC1">
          <w:pPr>
            <w:rPr>
              <w:szCs w:val="21"/>
            </w:rPr>
          </w:pPr>
        </w:p>
      </w:sdtContent>
    </w:sdt>
    <w:p w:rsidR="001B0EC1" w:rsidRDefault="001B0EC1" w:rsidP="00706454">
      <w:pPr>
        <w:pStyle w:val="2"/>
        <w:numPr>
          <w:ilvl w:val="0"/>
          <w:numId w:val="48"/>
        </w:numPr>
        <w:rPr>
          <w:rFonts w:ascii="宋体" w:hAnsi="宋体"/>
        </w:rPr>
      </w:pPr>
      <w:r>
        <w:rPr>
          <w:rFonts w:ascii="宋体" w:hAnsi="宋体" w:hint="eastAsia"/>
        </w:rPr>
        <w:t>母公司财务报表主要项目注释</w:t>
      </w:r>
    </w:p>
    <w:p w:rsidR="001B0EC1" w:rsidRDefault="001B0EC1" w:rsidP="00706454">
      <w:pPr>
        <w:pStyle w:val="3"/>
        <w:numPr>
          <w:ilvl w:val="0"/>
          <w:numId w:val="111"/>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0491159"/>
        <w:lock w:val="sdtLocked"/>
        <w:placeholder>
          <w:docPart w:val="GBC22222222222222222222222222222"/>
        </w:placeholder>
      </w:sdtPr>
      <w:sdtContent>
        <w:p w:rsidR="001B0EC1" w:rsidRDefault="001B0EC1" w:rsidP="00706454">
          <w:pPr>
            <w:pStyle w:val="4"/>
            <w:numPr>
              <w:ilvl w:val="0"/>
              <w:numId w:val="112"/>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10491120"/>
            <w:lock w:val="sdtContentLocked"/>
            <w:placeholder>
              <w:docPart w:val="GBC22222222222222222222222222222"/>
            </w:placeholder>
          </w:sdtPr>
          <w:sdtContent>
            <w:p w:rsidR="001B0EC1" w:rsidRDefault="00892E69">
              <w:pPr>
                <w:autoSpaceDE w:val="0"/>
                <w:autoSpaceDN w:val="0"/>
                <w:adjustRightInd w:val="0"/>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104911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104911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976" w:type="pct"/>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701"/>
            <w:gridCol w:w="1133"/>
            <w:gridCol w:w="853"/>
            <w:gridCol w:w="1133"/>
            <w:gridCol w:w="710"/>
            <w:gridCol w:w="850"/>
            <w:gridCol w:w="993"/>
            <w:gridCol w:w="566"/>
            <w:gridCol w:w="991"/>
            <w:gridCol w:w="710"/>
            <w:gridCol w:w="991"/>
          </w:tblGrid>
          <w:tr w:rsidR="001B0EC1" w:rsidTr="001B0EC1">
            <w:trPr>
              <w:cantSplit/>
              <w:trHeight w:val="259"/>
            </w:trPr>
            <w:tc>
              <w:tcPr>
                <w:tcW w:w="800" w:type="pct"/>
                <w:vMerge w:val="restart"/>
                <w:tcBorders>
                  <w:top w:val="single" w:sz="4" w:space="0" w:color="auto"/>
                  <w:left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种类</w:t>
                </w:r>
              </w:p>
            </w:tc>
            <w:tc>
              <w:tcPr>
                <w:tcW w:w="2201" w:type="pct"/>
                <w:gridSpan w:val="5"/>
                <w:tcBorders>
                  <w:top w:val="single" w:sz="4" w:space="0" w:color="auto"/>
                  <w:left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期末余额</w:t>
                </w:r>
              </w:p>
            </w:tc>
            <w:tc>
              <w:tcPr>
                <w:tcW w:w="1999" w:type="pct"/>
                <w:gridSpan w:val="5"/>
                <w:tcBorders>
                  <w:top w:val="single" w:sz="4" w:space="0" w:color="auto"/>
                  <w:left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期初余额</w:t>
                </w:r>
              </w:p>
            </w:tc>
          </w:tr>
          <w:tr w:rsidR="001B0EC1" w:rsidTr="001B0EC1">
            <w:trPr>
              <w:cantSplit/>
              <w:trHeight w:val="227"/>
            </w:trPr>
            <w:tc>
              <w:tcPr>
                <w:tcW w:w="800" w:type="pct"/>
                <w:vMerge/>
                <w:tcBorders>
                  <w:left w:val="single" w:sz="4" w:space="0" w:color="auto"/>
                  <w:right w:val="single" w:sz="4" w:space="0" w:color="auto"/>
                </w:tcBorders>
                <w:vAlign w:val="center"/>
              </w:tcPr>
              <w:p w:rsidR="001B0EC1" w:rsidRPr="008D6EDF" w:rsidRDefault="001B0EC1" w:rsidP="001B0EC1">
                <w:pPr>
                  <w:rPr>
                    <w:sz w:val="18"/>
                    <w:szCs w:val="18"/>
                  </w:rPr>
                </w:pPr>
              </w:p>
            </w:tc>
            <w:tc>
              <w:tcPr>
                <w:tcW w:w="934" w:type="pct"/>
                <w:gridSpan w:val="2"/>
                <w:tcBorders>
                  <w:top w:val="single" w:sz="4" w:space="0" w:color="auto"/>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账面余额</w:t>
                </w:r>
              </w:p>
            </w:tc>
            <w:tc>
              <w:tcPr>
                <w:tcW w:w="867" w:type="pct"/>
                <w:gridSpan w:val="2"/>
                <w:tcBorders>
                  <w:top w:val="single" w:sz="4" w:space="0" w:color="auto"/>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坏账准备</w:t>
                </w:r>
              </w:p>
            </w:tc>
            <w:tc>
              <w:tcPr>
                <w:tcW w:w="400" w:type="pct"/>
                <w:vMerge w:val="restart"/>
                <w:tcBorders>
                  <w:top w:val="single" w:sz="4" w:space="0" w:color="auto"/>
                  <w:left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账面</w:t>
                </w:r>
              </w:p>
              <w:p w:rsidR="001B0EC1" w:rsidRPr="008D6EDF" w:rsidRDefault="001B0EC1" w:rsidP="001B0EC1">
                <w:pPr>
                  <w:jc w:val="center"/>
                  <w:rPr>
                    <w:sz w:val="18"/>
                    <w:szCs w:val="18"/>
                  </w:rPr>
                </w:pPr>
                <w:r w:rsidRPr="008D6EDF">
                  <w:rPr>
                    <w:rFonts w:hint="eastAsia"/>
                    <w:sz w:val="18"/>
                    <w:szCs w:val="18"/>
                  </w:rPr>
                  <w:t>价值</w:t>
                </w:r>
              </w:p>
            </w:tc>
            <w:tc>
              <w:tcPr>
                <w:tcW w:w="733" w:type="pct"/>
                <w:gridSpan w:val="2"/>
                <w:tcBorders>
                  <w:top w:val="single" w:sz="4" w:space="0" w:color="auto"/>
                  <w:left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账面余额</w:t>
                </w:r>
              </w:p>
            </w:tc>
            <w:tc>
              <w:tcPr>
                <w:tcW w:w="800" w:type="pct"/>
                <w:gridSpan w:val="2"/>
                <w:tcBorders>
                  <w:top w:val="single" w:sz="4" w:space="0" w:color="auto"/>
                  <w:left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坏账准备</w:t>
                </w:r>
              </w:p>
            </w:tc>
            <w:tc>
              <w:tcPr>
                <w:tcW w:w="467" w:type="pct"/>
                <w:vMerge w:val="restart"/>
                <w:tcBorders>
                  <w:top w:val="single" w:sz="4" w:space="0" w:color="auto"/>
                  <w:left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账面</w:t>
                </w:r>
              </w:p>
              <w:p w:rsidR="001B0EC1" w:rsidRPr="008D6EDF" w:rsidRDefault="001B0EC1" w:rsidP="001B0EC1">
                <w:pPr>
                  <w:jc w:val="center"/>
                  <w:rPr>
                    <w:sz w:val="18"/>
                    <w:szCs w:val="18"/>
                  </w:rPr>
                </w:pPr>
                <w:r w:rsidRPr="008D6EDF">
                  <w:rPr>
                    <w:rFonts w:hint="eastAsia"/>
                    <w:sz w:val="18"/>
                    <w:szCs w:val="18"/>
                  </w:rPr>
                  <w:t>价值</w:t>
                </w:r>
              </w:p>
            </w:tc>
          </w:tr>
          <w:tr w:rsidR="001B0EC1" w:rsidTr="001B0EC1">
            <w:trPr>
              <w:cantSplit/>
              <w:trHeight w:val="375"/>
            </w:trPr>
            <w:tc>
              <w:tcPr>
                <w:tcW w:w="800" w:type="pct"/>
                <w:vMerge/>
                <w:tcBorders>
                  <w:left w:val="single" w:sz="4" w:space="0" w:color="auto"/>
                  <w:bottom w:val="single" w:sz="4" w:space="0" w:color="auto"/>
                  <w:right w:val="single" w:sz="4" w:space="0" w:color="auto"/>
                </w:tcBorders>
                <w:vAlign w:val="center"/>
              </w:tcPr>
              <w:p w:rsidR="001B0EC1" w:rsidRPr="008D6EDF" w:rsidRDefault="001B0EC1" w:rsidP="001B0EC1">
                <w:pPr>
                  <w:rPr>
                    <w:sz w:val="18"/>
                    <w:szCs w:val="18"/>
                  </w:rPr>
                </w:pPr>
              </w:p>
            </w:tc>
            <w:tc>
              <w:tcPr>
                <w:tcW w:w="533" w:type="pct"/>
                <w:tcBorders>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金额</w:t>
                </w:r>
              </w:p>
            </w:tc>
            <w:tc>
              <w:tcPr>
                <w:tcW w:w="401" w:type="pct"/>
                <w:tcBorders>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比例</w:t>
                </w:r>
                <w:r w:rsidRPr="008D6EDF">
                  <w:rPr>
                    <w:sz w:val="18"/>
                    <w:szCs w:val="18"/>
                  </w:rPr>
                  <w:t>(%)</w:t>
                </w:r>
              </w:p>
            </w:tc>
            <w:tc>
              <w:tcPr>
                <w:tcW w:w="533" w:type="pct"/>
                <w:tcBorders>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金额</w:t>
                </w:r>
              </w:p>
            </w:tc>
            <w:tc>
              <w:tcPr>
                <w:tcW w:w="334" w:type="pct"/>
                <w:tcBorders>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计提比例</w:t>
                </w:r>
                <w:r w:rsidRPr="008D6EDF">
                  <w:rPr>
                    <w:sz w:val="18"/>
                    <w:szCs w:val="18"/>
                  </w:rPr>
                  <w:t>(%)</w:t>
                </w:r>
              </w:p>
            </w:tc>
            <w:tc>
              <w:tcPr>
                <w:tcW w:w="400" w:type="pct"/>
                <w:vMerge/>
                <w:tcBorders>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p>
            </w:tc>
            <w:tc>
              <w:tcPr>
                <w:tcW w:w="467" w:type="pct"/>
                <w:tcBorders>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金额</w:t>
                </w:r>
              </w:p>
            </w:tc>
            <w:tc>
              <w:tcPr>
                <w:tcW w:w="266" w:type="pct"/>
                <w:tcBorders>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比例</w:t>
                </w:r>
                <w:r w:rsidRPr="008D6EDF">
                  <w:rPr>
                    <w:sz w:val="18"/>
                    <w:szCs w:val="18"/>
                  </w:rPr>
                  <w:t>(%)</w:t>
                </w:r>
              </w:p>
            </w:tc>
            <w:tc>
              <w:tcPr>
                <w:tcW w:w="466" w:type="pct"/>
                <w:tcBorders>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金额</w:t>
                </w:r>
              </w:p>
            </w:tc>
            <w:tc>
              <w:tcPr>
                <w:tcW w:w="333" w:type="pct"/>
                <w:tcBorders>
                  <w:left w:val="single" w:sz="4" w:space="0" w:color="auto"/>
                  <w:bottom w:val="single" w:sz="4" w:space="0" w:color="auto"/>
                  <w:right w:val="single" w:sz="4" w:space="0" w:color="auto"/>
                </w:tcBorders>
                <w:vAlign w:val="center"/>
              </w:tcPr>
              <w:p w:rsidR="001B0EC1" w:rsidRPr="008D6EDF" w:rsidRDefault="001B0EC1" w:rsidP="001B0EC1">
                <w:pPr>
                  <w:jc w:val="center"/>
                  <w:rPr>
                    <w:sz w:val="18"/>
                    <w:szCs w:val="18"/>
                  </w:rPr>
                </w:pPr>
                <w:r w:rsidRPr="008D6EDF">
                  <w:rPr>
                    <w:rFonts w:hint="eastAsia"/>
                    <w:sz w:val="18"/>
                    <w:szCs w:val="18"/>
                  </w:rPr>
                  <w:t>计提比例</w:t>
                </w:r>
                <w:r w:rsidRPr="008D6EDF">
                  <w:rPr>
                    <w:sz w:val="18"/>
                    <w:szCs w:val="18"/>
                  </w:rPr>
                  <w:t>(%)</w:t>
                </w:r>
              </w:p>
            </w:tc>
            <w:tc>
              <w:tcPr>
                <w:tcW w:w="467" w:type="pct"/>
                <w:vMerge/>
                <w:tcBorders>
                  <w:left w:val="single" w:sz="4" w:space="0" w:color="auto"/>
                  <w:bottom w:val="single" w:sz="4" w:space="0" w:color="auto"/>
                  <w:right w:val="single" w:sz="4" w:space="0" w:color="auto"/>
                </w:tcBorders>
              </w:tcPr>
              <w:p w:rsidR="001B0EC1" w:rsidRPr="008D6EDF" w:rsidRDefault="001B0EC1" w:rsidP="001B0EC1">
                <w:pPr>
                  <w:jc w:val="center"/>
                  <w:rPr>
                    <w:sz w:val="18"/>
                    <w:szCs w:val="18"/>
                  </w:rPr>
                </w:pPr>
              </w:p>
            </w:tc>
          </w:tr>
          <w:tr w:rsidR="001B0EC1" w:rsidTr="001B0EC1">
            <w:trPr>
              <w:cantSplit/>
            </w:trPr>
            <w:tc>
              <w:tcPr>
                <w:tcW w:w="800"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rPr>
                    <w:sz w:val="18"/>
                    <w:szCs w:val="18"/>
                  </w:rPr>
                </w:pPr>
                <w:r w:rsidRPr="008D6EDF">
                  <w:rPr>
                    <w:rFonts w:hint="eastAsia"/>
                    <w:sz w:val="18"/>
                    <w:szCs w:val="18"/>
                  </w:rPr>
                  <w:t>单项金额重大并单独计提坏账准备的应收账款</w:t>
                </w:r>
              </w:p>
            </w:tc>
            <w:sdt>
              <w:sdtPr>
                <w:rPr>
                  <w:sz w:val="18"/>
                  <w:szCs w:val="18"/>
                </w:rPr>
                <w:alias w:val="单项金额重大的应收款项金额合计"/>
                <w:tag w:val="_GBC_6291da81273b4aa08d413d06e2782de8"/>
                <w:id w:val="10491123"/>
                <w:lock w:val="sdtLocked"/>
              </w:sdtPr>
              <w:sdtContent>
                <w:tc>
                  <w:tcPr>
                    <w:tcW w:w="5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15,201,242.23</w:t>
                    </w:r>
                  </w:p>
                </w:tc>
              </w:sdtContent>
            </w:sdt>
            <w:sdt>
              <w:sdtPr>
                <w:rPr>
                  <w:sz w:val="18"/>
                  <w:szCs w:val="18"/>
                </w:rPr>
                <w:alias w:val="单项金额重大的应收款项比例"/>
                <w:tag w:val="_GBC_5eed75ef828d4ca79028b422ed13d5c6"/>
                <w:id w:val="10491124"/>
                <w:lock w:val="sdtLocked"/>
              </w:sdtPr>
              <w:sdtContent>
                <w:tc>
                  <w:tcPr>
                    <w:tcW w:w="401"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8.12</w:t>
                    </w:r>
                  </w:p>
                </w:tc>
              </w:sdtContent>
            </w:sdt>
            <w:sdt>
              <w:sdtPr>
                <w:rPr>
                  <w:sz w:val="18"/>
                  <w:szCs w:val="18"/>
                </w:rPr>
                <w:alias w:val="单项金额重大的应收款项坏账准备金额"/>
                <w:tag w:val="_GBC_7bf193fec66441d394b7ed1a0f393d11"/>
                <w:id w:val="10491125"/>
                <w:lock w:val="sdtLocked"/>
              </w:sdtPr>
              <w:sdtContent>
                <w:tc>
                  <w:tcPr>
                    <w:tcW w:w="5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15,201,242.23</w:t>
                    </w:r>
                  </w:p>
                </w:tc>
              </w:sdtContent>
            </w:sdt>
            <w:sdt>
              <w:sdtPr>
                <w:rPr>
                  <w:sz w:val="18"/>
                  <w:szCs w:val="18"/>
                </w:rPr>
                <w:alias w:val="单项金额重大的应收款项坏账准备比例"/>
                <w:tag w:val="_GBC_42d360c3d97e48d79730ecf4e0c47631"/>
                <w:id w:val="10491126"/>
                <w:lock w:val="sdtLocked"/>
              </w:sdtPr>
              <w:sdtContent>
                <w:tc>
                  <w:tcPr>
                    <w:tcW w:w="334"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100.00</w:t>
                    </w:r>
                  </w:p>
                </w:tc>
              </w:sdtContent>
            </w:sdt>
            <w:sdt>
              <w:sdtPr>
                <w:rPr>
                  <w:sz w:val="18"/>
                  <w:szCs w:val="18"/>
                </w:rPr>
                <w:alias w:val="单项金额重大并单独计提坏账准备的应收账款账面价值"/>
                <w:tag w:val="_GBC_7f7b19b6e47149c7a3b84969803fdb06"/>
                <w:id w:val="10491127"/>
                <w:lock w:val="sdtLocked"/>
              </w:sdtPr>
              <w:sdtContent>
                <w:tc>
                  <w:tcPr>
                    <w:tcW w:w="400"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w:t>
                    </w:r>
                  </w:p>
                </w:tc>
              </w:sdtContent>
            </w:sdt>
            <w:sdt>
              <w:sdtPr>
                <w:rPr>
                  <w:sz w:val="18"/>
                  <w:szCs w:val="18"/>
                </w:rPr>
                <w:alias w:val="单项金额重大的应收款项金额合计"/>
                <w:tag w:val="_GBC_34c5a5ad6d564b27835cc7c65ea58271"/>
                <w:id w:val="10491128"/>
                <w:lock w:val="sdtLocked"/>
              </w:sdtPr>
              <w:sdtContent>
                <w:tc>
                  <w:tcPr>
                    <w:tcW w:w="467"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9,510,314.88</w:t>
                    </w:r>
                  </w:p>
                </w:tc>
              </w:sdtContent>
            </w:sdt>
            <w:sdt>
              <w:sdtPr>
                <w:rPr>
                  <w:sz w:val="18"/>
                  <w:szCs w:val="18"/>
                </w:rPr>
                <w:alias w:val="单项金额重大的应收款项比例"/>
                <w:tag w:val="_GBC_3374e1263a6842b4bd48bc5930850ab6"/>
                <w:id w:val="10491129"/>
                <w:lock w:val="sdtLocked"/>
              </w:sdtPr>
              <w:sdtContent>
                <w:tc>
                  <w:tcPr>
                    <w:tcW w:w="266"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4.63</w:t>
                    </w:r>
                  </w:p>
                </w:tc>
              </w:sdtContent>
            </w:sdt>
            <w:sdt>
              <w:sdtPr>
                <w:rPr>
                  <w:sz w:val="18"/>
                  <w:szCs w:val="18"/>
                </w:rPr>
                <w:alias w:val="单项金额重大的应收款项坏账准备金额"/>
                <w:tag w:val="_GBC_1f41f395586b4985a169665f986b8004"/>
                <w:id w:val="10491130"/>
                <w:lock w:val="sdtLocked"/>
              </w:sdtPr>
              <w:sdtContent>
                <w:tc>
                  <w:tcPr>
                    <w:tcW w:w="466"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9,510,314.88</w:t>
                    </w:r>
                  </w:p>
                </w:tc>
              </w:sdtContent>
            </w:sdt>
            <w:sdt>
              <w:sdtPr>
                <w:rPr>
                  <w:sz w:val="18"/>
                  <w:szCs w:val="18"/>
                </w:rPr>
                <w:alias w:val="单项金额重大的应收款项坏账准备比例"/>
                <w:tag w:val="_GBC_28432119b59b4fdc9bacd4eb6b97cbb2"/>
                <w:id w:val="10491131"/>
                <w:lock w:val="sdtLocked"/>
              </w:sdtPr>
              <w:sdtContent>
                <w:tc>
                  <w:tcPr>
                    <w:tcW w:w="3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100.00</w:t>
                    </w:r>
                  </w:p>
                </w:tc>
              </w:sdtContent>
            </w:sdt>
            <w:sdt>
              <w:sdtPr>
                <w:rPr>
                  <w:sz w:val="18"/>
                  <w:szCs w:val="18"/>
                </w:rPr>
                <w:alias w:val="单项金额重大并单独计提坏账准备的应收账款账面价值"/>
                <w:tag w:val="_GBC_dc8f396ecd0147f1ad07c12f112c5fda"/>
                <w:id w:val="10491132"/>
                <w:lock w:val="sdtLocked"/>
              </w:sdtPr>
              <w:sdtContent>
                <w:tc>
                  <w:tcPr>
                    <w:tcW w:w="467"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w:t>
                    </w:r>
                  </w:p>
                </w:tc>
              </w:sdtContent>
            </w:sdt>
          </w:tr>
          <w:tr w:rsidR="001B0EC1" w:rsidTr="001B0EC1">
            <w:trPr>
              <w:cantSplit/>
            </w:trPr>
            <w:tc>
              <w:tcPr>
                <w:tcW w:w="800"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rPr>
                    <w:sz w:val="18"/>
                    <w:szCs w:val="18"/>
                  </w:rPr>
                </w:pPr>
                <w:r w:rsidRPr="008D6EDF">
                  <w:rPr>
                    <w:rFonts w:hint="eastAsia"/>
                    <w:sz w:val="18"/>
                    <w:szCs w:val="18"/>
                  </w:rPr>
                  <w:t>按信用风险特征组合计提坏账准备的应收账款</w:t>
                </w:r>
              </w:p>
            </w:tc>
            <w:sdt>
              <w:sdtPr>
                <w:rPr>
                  <w:sz w:val="18"/>
                  <w:szCs w:val="18"/>
                </w:rPr>
                <w:alias w:val="按信用风险特征组合计提坏账准备的应收款项金额"/>
                <w:tag w:val="_GBC_65bd3a1bbe254becb37a9e1415c578c4"/>
                <w:id w:val="10491133"/>
                <w:lock w:val="sdtLocked"/>
              </w:sdtPr>
              <w:sdtContent>
                <w:tc>
                  <w:tcPr>
                    <w:tcW w:w="5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147,044,571.79</w:t>
                    </w:r>
                  </w:p>
                </w:tc>
              </w:sdtContent>
            </w:sdt>
            <w:sdt>
              <w:sdtPr>
                <w:rPr>
                  <w:sz w:val="18"/>
                  <w:szCs w:val="18"/>
                </w:rPr>
                <w:alias w:val="按信用风险特征组合计提坏账准备的应收款项比例"/>
                <w:tag w:val="_GBC_a3a1ed3b9bd643b7b14fb11a8f77c527"/>
                <w:id w:val="10491134"/>
                <w:lock w:val="sdtLocked"/>
              </w:sdtPr>
              <w:sdtContent>
                <w:tc>
                  <w:tcPr>
                    <w:tcW w:w="401"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78.52</w:t>
                    </w:r>
                  </w:p>
                </w:tc>
              </w:sdtContent>
            </w:sdt>
            <w:sdt>
              <w:sdtPr>
                <w:rPr>
                  <w:sz w:val="18"/>
                  <w:szCs w:val="18"/>
                </w:rPr>
                <w:alias w:val="按信用风险特征组合计提坏账准备的应收款项坏账准备金额"/>
                <w:tag w:val="_GBC_5e7ffe810d884f4a983b968c69d9971c"/>
                <w:id w:val="10491135"/>
                <w:lock w:val="sdtLocked"/>
              </w:sdtPr>
              <w:sdtContent>
                <w:tc>
                  <w:tcPr>
                    <w:tcW w:w="5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8,486,893.38</w:t>
                    </w:r>
                  </w:p>
                </w:tc>
              </w:sdtContent>
            </w:sdt>
            <w:sdt>
              <w:sdtPr>
                <w:rPr>
                  <w:sz w:val="18"/>
                  <w:szCs w:val="18"/>
                </w:rPr>
                <w:alias w:val="按信用风险特征组合计提坏账准备的应收款项坏账准备比例"/>
                <w:tag w:val="_GBC_a0fc953a5ad74db7a08dacae9bf861b8"/>
                <w:id w:val="10491136"/>
                <w:lock w:val="sdtLocked"/>
              </w:sdtPr>
              <w:sdtContent>
                <w:tc>
                  <w:tcPr>
                    <w:tcW w:w="334"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5.77</w:t>
                    </w:r>
                  </w:p>
                </w:tc>
              </w:sdtContent>
            </w:sdt>
            <w:sdt>
              <w:sdtPr>
                <w:rPr>
                  <w:sz w:val="18"/>
                  <w:szCs w:val="18"/>
                </w:rPr>
                <w:alias w:val="按信用风险特征组合计提坏账准备的应收账款账面价值"/>
                <w:tag w:val="_GBC_7324dbaaa05043a4b975c26a3cef6e50"/>
                <w:id w:val="10491137"/>
                <w:lock w:val="sdtLocked"/>
              </w:sdtPr>
              <w:sdtContent>
                <w:tc>
                  <w:tcPr>
                    <w:tcW w:w="400"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138,557,678.41</w:t>
                    </w:r>
                  </w:p>
                </w:tc>
              </w:sdtContent>
            </w:sdt>
            <w:sdt>
              <w:sdtPr>
                <w:rPr>
                  <w:sz w:val="18"/>
                  <w:szCs w:val="18"/>
                </w:rPr>
                <w:alias w:val="按信用风险特征组合计提坏账准备的应收款项金额"/>
                <w:tag w:val="_GBC_fc29b3298c3a4b62a0c906845cc1da6e"/>
                <w:id w:val="10491138"/>
                <w:lock w:val="sdtLocked"/>
              </w:sdtPr>
              <w:sdtContent>
                <w:tc>
                  <w:tcPr>
                    <w:tcW w:w="467"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179,722,941.79</w:t>
                    </w:r>
                  </w:p>
                </w:tc>
              </w:sdtContent>
            </w:sdt>
            <w:sdt>
              <w:sdtPr>
                <w:rPr>
                  <w:sz w:val="18"/>
                  <w:szCs w:val="18"/>
                </w:rPr>
                <w:alias w:val="按信用风险特征组合计提坏账准备的应收款项比例"/>
                <w:tag w:val="_GBC_94c7c2bd2ab84e779b5462ef17963934"/>
                <w:id w:val="10491139"/>
                <w:lock w:val="sdtLocked"/>
              </w:sdtPr>
              <w:sdtContent>
                <w:tc>
                  <w:tcPr>
                    <w:tcW w:w="266"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87.39</w:t>
                    </w:r>
                  </w:p>
                </w:tc>
              </w:sdtContent>
            </w:sdt>
            <w:sdt>
              <w:sdtPr>
                <w:rPr>
                  <w:sz w:val="18"/>
                  <w:szCs w:val="18"/>
                </w:rPr>
                <w:alias w:val="按信用风险特征组合计提坏账准备的应收款项坏账准备金额"/>
                <w:tag w:val="_GBC_cb6fffa9157842aa9f12e4d1dcda7939"/>
                <w:id w:val="10491140"/>
                <w:lock w:val="sdtLocked"/>
              </w:sdtPr>
              <w:sdtContent>
                <w:tc>
                  <w:tcPr>
                    <w:tcW w:w="466"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8,392,115.84</w:t>
                    </w:r>
                  </w:p>
                </w:tc>
              </w:sdtContent>
            </w:sdt>
            <w:sdt>
              <w:sdtPr>
                <w:rPr>
                  <w:sz w:val="18"/>
                  <w:szCs w:val="18"/>
                </w:rPr>
                <w:alias w:val="按信用风险特征组合计提坏账准备的应收款项坏账准备比例"/>
                <w:tag w:val="_GBC_9bb34239edbd446ab16bc108b1ebffd0"/>
                <w:id w:val="10491141"/>
                <w:lock w:val="sdtLocked"/>
              </w:sdtPr>
              <w:sdtContent>
                <w:tc>
                  <w:tcPr>
                    <w:tcW w:w="3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4.67</w:t>
                    </w:r>
                  </w:p>
                </w:tc>
              </w:sdtContent>
            </w:sdt>
            <w:sdt>
              <w:sdtPr>
                <w:rPr>
                  <w:sz w:val="18"/>
                  <w:szCs w:val="18"/>
                </w:rPr>
                <w:alias w:val="按信用风险特征组合计提坏账准备的应收账款账面价值"/>
                <w:tag w:val="_GBC_d1b07dba3daf405088132100f1a50d40"/>
                <w:id w:val="10491142"/>
                <w:lock w:val="sdtLocked"/>
              </w:sdtPr>
              <w:sdtContent>
                <w:tc>
                  <w:tcPr>
                    <w:tcW w:w="467"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171,330,825.95</w:t>
                    </w:r>
                  </w:p>
                </w:tc>
              </w:sdtContent>
            </w:sdt>
          </w:tr>
          <w:tr w:rsidR="001B0EC1" w:rsidTr="001B0EC1">
            <w:trPr>
              <w:cantSplit/>
            </w:trPr>
            <w:tc>
              <w:tcPr>
                <w:tcW w:w="800"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rPr>
                    <w:sz w:val="18"/>
                    <w:szCs w:val="18"/>
                  </w:rPr>
                </w:pPr>
                <w:r w:rsidRPr="008D6EDF">
                  <w:rPr>
                    <w:rFonts w:hint="eastAsia"/>
                    <w:sz w:val="18"/>
                    <w:szCs w:val="18"/>
                  </w:rPr>
                  <w:t>单项金额</w:t>
                </w:r>
                <w:proofErr w:type="gramStart"/>
                <w:r w:rsidRPr="008D6EDF">
                  <w:rPr>
                    <w:rFonts w:hint="eastAsia"/>
                    <w:sz w:val="18"/>
                    <w:szCs w:val="18"/>
                  </w:rPr>
                  <w:t>不重大</w:t>
                </w:r>
                <w:proofErr w:type="gramEnd"/>
                <w:r w:rsidRPr="008D6EDF">
                  <w:rPr>
                    <w:rFonts w:hint="eastAsia"/>
                    <w:sz w:val="18"/>
                    <w:szCs w:val="18"/>
                  </w:rPr>
                  <w:t>但单独计提坏账准备的应收账款</w:t>
                </w:r>
              </w:p>
            </w:tc>
            <w:sdt>
              <w:sdtPr>
                <w:rPr>
                  <w:sz w:val="18"/>
                  <w:szCs w:val="18"/>
                </w:rPr>
                <w:alias w:val="单项金额不重大但按信用风险特征组合后该组合的风险较大的应收款项金额合计"/>
                <w:tag w:val="_GBC_89845d67f1ea4b08b36c6b3d3f7e444a"/>
                <w:id w:val="10491143"/>
                <w:lock w:val="sdtLocked"/>
              </w:sdtPr>
              <w:sdtContent>
                <w:tc>
                  <w:tcPr>
                    <w:tcW w:w="5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25,014,700.35</w:t>
                    </w:r>
                  </w:p>
                </w:tc>
              </w:sdtContent>
            </w:sdt>
            <w:sdt>
              <w:sdtPr>
                <w:rPr>
                  <w:sz w:val="18"/>
                  <w:szCs w:val="18"/>
                </w:rPr>
                <w:alias w:val="单项金额不重大但按信用风险特征组合后该组合的风险较大的应收款项比例"/>
                <w:tag w:val="_GBC_6dd589cd3cb14d3c8441957087e262f6"/>
                <w:id w:val="10491144"/>
                <w:lock w:val="sdtLocked"/>
              </w:sdtPr>
              <w:sdtContent>
                <w:tc>
                  <w:tcPr>
                    <w:tcW w:w="401"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13.36</w:t>
                    </w:r>
                  </w:p>
                </w:tc>
              </w:sdtContent>
            </w:sdt>
            <w:sdt>
              <w:sdtPr>
                <w:rPr>
                  <w:sz w:val="18"/>
                  <w:szCs w:val="18"/>
                </w:rPr>
                <w:alias w:val="单项金额不重大但按信用风险特征组合后该组合的风险较大的应收款项坏账准备金额"/>
                <w:tag w:val="_GBC_eedccf5516ff4dfdb94d5cd9747e88a3"/>
                <w:id w:val="10491145"/>
                <w:lock w:val="sdtLocked"/>
              </w:sdtPr>
              <w:sdtContent>
                <w:tc>
                  <w:tcPr>
                    <w:tcW w:w="5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25,014,700.35</w:t>
                    </w:r>
                  </w:p>
                </w:tc>
              </w:sdtContent>
            </w:sdt>
            <w:sdt>
              <w:sdtPr>
                <w:rPr>
                  <w:sz w:val="18"/>
                  <w:szCs w:val="18"/>
                </w:rPr>
                <w:alias w:val="单项金额不重大但按信用风险特征组合后该组合的风险较大的应收款项坏账准备比例"/>
                <w:tag w:val="_GBC_88d528902553472dad6fcfbf517f7ae1"/>
                <w:id w:val="10491146"/>
                <w:lock w:val="sdtLocked"/>
              </w:sdtPr>
              <w:sdtContent>
                <w:tc>
                  <w:tcPr>
                    <w:tcW w:w="334"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100.00</w:t>
                    </w:r>
                  </w:p>
                </w:tc>
              </w:sdtContent>
            </w:sdt>
            <w:sdt>
              <w:sdtPr>
                <w:rPr>
                  <w:sz w:val="18"/>
                  <w:szCs w:val="18"/>
                </w:rPr>
                <w:alias w:val="单项金额不重大但单独计提坏账准备的应收账款账面价值"/>
                <w:tag w:val="_GBC_cb6b4505543d4a67999ec01e84652df1"/>
                <w:id w:val="10491147"/>
                <w:lock w:val="sdtLocked"/>
              </w:sdtPr>
              <w:sdtContent>
                <w:tc>
                  <w:tcPr>
                    <w:tcW w:w="400"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w:t>
                    </w:r>
                  </w:p>
                </w:tc>
              </w:sdtContent>
            </w:sdt>
            <w:sdt>
              <w:sdtPr>
                <w:rPr>
                  <w:sz w:val="18"/>
                  <w:szCs w:val="18"/>
                </w:rPr>
                <w:alias w:val="单项金额不重大但按信用风险特征组合后该组合的风险较大的应收款项金额合计"/>
                <w:tag w:val="_GBC_20d760b7c4074c128afca0a910280e90"/>
                <w:id w:val="10491148"/>
                <w:lock w:val="sdtLocked"/>
              </w:sdtPr>
              <w:sdtContent>
                <w:tc>
                  <w:tcPr>
                    <w:tcW w:w="467"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16,411,211.39</w:t>
                    </w:r>
                  </w:p>
                </w:tc>
              </w:sdtContent>
            </w:sdt>
            <w:sdt>
              <w:sdtPr>
                <w:rPr>
                  <w:sz w:val="18"/>
                  <w:szCs w:val="18"/>
                </w:rPr>
                <w:alias w:val="单项金额不重大但按信用风险特征组合后该组合的风险较大的应收款项比例"/>
                <w:tag w:val="_GBC_64f8109980c34820bf45abdb0370a911"/>
                <w:id w:val="10491149"/>
                <w:lock w:val="sdtLocked"/>
              </w:sdtPr>
              <w:sdtContent>
                <w:tc>
                  <w:tcPr>
                    <w:tcW w:w="266"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7.98</w:t>
                    </w:r>
                  </w:p>
                </w:tc>
              </w:sdtContent>
            </w:sdt>
            <w:sdt>
              <w:sdtPr>
                <w:rPr>
                  <w:sz w:val="18"/>
                  <w:szCs w:val="18"/>
                </w:rPr>
                <w:alias w:val="单项金额不重大但按信用风险特征组合后该组合的风险较大的应收款项坏账准备金额"/>
                <w:tag w:val="_GBC_3ba9477776d44ac191a1e15c93650629"/>
                <w:id w:val="10491150"/>
                <w:lock w:val="sdtLocked"/>
              </w:sdtPr>
              <w:sdtContent>
                <w:tc>
                  <w:tcPr>
                    <w:tcW w:w="466"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14,388,172.39</w:t>
                    </w:r>
                  </w:p>
                </w:tc>
              </w:sdtContent>
            </w:sdt>
            <w:sdt>
              <w:sdtPr>
                <w:rPr>
                  <w:sz w:val="18"/>
                  <w:szCs w:val="18"/>
                </w:rPr>
                <w:alias w:val="单项金额不重大但按信用风险特征组合后该组合的风险较大的应收款项坏账准备比例"/>
                <w:tag w:val="_GBC_6b54ca8c8fcd45a59fb4f767c901b50e"/>
                <w:id w:val="10491151"/>
                <w:lock w:val="sdtLocked"/>
              </w:sdtPr>
              <w:sdtContent>
                <w:tc>
                  <w:tcPr>
                    <w:tcW w:w="3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87.67</w:t>
                    </w:r>
                  </w:p>
                </w:tc>
              </w:sdtContent>
            </w:sdt>
            <w:sdt>
              <w:sdtPr>
                <w:rPr>
                  <w:sz w:val="18"/>
                  <w:szCs w:val="18"/>
                </w:rPr>
                <w:alias w:val="单项金额不重大但单独计提坏账准备的应收账款账面价值"/>
                <w:tag w:val="_GBC_5537367cd09c491195e8bb331c816042"/>
                <w:id w:val="10491152"/>
                <w:lock w:val="sdtLocked"/>
              </w:sdtPr>
              <w:sdtContent>
                <w:tc>
                  <w:tcPr>
                    <w:tcW w:w="467"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2,023,039.00</w:t>
                    </w:r>
                  </w:p>
                </w:tc>
              </w:sdtContent>
            </w:sdt>
          </w:tr>
          <w:tr w:rsidR="001B0EC1" w:rsidTr="001B0EC1">
            <w:trPr>
              <w:cantSplit/>
            </w:trPr>
            <w:tc>
              <w:tcPr>
                <w:tcW w:w="800" w:type="pct"/>
                <w:tcBorders>
                  <w:top w:val="single" w:sz="4" w:space="0" w:color="auto"/>
                  <w:left w:val="single" w:sz="4" w:space="0" w:color="auto"/>
                  <w:bottom w:val="single" w:sz="4" w:space="0" w:color="auto"/>
                  <w:right w:val="single" w:sz="4" w:space="0" w:color="auto"/>
                </w:tcBorders>
                <w:vAlign w:val="center"/>
              </w:tcPr>
              <w:p w:rsidR="001B0EC1" w:rsidRPr="008D6EDF" w:rsidRDefault="001B0EC1" w:rsidP="001B0EC1">
                <w:pPr>
                  <w:autoSpaceDE w:val="0"/>
                  <w:autoSpaceDN w:val="0"/>
                  <w:adjustRightInd w:val="0"/>
                  <w:jc w:val="center"/>
                  <w:rPr>
                    <w:sz w:val="18"/>
                    <w:szCs w:val="18"/>
                  </w:rPr>
                </w:pPr>
                <w:r w:rsidRPr="008D6EDF">
                  <w:rPr>
                    <w:rFonts w:hint="eastAsia"/>
                    <w:sz w:val="18"/>
                    <w:szCs w:val="18"/>
                  </w:rPr>
                  <w:t>合计</w:t>
                </w:r>
              </w:p>
            </w:tc>
            <w:sdt>
              <w:sdtPr>
                <w:rPr>
                  <w:sz w:val="18"/>
                  <w:szCs w:val="18"/>
                </w:rPr>
                <w:alias w:val="应收账款合计"/>
                <w:tag w:val="_GBC_77062d678a2d4397b0a4c83abba92add"/>
                <w:id w:val="10491153"/>
                <w:lock w:val="sdtLocked"/>
              </w:sdtPr>
              <w:sdtContent>
                <w:tc>
                  <w:tcPr>
                    <w:tcW w:w="5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187,260,514.37</w:t>
                    </w:r>
                  </w:p>
                </w:tc>
              </w:sdtContent>
            </w:sdt>
            <w:tc>
              <w:tcPr>
                <w:tcW w:w="401"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center"/>
                  <w:rPr>
                    <w:sz w:val="18"/>
                    <w:szCs w:val="18"/>
                  </w:rPr>
                </w:pPr>
                <w:r w:rsidRPr="008D6EDF">
                  <w:rPr>
                    <w:rFonts w:hint="eastAsia"/>
                    <w:sz w:val="18"/>
                    <w:szCs w:val="18"/>
                  </w:rPr>
                  <w:t>100.00</w:t>
                </w:r>
              </w:p>
            </w:tc>
            <w:sdt>
              <w:sdtPr>
                <w:rPr>
                  <w:sz w:val="18"/>
                  <w:szCs w:val="18"/>
                </w:rPr>
                <w:alias w:val="应收账款计提的坏账准备余额"/>
                <w:tag w:val="_GBC_d5a54389747a4154bff927d6575fbf1e"/>
                <w:id w:val="10491154"/>
                <w:lock w:val="sdtLocked"/>
              </w:sdtPr>
              <w:sdtContent>
                <w:tc>
                  <w:tcPr>
                    <w:tcW w:w="5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48,702,835.96</w:t>
                    </w:r>
                  </w:p>
                </w:tc>
              </w:sdtContent>
            </w:sdt>
            <w:tc>
              <w:tcPr>
                <w:tcW w:w="334"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center"/>
                  <w:rPr>
                    <w:sz w:val="18"/>
                    <w:szCs w:val="18"/>
                  </w:rPr>
                </w:pPr>
                <w:r w:rsidRPr="008D6EDF">
                  <w:rPr>
                    <w:rFonts w:hint="eastAsia"/>
                    <w:sz w:val="18"/>
                    <w:szCs w:val="18"/>
                  </w:rPr>
                  <w:t>26.01</w:t>
                </w:r>
              </w:p>
            </w:tc>
            <w:sdt>
              <w:sdtPr>
                <w:rPr>
                  <w:sz w:val="18"/>
                  <w:szCs w:val="18"/>
                </w:rPr>
                <w:alias w:val="应收账款账面价值合计"/>
                <w:tag w:val="_GBC_9a29139c6ca64ddf81645e46a712ce91"/>
                <w:id w:val="10491155"/>
                <w:lock w:val="sdtLocked"/>
              </w:sdtPr>
              <w:sdtContent>
                <w:tc>
                  <w:tcPr>
                    <w:tcW w:w="400"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138,557,678.41</w:t>
                    </w:r>
                  </w:p>
                </w:tc>
              </w:sdtContent>
            </w:sdt>
            <w:sdt>
              <w:sdtPr>
                <w:rPr>
                  <w:sz w:val="18"/>
                  <w:szCs w:val="18"/>
                </w:rPr>
                <w:alias w:val="应收账款合计"/>
                <w:tag w:val="_GBC_b26fc71eb49b4acfb059aedd14730eaa"/>
                <w:id w:val="10491156"/>
                <w:lock w:val="sdtLocked"/>
              </w:sdtPr>
              <w:sdtContent>
                <w:tc>
                  <w:tcPr>
                    <w:tcW w:w="467"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205,644,468.06</w:t>
                    </w:r>
                  </w:p>
                </w:tc>
              </w:sdtContent>
            </w:sdt>
            <w:tc>
              <w:tcPr>
                <w:tcW w:w="266"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center"/>
                  <w:rPr>
                    <w:sz w:val="18"/>
                    <w:szCs w:val="18"/>
                  </w:rPr>
                </w:pPr>
                <w:r w:rsidRPr="008D6EDF">
                  <w:rPr>
                    <w:rFonts w:hint="eastAsia"/>
                    <w:sz w:val="18"/>
                    <w:szCs w:val="18"/>
                  </w:rPr>
                  <w:t>100.00</w:t>
                </w:r>
              </w:p>
            </w:tc>
            <w:sdt>
              <w:sdtPr>
                <w:rPr>
                  <w:sz w:val="18"/>
                  <w:szCs w:val="18"/>
                </w:rPr>
                <w:alias w:val="应收账款计提的坏账准备余额"/>
                <w:tag w:val="_GBC_802ed585d1444805987b7c5124e229cd"/>
                <w:id w:val="10491157"/>
                <w:lock w:val="sdtLocked"/>
              </w:sdtPr>
              <w:sdtContent>
                <w:tc>
                  <w:tcPr>
                    <w:tcW w:w="466"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right"/>
                      <w:rPr>
                        <w:sz w:val="18"/>
                        <w:szCs w:val="18"/>
                      </w:rPr>
                    </w:pPr>
                    <w:r w:rsidRPr="008D6EDF">
                      <w:rPr>
                        <w:sz w:val="18"/>
                        <w:szCs w:val="18"/>
                      </w:rPr>
                      <w:t>32,290,603.11</w:t>
                    </w:r>
                  </w:p>
                </w:tc>
              </w:sdtContent>
            </w:sdt>
            <w:tc>
              <w:tcPr>
                <w:tcW w:w="333" w:type="pct"/>
                <w:tcBorders>
                  <w:top w:val="single" w:sz="4" w:space="0" w:color="auto"/>
                  <w:left w:val="single" w:sz="4" w:space="0" w:color="auto"/>
                  <w:bottom w:val="single" w:sz="4" w:space="0" w:color="auto"/>
                  <w:right w:val="single" w:sz="4" w:space="0" w:color="auto"/>
                </w:tcBorders>
              </w:tcPr>
              <w:p w:rsidR="001B0EC1" w:rsidRPr="008D6EDF" w:rsidRDefault="001B0EC1" w:rsidP="001B0EC1">
                <w:pPr>
                  <w:jc w:val="center"/>
                  <w:rPr>
                    <w:sz w:val="18"/>
                    <w:szCs w:val="18"/>
                  </w:rPr>
                </w:pPr>
                <w:r w:rsidRPr="008D6EDF">
                  <w:rPr>
                    <w:rFonts w:hint="eastAsia"/>
                    <w:sz w:val="18"/>
                    <w:szCs w:val="18"/>
                  </w:rPr>
                  <w:t>15.70</w:t>
                </w:r>
              </w:p>
            </w:tc>
            <w:tc>
              <w:tcPr>
                <w:tcW w:w="467" w:type="pct"/>
                <w:tcBorders>
                  <w:top w:val="single" w:sz="4" w:space="0" w:color="auto"/>
                  <w:left w:val="single" w:sz="4" w:space="0" w:color="auto"/>
                  <w:bottom w:val="single" w:sz="4" w:space="0" w:color="auto"/>
                  <w:right w:val="single" w:sz="4" w:space="0" w:color="auto"/>
                </w:tcBorders>
              </w:tcPr>
              <w:p w:rsidR="001B0EC1" w:rsidRPr="008D6EDF" w:rsidRDefault="00892E69" w:rsidP="001B0EC1">
                <w:pPr>
                  <w:jc w:val="right"/>
                  <w:rPr>
                    <w:sz w:val="18"/>
                    <w:szCs w:val="18"/>
                  </w:rPr>
                </w:pPr>
                <w:sdt>
                  <w:sdtPr>
                    <w:rPr>
                      <w:sz w:val="18"/>
                      <w:szCs w:val="18"/>
                    </w:rPr>
                    <w:alias w:val="应收账款账面价值合计"/>
                    <w:tag w:val="_GBC_cb37a0cd8f9b4e93b1523afee282d590"/>
                    <w:id w:val="10491158"/>
                    <w:lock w:val="sdtLocked"/>
                  </w:sdtPr>
                  <w:sdtContent>
                    <w:r w:rsidR="001B0EC1" w:rsidRPr="008D6EDF">
                      <w:rPr>
                        <w:sz w:val="18"/>
                        <w:szCs w:val="18"/>
                      </w:rPr>
                      <w:t>173,353,864.95</w:t>
                    </w:r>
                  </w:sdtContent>
                </w:sdt>
              </w:p>
            </w:tc>
          </w:tr>
        </w:tbl>
        <w:p w:rsidR="001B0EC1" w:rsidRDefault="00892E69">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0491189"/>
        <w:lock w:val="sdtLocked"/>
        <w:placeholder>
          <w:docPart w:val="GBC22222222222222222222222222222"/>
        </w:placeholder>
      </w:sdtPr>
      <w:sdtContent>
        <w:p w:rsidR="001B0EC1" w:rsidRDefault="001B0EC1">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0491160"/>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MACROBUTTON  SnrToggleCheckbox □不适用</w:instrText>
              </w:r>
              <w:r>
                <w:rPr>
                  <w:szCs w:val="21"/>
                </w:rPr>
                <w:fldChar w:fldCharType="end"/>
              </w:r>
            </w:p>
          </w:sdtContent>
        </w:sdt>
        <w:p w:rsidR="001B0EC1" w:rsidRDefault="001B0EC1">
          <w:pPr>
            <w:jc w:val="right"/>
            <w:rPr>
              <w:szCs w:val="21"/>
            </w:rPr>
          </w:pPr>
          <w:r>
            <w:rPr>
              <w:rFonts w:hint="eastAsia"/>
              <w:szCs w:val="21"/>
            </w:rPr>
            <w:t>单位：</w:t>
          </w:r>
          <w:sdt>
            <w:sdtPr>
              <w:rPr>
                <w:rFonts w:hint="eastAsia"/>
                <w:szCs w:val="21"/>
              </w:rPr>
              <w:alias w:val="单位：母公司财务附注：单项金额重大并单项计提坏帐准备的应收账款"/>
              <w:tag w:val="_GBC_975a379c5e2948bebe459d172d5c08f7"/>
              <w:id w:val="1049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应收账款"/>
              <w:tag w:val="_GBC_77c227686b7648e2b3fe98325ba3be1c"/>
              <w:id w:val="104911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0"/>
            <w:gridCol w:w="1515"/>
            <w:gridCol w:w="1665"/>
            <w:gridCol w:w="1042"/>
            <w:gridCol w:w="2137"/>
          </w:tblGrid>
          <w:tr w:rsidR="001B0EC1" w:rsidTr="001B0EC1">
            <w:tc>
              <w:tcPr>
                <w:tcW w:w="1486" w:type="pct"/>
                <w:vMerge w:val="restart"/>
                <w:shd w:val="clear" w:color="auto" w:fill="auto"/>
                <w:vAlign w:val="center"/>
              </w:tcPr>
              <w:p w:rsidR="001B0EC1" w:rsidRPr="008D6EDF" w:rsidRDefault="001B0EC1" w:rsidP="001B0EC1">
                <w:pPr>
                  <w:jc w:val="center"/>
                  <w:rPr>
                    <w:sz w:val="18"/>
                    <w:szCs w:val="18"/>
                  </w:rPr>
                </w:pPr>
                <w:r w:rsidRPr="008D6EDF">
                  <w:rPr>
                    <w:rFonts w:hint="eastAsia"/>
                    <w:sz w:val="18"/>
                    <w:szCs w:val="18"/>
                  </w:rPr>
                  <w:t>应收账款（按单位）</w:t>
                </w:r>
              </w:p>
            </w:tc>
            <w:tc>
              <w:tcPr>
                <w:tcW w:w="3514" w:type="pct"/>
                <w:gridSpan w:val="4"/>
                <w:tcBorders>
                  <w:bottom w:val="single" w:sz="4" w:space="0" w:color="auto"/>
                </w:tcBorders>
                <w:shd w:val="clear" w:color="auto" w:fill="auto"/>
                <w:vAlign w:val="center"/>
              </w:tcPr>
              <w:p w:rsidR="001B0EC1" w:rsidRPr="008D6EDF" w:rsidRDefault="001B0EC1" w:rsidP="001B0EC1">
                <w:pPr>
                  <w:jc w:val="center"/>
                  <w:rPr>
                    <w:sz w:val="18"/>
                    <w:szCs w:val="18"/>
                  </w:rPr>
                </w:pPr>
                <w:r w:rsidRPr="008D6EDF">
                  <w:rPr>
                    <w:rFonts w:hint="eastAsia"/>
                    <w:sz w:val="18"/>
                    <w:szCs w:val="18"/>
                  </w:rPr>
                  <w:t>期末余额</w:t>
                </w:r>
              </w:p>
            </w:tc>
          </w:tr>
          <w:tr w:rsidR="001B0EC1" w:rsidTr="000D0432">
            <w:tc>
              <w:tcPr>
                <w:tcW w:w="1486" w:type="pct"/>
                <w:vMerge/>
                <w:shd w:val="clear" w:color="auto" w:fill="auto"/>
                <w:vAlign w:val="center"/>
              </w:tcPr>
              <w:p w:rsidR="001B0EC1" w:rsidRPr="008D6EDF" w:rsidRDefault="001B0EC1" w:rsidP="001B0EC1">
                <w:pPr>
                  <w:jc w:val="center"/>
                  <w:rPr>
                    <w:sz w:val="18"/>
                    <w:szCs w:val="18"/>
                  </w:rPr>
                </w:pPr>
              </w:p>
            </w:tc>
            <w:tc>
              <w:tcPr>
                <w:tcW w:w="837" w:type="pct"/>
                <w:tcBorders>
                  <w:bottom w:val="single" w:sz="4" w:space="0" w:color="auto"/>
                </w:tcBorders>
                <w:shd w:val="clear" w:color="auto" w:fill="auto"/>
                <w:vAlign w:val="center"/>
              </w:tcPr>
              <w:p w:rsidR="001B0EC1" w:rsidRPr="008D6EDF" w:rsidRDefault="001B0EC1" w:rsidP="001B0EC1">
                <w:pPr>
                  <w:jc w:val="center"/>
                  <w:rPr>
                    <w:sz w:val="18"/>
                    <w:szCs w:val="18"/>
                  </w:rPr>
                </w:pPr>
                <w:r w:rsidRPr="008D6EDF">
                  <w:rPr>
                    <w:rFonts w:hint="eastAsia"/>
                    <w:sz w:val="18"/>
                    <w:szCs w:val="18"/>
                  </w:rPr>
                  <w:t>应收账款</w:t>
                </w:r>
              </w:p>
            </w:tc>
            <w:tc>
              <w:tcPr>
                <w:tcW w:w="920" w:type="pct"/>
                <w:tcBorders>
                  <w:bottom w:val="single" w:sz="4" w:space="0" w:color="auto"/>
                </w:tcBorders>
                <w:shd w:val="clear" w:color="auto" w:fill="auto"/>
                <w:vAlign w:val="center"/>
              </w:tcPr>
              <w:p w:rsidR="001B0EC1" w:rsidRPr="008D6EDF" w:rsidRDefault="001B0EC1" w:rsidP="001B0EC1">
                <w:pPr>
                  <w:jc w:val="center"/>
                  <w:rPr>
                    <w:sz w:val="18"/>
                    <w:szCs w:val="18"/>
                  </w:rPr>
                </w:pPr>
                <w:r w:rsidRPr="008D6EDF">
                  <w:rPr>
                    <w:rFonts w:hint="eastAsia"/>
                    <w:sz w:val="18"/>
                    <w:szCs w:val="18"/>
                  </w:rPr>
                  <w:t>坏账准备</w:t>
                </w:r>
              </w:p>
            </w:tc>
            <w:tc>
              <w:tcPr>
                <w:tcW w:w="576" w:type="pct"/>
                <w:shd w:val="clear" w:color="auto" w:fill="auto"/>
                <w:vAlign w:val="center"/>
              </w:tcPr>
              <w:p w:rsidR="001B0EC1" w:rsidRPr="008D6EDF" w:rsidRDefault="001B0EC1" w:rsidP="001B0EC1">
                <w:pPr>
                  <w:jc w:val="center"/>
                  <w:rPr>
                    <w:sz w:val="18"/>
                    <w:szCs w:val="18"/>
                  </w:rPr>
                </w:pPr>
                <w:r w:rsidRPr="008D6EDF">
                  <w:rPr>
                    <w:sz w:val="18"/>
                    <w:szCs w:val="18"/>
                  </w:rPr>
                  <w:t>计提比例</w:t>
                </w:r>
              </w:p>
            </w:tc>
            <w:tc>
              <w:tcPr>
                <w:tcW w:w="1181" w:type="pct"/>
                <w:shd w:val="clear" w:color="auto" w:fill="auto"/>
                <w:vAlign w:val="center"/>
              </w:tcPr>
              <w:p w:rsidR="001B0EC1" w:rsidRPr="008D6EDF" w:rsidRDefault="001B0EC1" w:rsidP="001B0EC1">
                <w:pPr>
                  <w:jc w:val="center"/>
                  <w:rPr>
                    <w:sz w:val="18"/>
                    <w:szCs w:val="18"/>
                  </w:rPr>
                </w:pPr>
                <w:r w:rsidRPr="008D6EDF">
                  <w:rPr>
                    <w:rFonts w:hint="eastAsia"/>
                    <w:sz w:val="18"/>
                    <w:szCs w:val="18"/>
                  </w:rPr>
                  <w:t>计提</w:t>
                </w:r>
                <w:r w:rsidRPr="008D6EDF">
                  <w:rPr>
                    <w:sz w:val="18"/>
                    <w:szCs w:val="18"/>
                  </w:rPr>
                  <w:t>理由</w:t>
                </w:r>
              </w:p>
            </w:tc>
          </w:tr>
          <w:sdt>
            <w:sdtPr>
              <w:rPr>
                <w:rFonts w:hint="eastAsia"/>
                <w:sz w:val="18"/>
                <w:szCs w:val="18"/>
              </w:rPr>
              <w:alias w:val="单项金额重大并单项计提坏帐准备的应收账款明细"/>
              <w:tag w:val="_GBC_590231e935164a8e9a38c8f3b647f049"/>
              <w:id w:val="10491168"/>
              <w:lock w:val="sdtLocked"/>
            </w:sdtPr>
            <w:sdtEndPr>
              <w:rPr>
                <w:rFonts w:hint="default"/>
              </w:rPr>
            </w:sdtEndPr>
            <w:sdtContent>
              <w:tr w:rsidR="001B0EC1" w:rsidTr="000D0432">
                <w:sdt>
                  <w:sdtPr>
                    <w:rPr>
                      <w:rFonts w:hint="eastAsia"/>
                      <w:sz w:val="18"/>
                      <w:szCs w:val="18"/>
                    </w:rPr>
                    <w:alias w:val="单项金额重大并单项计提坏帐准备的应收账款明细-应收账款内容"/>
                    <w:tag w:val="_GBC_8d43ae02511848e69939cf831eab3f94"/>
                    <w:id w:val="10491163"/>
                    <w:lock w:val="sdtLocked"/>
                  </w:sdtPr>
                  <w:sdtContent>
                    <w:tc>
                      <w:tcPr>
                        <w:tcW w:w="1486" w:type="pct"/>
                        <w:shd w:val="clear" w:color="auto" w:fill="auto"/>
                        <w:vAlign w:val="center"/>
                      </w:tcPr>
                      <w:p w:rsidR="001B0EC1" w:rsidRPr="008D6EDF" w:rsidRDefault="001B0EC1" w:rsidP="001B0EC1">
                        <w:pPr>
                          <w:rPr>
                            <w:sz w:val="18"/>
                            <w:szCs w:val="18"/>
                          </w:rPr>
                        </w:pPr>
                        <w:r w:rsidRPr="008D6EDF">
                          <w:rPr>
                            <w:rFonts w:hint="eastAsia"/>
                            <w:sz w:val="18"/>
                            <w:szCs w:val="18"/>
                          </w:rPr>
                          <w:t>单位1</w:t>
                        </w:r>
                      </w:p>
                    </w:tc>
                  </w:sdtContent>
                </w:sdt>
                <w:sdt>
                  <w:sdtPr>
                    <w:rPr>
                      <w:sz w:val="18"/>
                      <w:szCs w:val="18"/>
                    </w:rPr>
                    <w:alias w:val="单项金额重大并单项计提坏帐准备的应收账款明细-账面余额"/>
                    <w:tag w:val="_GBC_22169f6f54dc497680ca77fe5a2d7faf"/>
                    <w:id w:val="10491164"/>
                    <w:lock w:val="sdtLocked"/>
                  </w:sdtPr>
                  <w:sdtContent>
                    <w:tc>
                      <w:tcPr>
                        <w:tcW w:w="837" w:type="pct"/>
                        <w:shd w:val="clear" w:color="auto" w:fill="auto"/>
                      </w:tcPr>
                      <w:p w:rsidR="001B0EC1" w:rsidRPr="008D6EDF" w:rsidRDefault="001B0EC1" w:rsidP="001B0EC1">
                        <w:pPr>
                          <w:jc w:val="right"/>
                          <w:rPr>
                            <w:sz w:val="18"/>
                            <w:szCs w:val="18"/>
                          </w:rPr>
                        </w:pPr>
                        <w:r w:rsidRPr="008D6EDF">
                          <w:rPr>
                            <w:sz w:val="18"/>
                            <w:szCs w:val="18"/>
                          </w:rPr>
                          <w:t>2,039,202.33</w:t>
                        </w:r>
                      </w:p>
                    </w:tc>
                  </w:sdtContent>
                </w:sdt>
                <w:sdt>
                  <w:sdtPr>
                    <w:rPr>
                      <w:sz w:val="18"/>
                      <w:szCs w:val="18"/>
                    </w:rPr>
                    <w:alias w:val="单项金额重大并单项计提坏帐准备的应收账款明细-坏账金额"/>
                    <w:tag w:val="_GBC_f3431ed5698e4d748361099c447cf9ec"/>
                    <w:id w:val="10491165"/>
                    <w:lock w:val="sdtLocked"/>
                  </w:sdtPr>
                  <w:sdtContent>
                    <w:tc>
                      <w:tcPr>
                        <w:tcW w:w="920" w:type="pct"/>
                        <w:shd w:val="clear" w:color="auto" w:fill="auto"/>
                      </w:tcPr>
                      <w:p w:rsidR="001B0EC1" w:rsidRPr="008D6EDF" w:rsidRDefault="001B0EC1" w:rsidP="001B0EC1">
                        <w:pPr>
                          <w:jc w:val="right"/>
                          <w:rPr>
                            <w:sz w:val="18"/>
                            <w:szCs w:val="18"/>
                          </w:rPr>
                        </w:pPr>
                        <w:r w:rsidRPr="008D6EDF">
                          <w:rPr>
                            <w:sz w:val="18"/>
                            <w:szCs w:val="18"/>
                          </w:rPr>
                          <w:t>2,039,202.33</w:t>
                        </w:r>
                      </w:p>
                    </w:tc>
                  </w:sdtContent>
                </w:sdt>
                <w:sdt>
                  <w:sdtPr>
                    <w:rPr>
                      <w:sz w:val="18"/>
                      <w:szCs w:val="18"/>
                    </w:rPr>
                    <w:alias w:val="单项金额重大并单项计提坏帐准备的应收账款明细-计提比例"/>
                    <w:tag w:val="_GBC_792f0612758345bea67396dbf2057c6e"/>
                    <w:id w:val="10491166"/>
                    <w:lock w:val="sdtLocked"/>
                  </w:sdtPr>
                  <w:sdtContent>
                    <w:tc>
                      <w:tcPr>
                        <w:tcW w:w="576" w:type="pct"/>
                        <w:shd w:val="clear" w:color="auto" w:fill="auto"/>
                      </w:tcPr>
                      <w:p w:rsidR="001B0EC1" w:rsidRPr="008D6EDF" w:rsidRDefault="001B0EC1" w:rsidP="001B0EC1">
                        <w:pPr>
                          <w:jc w:val="right"/>
                          <w:rPr>
                            <w:sz w:val="18"/>
                            <w:szCs w:val="18"/>
                          </w:rPr>
                        </w:pPr>
                        <w:r w:rsidRPr="008D6EDF">
                          <w:rPr>
                            <w:sz w:val="18"/>
                            <w:szCs w:val="18"/>
                          </w:rPr>
                          <w:t>100.00</w:t>
                        </w:r>
                      </w:p>
                    </w:tc>
                  </w:sdtContent>
                </w:sdt>
                <w:sdt>
                  <w:sdtPr>
                    <w:rPr>
                      <w:sz w:val="18"/>
                      <w:szCs w:val="18"/>
                    </w:rPr>
                    <w:alias w:val="单项金额重大并单项计提坏帐准备的应收账款明细-理由"/>
                    <w:tag w:val="_GBC_4f95a1ae638b4eccb814665a089aec50"/>
                    <w:id w:val="10491167"/>
                    <w:lock w:val="sdtLocked"/>
                  </w:sdtPr>
                  <w:sdtContent>
                    <w:tc>
                      <w:tcPr>
                        <w:tcW w:w="1181" w:type="pct"/>
                        <w:shd w:val="clear" w:color="auto" w:fill="auto"/>
                      </w:tcPr>
                      <w:p w:rsidR="001B0EC1" w:rsidRPr="008D6EDF" w:rsidRDefault="001B0EC1" w:rsidP="001B0EC1">
                        <w:pPr>
                          <w:rPr>
                            <w:sz w:val="18"/>
                            <w:szCs w:val="18"/>
                          </w:rPr>
                        </w:pPr>
                        <w:r w:rsidRPr="008D6EDF">
                          <w:rPr>
                            <w:sz w:val="18"/>
                            <w:szCs w:val="18"/>
                          </w:rPr>
                          <w:t>欠款账龄较长，收回可能性较小</w:t>
                        </w:r>
                      </w:p>
                    </w:tc>
                  </w:sdtContent>
                </w:sdt>
              </w:tr>
            </w:sdtContent>
          </w:sdt>
          <w:sdt>
            <w:sdtPr>
              <w:rPr>
                <w:rFonts w:hint="eastAsia"/>
                <w:sz w:val="18"/>
                <w:szCs w:val="18"/>
              </w:rPr>
              <w:alias w:val="单项金额重大并单项计提坏帐准备的应收账款明细"/>
              <w:tag w:val="_GBC_590231e935164a8e9a38c8f3b647f049"/>
              <w:id w:val="10491174"/>
              <w:lock w:val="sdtLocked"/>
            </w:sdtPr>
            <w:sdtEndPr>
              <w:rPr>
                <w:rFonts w:hint="default"/>
              </w:rPr>
            </w:sdtEndPr>
            <w:sdtContent>
              <w:tr w:rsidR="001B0EC1" w:rsidTr="000D0432">
                <w:sdt>
                  <w:sdtPr>
                    <w:rPr>
                      <w:rFonts w:hint="eastAsia"/>
                      <w:sz w:val="18"/>
                      <w:szCs w:val="18"/>
                    </w:rPr>
                    <w:alias w:val="单项金额重大并单项计提坏帐准备的应收账款明细-应收账款内容"/>
                    <w:tag w:val="_GBC_8d43ae02511848e69939cf831eab3f94"/>
                    <w:id w:val="10491169"/>
                    <w:lock w:val="sdtLocked"/>
                  </w:sdtPr>
                  <w:sdtContent>
                    <w:tc>
                      <w:tcPr>
                        <w:tcW w:w="1486" w:type="pct"/>
                        <w:shd w:val="clear" w:color="auto" w:fill="auto"/>
                        <w:vAlign w:val="center"/>
                      </w:tcPr>
                      <w:p w:rsidR="001B0EC1" w:rsidRPr="008D6EDF" w:rsidRDefault="001B0EC1" w:rsidP="001B0EC1">
                        <w:pPr>
                          <w:rPr>
                            <w:sz w:val="18"/>
                            <w:szCs w:val="18"/>
                          </w:rPr>
                        </w:pPr>
                        <w:r w:rsidRPr="008D6EDF">
                          <w:rPr>
                            <w:rFonts w:hint="eastAsia"/>
                            <w:sz w:val="18"/>
                            <w:szCs w:val="18"/>
                          </w:rPr>
                          <w:t>单位2</w:t>
                        </w:r>
                      </w:p>
                    </w:tc>
                  </w:sdtContent>
                </w:sdt>
                <w:sdt>
                  <w:sdtPr>
                    <w:rPr>
                      <w:sz w:val="18"/>
                      <w:szCs w:val="18"/>
                    </w:rPr>
                    <w:alias w:val="单项金额重大并单项计提坏帐准备的应收账款明细-账面余额"/>
                    <w:tag w:val="_GBC_22169f6f54dc497680ca77fe5a2d7faf"/>
                    <w:id w:val="10491170"/>
                    <w:lock w:val="sdtLocked"/>
                  </w:sdtPr>
                  <w:sdtContent>
                    <w:tc>
                      <w:tcPr>
                        <w:tcW w:w="837" w:type="pct"/>
                        <w:shd w:val="clear" w:color="auto" w:fill="auto"/>
                      </w:tcPr>
                      <w:p w:rsidR="001B0EC1" w:rsidRPr="008D6EDF" w:rsidRDefault="001B0EC1" w:rsidP="001B0EC1">
                        <w:pPr>
                          <w:jc w:val="right"/>
                          <w:rPr>
                            <w:sz w:val="18"/>
                            <w:szCs w:val="18"/>
                          </w:rPr>
                        </w:pPr>
                        <w:r w:rsidRPr="008D6EDF">
                          <w:rPr>
                            <w:sz w:val="18"/>
                            <w:szCs w:val="18"/>
                          </w:rPr>
                          <w:t>3,651,725.02</w:t>
                        </w:r>
                      </w:p>
                    </w:tc>
                  </w:sdtContent>
                </w:sdt>
                <w:sdt>
                  <w:sdtPr>
                    <w:rPr>
                      <w:sz w:val="18"/>
                      <w:szCs w:val="18"/>
                    </w:rPr>
                    <w:alias w:val="单项金额重大并单项计提坏帐准备的应收账款明细-坏账金额"/>
                    <w:tag w:val="_GBC_f3431ed5698e4d748361099c447cf9ec"/>
                    <w:id w:val="10491171"/>
                    <w:lock w:val="sdtLocked"/>
                  </w:sdtPr>
                  <w:sdtContent>
                    <w:tc>
                      <w:tcPr>
                        <w:tcW w:w="920" w:type="pct"/>
                        <w:shd w:val="clear" w:color="auto" w:fill="auto"/>
                      </w:tcPr>
                      <w:p w:rsidR="001B0EC1" w:rsidRPr="008D6EDF" w:rsidRDefault="001B0EC1" w:rsidP="001B0EC1">
                        <w:pPr>
                          <w:jc w:val="right"/>
                          <w:rPr>
                            <w:sz w:val="18"/>
                            <w:szCs w:val="18"/>
                          </w:rPr>
                        </w:pPr>
                        <w:r w:rsidRPr="008D6EDF">
                          <w:rPr>
                            <w:sz w:val="18"/>
                            <w:szCs w:val="18"/>
                          </w:rPr>
                          <w:t>3,651,725.02</w:t>
                        </w:r>
                      </w:p>
                    </w:tc>
                  </w:sdtContent>
                </w:sdt>
                <w:sdt>
                  <w:sdtPr>
                    <w:rPr>
                      <w:sz w:val="18"/>
                      <w:szCs w:val="18"/>
                    </w:rPr>
                    <w:alias w:val="单项金额重大并单项计提坏帐准备的应收账款明细-计提比例"/>
                    <w:tag w:val="_GBC_792f0612758345bea67396dbf2057c6e"/>
                    <w:id w:val="10491172"/>
                    <w:lock w:val="sdtLocked"/>
                  </w:sdtPr>
                  <w:sdtContent>
                    <w:tc>
                      <w:tcPr>
                        <w:tcW w:w="576" w:type="pct"/>
                        <w:shd w:val="clear" w:color="auto" w:fill="auto"/>
                      </w:tcPr>
                      <w:p w:rsidR="001B0EC1" w:rsidRPr="008D6EDF" w:rsidRDefault="001B0EC1" w:rsidP="001B0EC1">
                        <w:pPr>
                          <w:jc w:val="right"/>
                          <w:rPr>
                            <w:sz w:val="18"/>
                            <w:szCs w:val="18"/>
                          </w:rPr>
                        </w:pPr>
                        <w:r w:rsidRPr="008D6EDF">
                          <w:rPr>
                            <w:sz w:val="18"/>
                            <w:szCs w:val="18"/>
                          </w:rPr>
                          <w:t>100.00</w:t>
                        </w:r>
                      </w:p>
                    </w:tc>
                  </w:sdtContent>
                </w:sdt>
                <w:sdt>
                  <w:sdtPr>
                    <w:rPr>
                      <w:sz w:val="18"/>
                      <w:szCs w:val="18"/>
                    </w:rPr>
                    <w:alias w:val="单项金额重大并单项计提坏帐准备的应收账款明细-理由"/>
                    <w:tag w:val="_GBC_4f95a1ae638b4eccb814665a089aec50"/>
                    <w:id w:val="10491173"/>
                    <w:lock w:val="sdtLocked"/>
                  </w:sdtPr>
                  <w:sdtContent>
                    <w:tc>
                      <w:tcPr>
                        <w:tcW w:w="1181" w:type="pct"/>
                        <w:shd w:val="clear" w:color="auto" w:fill="auto"/>
                      </w:tcPr>
                      <w:p w:rsidR="001B0EC1" w:rsidRPr="008D6EDF" w:rsidRDefault="001B0EC1" w:rsidP="001B0EC1">
                        <w:pPr>
                          <w:rPr>
                            <w:sz w:val="18"/>
                            <w:szCs w:val="18"/>
                          </w:rPr>
                        </w:pPr>
                        <w:r w:rsidRPr="008D6EDF">
                          <w:rPr>
                            <w:sz w:val="18"/>
                            <w:szCs w:val="18"/>
                          </w:rPr>
                          <w:t>合同纠纷，已诉讼</w:t>
                        </w:r>
                      </w:p>
                    </w:tc>
                  </w:sdtContent>
                </w:sdt>
              </w:tr>
            </w:sdtContent>
          </w:sdt>
          <w:sdt>
            <w:sdtPr>
              <w:rPr>
                <w:rFonts w:hint="eastAsia"/>
                <w:sz w:val="18"/>
                <w:szCs w:val="18"/>
              </w:rPr>
              <w:alias w:val="单项金额重大并单项计提坏帐准备的应收账款明细"/>
              <w:tag w:val="_GBC_590231e935164a8e9a38c8f3b647f049"/>
              <w:id w:val="10491180"/>
              <w:lock w:val="sdtLocked"/>
            </w:sdtPr>
            <w:sdtEndPr>
              <w:rPr>
                <w:rFonts w:hint="default"/>
              </w:rPr>
            </w:sdtEndPr>
            <w:sdtContent>
              <w:tr w:rsidR="001B0EC1" w:rsidTr="000D0432">
                <w:sdt>
                  <w:sdtPr>
                    <w:rPr>
                      <w:rFonts w:hint="eastAsia"/>
                      <w:sz w:val="18"/>
                      <w:szCs w:val="18"/>
                    </w:rPr>
                    <w:alias w:val="单项金额重大并单项计提坏帐准备的应收账款明细-应收账款内容"/>
                    <w:tag w:val="_GBC_8d43ae02511848e69939cf831eab3f94"/>
                    <w:id w:val="10491175"/>
                    <w:lock w:val="sdtLocked"/>
                  </w:sdtPr>
                  <w:sdtContent>
                    <w:tc>
                      <w:tcPr>
                        <w:tcW w:w="1486" w:type="pct"/>
                        <w:shd w:val="clear" w:color="auto" w:fill="auto"/>
                        <w:vAlign w:val="center"/>
                      </w:tcPr>
                      <w:p w:rsidR="001B0EC1" w:rsidRPr="008D6EDF" w:rsidRDefault="001B0EC1" w:rsidP="001B0EC1">
                        <w:pPr>
                          <w:rPr>
                            <w:sz w:val="18"/>
                            <w:szCs w:val="18"/>
                          </w:rPr>
                        </w:pPr>
                        <w:r w:rsidRPr="008D6EDF">
                          <w:rPr>
                            <w:rFonts w:hint="eastAsia"/>
                            <w:sz w:val="18"/>
                            <w:szCs w:val="18"/>
                          </w:rPr>
                          <w:t>单位3</w:t>
                        </w:r>
                      </w:p>
                    </w:tc>
                  </w:sdtContent>
                </w:sdt>
                <w:sdt>
                  <w:sdtPr>
                    <w:rPr>
                      <w:sz w:val="18"/>
                      <w:szCs w:val="18"/>
                    </w:rPr>
                    <w:alias w:val="单项金额重大并单项计提坏帐准备的应收账款明细-账面余额"/>
                    <w:tag w:val="_GBC_22169f6f54dc497680ca77fe5a2d7faf"/>
                    <w:id w:val="10491176"/>
                    <w:lock w:val="sdtLocked"/>
                  </w:sdtPr>
                  <w:sdtContent>
                    <w:tc>
                      <w:tcPr>
                        <w:tcW w:w="837" w:type="pct"/>
                        <w:shd w:val="clear" w:color="auto" w:fill="auto"/>
                      </w:tcPr>
                      <w:p w:rsidR="001B0EC1" w:rsidRPr="008D6EDF" w:rsidRDefault="001B0EC1" w:rsidP="001B0EC1">
                        <w:pPr>
                          <w:jc w:val="right"/>
                          <w:rPr>
                            <w:sz w:val="18"/>
                            <w:szCs w:val="18"/>
                          </w:rPr>
                        </w:pPr>
                        <w:r w:rsidRPr="008D6EDF">
                          <w:rPr>
                            <w:sz w:val="18"/>
                            <w:szCs w:val="18"/>
                          </w:rPr>
                          <w:t>6,760,362.56</w:t>
                        </w:r>
                      </w:p>
                    </w:tc>
                  </w:sdtContent>
                </w:sdt>
                <w:sdt>
                  <w:sdtPr>
                    <w:rPr>
                      <w:sz w:val="18"/>
                      <w:szCs w:val="18"/>
                    </w:rPr>
                    <w:alias w:val="单项金额重大并单项计提坏帐准备的应收账款明细-坏账金额"/>
                    <w:tag w:val="_GBC_f3431ed5698e4d748361099c447cf9ec"/>
                    <w:id w:val="10491177"/>
                    <w:lock w:val="sdtLocked"/>
                  </w:sdtPr>
                  <w:sdtContent>
                    <w:tc>
                      <w:tcPr>
                        <w:tcW w:w="920" w:type="pct"/>
                        <w:shd w:val="clear" w:color="auto" w:fill="auto"/>
                      </w:tcPr>
                      <w:p w:rsidR="001B0EC1" w:rsidRPr="008D6EDF" w:rsidRDefault="001B0EC1" w:rsidP="001B0EC1">
                        <w:pPr>
                          <w:jc w:val="right"/>
                          <w:rPr>
                            <w:sz w:val="18"/>
                            <w:szCs w:val="18"/>
                          </w:rPr>
                        </w:pPr>
                        <w:r w:rsidRPr="008D6EDF">
                          <w:rPr>
                            <w:sz w:val="18"/>
                            <w:szCs w:val="18"/>
                          </w:rPr>
                          <w:t>6,760,362.56</w:t>
                        </w:r>
                      </w:p>
                    </w:tc>
                  </w:sdtContent>
                </w:sdt>
                <w:sdt>
                  <w:sdtPr>
                    <w:rPr>
                      <w:sz w:val="18"/>
                      <w:szCs w:val="18"/>
                    </w:rPr>
                    <w:alias w:val="单项金额重大并单项计提坏帐准备的应收账款明细-计提比例"/>
                    <w:tag w:val="_GBC_792f0612758345bea67396dbf2057c6e"/>
                    <w:id w:val="10491178"/>
                    <w:lock w:val="sdtLocked"/>
                  </w:sdtPr>
                  <w:sdtContent>
                    <w:tc>
                      <w:tcPr>
                        <w:tcW w:w="576" w:type="pct"/>
                        <w:shd w:val="clear" w:color="auto" w:fill="auto"/>
                      </w:tcPr>
                      <w:p w:rsidR="001B0EC1" w:rsidRPr="008D6EDF" w:rsidRDefault="001B0EC1" w:rsidP="001B0EC1">
                        <w:pPr>
                          <w:jc w:val="right"/>
                          <w:rPr>
                            <w:sz w:val="18"/>
                            <w:szCs w:val="18"/>
                          </w:rPr>
                        </w:pPr>
                        <w:r w:rsidRPr="008D6EDF">
                          <w:rPr>
                            <w:sz w:val="18"/>
                            <w:szCs w:val="18"/>
                          </w:rPr>
                          <w:t>100.00</w:t>
                        </w:r>
                      </w:p>
                    </w:tc>
                  </w:sdtContent>
                </w:sdt>
                <w:sdt>
                  <w:sdtPr>
                    <w:rPr>
                      <w:sz w:val="18"/>
                      <w:szCs w:val="18"/>
                    </w:rPr>
                    <w:alias w:val="单项金额重大并单项计提坏帐准备的应收账款明细-理由"/>
                    <w:tag w:val="_GBC_4f95a1ae638b4eccb814665a089aec50"/>
                    <w:id w:val="10491179"/>
                    <w:lock w:val="sdtLocked"/>
                  </w:sdtPr>
                  <w:sdtContent>
                    <w:tc>
                      <w:tcPr>
                        <w:tcW w:w="1181" w:type="pct"/>
                        <w:shd w:val="clear" w:color="auto" w:fill="auto"/>
                      </w:tcPr>
                      <w:p w:rsidR="001B0EC1" w:rsidRPr="008D6EDF" w:rsidRDefault="001B0EC1" w:rsidP="001B0EC1">
                        <w:pPr>
                          <w:rPr>
                            <w:sz w:val="18"/>
                            <w:szCs w:val="18"/>
                          </w:rPr>
                        </w:pPr>
                        <w:r w:rsidRPr="008D6EDF">
                          <w:rPr>
                            <w:sz w:val="18"/>
                            <w:szCs w:val="18"/>
                          </w:rPr>
                          <w:t>客户经营困难、已诉讼</w:t>
                        </w:r>
                      </w:p>
                    </w:tc>
                  </w:sdtContent>
                </w:sdt>
              </w:tr>
            </w:sdtContent>
          </w:sdt>
          <w:sdt>
            <w:sdtPr>
              <w:rPr>
                <w:rFonts w:hint="eastAsia"/>
                <w:sz w:val="18"/>
                <w:szCs w:val="18"/>
              </w:rPr>
              <w:alias w:val="单项金额重大并单项计提坏帐准备的应收账款明细"/>
              <w:tag w:val="_GBC_590231e935164a8e9a38c8f3b647f049"/>
              <w:id w:val="10491186"/>
              <w:lock w:val="sdtLocked"/>
            </w:sdtPr>
            <w:sdtEndPr>
              <w:rPr>
                <w:rFonts w:hint="default"/>
              </w:rPr>
            </w:sdtEndPr>
            <w:sdtContent>
              <w:tr w:rsidR="001B0EC1" w:rsidTr="000D0432">
                <w:sdt>
                  <w:sdtPr>
                    <w:rPr>
                      <w:rFonts w:hint="eastAsia"/>
                      <w:sz w:val="18"/>
                      <w:szCs w:val="18"/>
                    </w:rPr>
                    <w:alias w:val="单项金额重大并单项计提坏帐准备的应收账款明细-应收账款内容"/>
                    <w:tag w:val="_GBC_8d43ae02511848e69939cf831eab3f94"/>
                    <w:id w:val="10491181"/>
                    <w:lock w:val="sdtLocked"/>
                  </w:sdtPr>
                  <w:sdtContent>
                    <w:tc>
                      <w:tcPr>
                        <w:tcW w:w="1486" w:type="pct"/>
                        <w:shd w:val="clear" w:color="auto" w:fill="auto"/>
                        <w:vAlign w:val="center"/>
                      </w:tcPr>
                      <w:p w:rsidR="001B0EC1" w:rsidRPr="008D6EDF" w:rsidRDefault="001B0EC1" w:rsidP="001B0EC1">
                        <w:pPr>
                          <w:rPr>
                            <w:sz w:val="18"/>
                            <w:szCs w:val="18"/>
                          </w:rPr>
                        </w:pPr>
                        <w:r w:rsidRPr="008D6EDF">
                          <w:rPr>
                            <w:rFonts w:hint="eastAsia"/>
                            <w:sz w:val="18"/>
                            <w:szCs w:val="18"/>
                          </w:rPr>
                          <w:t>单位4</w:t>
                        </w:r>
                      </w:p>
                    </w:tc>
                  </w:sdtContent>
                </w:sdt>
                <w:sdt>
                  <w:sdtPr>
                    <w:rPr>
                      <w:sz w:val="18"/>
                      <w:szCs w:val="18"/>
                    </w:rPr>
                    <w:alias w:val="单项金额重大并单项计提坏帐准备的应收账款明细-账面余额"/>
                    <w:tag w:val="_GBC_22169f6f54dc497680ca77fe5a2d7faf"/>
                    <w:id w:val="10491182"/>
                    <w:lock w:val="sdtLocked"/>
                  </w:sdtPr>
                  <w:sdtContent>
                    <w:tc>
                      <w:tcPr>
                        <w:tcW w:w="837" w:type="pct"/>
                        <w:shd w:val="clear" w:color="auto" w:fill="auto"/>
                      </w:tcPr>
                      <w:p w:rsidR="001B0EC1" w:rsidRPr="008D6EDF" w:rsidRDefault="001B0EC1" w:rsidP="001B0EC1">
                        <w:pPr>
                          <w:jc w:val="right"/>
                          <w:rPr>
                            <w:sz w:val="18"/>
                            <w:szCs w:val="18"/>
                          </w:rPr>
                        </w:pPr>
                        <w:r w:rsidRPr="008D6EDF">
                          <w:rPr>
                            <w:sz w:val="18"/>
                            <w:szCs w:val="18"/>
                          </w:rPr>
                          <w:t>2,749,952.32</w:t>
                        </w:r>
                      </w:p>
                    </w:tc>
                  </w:sdtContent>
                </w:sdt>
                <w:sdt>
                  <w:sdtPr>
                    <w:rPr>
                      <w:sz w:val="18"/>
                      <w:szCs w:val="18"/>
                    </w:rPr>
                    <w:alias w:val="单项金额重大并单项计提坏帐准备的应收账款明细-坏账金额"/>
                    <w:tag w:val="_GBC_f3431ed5698e4d748361099c447cf9ec"/>
                    <w:id w:val="10491183"/>
                    <w:lock w:val="sdtLocked"/>
                  </w:sdtPr>
                  <w:sdtContent>
                    <w:tc>
                      <w:tcPr>
                        <w:tcW w:w="920" w:type="pct"/>
                        <w:shd w:val="clear" w:color="auto" w:fill="auto"/>
                      </w:tcPr>
                      <w:p w:rsidR="001B0EC1" w:rsidRPr="008D6EDF" w:rsidRDefault="001B0EC1" w:rsidP="001B0EC1">
                        <w:pPr>
                          <w:jc w:val="right"/>
                          <w:rPr>
                            <w:sz w:val="18"/>
                            <w:szCs w:val="18"/>
                          </w:rPr>
                        </w:pPr>
                        <w:r w:rsidRPr="008D6EDF">
                          <w:rPr>
                            <w:sz w:val="18"/>
                            <w:szCs w:val="18"/>
                          </w:rPr>
                          <w:t>2,749,952.32</w:t>
                        </w:r>
                      </w:p>
                    </w:tc>
                  </w:sdtContent>
                </w:sdt>
                <w:sdt>
                  <w:sdtPr>
                    <w:rPr>
                      <w:sz w:val="18"/>
                      <w:szCs w:val="18"/>
                    </w:rPr>
                    <w:alias w:val="单项金额重大并单项计提坏帐准备的应收账款明细-计提比例"/>
                    <w:tag w:val="_GBC_792f0612758345bea67396dbf2057c6e"/>
                    <w:id w:val="10491184"/>
                    <w:lock w:val="sdtLocked"/>
                  </w:sdtPr>
                  <w:sdtContent>
                    <w:tc>
                      <w:tcPr>
                        <w:tcW w:w="576" w:type="pct"/>
                        <w:shd w:val="clear" w:color="auto" w:fill="auto"/>
                      </w:tcPr>
                      <w:p w:rsidR="001B0EC1" w:rsidRPr="008D6EDF" w:rsidRDefault="001B0EC1" w:rsidP="001B0EC1">
                        <w:pPr>
                          <w:jc w:val="right"/>
                          <w:rPr>
                            <w:sz w:val="18"/>
                            <w:szCs w:val="18"/>
                          </w:rPr>
                        </w:pPr>
                        <w:r w:rsidRPr="008D6EDF">
                          <w:rPr>
                            <w:sz w:val="18"/>
                            <w:szCs w:val="18"/>
                          </w:rPr>
                          <w:t>100.00</w:t>
                        </w:r>
                      </w:p>
                    </w:tc>
                  </w:sdtContent>
                </w:sdt>
                <w:sdt>
                  <w:sdtPr>
                    <w:rPr>
                      <w:sz w:val="18"/>
                      <w:szCs w:val="18"/>
                    </w:rPr>
                    <w:alias w:val="单项金额重大并单项计提坏帐准备的应收账款明细-理由"/>
                    <w:tag w:val="_GBC_4f95a1ae638b4eccb814665a089aec50"/>
                    <w:id w:val="10491185"/>
                    <w:lock w:val="sdtLocked"/>
                  </w:sdtPr>
                  <w:sdtContent>
                    <w:tc>
                      <w:tcPr>
                        <w:tcW w:w="1181" w:type="pct"/>
                        <w:shd w:val="clear" w:color="auto" w:fill="auto"/>
                      </w:tcPr>
                      <w:p w:rsidR="001B0EC1" w:rsidRPr="008D6EDF" w:rsidRDefault="001B0EC1" w:rsidP="001B0EC1">
                        <w:pPr>
                          <w:rPr>
                            <w:sz w:val="18"/>
                            <w:szCs w:val="18"/>
                          </w:rPr>
                        </w:pPr>
                        <w:r w:rsidRPr="008D6EDF">
                          <w:rPr>
                            <w:sz w:val="18"/>
                            <w:szCs w:val="18"/>
                          </w:rPr>
                          <w:t>破产，诉讼阶段</w:t>
                        </w:r>
                      </w:p>
                    </w:tc>
                  </w:sdtContent>
                </w:sdt>
              </w:tr>
            </w:sdtContent>
          </w:sdt>
          <w:tr w:rsidR="001B0EC1" w:rsidTr="000D0432">
            <w:tc>
              <w:tcPr>
                <w:tcW w:w="1486" w:type="pct"/>
                <w:shd w:val="clear" w:color="auto" w:fill="auto"/>
                <w:vAlign w:val="center"/>
              </w:tcPr>
              <w:p w:rsidR="001B0EC1" w:rsidRPr="008D6EDF" w:rsidRDefault="001B0EC1" w:rsidP="001B0EC1">
                <w:pPr>
                  <w:jc w:val="center"/>
                  <w:rPr>
                    <w:sz w:val="18"/>
                    <w:szCs w:val="18"/>
                  </w:rPr>
                </w:pPr>
                <w:r w:rsidRPr="008D6EDF">
                  <w:rPr>
                    <w:sz w:val="18"/>
                    <w:szCs w:val="18"/>
                  </w:rPr>
                  <w:t>合计</w:t>
                </w:r>
              </w:p>
            </w:tc>
            <w:sdt>
              <w:sdtPr>
                <w:rPr>
                  <w:sz w:val="18"/>
                  <w:szCs w:val="18"/>
                </w:rPr>
                <w:alias w:val="单项金额重大并单项计提坏帐准备的应收账款账面余额合计"/>
                <w:tag w:val="_GBC_b4fa3cde0e3943d5a7efd495574a6d95"/>
                <w:id w:val="10491187"/>
                <w:lock w:val="sdtLocked"/>
              </w:sdtPr>
              <w:sdtContent>
                <w:tc>
                  <w:tcPr>
                    <w:tcW w:w="837" w:type="pct"/>
                    <w:shd w:val="clear" w:color="auto" w:fill="auto"/>
                  </w:tcPr>
                  <w:p w:rsidR="001B0EC1" w:rsidRPr="008D6EDF" w:rsidRDefault="001B0EC1" w:rsidP="001B0EC1">
                    <w:pPr>
                      <w:jc w:val="right"/>
                      <w:rPr>
                        <w:sz w:val="18"/>
                        <w:szCs w:val="18"/>
                      </w:rPr>
                    </w:pPr>
                    <w:r w:rsidRPr="008D6EDF">
                      <w:rPr>
                        <w:sz w:val="18"/>
                        <w:szCs w:val="18"/>
                      </w:rPr>
                      <w:t>15,201,242.23</w:t>
                    </w:r>
                  </w:p>
                </w:tc>
              </w:sdtContent>
            </w:sdt>
            <w:sdt>
              <w:sdtPr>
                <w:rPr>
                  <w:sz w:val="18"/>
                  <w:szCs w:val="18"/>
                </w:rPr>
                <w:alias w:val="单项金额重大并单项计提坏帐准备的应收账款坏账金额合计"/>
                <w:tag w:val="_GBC_ef3cefa06540427dbef0a030a2abf516"/>
                <w:id w:val="10491188"/>
                <w:lock w:val="sdtLocked"/>
              </w:sdtPr>
              <w:sdtContent>
                <w:tc>
                  <w:tcPr>
                    <w:tcW w:w="920" w:type="pct"/>
                    <w:shd w:val="clear" w:color="auto" w:fill="auto"/>
                  </w:tcPr>
                  <w:p w:rsidR="001B0EC1" w:rsidRPr="008D6EDF" w:rsidRDefault="001B0EC1" w:rsidP="001B0EC1">
                    <w:pPr>
                      <w:jc w:val="right"/>
                      <w:rPr>
                        <w:sz w:val="18"/>
                        <w:szCs w:val="18"/>
                      </w:rPr>
                    </w:pPr>
                    <w:r w:rsidRPr="008D6EDF">
                      <w:rPr>
                        <w:sz w:val="18"/>
                        <w:szCs w:val="18"/>
                      </w:rPr>
                      <w:t>15,201,242.23</w:t>
                    </w:r>
                  </w:p>
                </w:tc>
              </w:sdtContent>
            </w:sdt>
            <w:tc>
              <w:tcPr>
                <w:tcW w:w="576" w:type="pct"/>
                <w:shd w:val="clear" w:color="auto" w:fill="auto"/>
              </w:tcPr>
              <w:p w:rsidR="001B0EC1" w:rsidRPr="008D6EDF" w:rsidRDefault="001B0EC1" w:rsidP="001B0EC1">
                <w:pPr>
                  <w:jc w:val="right"/>
                  <w:rPr>
                    <w:sz w:val="18"/>
                    <w:szCs w:val="18"/>
                  </w:rPr>
                </w:pPr>
                <w:r w:rsidRPr="008D6EDF">
                  <w:rPr>
                    <w:rFonts w:hint="eastAsia"/>
                    <w:sz w:val="18"/>
                    <w:szCs w:val="18"/>
                  </w:rPr>
                  <w:t>100.00</w:t>
                </w:r>
              </w:p>
            </w:tc>
            <w:tc>
              <w:tcPr>
                <w:tcW w:w="1181" w:type="pct"/>
                <w:shd w:val="clear" w:color="auto" w:fill="auto"/>
              </w:tcPr>
              <w:p w:rsidR="001B0EC1" w:rsidRPr="008D6EDF" w:rsidRDefault="001B0EC1" w:rsidP="001B0EC1">
                <w:pPr>
                  <w:jc w:val="center"/>
                  <w:rPr>
                    <w:sz w:val="18"/>
                    <w:szCs w:val="18"/>
                  </w:rPr>
                </w:pPr>
                <w:r w:rsidRPr="008D6EDF">
                  <w:rPr>
                    <w:rFonts w:hint="eastAsia"/>
                    <w:sz w:val="18"/>
                    <w:szCs w:val="18"/>
                  </w:rPr>
                  <w:t>—</w:t>
                </w:r>
              </w:p>
            </w:tc>
          </w:tr>
        </w:tbl>
        <w:p w:rsidR="001B0EC1" w:rsidRDefault="001B0EC1"/>
        <w:p w:rsidR="001B0EC1" w:rsidRPr="00841F19" w:rsidRDefault="001B0EC1" w:rsidP="00841F19">
          <w:pPr>
            <w:adjustRightInd w:val="0"/>
            <w:snapToGrid w:val="0"/>
            <w:spacing w:line="300" w:lineRule="auto"/>
            <w:rPr>
              <w:rFonts w:asciiTheme="minorEastAsia" w:eastAsiaTheme="minorEastAsia" w:hAnsiTheme="minorEastAsia"/>
              <w:sz w:val="18"/>
              <w:szCs w:val="18"/>
            </w:rPr>
          </w:pPr>
          <w:r>
            <w:rPr>
              <w:szCs w:val="21"/>
            </w:rPr>
            <w:t>期末单项金额</w:t>
          </w:r>
          <w:proofErr w:type="gramStart"/>
          <w:r>
            <w:rPr>
              <w:rFonts w:hint="eastAsia"/>
              <w:szCs w:val="21"/>
            </w:rPr>
            <w:t>不重大</w:t>
          </w:r>
          <w:proofErr w:type="gramEnd"/>
          <w:r>
            <w:rPr>
              <w:rFonts w:hint="eastAsia"/>
              <w:szCs w:val="21"/>
            </w:rPr>
            <w:t>并单项计提坏账准备</w:t>
          </w:r>
          <w:r>
            <w:rPr>
              <w:szCs w:val="21"/>
            </w:rPr>
            <w:t>的应收账款</w:t>
          </w:r>
          <w:r>
            <w:rPr>
              <w:rFonts w:hint="eastAsia"/>
              <w:szCs w:val="21"/>
            </w:rPr>
            <w:t>：</w:t>
          </w:r>
        </w:p>
        <w:tbl>
          <w:tblPr>
            <w:tblStyle w:val="g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661"/>
            <w:gridCol w:w="1558"/>
            <w:gridCol w:w="1687"/>
            <w:gridCol w:w="1006"/>
            <w:gridCol w:w="2137"/>
          </w:tblGrid>
          <w:tr w:rsidR="001B0EC1" w:rsidRPr="00841F19" w:rsidTr="000D0432">
            <w:trPr>
              <w:trHeight w:val="284"/>
            </w:trPr>
            <w:tc>
              <w:tcPr>
                <w:tcW w:w="1470" w:type="pct"/>
                <w:vMerge w:val="restart"/>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应收账款（按单位）</w:t>
                </w:r>
              </w:p>
            </w:tc>
            <w:tc>
              <w:tcPr>
                <w:tcW w:w="3530" w:type="pct"/>
                <w:gridSpan w:val="4"/>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期末余额</w:t>
                </w:r>
              </w:p>
            </w:tc>
          </w:tr>
          <w:tr w:rsidR="001B0EC1" w:rsidRPr="00841F19" w:rsidTr="000D0432">
            <w:trPr>
              <w:trHeight w:val="284"/>
            </w:trPr>
            <w:tc>
              <w:tcPr>
                <w:tcW w:w="1470"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c>
              <w:tcPr>
                <w:tcW w:w="861" w:type="pct"/>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应收账款</w:t>
                </w:r>
              </w:p>
            </w:tc>
            <w:tc>
              <w:tcPr>
                <w:tcW w:w="932" w:type="pct"/>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坏账准备</w:t>
                </w:r>
              </w:p>
            </w:tc>
            <w:tc>
              <w:tcPr>
                <w:tcW w:w="556" w:type="pct"/>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计提比例（%）</w:t>
                </w:r>
              </w:p>
            </w:tc>
            <w:tc>
              <w:tcPr>
                <w:tcW w:w="1181" w:type="pct"/>
                <w:shd w:val="clear" w:color="auto" w:fill="auto"/>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计提理由</w:t>
                </w: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5</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1,833,422.61</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1,833,422.61</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val="restar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sz w:val="18"/>
                    <w:szCs w:val="18"/>
                  </w:rPr>
                </w:pPr>
                <w:r w:rsidRPr="00841F19">
                  <w:rPr>
                    <w:rFonts w:asciiTheme="minorEastAsia" w:eastAsiaTheme="minorEastAsia" w:hAnsiTheme="minorEastAsia" w:cs="Times New Roman" w:hint="eastAsia"/>
                    <w:sz w:val="18"/>
                    <w:szCs w:val="18"/>
                  </w:rPr>
                  <w:t>按照账龄分析计提坏账不足以弥补回收风险</w:t>
                </w:r>
              </w:p>
              <w:p w:rsidR="001B0EC1" w:rsidRPr="00841F19" w:rsidRDefault="001B0EC1" w:rsidP="00841F19">
                <w:pPr>
                  <w:adjustRightInd w:val="0"/>
                  <w:snapToGrid w:val="0"/>
                  <w:spacing w:line="300" w:lineRule="auto"/>
                  <w:jc w:val="right"/>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6</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1,591,306.32</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1,591,306.32</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lastRenderedPageBreak/>
                  <w:t>单位</w:t>
                </w:r>
                <w:r w:rsidRPr="00841F19">
                  <w:rPr>
                    <w:rFonts w:asciiTheme="minorEastAsia" w:eastAsiaTheme="minorEastAsia" w:hAnsiTheme="minorEastAsia" w:cs="Times New Roman"/>
                    <w:color w:val="000000"/>
                    <w:sz w:val="18"/>
                    <w:szCs w:val="18"/>
                  </w:rPr>
                  <w:t>7</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1,531,149.87</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1,531,149.87</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lastRenderedPageBreak/>
                  <w:t>单位</w:t>
                </w:r>
                <w:r w:rsidRPr="00841F19">
                  <w:rPr>
                    <w:rFonts w:asciiTheme="minorEastAsia" w:eastAsiaTheme="minorEastAsia" w:hAnsiTheme="minorEastAsia" w:cs="Times New Roman"/>
                    <w:color w:val="000000"/>
                    <w:sz w:val="18"/>
                    <w:szCs w:val="18"/>
                  </w:rPr>
                  <w:t>8</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1,497,302.00</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1,497,302.00</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9</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1,222,529.18</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1,222,529.18</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10</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1,141,855.81</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1,141,855.81</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11</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1,098,019.00</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1,098,019.00</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12</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1,025,995.69</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1,025,995.69</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13</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993,661.53</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993,661.53</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14</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879,279.05</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879,279.05</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15</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874,612.39</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874,612.39</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16</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870,700.00</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870,700.00</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17</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795,230.21</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795,230.21</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18</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720,620.83</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720,620.83</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19</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711,939.93</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711,939.93</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20</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688,906.56</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688,906.56</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21</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617,154.56</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617,154.56</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22</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600,920.21</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600,920.21</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23</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556,633.25</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556,633.25</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24</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523,690.45</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523,690.45</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25</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486,199.20</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486,199.20</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26</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472,999.71</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472,999.71</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27</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404,585.83</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404,585.83</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28</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392,605.41</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392,605.41</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29</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380,725.19</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380,725.19</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30</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365,698.50</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365,698.50</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31</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364,787.93</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364,787.93</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32</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283,803.98</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283,803.98</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33</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251,594.11</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251,594.11</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34</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244,754.88</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244,754.88</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35</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240,085.00</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240,085.00</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36</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174,054.35</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174,054.35</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37</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116,650.18</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116,650.18</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38</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108,749.80</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108,749.80</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39</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100,378.93</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100,378.93</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olor w:val="000000"/>
                    <w:sz w:val="18"/>
                    <w:szCs w:val="18"/>
                  </w:rPr>
                </w:pPr>
                <w:r w:rsidRPr="00841F19">
                  <w:rPr>
                    <w:rFonts w:asciiTheme="minorEastAsia" w:eastAsiaTheme="minorEastAsia" w:hAnsiTheme="minorEastAsia" w:hint="eastAsia"/>
                    <w:color w:val="000000"/>
                    <w:sz w:val="18"/>
                    <w:szCs w:val="18"/>
                  </w:rPr>
                  <w:t>其他明细</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852,097.90</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852,097.90</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r w:rsidR="001B0EC1" w:rsidRPr="00841F19" w:rsidTr="000D0432">
            <w:trPr>
              <w:trHeight w:val="284"/>
            </w:trPr>
            <w:tc>
              <w:tcPr>
                <w:tcW w:w="1470" w:type="pct"/>
                <w:shd w:val="clear" w:color="auto" w:fill="auto"/>
                <w:vAlign w:val="center"/>
              </w:tcPr>
              <w:p w:rsidR="001B0EC1" w:rsidRPr="00841F19" w:rsidRDefault="001B0EC1" w:rsidP="00841F19">
                <w:pPr>
                  <w:adjustRightInd w:val="0"/>
                  <w:snapToGrid w:val="0"/>
                  <w:spacing w:line="300" w:lineRule="auto"/>
                  <w:rPr>
                    <w:rFonts w:asciiTheme="minorEastAsia" w:eastAsiaTheme="minorEastAsia" w:hAnsiTheme="minorEastAsia"/>
                    <w:color w:val="000000"/>
                    <w:sz w:val="18"/>
                    <w:szCs w:val="18"/>
                  </w:rPr>
                </w:pPr>
                <w:r w:rsidRPr="00841F19">
                  <w:rPr>
                    <w:rFonts w:asciiTheme="minorEastAsia" w:eastAsiaTheme="minorEastAsia" w:hAnsiTheme="minorEastAsia" w:hint="eastAsia"/>
                    <w:color w:val="000000"/>
                    <w:sz w:val="18"/>
                    <w:szCs w:val="18"/>
                  </w:rPr>
                  <w:t>合计</w:t>
                </w:r>
              </w:p>
            </w:tc>
            <w:tc>
              <w:tcPr>
                <w:tcW w:w="861"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25,014,700.35</w:t>
                </w:r>
              </w:p>
            </w:tc>
            <w:tc>
              <w:tcPr>
                <w:tcW w:w="932"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25,014,700.35</w:t>
                </w:r>
              </w:p>
            </w:tc>
            <w:tc>
              <w:tcPr>
                <w:tcW w:w="556" w:type="pct"/>
                <w:shd w:val="clear" w:color="auto" w:fill="auto"/>
                <w:vAlign w:val="center"/>
              </w:tcPr>
              <w:p w:rsidR="001B0EC1" w:rsidRPr="00841F19" w:rsidRDefault="001B0EC1" w:rsidP="00841F19">
                <w:pPr>
                  <w:adjustRightInd w:val="0"/>
                  <w:snapToGrid w:val="0"/>
                  <w:spacing w:line="300" w:lineRule="auto"/>
                  <w:jc w:val="right"/>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color w:val="000000"/>
                    <w:sz w:val="18"/>
                    <w:szCs w:val="18"/>
                  </w:rPr>
                  <w:t>100.00</w:t>
                </w:r>
              </w:p>
            </w:tc>
            <w:tc>
              <w:tcPr>
                <w:tcW w:w="1181" w:type="pct"/>
                <w:vMerge/>
                <w:shd w:val="clear" w:color="auto" w:fill="auto"/>
                <w:vAlign w:val="center"/>
              </w:tcPr>
              <w:p w:rsidR="001B0EC1" w:rsidRPr="00841F19" w:rsidRDefault="001B0EC1" w:rsidP="00841F19">
                <w:pPr>
                  <w:adjustRightInd w:val="0"/>
                  <w:snapToGrid w:val="0"/>
                  <w:spacing w:line="300" w:lineRule="auto"/>
                  <w:jc w:val="center"/>
                  <w:rPr>
                    <w:rFonts w:asciiTheme="minorEastAsia" w:eastAsiaTheme="minorEastAsia" w:hAnsiTheme="minorEastAsia" w:cs="Times New Roman"/>
                    <w:sz w:val="18"/>
                    <w:szCs w:val="18"/>
                  </w:rPr>
                </w:pPr>
              </w:p>
            </w:tc>
          </w:tr>
        </w:tbl>
        <w:p w:rsidR="001B0EC1" w:rsidRDefault="00892E69">
          <w:pPr>
            <w:snapToGrid w:val="0"/>
            <w:spacing w:line="240" w:lineRule="atLeast"/>
            <w:rPr>
              <w:szCs w:val="21"/>
            </w:rPr>
          </w:pPr>
        </w:p>
      </w:sdtContent>
    </w:sdt>
    <w:sdt>
      <w:sdtPr>
        <w:rPr>
          <w:rFonts w:hint="eastAsia"/>
          <w:szCs w:val="21"/>
        </w:rPr>
        <w:alias w:val="模块:组合中，按账龄分析法计提坏账准备的应收账款"/>
        <w:tag w:val="_GBC_f44cec1af5094a96a29dd8e92ee27b70"/>
        <w:id w:val="10491220"/>
        <w:lock w:val="sdtLocked"/>
        <w:placeholder>
          <w:docPart w:val="GBC22222222222222222222222222222"/>
        </w:placeholder>
      </w:sdtPr>
      <w:sdtEndPr>
        <w:rPr>
          <w:rFonts w:hint="default"/>
        </w:rPr>
      </w:sdtEndPr>
      <w:sdtContent>
        <w:p w:rsidR="001B0EC1" w:rsidRDefault="001B0EC1">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0491190"/>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10491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04911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5"/>
            <w:gridCol w:w="2165"/>
            <w:gridCol w:w="2215"/>
            <w:gridCol w:w="1994"/>
          </w:tblGrid>
          <w:tr w:rsidR="001B0EC1" w:rsidRPr="00841F19" w:rsidTr="001B0EC1">
            <w:trPr>
              <w:trHeight w:val="298"/>
              <w:jc w:val="center"/>
            </w:trPr>
            <w:tc>
              <w:tcPr>
                <w:tcW w:w="1478" w:type="pct"/>
                <w:vMerge w:val="restart"/>
                <w:tcBorders>
                  <w:bottom w:val="single" w:sz="4" w:space="0" w:color="auto"/>
                </w:tcBorders>
                <w:shd w:val="clear" w:color="auto" w:fill="auto"/>
                <w:vAlign w:val="center"/>
              </w:tcPr>
              <w:p w:rsidR="001B0EC1" w:rsidRPr="00841F19" w:rsidRDefault="001B0EC1" w:rsidP="001B0EC1">
                <w:pPr>
                  <w:jc w:val="center"/>
                  <w:rPr>
                    <w:sz w:val="18"/>
                    <w:szCs w:val="18"/>
                  </w:rPr>
                </w:pPr>
                <w:r w:rsidRPr="00841F19">
                  <w:rPr>
                    <w:sz w:val="18"/>
                    <w:szCs w:val="18"/>
                  </w:rPr>
                  <w:t>账龄</w:t>
                </w:r>
              </w:p>
            </w:tc>
            <w:tc>
              <w:tcPr>
                <w:tcW w:w="3522" w:type="pct"/>
                <w:gridSpan w:val="3"/>
                <w:tcBorders>
                  <w:bottom w:val="single" w:sz="4" w:space="0" w:color="auto"/>
                </w:tcBorders>
                <w:shd w:val="clear" w:color="auto" w:fill="auto"/>
                <w:vAlign w:val="center"/>
              </w:tcPr>
              <w:p w:rsidR="001B0EC1" w:rsidRPr="00841F19" w:rsidRDefault="001B0EC1" w:rsidP="001B0EC1">
                <w:pPr>
                  <w:jc w:val="center"/>
                  <w:rPr>
                    <w:sz w:val="18"/>
                    <w:szCs w:val="18"/>
                  </w:rPr>
                </w:pPr>
                <w:r w:rsidRPr="00841F19">
                  <w:rPr>
                    <w:sz w:val="18"/>
                    <w:szCs w:val="18"/>
                  </w:rPr>
                  <w:t>期末余额</w:t>
                </w:r>
              </w:p>
            </w:tc>
          </w:tr>
          <w:tr w:rsidR="001B0EC1" w:rsidRPr="00841F19" w:rsidTr="00841F19">
            <w:trPr>
              <w:jc w:val="center"/>
            </w:trPr>
            <w:tc>
              <w:tcPr>
                <w:tcW w:w="1478" w:type="pct"/>
                <w:vMerge/>
                <w:shd w:val="clear" w:color="auto" w:fill="auto"/>
                <w:vAlign w:val="center"/>
              </w:tcPr>
              <w:p w:rsidR="001B0EC1" w:rsidRPr="00841F19" w:rsidRDefault="001B0EC1" w:rsidP="001B0EC1">
                <w:pPr>
                  <w:jc w:val="center"/>
                  <w:rPr>
                    <w:sz w:val="18"/>
                    <w:szCs w:val="18"/>
                  </w:rPr>
                </w:pPr>
              </w:p>
            </w:tc>
            <w:tc>
              <w:tcPr>
                <w:tcW w:w="1196" w:type="pct"/>
                <w:shd w:val="clear" w:color="auto" w:fill="auto"/>
                <w:vAlign w:val="center"/>
              </w:tcPr>
              <w:p w:rsidR="001B0EC1" w:rsidRPr="00841F19" w:rsidRDefault="001B0EC1" w:rsidP="001B0EC1">
                <w:pPr>
                  <w:jc w:val="center"/>
                  <w:rPr>
                    <w:sz w:val="18"/>
                    <w:szCs w:val="18"/>
                  </w:rPr>
                </w:pPr>
                <w:r w:rsidRPr="00841F19">
                  <w:rPr>
                    <w:rFonts w:hint="eastAsia"/>
                    <w:sz w:val="18"/>
                    <w:szCs w:val="18"/>
                  </w:rPr>
                  <w:t>应收账款</w:t>
                </w:r>
              </w:p>
            </w:tc>
            <w:tc>
              <w:tcPr>
                <w:tcW w:w="1224" w:type="pct"/>
                <w:shd w:val="clear" w:color="auto" w:fill="auto"/>
                <w:vAlign w:val="center"/>
              </w:tcPr>
              <w:p w:rsidR="001B0EC1" w:rsidRPr="00841F19" w:rsidRDefault="001B0EC1" w:rsidP="001B0EC1">
                <w:pPr>
                  <w:jc w:val="center"/>
                  <w:rPr>
                    <w:sz w:val="18"/>
                    <w:szCs w:val="18"/>
                  </w:rPr>
                </w:pPr>
                <w:r w:rsidRPr="00841F19">
                  <w:rPr>
                    <w:rFonts w:hint="eastAsia"/>
                    <w:sz w:val="18"/>
                    <w:szCs w:val="18"/>
                  </w:rPr>
                  <w:t>坏账</w:t>
                </w:r>
                <w:r w:rsidRPr="00841F19">
                  <w:rPr>
                    <w:sz w:val="18"/>
                    <w:szCs w:val="18"/>
                  </w:rPr>
                  <w:t>准备</w:t>
                </w:r>
              </w:p>
            </w:tc>
            <w:tc>
              <w:tcPr>
                <w:tcW w:w="1102" w:type="pct"/>
                <w:shd w:val="clear" w:color="auto" w:fill="auto"/>
                <w:vAlign w:val="center"/>
              </w:tcPr>
              <w:p w:rsidR="001B0EC1" w:rsidRPr="00841F19" w:rsidRDefault="001B0EC1" w:rsidP="001B0EC1">
                <w:pPr>
                  <w:jc w:val="center"/>
                  <w:rPr>
                    <w:sz w:val="18"/>
                    <w:szCs w:val="18"/>
                  </w:rPr>
                </w:pPr>
                <w:r w:rsidRPr="00841F19">
                  <w:rPr>
                    <w:rFonts w:hint="eastAsia"/>
                    <w:sz w:val="18"/>
                    <w:szCs w:val="18"/>
                  </w:rPr>
                  <w:t>计提比例</w:t>
                </w:r>
              </w:p>
            </w:tc>
          </w:tr>
          <w:sdt>
            <w:sdtPr>
              <w:rPr>
                <w:sz w:val="18"/>
                <w:szCs w:val="18"/>
              </w:rPr>
              <w:alias w:val="一年以内应收账款金额明细"/>
              <w:tag w:val="_GBC_58a8ae94fc284eb6b1f51702547a5032"/>
              <w:id w:val="10491197"/>
              <w:lock w:val="sdtLocked"/>
            </w:sdtPr>
            <w:sdtContent>
              <w:tr w:rsidR="001B0EC1" w:rsidRPr="00841F19" w:rsidTr="00841F19">
                <w:trPr>
                  <w:jc w:val="center"/>
                </w:trPr>
                <w:sdt>
                  <w:sdtPr>
                    <w:rPr>
                      <w:sz w:val="18"/>
                      <w:szCs w:val="18"/>
                    </w:rPr>
                    <w:alias w:val="一年以内应收账款金额明细－帐龄名称"/>
                    <w:tag w:val="_GBC_2986efc1908a43438621c52c0fb4cbad"/>
                    <w:id w:val="10491193"/>
                    <w:lock w:val="sdtLocked"/>
                  </w:sdtPr>
                  <w:sdtContent>
                    <w:tc>
                      <w:tcPr>
                        <w:tcW w:w="1478" w:type="pct"/>
                        <w:shd w:val="clear" w:color="auto" w:fill="auto"/>
                      </w:tcPr>
                      <w:p w:rsidR="001B0EC1" w:rsidRPr="00841F19" w:rsidRDefault="001B0EC1" w:rsidP="001B0EC1">
                        <w:pPr>
                          <w:rPr>
                            <w:sz w:val="18"/>
                            <w:szCs w:val="18"/>
                          </w:rPr>
                        </w:pPr>
                        <w:proofErr w:type="gramStart"/>
                        <w:r w:rsidRPr="00841F19">
                          <w:rPr>
                            <w:rFonts w:hint="eastAsia"/>
                            <w:sz w:val="18"/>
                            <w:szCs w:val="18"/>
                          </w:rPr>
                          <w:t>1</w:t>
                        </w:r>
                        <w:r w:rsidRPr="00841F19">
                          <w:rPr>
                            <w:sz w:val="18"/>
                            <w:szCs w:val="18"/>
                          </w:rPr>
                          <w:t>年以内</w:t>
                        </w:r>
                        <w:proofErr w:type="gramEnd"/>
                      </w:p>
                    </w:tc>
                  </w:sdtContent>
                </w:sdt>
                <w:sdt>
                  <w:sdtPr>
                    <w:rPr>
                      <w:sz w:val="18"/>
                      <w:szCs w:val="18"/>
                    </w:rPr>
                    <w:alias w:val="一年以内应收账款金额明细－账面余额"/>
                    <w:tag w:val="_GBC_071b1f6e0a154130ad51e3d90e632d09"/>
                    <w:id w:val="10491194"/>
                    <w:lock w:val="sdtLocked"/>
                  </w:sdtPr>
                  <w:sdtContent>
                    <w:tc>
                      <w:tcPr>
                        <w:tcW w:w="1196" w:type="pct"/>
                        <w:shd w:val="clear" w:color="auto" w:fill="auto"/>
                      </w:tcPr>
                      <w:p w:rsidR="001B0EC1" w:rsidRPr="00841F19" w:rsidRDefault="001B0EC1" w:rsidP="001B0EC1">
                        <w:pPr>
                          <w:jc w:val="right"/>
                          <w:rPr>
                            <w:sz w:val="18"/>
                            <w:szCs w:val="18"/>
                          </w:rPr>
                        </w:pPr>
                        <w:r w:rsidRPr="00841F19">
                          <w:rPr>
                            <w:sz w:val="18"/>
                            <w:szCs w:val="18"/>
                          </w:rPr>
                          <w:t>108,159,696.67</w:t>
                        </w:r>
                      </w:p>
                    </w:tc>
                  </w:sdtContent>
                </w:sdt>
                <w:sdt>
                  <w:sdtPr>
                    <w:rPr>
                      <w:sz w:val="18"/>
                      <w:szCs w:val="18"/>
                    </w:rPr>
                    <w:alias w:val="一年以内应收账款金额明细－坏账准备"/>
                    <w:tag w:val="_GBC_ec6f6873c55d44ea9f12db58bcaa99b4"/>
                    <w:id w:val="10491195"/>
                    <w:lock w:val="sdtLocked"/>
                  </w:sdtPr>
                  <w:sdtContent>
                    <w:tc>
                      <w:tcPr>
                        <w:tcW w:w="1224" w:type="pct"/>
                        <w:shd w:val="clear" w:color="auto" w:fill="auto"/>
                      </w:tcPr>
                      <w:p w:rsidR="001B0EC1" w:rsidRPr="00841F19" w:rsidRDefault="001B0EC1" w:rsidP="001B0EC1">
                        <w:pPr>
                          <w:jc w:val="right"/>
                          <w:rPr>
                            <w:sz w:val="18"/>
                            <w:szCs w:val="18"/>
                          </w:rPr>
                        </w:pPr>
                        <w:r w:rsidRPr="00841F19">
                          <w:rPr>
                            <w:sz w:val="18"/>
                            <w:szCs w:val="18"/>
                          </w:rPr>
                          <w:t>5,407,984.83</w:t>
                        </w:r>
                      </w:p>
                    </w:tc>
                  </w:sdtContent>
                </w:sdt>
                <w:sdt>
                  <w:sdtPr>
                    <w:rPr>
                      <w:sz w:val="18"/>
                      <w:szCs w:val="18"/>
                    </w:rPr>
                    <w:alias w:val="一年以内应收账款金额明细－坏账准备计提比例"/>
                    <w:tag w:val="_GBC_775c6220fbf84326b0b47e452d690586"/>
                    <w:id w:val="10491196"/>
                    <w:lock w:val="sdtLocked"/>
                  </w:sdtPr>
                  <w:sdtContent>
                    <w:tc>
                      <w:tcPr>
                        <w:tcW w:w="1102" w:type="pct"/>
                        <w:shd w:val="clear" w:color="auto" w:fill="auto"/>
                      </w:tcPr>
                      <w:p w:rsidR="001B0EC1" w:rsidRPr="00841F19" w:rsidRDefault="001B0EC1" w:rsidP="001B0EC1">
                        <w:pPr>
                          <w:jc w:val="right"/>
                          <w:rPr>
                            <w:sz w:val="18"/>
                            <w:szCs w:val="18"/>
                          </w:rPr>
                        </w:pPr>
                        <w:r w:rsidRPr="00841F19">
                          <w:rPr>
                            <w:sz w:val="18"/>
                            <w:szCs w:val="18"/>
                          </w:rPr>
                          <w:t>5</w:t>
                        </w:r>
                        <w:r w:rsidRPr="00841F19">
                          <w:rPr>
                            <w:rFonts w:hint="eastAsia"/>
                            <w:sz w:val="18"/>
                            <w:szCs w:val="18"/>
                          </w:rPr>
                          <w:t>%</w:t>
                        </w:r>
                      </w:p>
                    </w:tc>
                  </w:sdtContent>
                </w:sdt>
              </w:tr>
            </w:sdtContent>
          </w:sdt>
          <w:tr w:rsidR="001B0EC1" w:rsidRPr="00841F19" w:rsidTr="00841F19">
            <w:trPr>
              <w:jc w:val="center"/>
            </w:trPr>
            <w:tc>
              <w:tcPr>
                <w:tcW w:w="1478" w:type="pct"/>
                <w:shd w:val="clear" w:color="auto" w:fill="auto"/>
              </w:tcPr>
              <w:p w:rsidR="001B0EC1" w:rsidRPr="00841F19" w:rsidRDefault="001B0EC1" w:rsidP="001B0EC1">
                <w:pPr>
                  <w:rPr>
                    <w:sz w:val="18"/>
                    <w:szCs w:val="18"/>
                  </w:rPr>
                </w:pPr>
                <w:r w:rsidRPr="00841F19">
                  <w:rPr>
                    <w:rFonts w:hint="eastAsia"/>
                    <w:sz w:val="18"/>
                    <w:szCs w:val="18"/>
                  </w:rPr>
                  <w:t>1年以内小计</w:t>
                </w:r>
              </w:p>
            </w:tc>
            <w:sdt>
              <w:sdtPr>
                <w:rPr>
                  <w:sz w:val="18"/>
                  <w:szCs w:val="18"/>
                </w:rPr>
                <w:alias w:val="应收账款一年以内合计"/>
                <w:tag w:val="_GBC_b333c709cf05461786399144626ee980"/>
                <w:id w:val="10491198"/>
                <w:lock w:val="sdtLocked"/>
              </w:sdtPr>
              <w:sdtContent>
                <w:tc>
                  <w:tcPr>
                    <w:tcW w:w="1196" w:type="pct"/>
                    <w:shd w:val="clear" w:color="auto" w:fill="auto"/>
                  </w:tcPr>
                  <w:p w:rsidR="001B0EC1" w:rsidRPr="00841F19" w:rsidRDefault="001B0EC1" w:rsidP="001B0EC1">
                    <w:pPr>
                      <w:jc w:val="right"/>
                      <w:rPr>
                        <w:sz w:val="18"/>
                        <w:szCs w:val="18"/>
                      </w:rPr>
                    </w:pPr>
                    <w:r w:rsidRPr="00841F19">
                      <w:rPr>
                        <w:sz w:val="18"/>
                        <w:szCs w:val="18"/>
                      </w:rPr>
                      <w:t>108,159,696.67</w:t>
                    </w:r>
                  </w:p>
                </w:tc>
              </w:sdtContent>
            </w:sdt>
            <w:sdt>
              <w:sdtPr>
                <w:rPr>
                  <w:sz w:val="18"/>
                  <w:szCs w:val="18"/>
                </w:rPr>
                <w:alias w:val="应收账款一年以内坏账准备合计"/>
                <w:tag w:val="_GBC_b5f3773f90d84dec83d76348c100b61a"/>
                <w:id w:val="10491199"/>
                <w:lock w:val="sdtLocked"/>
              </w:sdtPr>
              <w:sdtContent>
                <w:tc>
                  <w:tcPr>
                    <w:tcW w:w="1224" w:type="pct"/>
                    <w:shd w:val="clear" w:color="auto" w:fill="auto"/>
                  </w:tcPr>
                  <w:p w:rsidR="001B0EC1" w:rsidRPr="00841F19" w:rsidRDefault="001B0EC1" w:rsidP="001B0EC1">
                    <w:pPr>
                      <w:jc w:val="right"/>
                      <w:rPr>
                        <w:sz w:val="18"/>
                        <w:szCs w:val="18"/>
                      </w:rPr>
                    </w:pPr>
                    <w:r w:rsidRPr="00841F19">
                      <w:rPr>
                        <w:sz w:val="18"/>
                        <w:szCs w:val="18"/>
                      </w:rPr>
                      <w:t>5,407,984.83</w:t>
                    </w:r>
                  </w:p>
                </w:tc>
              </w:sdtContent>
            </w:sdt>
            <w:sdt>
              <w:sdtPr>
                <w:rPr>
                  <w:sz w:val="18"/>
                  <w:szCs w:val="18"/>
                </w:rPr>
                <w:alias w:val="应收账款一年以内坏账准备比例"/>
                <w:tag w:val="_GBC_50bfa109f5644859839b20dbc55a3ee2"/>
                <w:id w:val="10491200"/>
                <w:lock w:val="sdtLocked"/>
              </w:sdtPr>
              <w:sdtContent>
                <w:tc>
                  <w:tcPr>
                    <w:tcW w:w="1102" w:type="pct"/>
                    <w:shd w:val="clear" w:color="auto" w:fill="auto"/>
                  </w:tcPr>
                  <w:p w:rsidR="001B0EC1" w:rsidRPr="00841F19" w:rsidRDefault="001B0EC1" w:rsidP="001B0EC1">
                    <w:pPr>
                      <w:jc w:val="right"/>
                      <w:rPr>
                        <w:sz w:val="18"/>
                        <w:szCs w:val="18"/>
                      </w:rPr>
                    </w:pPr>
                    <w:r w:rsidRPr="00841F19">
                      <w:rPr>
                        <w:sz w:val="18"/>
                        <w:szCs w:val="18"/>
                      </w:rPr>
                      <w:t>5%</w:t>
                    </w:r>
                  </w:p>
                </w:tc>
              </w:sdtContent>
            </w:sdt>
          </w:tr>
          <w:tr w:rsidR="001B0EC1" w:rsidRPr="00841F19" w:rsidTr="00841F19">
            <w:trPr>
              <w:jc w:val="center"/>
            </w:trPr>
            <w:tc>
              <w:tcPr>
                <w:tcW w:w="1478" w:type="pct"/>
                <w:shd w:val="clear" w:color="auto" w:fill="auto"/>
              </w:tcPr>
              <w:p w:rsidR="001B0EC1" w:rsidRPr="00841F19" w:rsidRDefault="001B0EC1" w:rsidP="001B0EC1">
                <w:pPr>
                  <w:rPr>
                    <w:sz w:val="18"/>
                    <w:szCs w:val="18"/>
                  </w:rPr>
                </w:pPr>
                <w:r w:rsidRPr="00841F19">
                  <w:rPr>
                    <w:rFonts w:hint="eastAsia"/>
                    <w:sz w:val="18"/>
                    <w:szCs w:val="18"/>
                  </w:rPr>
                  <w:t>1</w:t>
                </w:r>
                <w:r w:rsidRPr="00841F19">
                  <w:rPr>
                    <w:sz w:val="18"/>
                    <w:szCs w:val="18"/>
                  </w:rPr>
                  <w:t>至</w:t>
                </w:r>
                <w:r w:rsidRPr="00841F19">
                  <w:rPr>
                    <w:rFonts w:hint="eastAsia"/>
                    <w:sz w:val="18"/>
                    <w:szCs w:val="18"/>
                  </w:rPr>
                  <w:t>2</w:t>
                </w:r>
                <w:r w:rsidRPr="00841F19">
                  <w:rPr>
                    <w:sz w:val="18"/>
                    <w:szCs w:val="18"/>
                  </w:rPr>
                  <w:t>年</w:t>
                </w:r>
              </w:p>
            </w:tc>
            <w:sdt>
              <w:sdtPr>
                <w:rPr>
                  <w:sz w:val="18"/>
                  <w:szCs w:val="18"/>
                </w:rPr>
                <w:alias w:val="应收账款一至二年合计"/>
                <w:tag w:val="_GBC_d942dc3e597b4f6f9a3076e3453481de"/>
                <w:id w:val="10491201"/>
                <w:lock w:val="sdtLocked"/>
              </w:sdtPr>
              <w:sdtContent>
                <w:tc>
                  <w:tcPr>
                    <w:tcW w:w="1196" w:type="pct"/>
                    <w:shd w:val="clear" w:color="auto" w:fill="auto"/>
                  </w:tcPr>
                  <w:p w:rsidR="001B0EC1" w:rsidRPr="00841F19" w:rsidRDefault="001B0EC1" w:rsidP="001B0EC1">
                    <w:pPr>
                      <w:jc w:val="right"/>
                      <w:rPr>
                        <w:sz w:val="18"/>
                        <w:szCs w:val="18"/>
                      </w:rPr>
                    </w:pPr>
                    <w:r w:rsidRPr="00841F19">
                      <w:rPr>
                        <w:sz w:val="18"/>
                        <w:szCs w:val="18"/>
                      </w:rPr>
                      <w:t>10,863,366.90</w:t>
                    </w:r>
                  </w:p>
                </w:tc>
              </w:sdtContent>
            </w:sdt>
            <w:sdt>
              <w:sdtPr>
                <w:rPr>
                  <w:sz w:val="18"/>
                  <w:szCs w:val="18"/>
                </w:rPr>
                <w:alias w:val="应收账款一至二年坏账准备合计"/>
                <w:tag w:val="_GBC_295dd88d568448f78b3cbdb2a8b776ed"/>
                <w:id w:val="10491202"/>
                <w:lock w:val="sdtLocked"/>
              </w:sdtPr>
              <w:sdtContent>
                <w:tc>
                  <w:tcPr>
                    <w:tcW w:w="1224" w:type="pct"/>
                    <w:shd w:val="clear" w:color="auto" w:fill="auto"/>
                  </w:tcPr>
                  <w:p w:rsidR="001B0EC1" w:rsidRPr="00841F19" w:rsidRDefault="001B0EC1" w:rsidP="001B0EC1">
                    <w:pPr>
                      <w:jc w:val="right"/>
                      <w:rPr>
                        <w:sz w:val="18"/>
                        <w:szCs w:val="18"/>
                      </w:rPr>
                    </w:pPr>
                    <w:r w:rsidRPr="00841F19">
                      <w:rPr>
                        <w:sz w:val="18"/>
                        <w:szCs w:val="18"/>
                      </w:rPr>
                      <w:t>1,086,336.69</w:t>
                    </w:r>
                  </w:p>
                </w:tc>
              </w:sdtContent>
            </w:sdt>
            <w:sdt>
              <w:sdtPr>
                <w:rPr>
                  <w:sz w:val="18"/>
                  <w:szCs w:val="18"/>
                </w:rPr>
                <w:alias w:val="应收账款一至二年坏账准备比例"/>
                <w:tag w:val="_GBC_5720a2580c994310a3c763349c0a9e6b"/>
                <w:id w:val="10491203"/>
                <w:lock w:val="sdtLocked"/>
              </w:sdtPr>
              <w:sdtContent>
                <w:tc>
                  <w:tcPr>
                    <w:tcW w:w="1102" w:type="pct"/>
                    <w:shd w:val="clear" w:color="auto" w:fill="auto"/>
                  </w:tcPr>
                  <w:p w:rsidR="001B0EC1" w:rsidRPr="00841F19" w:rsidRDefault="001B0EC1" w:rsidP="001B0EC1">
                    <w:pPr>
                      <w:jc w:val="right"/>
                      <w:rPr>
                        <w:sz w:val="18"/>
                        <w:szCs w:val="18"/>
                      </w:rPr>
                    </w:pPr>
                    <w:r w:rsidRPr="00841F19">
                      <w:rPr>
                        <w:sz w:val="18"/>
                        <w:szCs w:val="18"/>
                      </w:rPr>
                      <w:t>10</w:t>
                    </w:r>
                    <w:r w:rsidRPr="00841F19">
                      <w:rPr>
                        <w:rFonts w:hint="eastAsia"/>
                        <w:sz w:val="18"/>
                        <w:szCs w:val="18"/>
                      </w:rPr>
                      <w:t>%</w:t>
                    </w:r>
                  </w:p>
                </w:tc>
              </w:sdtContent>
            </w:sdt>
          </w:tr>
          <w:tr w:rsidR="001B0EC1" w:rsidRPr="00841F19" w:rsidTr="00841F19">
            <w:trPr>
              <w:jc w:val="center"/>
            </w:trPr>
            <w:tc>
              <w:tcPr>
                <w:tcW w:w="1478" w:type="pct"/>
                <w:shd w:val="clear" w:color="auto" w:fill="auto"/>
              </w:tcPr>
              <w:p w:rsidR="001B0EC1" w:rsidRPr="00841F19" w:rsidRDefault="001B0EC1" w:rsidP="001B0EC1">
                <w:pPr>
                  <w:rPr>
                    <w:sz w:val="18"/>
                    <w:szCs w:val="18"/>
                  </w:rPr>
                </w:pPr>
                <w:r w:rsidRPr="00841F19">
                  <w:rPr>
                    <w:rFonts w:hint="eastAsia"/>
                    <w:sz w:val="18"/>
                    <w:szCs w:val="18"/>
                  </w:rPr>
                  <w:t>2</w:t>
                </w:r>
                <w:r w:rsidRPr="00841F19">
                  <w:rPr>
                    <w:sz w:val="18"/>
                    <w:szCs w:val="18"/>
                  </w:rPr>
                  <w:t>至</w:t>
                </w:r>
                <w:r w:rsidRPr="00841F19">
                  <w:rPr>
                    <w:rFonts w:hint="eastAsia"/>
                    <w:sz w:val="18"/>
                    <w:szCs w:val="18"/>
                  </w:rPr>
                  <w:t>3</w:t>
                </w:r>
                <w:r w:rsidRPr="00841F19">
                  <w:rPr>
                    <w:sz w:val="18"/>
                    <w:szCs w:val="18"/>
                  </w:rPr>
                  <w:t>年</w:t>
                </w:r>
              </w:p>
            </w:tc>
            <w:sdt>
              <w:sdtPr>
                <w:rPr>
                  <w:sz w:val="18"/>
                  <w:szCs w:val="18"/>
                </w:rPr>
                <w:alias w:val="应收账款二至三年合计"/>
                <w:tag w:val="_GBC_5abc2ce7b8c24ec484bee25596627b9d"/>
                <w:id w:val="10491204"/>
                <w:lock w:val="sdtLocked"/>
              </w:sdtPr>
              <w:sdtContent>
                <w:tc>
                  <w:tcPr>
                    <w:tcW w:w="1196" w:type="pct"/>
                    <w:shd w:val="clear" w:color="auto" w:fill="auto"/>
                  </w:tcPr>
                  <w:p w:rsidR="001B0EC1" w:rsidRPr="00841F19" w:rsidRDefault="001B0EC1" w:rsidP="001B0EC1">
                    <w:pPr>
                      <w:jc w:val="right"/>
                      <w:rPr>
                        <w:sz w:val="18"/>
                        <w:szCs w:val="18"/>
                      </w:rPr>
                    </w:pPr>
                    <w:r w:rsidRPr="00841F19">
                      <w:rPr>
                        <w:sz w:val="18"/>
                        <w:szCs w:val="18"/>
                      </w:rPr>
                      <w:t>2,023,605.11</w:t>
                    </w:r>
                  </w:p>
                </w:tc>
              </w:sdtContent>
            </w:sdt>
            <w:sdt>
              <w:sdtPr>
                <w:rPr>
                  <w:sz w:val="18"/>
                  <w:szCs w:val="18"/>
                </w:rPr>
                <w:alias w:val="应收账款二至三年坏账准备合计"/>
                <w:tag w:val="_GBC_5dd5d061cd6a417dbfff2cf08ed36f90"/>
                <w:id w:val="10491205"/>
                <w:lock w:val="sdtLocked"/>
              </w:sdtPr>
              <w:sdtContent>
                <w:tc>
                  <w:tcPr>
                    <w:tcW w:w="1224" w:type="pct"/>
                    <w:shd w:val="clear" w:color="auto" w:fill="auto"/>
                  </w:tcPr>
                  <w:p w:rsidR="001B0EC1" w:rsidRPr="00841F19" w:rsidRDefault="001B0EC1" w:rsidP="001B0EC1">
                    <w:pPr>
                      <w:jc w:val="right"/>
                      <w:rPr>
                        <w:sz w:val="18"/>
                        <w:szCs w:val="18"/>
                      </w:rPr>
                    </w:pPr>
                    <w:r w:rsidRPr="00841F19">
                      <w:rPr>
                        <w:sz w:val="18"/>
                        <w:szCs w:val="18"/>
                      </w:rPr>
                      <w:t>607,081.53</w:t>
                    </w:r>
                  </w:p>
                </w:tc>
              </w:sdtContent>
            </w:sdt>
            <w:sdt>
              <w:sdtPr>
                <w:rPr>
                  <w:sz w:val="18"/>
                  <w:szCs w:val="18"/>
                </w:rPr>
                <w:alias w:val="应收账款二至三年坏账准备比例"/>
                <w:tag w:val="_GBC_7148a7fa123d4c64bda1630218bbc12f"/>
                <w:id w:val="10491206"/>
                <w:lock w:val="sdtLocked"/>
              </w:sdtPr>
              <w:sdtContent>
                <w:tc>
                  <w:tcPr>
                    <w:tcW w:w="1102" w:type="pct"/>
                    <w:shd w:val="clear" w:color="auto" w:fill="auto"/>
                  </w:tcPr>
                  <w:p w:rsidR="001B0EC1" w:rsidRPr="00841F19" w:rsidRDefault="001B0EC1" w:rsidP="001B0EC1">
                    <w:pPr>
                      <w:jc w:val="right"/>
                      <w:rPr>
                        <w:sz w:val="18"/>
                        <w:szCs w:val="18"/>
                      </w:rPr>
                    </w:pPr>
                    <w:r w:rsidRPr="00841F19">
                      <w:rPr>
                        <w:sz w:val="18"/>
                        <w:szCs w:val="18"/>
                      </w:rPr>
                      <w:t>30</w:t>
                    </w:r>
                    <w:r w:rsidRPr="00841F19">
                      <w:rPr>
                        <w:rFonts w:hint="eastAsia"/>
                        <w:sz w:val="18"/>
                        <w:szCs w:val="18"/>
                      </w:rPr>
                      <w:t>%</w:t>
                    </w:r>
                  </w:p>
                </w:tc>
              </w:sdtContent>
            </w:sdt>
          </w:tr>
          <w:tr w:rsidR="001B0EC1" w:rsidRPr="00841F19" w:rsidTr="00841F19">
            <w:trPr>
              <w:jc w:val="center"/>
            </w:trPr>
            <w:tc>
              <w:tcPr>
                <w:tcW w:w="1478" w:type="pct"/>
                <w:shd w:val="clear" w:color="auto" w:fill="auto"/>
              </w:tcPr>
              <w:p w:rsidR="001B0EC1" w:rsidRPr="00841F19" w:rsidRDefault="001B0EC1" w:rsidP="001B0EC1">
                <w:pPr>
                  <w:rPr>
                    <w:sz w:val="18"/>
                    <w:szCs w:val="18"/>
                  </w:rPr>
                </w:pPr>
                <w:r w:rsidRPr="00841F19">
                  <w:rPr>
                    <w:rFonts w:hint="eastAsia"/>
                    <w:sz w:val="18"/>
                    <w:szCs w:val="18"/>
                  </w:rPr>
                  <w:t>3</w:t>
                </w:r>
                <w:r w:rsidRPr="00841F19">
                  <w:rPr>
                    <w:sz w:val="18"/>
                    <w:szCs w:val="18"/>
                  </w:rPr>
                  <w:t>至</w:t>
                </w:r>
                <w:r w:rsidRPr="00841F19">
                  <w:rPr>
                    <w:rFonts w:hint="eastAsia"/>
                    <w:sz w:val="18"/>
                    <w:szCs w:val="18"/>
                  </w:rPr>
                  <w:t>4</w:t>
                </w:r>
                <w:r w:rsidRPr="00841F19">
                  <w:rPr>
                    <w:sz w:val="18"/>
                    <w:szCs w:val="18"/>
                  </w:rPr>
                  <w:t>年</w:t>
                </w:r>
              </w:p>
            </w:tc>
            <w:sdt>
              <w:sdtPr>
                <w:rPr>
                  <w:sz w:val="18"/>
                  <w:szCs w:val="18"/>
                </w:rPr>
                <w:alias w:val="应收账款三至四年账面余额"/>
                <w:tag w:val="_GBC_ba59b1c811d941028157159b37e1ffb0"/>
                <w:id w:val="10491207"/>
                <w:lock w:val="sdtLocked"/>
              </w:sdtPr>
              <w:sdtContent>
                <w:tc>
                  <w:tcPr>
                    <w:tcW w:w="1196" w:type="pct"/>
                    <w:shd w:val="clear" w:color="auto" w:fill="auto"/>
                  </w:tcPr>
                  <w:p w:rsidR="001B0EC1" w:rsidRPr="00841F19" w:rsidRDefault="001B0EC1" w:rsidP="001B0EC1">
                    <w:pPr>
                      <w:jc w:val="right"/>
                      <w:rPr>
                        <w:sz w:val="18"/>
                        <w:szCs w:val="18"/>
                      </w:rPr>
                    </w:pPr>
                    <w:r w:rsidRPr="00841F19">
                      <w:rPr>
                        <w:sz w:val="18"/>
                        <w:szCs w:val="18"/>
                      </w:rPr>
                      <w:t>369,179.82</w:t>
                    </w:r>
                  </w:p>
                </w:tc>
              </w:sdtContent>
            </w:sdt>
            <w:sdt>
              <w:sdtPr>
                <w:rPr>
                  <w:sz w:val="18"/>
                  <w:szCs w:val="18"/>
                </w:rPr>
                <w:alias w:val="应收账款三至四年坏账准备"/>
                <w:tag w:val="_GBC_a91445a7e04447edbf62f87f8782175c"/>
                <w:id w:val="10491208"/>
                <w:lock w:val="sdtLocked"/>
              </w:sdtPr>
              <w:sdtContent>
                <w:tc>
                  <w:tcPr>
                    <w:tcW w:w="1224" w:type="pct"/>
                    <w:shd w:val="clear" w:color="auto" w:fill="auto"/>
                  </w:tcPr>
                  <w:p w:rsidR="001B0EC1" w:rsidRPr="00841F19" w:rsidRDefault="001B0EC1" w:rsidP="001B0EC1">
                    <w:pPr>
                      <w:jc w:val="right"/>
                      <w:rPr>
                        <w:sz w:val="18"/>
                        <w:szCs w:val="18"/>
                      </w:rPr>
                    </w:pPr>
                    <w:r w:rsidRPr="00841F19">
                      <w:rPr>
                        <w:sz w:val="18"/>
                        <w:szCs w:val="18"/>
                      </w:rPr>
                      <w:t>184,589.91</w:t>
                    </w:r>
                  </w:p>
                </w:tc>
              </w:sdtContent>
            </w:sdt>
            <w:sdt>
              <w:sdtPr>
                <w:rPr>
                  <w:sz w:val="18"/>
                  <w:szCs w:val="18"/>
                </w:rPr>
                <w:alias w:val="应收账款三至四年坏账准备比例"/>
                <w:tag w:val="_GBC_5069be99cdbf4b4b92251f9ab6cdd33c"/>
                <w:id w:val="10491209"/>
                <w:lock w:val="sdtLocked"/>
              </w:sdtPr>
              <w:sdtContent>
                <w:tc>
                  <w:tcPr>
                    <w:tcW w:w="1102" w:type="pct"/>
                    <w:shd w:val="clear" w:color="auto" w:fill="auto"/>
                  </w:tcPr>
                  <w:p w:rsidR="001B0EC1" w:rsidRPr="00841F19" w:rsidRDefault="001B0EC1" w:rsidP="001B0EC1">
                    <w:pPr>
                      <w:jc w:val="right"/>
                      <w:rPr>
                        <w:sz w:val="18"/>
                        <w:szCs w:val="18"/>
                      </w:rPr>
                    </w:pPr>
                    <w:r w:rsidRPr="00841F19">
                      <w:rPr>
                        <w:sz w:val="18"/>
                        <w:szCs w:val="18"/>
                      </w:rPr>
                      <w:t>50</w:t>
                    </w:r>
                    <w:r w:rsidRPr="00841F19">
                      <w:rPr>
                        <w:rFonts w:hint="eastAsia"/>
                        <w:sz w:val="18"/>
                        <w:szCs w:val="18"/>
                      </w:rPr>
                      <w:t>%</w:t>
                    </w:r>
                  </w:p>
                </w:tc>
              </w:sdtContent>
            </w:sdt>
          </w:tr>
          <w:tr w:rsidR="001B0EC1" w:rsidRPr="00841F19" w:rsidTr="00841F19">
            <w:trPr>
              <w:jc w:val="center"/>
            </w:trPr>
            <w:tc>
              <w:tcPr>
                <w:tcW w:w="1478" w:type="pct"/>
                <w:shd w:val="clear" w:color="auto" w:fill="auto"/>
              </w:tcPr>
              <w:p w:rsidR="001B0EC1" w:rsidRPr="00841F19" w:rsidRDefault="001B0EC1" w:rsidP="001B0EC1">
                <w:pPr>
                  <w:rPr>
                    <w:sz w:val="18"/>
                    <w:szCs w:val="18"/>
                  </w:rPr>
                </w:pPr>
                <w:r w:rsidRPr="00841F19">
                  <w:rPr>
                    <w:rFonts w:hint="eastAsia"/>
                    <w:sz w:val="18"/>
                    <w:szCs w:val="18"/>
                  </w:rPr>
                  <w:t>4</w:t>
                </w:r>
                <w:r w:rsidRPr="00841F19">
                  <w:rPr>
                    <w:sz w:val="18"/>
                    <w:szCs w:val="18"/>
                  </w:rPr>
                  <w:t>至</w:t>
                </w:r>
                <w:r w:rsidRPr="00841F19">
                  <w:rPr>
                    <w:rFonts w:hint="eastAsia"/>
                    <w:sz w:val="18"/>
                    <w:szCs w:val="18"/>
                  </w:rPr>
                  <w:t>5</w:t>
                </w:r>
                <w:r w:rsidRPr="00841F19">
                  <w:rPr>
                    <w:sz w:val="18"/>
                    <w:szCs w:val="18"/>
                  </w:rPr>
                  <w:t>年</w:t>
                </w:r>
              </w:p>
            </w:tc>
            <w:sdt>
              <w:sdtPr>
                <w:rPr>
                  <w:sz w:val="18"/>
                  <w:szCs w:val="18"/>
                </w:rPr>
                <w:alias w:val="应收账款四至五年账面余额"/>
                <w:tag w:val="_GBC_bb2b1c586632487c8670ab0cb01d894e"/>
                <w:id w:val="10491210"/>
                <w:lock w:val="sdtLocked"/>
              </w:sdtPr>
              <w:sdtContent>
                <w:tc>
                  <w:tcPr>
                    <w:tcW w:w="1196" w:type="pct"/>
                    <w:shd w:val="clear" w:color="auto" w:fill="auto"/>
                  </w:tcPr>
                  <w:p w:rsidR="001B0EC1" w:rsidRPr="00841F19" w:rsidRDefault="001B0EC1" w:rsidP="001B0EC1">
                    <w:pPr>
                      <w:jc w:val="right"/>
                      <w:rPr>
                        <w:sz w:val="18"/>
                        <w:szCs w:val="18"/>
                      </w:rPr>
                    </w:pPr>
                    <w:r w:rsidRPr="00841F19">
                      <w:rPr>
                        <w:sz w:val="18"/>
                        <w:szCs w:val="18"/>
                      </w:rPr>
                      <w:t>103,025.80</w:t>
                    </w:r>
                  </w:p>
                </w:tc>
              </w:sdtContent>
            </w:sdt>
            <w:sdt>
              <w:sdtPr>
                <w:rPr>
                  <w:sz w:val="18"/>
                  <w:szCs w:val="18"/>
                </w:rPr>
                <w:alias w:val="应收账款四至五年坏账准备"/>
                <w:tag w:val="_GBC_eaa2bf5d0d454162af2416f92cdbb2fc"/>
                <w:id w:val="10491211"/>
                <w:lock w:val="sdtLocked"/>
              </w:sdtPr>
              <w:sdtContent>
                <w:tc>
                  <w:tcPr>
                    <w:tcW w:w="1224" w:type="pct"/>
                    <w:shd w:val="clear" w:color="auto" w:fill="auto"/>
                  </w:tcPr>
                  <w:p w:rsidR="001B0EC1" w:rsidRPr="00841F19" w:rsidRDefault="001B0EC1" w:rsidP="001B0EC1">
                    <w:pPr>
                      <w:jc w:val="right"/>
                      <w:rPr>
                        <w:sz w:val="18"/>
                        <w:szCs w:val="18"/>
                      </w:rPr>
                    </w:pPr>
                    <w:r w:rsidRPr="00841F19">
                      <w:rPr>
                        <w:sz w:val="18"/>
                        <w:szCs w:val="18"/>
                      </w:rPr>
                      <w:t>82,420.64</w:t>
                    </w:r>
                  </w:p>
                </w:tc>
              </w:sdtContent>
            </w:sdt>
            <w:sdt>
              <w:sdtPr>
                <w:rPr>
                  <w:sz w:val="18"/>
                  <w:szCs w:val="18"/>
                </w:rPr>
                <w:alias w:val="应收账款四至五年坏账准备比例"/>
                <w:tag w:val="_GBC_3300e3d8c1244704b333dfb1e776d8a1"/>
                <w:id w:val="10491212"/>
                <w:lock w:val="sdtLocked"/>
              </w:sdtPr>
              <w:sdtContent>
                <w:tc>
                  <w:tcPr>
                    <w:tcW w:w="1102" w:type="pct"/>
                    <w:shd w:val="clear" w:color="auto" w:fill="auto"/>
                  </w:tcPr>
                  <w:p w:rsidR="001B0EC1" w:rsidRPr="00841F19" w:rsidRDefault="001B0EC1" w:rsidP="001B0EC1">
                    <w:pPr>
                      <w:jc w:val="right"/>
                      <w:rPr>
                        <w:sz w:val="18"/>
                        <w:szCs w:val="18"/>
                      </w:rPr>
                    </w:pPr>
                    <w:r w:rsidRPr="00841F19">
                      <w:rPr>
                        <w:sz w:val="18"/>
                        <w:szCs w:val="18"/>
                      </w:rPr>
                      <w:t>80</w:t>
                    </w:r>
                    <w:r w:rsidRPr="00841F19">
                      <w:rPr>
                        <w:rFonts w:hint="eastAsia"/>
                        <w:sz w:val="18"/>
                        <w:szCs w:val="18"/>
                      </w:rPr>
                      <w:t>%</w:t>
                    </w:r>
                  </w:p>
                </w:tc>
              </w:sdtContent>
            </w:sdt>
          </w:tr>
          <w:tr w:rsidR="001B0EC1" w:rsidRPr="00841F19" w:rsidTr="00841F19">
            <w:trPr>
              <w:jc w:val="center"/>
            </w:trPr>
            <w:tc>
              <w:tcPr>
                <w:tcW w:w="1478" w:type="pct"/>
                <w:shd w:val="clear" w:color="auto" w:fill="auto"/>
              </w:tcPr>
              <w:p w:rsidR="001B0EC1" w:rsidRPr="00841F19" w:rsidRDefault="001B0EC1" w:rsidP="001B0EC1">
                <w:pPr>
                  <w:rPr>
                    <w:sz w:val="18"/>
                    <w:szCs w:val="18"/>
                  </w:rPr>
                </w:pPr>
                <w:r w:rsidRPr="00841F19">
                  <w:rPr>
                    <w:rFonts w:hint="eastAsia"/>
                    <w:sz w:val="18"/>
                    <w:szCs w:val="18"/>
                  </w:rPr>
                  <w:t>5</w:t>
                </w:r>
                <w:r w:rsidRPr="00841F19">
                  <w:rPr>
                    <w:sz w:val="18"/>
                    <w:szCs w:val="18"/>
                  </w:rPr>
                  <w:t>年以上</w:t>
                </w:r>
              </w:p>
            </w:tc>
            <w:sdt>
              <w:sdtPr>
                <w:rPr>
                  <w:sz w:val="18"/>
                  <w:szCs w:val="18"/>
                </w:rPr>
                <w:alias w:val="应收账款五年以上账面余额"/>
                <w:tag w:val="_GBC_1f60117d29f2496ebdb5f1b7cbd1663b"/>
                <w:id w:val="10491213"/>
                <w:lock w:val="sdtLocked"/>
              </w:sdtPr>
              <w:sdtContent>
                <w:tc>
                  <w:tcPr>
                    <w:tcW w:w="1196" w:type="pct"/>
                    <w:shd w:val="clear" w:color="auto" w:fill="auto"/>
                  </w:tcPr>
                  <w:p w:rsidR="001B0EC1" w:rsidRPr="00841F19" w:rsidRDefault="001B0EC1" w:rsidP="001B0EC1">
                    <w:pPr>
                      <w:jc w:val="right"/>
                      <w:rPr>
                        <w:sz w:val="18"/>
                        <w:szCs w:val="18"/>
                      </w:rPr>
                    </w:pPr>
                    <w:r w:rsidRPr="00841F19">
                      <w:rPr>
                        <w:sz w:val="18"/>
                        <w:szCs w:val="18"/>
                      </w:rPr>
                      <w:t>1,118,479.78</w:t>
                    </w:r>
                  </w:p>
                </w:tc>
              </w:sdtContent>
            </w:sdt>
            <w:sdt>
              <w:sdtPr>
                <w:rPr>
                  <w:sz w:val="18"/>
                  <w:szCs w:val="18"/>
                </w:rPr>
                <w:alias w:val="应收账款五年以上坏账准备"/>
                <w:tag w:val="_GBC_d5071e4ea8414330a54e8b27885bd88b"/>
                <w:id w:val="10491214"/>
                <w:lock w:val="sdtLocked"/>
              </w:sdtPr>
              <w:sdtContent>
                <w:tc>
                  <w:tcPr>
                    <w:tcW w:w="1224" w:type="pct"/>
                    <w:shd w:val="clear" w:color="auto" w:fill="auto"/>
                  </w:tcPr>
                  <w:p w:rsidR="001B0EC1" w:rsidRPr="00841F19" w:rsidRDefault="001B0EC1" w:rsidP="001B0EC1">
                    <w:pPr>
                      <w:jc w:val="right"/>
                      <w:rPr>
                        <w:sz w:val="18"/>
                        <w:szCs w:val="18"/>
                      </w:rPr>
                    </w:pPr>
                    <w:r w:rsidRPr="00841F19">
                      <w:rPr>
                        <w:sz w:val="18"/>
                        <w:szCs w:val="18"/>
                      </w:rPr>
                      <w:t>1,118,479.78</w:t>
                    </w:r>
                  </w:p>
                </w:tc>
              </w:sdtContent>
            </w:sdt>
            <w:sdt>
              <w:sdtPr>
                <w:rPr>
                  <w:sz w:val="18"/>
                  <w:szCs w:val="18"/>
                </w:rPr>
                <w:alias w:val="应收账款五年以上坏账准备比例"/>
                <w:tag w:val="_GBC_11968d00c9794d40923a92c79aba3b10"/>
                <w:id w:val="10491215"/>
                <w:lock w:val="sdtLocked"/>
              </w:sdtPr>
              <w:sdtContent>
                <w:tc>
                  <w:tcPr>
                    <w:tcW w:w="1102" w:type="pct"/>
                    <w:shd w:val="clear" w:color="auto" w:fill="auto"/>
                  </w:tcPr>
                  <w:p w:rsidR="001B0EC1" w:rsidRPr="00841F19" w:rsidRDefault="001B0EC1" w:rsidP="001B0EC1">
                    <w:pPr>
                      <w:jc w:val="right"/>
                      <w:rPr>
                        <w:sz w:val="18"/>
                        <w:szCs w:val="18"/>
                      </w:rPr>
                    </w:pPr>
                    <w:r w:rsidRPr="00841F19">
                      <w:rPr>
                        <w:sz w:val="18"/>
                        <w:szCs w:val="18"/>
                      </w:rPr>
                      <w:t>100</w:t>
                    </w:r>
                    <w:r w:rsidRPr="00841F19">
                      <w:rPr>
                        <w:rFonts w:hint="eastAsia"/>
                        <w:sz w:val="18"/>
                        <w:szCs w:val="18"/>
                      </w:rPr>
                      <w:t>%</w:t>
                    </w:r>
                  </w:p>
                </w:tc>
              </w:sdtContent>
            </w:sdt>
          </w:tr>
          <w:tr w:rsidR="001B0EC1" w:rsidRPr="00841F19" w:rsidTr="00841F19">
            <w:trPr>
              <w:jc w:val="center"/>
            </w:trPr>
            <w:tc>
              <w:tcPr>
                <w:tcW w:w="1478" w:type="pct"/>
                <w:shd w:val="clear" w:color="auto" w:fill="auto"/>
                <w:vAlign w:val="center"/>
              </w:tcPr>
              <w:p w:rsidR="001B0EC1" w:rsidRPr="00841F19" w:rsidRDefault="001B0EC1" w:rsidP="001B0EC1">
                <w:pPr>
                  <w:jc w:val="center"/>
                  <w:rPr>
                    <w:sz w:val="18"/>
                    <w:szCs w:val="18"/>
                  </w:rPr>
                </w:pPr>
                <w:r w:rsidRPr="00841F19">
                  <w:rPr>
                    <w:sz w:val="18"/>
                    <w:szCs w:val="18"/>
                  </w:rPr>
                  <w:lastRenderedPageBreak/>
                  <w:t>合计</w:t>
                </w:r>
              </w:p>
            </w:tc>
            <w:sdt>
              <w:sdtPr>
                <w:rPr>
                  <w:sz w:val="18"/>
                  <w:szCs w:val="18"/>
                </w:rPr>
                <w:alias w:val="单项金额不重大但按信用风险特征组合后该组合的风险较大的应收账款合计"/>
                <w:tag w:val="_GBC_188376e073034b1d97ed3868b7432d99"/>
                <w:id w:val="10491216"/>
                <w:lock w:val="sdtLocked"/>
              </w:sdtPr>
              <w:sdtContent>
                <w:tc>
                  <w:tcPr>
                    <w:tcW w:w="1196" w:type="pct"/>
                    <w:shd w:val="clear" w:color="auto" w:fill="auto"/>
                  </w:tcPr>
                  <w:p w:rsidR="001B0EC1" w:rsidRPr="00841F19" w:rsidRDefault="001B0EC1" w:rsidP="001B0EC1">
                    <w:pPr>
                      <w:jc w:val="right"/>
                      <w:rPr>
                        <w:sz w:val="18"/>
                        <w:szCs w:val="18"/>
                      </w:rPr>
                    </w:pPr>
                    <w:r w:rsidRPr="00841F19">
                      <w:rPr>
                        <w:sz w:val="18"/>
                        <w:szCs w:val="18"/>
                      </w:rPr>
                      <w:t>122,637,354.08</w:t>
                    </w:r>
                  </w:p>
                </w:tc>
              </w:sdtContent>
            </w:sdt>
            <w:sdt>
              <w:sdtPr>
                <w:rPr>
                  <w:sz w:val="18"/>
                  <w:szCs w:val="18"/>
                </w:rPr>
                <w:alias w:val="单项金额不重大但按信用风险特征组合后该组合的风险较大的应收账款计提的坏账准备合计"/>
                <w:tag w:val="_GBC_9e5bd55211d247fbb7931b61f5745b78"/>
                <w:id w:val="10491217"/>
                <w:lock w:val="sdtLocked"/>
              </w:sdtPr>
              <w:sdtContent>
                <w:tc>
                  <w:tcPr>
                    <w:tcW w:w="1224" w:type="pct"/>
                    <w:shd w:val="clear" w:color="auto" w:fill="auto"/>
                  </w:tcPr>
                  <w:p w:rsidR="001B0EC1" w:rsidRPr="00841F19" w:rsidRDefault="001B0EC1" w:rsidP="001B0EC1">
                    <w:pPr>
                      <w:jc w:val="right"/>
                      <w:rPr>
                        <w:sz w:val="18"/>
                        <w:szCs w:val="18"/>
                      </w:rPr>
                    </w:pPr>
                    <w:r w:rsidRPr="00841F19">
                      <w:rPr>
                        <w:sz w:val="18"/>
                        <w:szCs w:val="18"/>
                      </w:rPr>
                      <w:t>8,486,893.38</w:t>
                    </w:r>
                  </w:p>
                </w:tc>
              </w:sdtContent>
            </w:sdt>
            <w:sdt>
              <w:sdtPr>
                <w:rPr>
                  <w:sz w:val="18"/>
                  <w:szCs w:val="18"/>
                </w:rPr>
                <w:alias w:val="应收账款坏账准备合计比例"/>
                <w:tag w:val="_GBC_f63bc458fc324d76a8abb8974d2f9c2c"/>
                <w:id w:val="10491218"/>
                <w:lock w:val="sdtLocked"/>
              </w:sdtPr>
              <w:sdtContent>
                <w:tc>
                  <w:tcPr>
                    <w:tcW w:w="1102" w:type="pct"/>
                    <w:shd w:val="clear" w:color="auto" w:fill="auto"/>
                  </w:tcPr>
                  <w:p w:rsidR="001B0EC1" w:rsidRPr="00841F19" w:rsidRDefault="001B0EC1" w:rsidP="001B0EC1">
                    <w:pPr>
                      <w:jc w:val="right"/>
                      <w:rPr>
                        <w:sz w:val="18"/>
                        <w:szCs w:val="18"/>
                      </w:rPr>
                    </w:pPr>
                    <w:r w:rsidRPr="00841F19">
                      <w:rPr>
                        <w:sz w:val="18"/>
                        <w:szCs w:val="18"/>
                      </w:rPr>
                      <w:t>-</w:t>
                    </w:r>
                  </w:p>
                </w:tc>
              </w:sdtContent>
            </w:sdt>
          </w:tr>
        </w:tbl>
        <w:p w:rsidR="001B0EC1" w:rsidRDefault="00892E69" w:rsidP="00736F32">
          <w:pPr>
            <w:autoSpaceDE w:val="0"/>
            <w:autoSpaceDN w:val="0"/>
            <w:adjustRightInd w:val="0"/>
            <w:rPr>
              <w:szCs w:val="21"/>
            </w:rPr>
          </w:pPr>
        </w:p>
      </w:sdtContent>
    </w:sdt>
    <w:sdt>
      <w:sdtPr>
        <w:rPr>
          <w:rFonts w:hint="eastAsia"/>
          <w:szCs w:val="21"/>
        </w:rPr>
        <w:alias w:val="模块:组合中，采用余额百分比法计提坏账准备的应收账款"/>
        <w:tag w:val="_GBC_58c6b137334b4fceabab328538b47f7a"/>
        <w:id w:val="10491222"/>
        <w:lock w:val="sdtLocked"/>
        <w:placeholder>
          <w:docPart w:val="GBC22222222222222222222222222222"/>
        </w:placeholder>
      </w:sdtPr>
      <w:sdtEndPr>
        <w:rPr>
          <w:rFonts w:hint="default"/>
        </w:rPr>
      </w:sdtEndPr>
      <w:sdtContent>
        <w:p w:rsidR="001B0EC1" w:rsidRDefault="001B0EC1">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0491221"/>
            <w:lock w:val="sdtContentLocked"/>
            <w:placeholder>
              <w:docPart w:val="GBC22222222222222222222222222222"/>
            </w:placeholder>
          </w:sdtPr>
          <w:sdtContent>
            <w:p w:rsidR="001B0EC1" w:rsidRDefault="00892E69" w:rsidP="001B0EC1">
              <w:pPr>
                <w:tabs>
                  <w:tab w:val="left" w:pos="9720"/>
                </w:tabs>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rFonts w:hint="eastAsia"/>
          <w:szCs w:val="21"/>
        </w:rPr>
        <w:alias w:val="模块:组合中，采用其他方法计提坏账准备的应收账款"/>
        <w:tag w:val="_GBC_cbcaac7ffb204fbba40a134988cfd7c3"/>
        <w:id w:val="10491224"/>
        <w:lock w:val="sdtLocked"/>
        <w:placeholder>
          <w:docPart w:val="GBC22222222222222222222222222222"/>
        </w:placeholder>
      </w:sdtPr>
      <w:sdtEndPr>
        <w:rPr>
          <w:rFonts w:hint="default"/>
        </w:rPr>
      </w:sdtEndPr>
      <w:sdtContent>
        <w:p w:rsidR="001B0EC1" w:rsidRDefault="001B0EC1">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0491223"/>
            <w:lock w:val="sdtContentLocked"/>
            <w:placeholder>
              <w:docPart w:val="GBC22222222222222222222222222222"/>
            </w:placeholder>
          </w:sdtPr>
          <w:sdtContent>
            <w:p w:rsidR="001B0EC1" w:rsidRDefault="00892E69" w:rsidP="001B0EC1">
              <w:pPr>
                <w:spacing w:before="60" w:after="60"/>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0491227"/>
        <w:lock w:val="sdtLocked"/>
        <w:placeholder>
          <w:docPart w:val="GBC22222222222222222222222222222"/>
        </w:placeholder>
      </w:sdtPr>
      <w:sdtContent>
        <w:p w:rsidR="001B0EC1" w:rsidRDefault="001B0EC1" w:rsidP="00706454">
          <w:pPr>
            <w:pStyle w:val="4"/>
            <w:numPr>
              <w:ilvl w:val="0"/>
              <w:numId w:val="112"/>
            </w:numPr>
            <w:tabs>
              <w:tab w:val="left" w:pos="630"/>
            </w:tabs>
            <w:rPr>
              <w:szCs w:val="21"/>
            </w:rPr>
          </w:pPr>
          <w:r>
            <w:rPr>
              <w:rFonts w:hint="eastAsia"/>
              <w:szCs w:val="21"/>
            </w:rPr>
            <w:t>本期计提、收回或转回的坏账准备情况：</w:t>
          </w:r>
        </w:p>
        <w:p w:rsidR="001B0EC1" w:rsidRDefault="001B0EC1">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0491225"/>
              <w:lock w:val="sdtLocked"/>
              <w:placeholder>
                <w:docPart w:val="GBC22222222222222222222222222222"/>
              </w:placeholder>
            </w:sdtPr>
            <w:sdtContent>
              <w:r w:rsidRPr="002E7CFA">
                <w:rPr>
                  <w:rFonts w:asciiTheme="minorEastAsia" w:eastAsiaTheme="minorEastAsia" w:hAnsiTheme="minorEastAsia" w:cs="Times New Roman"/>
                  <w:szCs w:val="21"/>
                </w:rPr>
                <w:t>16,483,586.81</w:t>
              </w:r>
            </w:sdtContent>
          </w:sdt>
          <w:r>
            <w:rPr>
              <w:szCs w:val="21"/>
            </w:rPr>
            <w:t>元；本期收回或转回坏账准备金额</w:t>
          </w:r>
          <w:sdt>
            <w:sdtPr>
              <w:rPr>
                <w:szCs w:val="21"/>
              </w:rPr>
              <w:alias w:val="应收账款收回或转回坏账准备金额"/>
              <w:tag w:val="_GBC_68a875f420e244ebac4213daab60d778"/>
              <w:id w:val="10491226"/>
              <w:lock w:val="sdtLocked"/>
              <w:placeholder>
                <w:docPart w:val="GBC22222222222222222222222222222"/>
              </w:placeholder>
            </w:sdtPr>
            <w:sdtContent>
              <w:r w:rsidRPr="002E7CFA">
                <w:rPr>
                  <w:rFonts w:asciiTheme="minorEastAsia" w:eastAsiaTheme="minorEastAsia" w:hAnsiTheme="minorEastAsia" w:cs="Times New Roman"/>
                  <w:szCs w:val="21"/>
                </w:rPr>
                <w:t>71,353.96</w:t>
              </w:r>
            </w:sdtContent>
          </w:sdt>
          <w:r>
            <w:rPr>
              <w:szCs w:val="21"/>
            </w:rPr>
            <w:t>元。</w:t>
          </w:r>
        </w:p>
      </w:sdtContent>
    </w:sdt>
    <w:p w:rsidR="001B0EC1" w:rsidRDefault="001B0EC1">
      <w:pPr>
        <w:rPr>
          <w:szCs w:val="21"/>
        </w:rPr>
      </w:pPr>
    </w:p>
    <w:sdt>
      <w:sdtPr>
        <w:rPr>
          <w:rFonts w:asciiTheme="minorHAnsi" w:hAnsiTheme="minorHAnsi"/>
          <w:b/>
          <w:bCs/>
          <w:szCs w:val="22"/>
        </w:rPr>
        <w:alias w:val="模块:本期转回或收回情况"/>
        <w:tag w:val="_GBC_4659654dc3bf4a4eba447daf2829f609"/>
        <w:id w:val="10491229"/>
        <w:lock w:val="sdtLocked"/>
        <w:placeholder>
          <w:docPart w:val="GBC22222222222222222222222222222"/>
        </w:placeholder>
      </w:sdtPr>
      <w:sdtEndPr>
        <w:rPr>
          <w:rFonts w:ascii="Times New Roman" w:hAnsi="Times New Roman" w:cs="Times New Roman"/>
          <w:b w:val="0"/>
          <w:bCs w:val="0"/>
          <w:kern w:val="2"/>
          <w:szCs w:val="24"/>
        </w:rPr>
      </w:sdtEndPr>
      <w:sdtContent>
        <w:p w:rsidR="001B0EC1" w:rsidRDefault="001B0EC1">
          <w:r>
            <w:rPr>
              <w:rFonts w:hint="eastAsia"/>
            </w:rPr>
            <w:t>其中本期坏账准备收回或转回金额重要的：</w:t>
          </w:r>
        </w:p>
        <w:sdt>
          <w:sdtPr>
            <w:alias w:val="是否适用：母公司其中本期坏账准备收回或转回金额重要的[双击切换]"/>
            <w:tag w:val="_GBC_5f9ff028d97f4757bc779516f257bedd"/>
            <w:id w:val="10491228"/>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rsidP="00736F32">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10491235"/>
        <w:lock w:val="sdtLocked"/>
        <w:placeholder>
          <w:docPart w:val="GBC22222222222222222222222222222"/>
        </w:placeholder>
      </w:sdtPr>
      <w:sdtEndPr>
        <w:rPr>
          <w:rFonts w:ascii="宋体" w:hAnsi="宋体" w:hint="default"/>
        </w:rPr>
      </w:sdtEndPr>
      <w:sdtContent>
        <w:p w:rsidR="001B0EC1" w:rsidRDefault="001B0EC1" w:rsidP="00706454">
          <w:pPr>
            <w:pStyle w:val="4"/>
            <w:numPr>
              <w:ilvl w:val="0"/>
              <w:numId w:val="112"/>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10491230"/>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104912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104912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1B0EC1" w:rsidRPr="00841F19" w:rsidTr="00E27D92">
            <w:tc>
              <w:tcPr>
                <w:tcW w:w="2361" w:type="pct"/>
                <w:vAlign w:val="center"/>
              </w:tcPr>
              <w:p w:rsidR="001B0EC1" w:rsidRPr="00841F19" w:rsidRDefault="001B0EC1">
                <w:pPr>
                  <w:jc w:val="center"/>
                  <w:rPr>
                    <w:sz w:val="18"/>
                    <w:szCs w:val="18"/>
                  </w:rPr>
                </w:pPr>
                <w:r w:rsidRPr="00841F19">
                  <w:rPr>
                    <w:rFonts w:hint="eastAsia"/>
                    <w:sz w:val="18"/>
                    <w:szCs w:val="18"/>
                  </w:rPr>
                  <w:t>项目</w:t>
                </w:r>
              </w:p>
            </w:tc>
            <w:tc>
              <w:tcPr>
                <w:tcW w:w="2639" w:type="pct"/>
              </w:tcPr>
              <w:p w:rsidR="001B0EC1" w:rsidRPr="00841F19" w:rsidRDefault="001B0EC1">
                <w:pPr>
                  <w:jc w:val="center"/>
                  <w:rPr>
                    <w:sz w:val="18"/>
                    <w:szCs w:val="18"/>
                  </w:rPr>
                </w:pPr>
                <w:r w:rsidRPr="00841F19">
                  <w:rPr>
                    <w:rFonts w:hint="eastAsia"/>
                    <w:sz w:val="18"/>
                    <w:szCs w:val="18"/>
                  </w:rPr>
                  <w:t>核销金额</w:t>
                </w:r>
              </w:p>
            </w:tc>
          </w:tr>
          <w:tr w:rsidR="001B0EC1" w:rsidRPr="00841F19" w:rsidTr="00E27D92">
            <w:tc>
              <w:tcPr>
                <w:tcW w:w="2361" w:type="pct"/>
              </w:tcPr>
              <w:p w:rsidR="001B0EC1" w:rsidRPr="00841F19" w:rsidRDefault="001B0EC1">
                <w:pPr>
                  <w:rPr>
                    <w:sz w:val="18"/>
                    <w:szCs w:val="18"/>
                  </w:rPr>
                </w:pPr>
                <w:r w:rsidRPr="00841F19">
                  <w:rPr>
                    <w:rFonts w:hint="eastAsia"/>
                    <w:sz w:val="18"/>
                    <w:szCs w:val="18"/>
                  </w:rPr>
                  <w:t>实际核销的应收账款</w:t>
                </w:r>
              </w:p>
            </w:tc>
            <w:sdt>
              <w:sdtPr>
                <w:rPr>
                  <w:rFonts w:hint="eastAsia"/>
                  <w:sz w:val="18"/>
                  <w:szCs w:val="18"/>
                </w:rPr>
                <w:alias w:val="应收帐款欠款冲销坏帐合计"/>
                <w:tag w:val="_GBC_68ffc7bc79a44293b41ebc79dc49ab25"/>
                <w:id w:val="10491233"/>
                <w:lock w:val="sdtLocked"/>
              </w:sdtPr>
              <w:sdtEndPr>
                <w:rPr>
                  <w:rFonts w:asciiTheme="minorEastAsia" w:eastAsiaTheme="minorEastAsia" w:hAnsiTheme="minorEastAsia"/>
                </w:rPr>
              </w:sdtEndPr>
              <w:sdtContent>
                <w:tc>
                  <w:tcPr>
                    <w:tcW w:w="2639" w:type="pct"/>
                  </w:tcPr>
                  <w:p w:rsidR="001B0EC1" w:rsidRPr="00841F19" w:rsidRDefault="001B0EC1">
                    <w:pPr>
                      <w:jc w:val="right"/>
                      <w:rPr>
                        <w:sz w:val="18"/>
                        <w:szCs w:val="18"/>
                      </w:rPr>
                    </w:pPr>
                    <w:r w:rsidRPr="00841F19">
                      <w:rPr>
                        <w:rFonts w:asciiTheme="minorEastAsia" w:eastAsiaTheme="minorEastAsia" w:hAnsiTheme="minorEastAsia" w:cs="Times New Roman"/>
                        <w:sz w:val="18"/>
                        <w:szCs w:val="18"/>
                      </w:rPr>
                      <w:t>71,353.96</w:t>
                    </w:r>
                  </w:p>
                </w:tc>
              </w:sdtContent>
            </w:sdt>
          </w:tr>
        </w:tbl>
        <w:p w:rsidR="001B0EC1" w:rsidRDefault="001B0EC1">
          <w:pPr>
            <w:rPr>
              <w:szCs w:val="21"/>
            </w:rPr>
          </w:pPr>
        </w:p>
        <w:p w:rsidR="001B0EC1" w:rsidRDefault="001B0EC1">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491234"/>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0491238"/>
        <w:lock w:val="sdtLocked"/>
        <w:placeholder>
          <w:docPart w:val="GBC22222222222222222222222222222"/>
        </w:placeholder>
      </w:sdtPr>
      <w:sdtEndPr>
        <w:rPr>
          <w:rFonts w:hint="default"/>
          <w:szCs w:val="21"/>
        </w:rPr>
      </w:sdtEndPr>
      <w:sdtContent>
        <w:p w:rsidR="001B0EC1" w:rsidRDefault="001B0EC1" w:rsidP="00706454">
          <w:pPr>
            <w:pStyle w:val="4"/>
            <w:numPr>
              <w:ilvl w:val="0"/>
              <w:numId w:val="112"/>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91236"/>
            <w:lock w:val="sdtContentLocked"/>
            <w:placeholder>
              <w:docPart w:val="GBC22222222222222222222222222222"/>
            </w:placeholder>
          </w:sdtPr>
          <w:sdtContent>
            <w:p w:rsidR="001B0EC1" w:rsidRDefault="00892E69" w:rsidP="00841F19">
              <w:pPr>
                <w:snapToGrid w:val="0"/>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0491237"/>
            <w:lock w:val="sdtLocked"/>
            <w:placeholder>
              <w:docPart w:val="GBC22222222222222222222222222222"/>
            </w:placeholder>
          </w:sdtPr>
          <w:sdtContent>
            <w:p w:rsidR="001B0EC1" w:rsidRDefault="001B0EC1" w:rsidP="00841F19">
              <w:pPr>
                <w:snapToGrid w:val="0"/>
                <w:rPr>
                  <w:szCs w:val="21"/>
                </w:rPr>
              </w:pPr>
            </w:p>
            <w:tbl>
              <w:tblPr>
                <w:tblStyle w:val="g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517"/>
                <w:gridCol w:w="2411"/>
                <w:gridCol w:w="2268"/>
                <w:gridCol w:w="1853"/>
              </w:tblGrid>
              <w:tr w:rsidR="001B0EC1" w:rsidRPr="00841F19" w:rsidTr="000D0432">
                <w:trPr>
                  <w:trHeight w:val="284"/>
                </w:trPr>
                <w:tc>
                  <w:tcPr>
                    <w:tcW w:w="1391" w:type="pct"/>
                    <w:shd w:val="clear" w:color="auto" w:fill="auto"/>
                    <w:vAlign w:val="center"/>
                    <w:hideMark/>
                  </w:tcPr>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单位名称</w:t>
                    </w:r>
                  </w:p>
                </w:tc>
                <w:tc>
                  <w:tcPr>
                    <w:tcW w:w="1332" w:type="pct"/>
                    <w:shd w:val="clear" w:color="auto" w:fill="auto"/>
                    <w:vAlign w:val="center"/>
                    <w:hideMark/>
                  </w:tcPr>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期末余额</w:t>
                    </w:r>
                  </w:p>
                </w:tc>
                <w:tc>
                  <w:tcPr>
                    <w:tcW w:w="1253" w:type="pct"/>
                    <w:vAlign w:val="center"/>
                  </w:tcPr>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占应收账款期末余额合计数的比例</w:t>
                    </w:r>
                    <w:r w:rsidRPr="00841F19">
                      <w:rPr>
                        <w:rFonts w:asciiTheme="minorEastAsia" w:eastAsiaTheme="minorEastAsia" w:hAnsiTheme="minorEastAsia" w:cs="Times New Roman" w:hint="eastAsia"/>
                        <w:sz w:val="18"/>
                        <w:szCs w:val="18"/>
                      </w:rPr>
                      <w:t>（%）</w:t>
                    </w:r>
                  </w:p>
                </w:tc>
                <w:tc>
                  <w:tcPr>
                    <w:tcW w:w="1024" w:type="pct"/>
                    <w:shd w:val="clear" w:color="auto" w:fill="auto"/>
                    <w:vAlign w:val="center"/>
                    <w:hideMark/>
                  </w:tcPr>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坏账准备</w:t>
                    </w:r>
                  </w:p>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期末余额</w:t>
                    </w:r>
                  </w:p>
                </w:tc>
              </w:tr>
              <w:tr w:rsidR="001B0EC1" w:rsidRPr="00841F19" w:rsidTr="000D0432">
                <w:trPr>
                  <w:trHeight w:val="284"/>
                </w:trPr>
                <w:tc>
                  <w:tcPr>
                    <w:tcW w:w="1391" w:type="pct"/>
                    <w:shd w:val="clear" w:color="auto" w:fill="auto"/>
                    <w:vAlign w:val="center"/>
                    <w:hideMark/>
                  </w:tcPr>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hint="eastAsia"/>
                        <w:sz w:val="18"/>
                        <w:szCs w:val="18"/>
                      </w:rPr>
                      <w:t>第一名</w:t>
                    </w:r>
                  </w:p>
                </w:tc>
                <w:tc>
                  <w:tcPr>
                    <w:tcW w:w="1332"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8,269,095.19</w:t>
                    </w:r>
                  </w:p>
                </w:tc>
                <w:tc>
                  <w:tcPr>
                    <w:tcW w:w="1253" w:type="pct"/>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4.42</w:t>
                    </w:r>
                  </w:p>
                </w:tc>
                <w:tc>
                  <w:tcPr>
                    <w:tcW w:w="1024"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413,454.76</w:t>
                    </w:r>
                  </w:p>
                </w:tc>
              </w:tr>
              <w:tr w:rsidR="001B0EC1" w:rsidRPr="00841F19" w:rsidTr="000D0432">
                <w:trPr>
                  <w:trHeight w:val="284"/>
                </w:trPr>
                <w:tc>
                  <w:tcPr>
                    <w:tcW w:w="1391" w:type="pct"/>
                    <w:shd w:val="clear" w:color="auto" w:fill="auto"/>
                    <w:vAlign w:val="center"/>
                    <w:hideMark/>
                  </w:tcPr>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hint="eastAsia"/>
                        <w:sz w:val="18"/>
                        <w:szCs w:val="18"/>
                      </w:rPr>
                      <w:t>第二名</w:t>
                    </w:r>
                  </w:p>
                </w:tc>
                <w:tc>
                  <w:tcPr>
                    <w:tcW w:w="1332"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6,760,362.56</w:t>
                    </w:r>
                  </w:p>
                </w:tc>
                <w:tc>
                  <w:tcPr>
                    <w:tcW w:w="1253" w:type="pct"/>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3.61</w:t>
                    </w:r>
                  </w:p>
                </w:tc>
                <w:tc>
                  <w:tcPr>
                    <w:tcW w:w="1024"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6,760,362.56</w:t>
                    </w:r>
                  </w:p>
                </w:tc>
              </w:tr>
              <w:tr w:rsidR="001B0EC1" w:rsidRPr="00841F19" w:rsidTr="000D0432">
                <w:trPr>
                  <w:trHeight w:val="284"/>
                </w:trPr>
                <w:tc>
                  <w:tcPr>
                    <w:tcW w:w="1391" w:type="pct"/>
                    <w:shd w:val="clear" w:color="auto" w:fill="auto"/>
                    <w:vAlign w:val="center"/>
                    <w:hideMark/>
                  </w:tcPr>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hint="eastAsia"/>
                        <w:sz w:val="18"/>
                        <w:szCs w:val="18"/>
                      </w:rPr>
                      <w:t>第三名</w:t>
                    </w:r>
                  </w:p>
                </w:tc>
                <w:tc>
                  <w:tcPr>
                    <w:tcW w:w="1332"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4,909,800.85</w:t>
                    </w:r>
                  </w:p>
                </w:tc>
                <w:tc>
                  <w:tcPr>
                    <w:tcW w:w="1253" w:type="pct"/>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2.62</w:t>
                    </w:r>
                  </w:p>
                </w:tc>
                <w:tc>
                  <w:tcPr>
                    <w:tcW w:w="1024"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245,490.04</w:t>
                    </w:r>
                  </w:p>
                </w:tc>
              </w:tr>
              <w:tr w:rsidR="001B0EC1" w:rsidRPr="00841F19" w:rsidTr="000D0432">
                <w:trPr>
                  <w:trHeight w:val="284"/>
                </w:trPr>
                <w:tc>
                  <w:tcPr>
                    <w:tcW w:w="1391" w:type="pct"/>
                    <w:shd w:val="clear" w:color="auto" w:fill="auto"/>
                    <w:vAlign w:val="center"/>
                    <w:hideMark/>
                  </w:tcPr>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hint="eastAsia"/>
                        <w:sz w:val="18"/>
                        <w:szCs w:val="18"/>
                      </w:rPr>
                      <w:t>第四名</w:t>
                    </w:r>
                  </w:p>
                </w:tc>
                <w:tc>
                  <w:tcPr>
                    <w:tcW w:w="1332"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3,959,118.67</w:t>
                    </w:r>
                  </w:p>
                </w:tc>
                <w:tc>
                  <w:tcPr>
                    <w:tcW w:w="1253" w:type="pct"/>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2.11</w:t>
                    </w:r>
                  </w:p>
                </w:tc>
                <w:tc>
                  <w:tcPr>
                    <w:tcW w:w="1024"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197,955.93</w:t>
                    </w:r>
                  </w:p>
                </w:tc>
              </w:tr>
              <w:tr w:rsidR="001B0EC1" w:rsidRPr="00841F19" w:rsidTr="000D0432">
                <w:trPr>
                  <w:trHeight w:val="284"/>
                </w:trPr>
                <w:tc>
                  <w:tcPr>
                    <w:tcW w:w="1391" w:type="pct"/>
                    <w:shd w:val="clear" w:color="auto" w:fill="auto"/>
                    <w:vAlign w:val="center"/>
                    <w:hideMark/>
                  </w:tcPr>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hint="eastAsia"/>
                        <w:sz w:val="18"/>
                        <w:szCs w:val="18"/>
                      </w:rPr>
                      <w:t>第五名</w:t>
                    </w:r>
                  </w:p>
                </w:tc>
                <w:tc>
                  <w:tcPr>
                    <w:tcW w:w="1332"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3,871,422.85</w:t>
                    </w:r>
                  </w:p>
                </w:tc>
                <w:tc>
                  <w:tcPr>
                    <w:tcW w:w="1253" w:type="pct"/>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2.07</w:t>
                    </w:r>
                  </w:p>
                </w:tc>
                <w:tc>
                  <w:tcPr>
                    <w:tcW w:w="1024"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204,451.71</w:t>
                    </w:r>
                  </w:p>
                </w:tc>
              </w:tr>
              <w:tr w:rsidR="001B0EC1" w:rsidRPr="00841F19" w:rsidTr="000D0432">
                <w:trPr>
                  <w:trHeight w:val="284"/>
                </w:trPr>
                <w:tc>
                  <w:tcPr>
                    <w:tcW w:w="1391" w:type="pct"/>
                    <w:shd w:val="clear" w:color="auto" w:fill="auto"/>
                    <w:vAlign w:val="center"/>
                    <w:hideMark/>
                  </w:tcPr>
                  <w:p w:rsidR="001B0EC1" w:rsidRPr="00841F19" w:rsidRDefault="001B0EC1" w:rsidP="00841F19">
                    <w:pPr>
                      <w:snapToGrid w:val="0"/>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合计</w:t>
                    </w:r>
                  </w:p>
                </w:tc>
                <w:tc>
                  <w:tcPr>
                    <w:tcW w:w="1332"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27,769,800.12</w:t>
                    </w:r>
                  </w:p>
                </w:tc>
                <w:tc>
                  <w:tcPr>
                    <w:tcW w:w="1253" w:type="pct"/>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14.83</w:t>
                    </w:r>
                  </w:p>
                </w:tc>
                <w:tc>
                  <w:tcPr>
                    <w:tcW w:w="1024" w:type="pct"/>
                    <w:shd w:val="clear" w:color="auto" w:fill="auto"/>
                    <w:vAlign w:val="center"/>
                  </w:tcPr>
                  <w:p w:rsidR="001B0EC1" w:rsidRPr="00841F19" w:rsidRDefault="001B0EC1" w:rsidP="00841F19">
                    <w:pPr>
                      <w:snapToGrid w:val="0"/>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7,821,715.00</w:t>
                    </w:r>
                  </w:p>
                </w:tc>
              </w:tr>
            </w:tbl>
            <w:p w:rsidR="001B0EC1" w:rsidRDefault="00892E69" w:rsidP="00841F19">
              <w:pPr>
                <w:snapToGrid w:val="0"/>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491240"/>
        <w:lock w:val="sdtLocked"/>
        <w:placeholder>
          <w:docPart w:val="GBC22222222222222222222222222222"/>
        </w:placeholder>
      </w:sdtPr>
      <w:sdtContent>
        <w:p w:rsidR="001B0EC1" w:rsidRDefault="001B0EC1" w:rsidP="00706454">
          <w:pPr>
            <w:pStyle w:val="4"/>
            <w:numPr>
              <w:ilvl w:val="0"/>
              <w:numId w:val="112"/>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0491239"/>
            <w:lock w:val="sdtContentLocked"/>
            <w:placeholder>
              <w:docPart w:val="GBC22222222222222222222222222222"/>
            </w:placeholder>
          </w:sdtPr>
          <w:sdtContent>
            <w:p w:rsidR="001B0EC1" w:rsidRDefault="00892E69" w:rsidP="001B0EC1">
              <w:pPr>
                <w:snapToGrid w:val="0"/>
                <w:spacing w:line="240" w:lineRule="atLeast"/>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10491242"/>
        <w:lock w:val="sdtLocked"/>
        <w:placeholder>
          <w:docPart w:val="GBC22222222222222222222222222222"/>
        </w:placeholder>
      </w:sdtPr>
      <w:sdtContent>
        <w:p w:rsidR="001B0EC1" w:rsidRDefault="001B0EC1" w:rsidP="00706454">
          <w:pPr>
            <w:pStyle w:val="4"/>
            <w:numPr>
              <w:ilvl w:val="0"/>
              <w:numId w:val="112"/>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0491241"/>
            <w:lock w:val="sdtContentLocked"/>
            <w:placeholder>
              <w:docPart w:val="GBC22222222222222222222222222222"/>
            </w:placeholder>
          </w:sdtPr>
          <w:sdtContent>
            <w:p w:rsidR="001B0EC1" w:rsidRDefault="00892E69" w:rsidP="001B0EC1">
              <w:pPr>
                <w:snapToGrid w:val="0"/>
                <w:spacing w:line="240" w:lineRule="atLeast"/>
                <w:rPr>
                  <w:rFonts w:ascii="Times New Roman" w:hAnsi="Times New Roman"/>
                </w:rPr>
              </w:pPr>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10491244"/>
        <w:lock w:val="sdtLocked"/>
        <w:placeholder>
          <w:docPart w:val="GBC22222222222222222222222222222"/>
        </w:placeholder>
      </w:sdtPr>
      <w:sdtEndPr>
        <w:rPr>
          <w:rFonts w:hint="default"/>
          <w:b w:val="0"/>
          <w:bCs w:val="0"/>
        </w:rPr>
      </w:sdtEndPr>
      <w:sdtContent>
        <w:p w:rsidR="001B0EC1" w:rsidRDefault="001B0EC1">
          <w:r>
            <w:rPr>
              <w:rFonts w:hint="eastAsia"/>
            </w:rPr>
            <w:t>其他</w:t>
          </w:r>
          <w:r>
            <w:t>说明：</w:t>
          </w:r>
        </w:p>
        <w:sdt>
          <w:sdtPr>
            <w:alias w:val="是否适用：母公司应收账款其他说明[双击切换]"/>
            <w:tag w:val="_GBC_4765684a53b9474f898fa6c2bd313427"/>
            <w:id w:val="10491243"/>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rsidP="00706454">
      <w:pPr>
        <w:pStyle w:val="3"/>
        <w:numPr>
          <w:ilvl w:val="0"/>
          <w:numId w:val="111"/>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10491284"/>
        <w:lock w:val="sdtLocked"/>
        <w:placeholder>
          <w:docPart w:val="GBC22222222222222222222222222222"/>
        </w:placeholder>
      </w:sdtPr>
      <w:sdtContent>
        <w:p w:rsidR="001B0EC1" w:rsidRDefault="001B0EC1" w:rsidP="00706454">
          <w:pPr>
            <w:pStyle w:val="4"/>
            <w:numPr>
              <w:ilvl w:val="0"/>
              <w:numId w:val="113"/>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10491245"/>
            <w:lock w:val="sdtContentLocked"/>
            <w:placeholder>
              <w:docPart w:val="GBC22222222222222222222222222222"/>
            </w:placeholder>
          </w:sdtPr>
          <w:sdtContent>
            <w:p w:rsidR="001B0EC1" w:rsidRDefault="00892E69">
              <w:r>
                <w:fldChar w:fldCharType="begin"/>
              </w:r>
              <w:r w:rsidR="001B0EC1">
                <w:instrText>MACROBUTTON  SnrToggleCheckbox √适用</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母公司财务附注：其他应收账款按种类披露"/>
              <w:tag w:val="_GBC_510fb804fd404f6eb85cbf5789cd3cc8"/>
              <w:id w:val="104912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04912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817" w:type="pct"/>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715"/>
            <w:gridCol w:w="1120"/>
            <w:gridCol w:w="873"/>
            <w:gridCol w:w="971"/>
            <w:gridCol w:w="846"/>
            <w:gridCol w:w="995"/>
            <w:gridCol w:w="975"/>
            <w:gridCol w:w="642"/>
            <w:gridCol w:w="640"/>
            <w:gridCol w:w="642"/>
            <w:gridCol w:w="929"/>
          </w:tblGrid>
          <w:tr w:rsidR="001B0EC1" w:rsidTr="001B0EC1">
            <w:trPr>
              <w:cantSplit/>
              <w:trHeight w:val="283"/>
            </w:trPr>
            <w:tc>
              <w:tcPr>
                <w:tcW w:w="829" w:type="pct"/>
                <w:vMerge w:val="restart"/>
                <w:tcBorders>
                  <w:top w:val="single" w:sz="4" w:space="0" w:color="auto"/>
                  <w:left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lastRenderedPageBreak/>
                  <w:t>类别</w:t>
                </w:r>
              </w:p>
            </w:tc>
            <w:tc>
              <w:tcPr>
                <w:tcW w:w="2322" w:type="pct"/>
                <w:gridSpan w:val="5"/>
                <w:tcBorders>
                  <w:top w:val="single" w:sz="4" w:space="0" w:color="auto"/>
                  <w:left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期末余额</w:t>
                </w:r>
              </w:p>
            </w:tc>
            <w:tc>
              <w:tcPr>
                <w:tcW w:w="1850" w:type="pct"/>
                <w:gridSpan w:val="5"/>
                <w:tcBorders>
                  <w:top w:val="single" w:sz="4" w:space="0" w:color="auto"/>
                  <w:left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期初余额</w:t>
                </w:r>
              </w:p>
            </w:tc>
          </w:tr>
          <w:tr w:rsidR="001B0EC1" w:rsidTr="001B0EC1">
            <w:trPr>
              <w:cantSplit/>
              <w:trHeight w:val="150"/>
            </w:trPr>
            <w:tc>
              <w:tcPr>
                <w:tcW w:w="829" w:type="pct"/>
                <w:vMerge/>
                <w:tcBorders>
                  <w:left w:val="single" w:sz="4" w:space="0" w:color="auto"/>
                  <w:right w:val="single" w:sz="4" w:space="0" w:color="auto"/>
                </w:tcBorders>
                <w:vAlign w:val="center"/>
              </w:tcPr>
              <w:p w:rsidR="001B0EC1" w:rsidRPr="002E7CFA" w:rsidRDefault="001B0EC1" w:rsidP="001B0EC1">
                <w:pPr>
                  <w:rPr>
                    <w:sz w:val="18"/>
                    <w:szCs w:val="18"/>
                  </w:rPr>
                </w:pPr>
              </w:p>
            </w:tc>
            <w:tc>
              <w:tcPr>
                <w:tcW w:w="963" w:type="pct"/>
                <w:gridSpan w:val="2"/>
                <w:tcBorders>
                  <w:top w:val="single" w:sz="4" w:space="0" w:color="auto"/>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账面余额</w:t>
                </w:r>
              </w:p>
            </w:tc>
            <w:tc>
              <w:tcPr>
                <w:tcW w:w="878" w:type="pct"/>
                <w:gridSpan w:val="2"/>
                <w:tcBorders>
                  <w:top w:val="single" w:sz="4" w:space="0" w:color="auto"/>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坏账准备</w:t>
                </w:r>
              </w:p>
            </w:tc>
            <w:tc>
              <w:tcPr>
                <w:tcW w:w="481" w:type="pct"/>
                <w:vMerge w:val="restart"/>
                <w:tcBorders>
                  <w:top w:val="single" w:sz="4" w:space="0" w:color="auto"/>
                  <w:left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账面</w:t>
                </w:r>
              </w:p>
              <w:p w:rsidR="001B0EC1" w:rsidRPr="002E7CFA" w:rsidRDefault="001B0EC1" w:rsidP="001B0EC1">
                <w:pPr>
                  <w:jc w:val="center"/>
                  <w:rPr>
                    <w:sz w:val="18"/>
                    <w:szCs w:val="18"/>
                  </w:rPr>
                </w:pPr>
                <w:r w:rsidRPr="002E7CFA">
                  <w:rPr>
                    <w:rFonts w:hint="eastAsia"/>
                    <w:sz w:val="18"/>
                    <w:szCs w:val="18"/>
                  </w:rPr>
                  <w:t>价值</w:t>
                </w:r>
              </w:p>
            </w:tc>
            <w:tc>
              <w:tcPr>
                <w:tcW w:w="781" w:type="pct"/>
                <w:gridSpan w:val="2"/>
                <w:tcBorders>
                  <w:top w:val="single" w:sz="4" w:space="0" w:color="auto"/>
                  <w:left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账面余额</w:t>
                </w:r>
              </w:p>
            </w:tc>
            <w:tc>
              <w:tcPr>
                <w:tcW w:w="619" w:type="pct"/>
                <w:gridSpan w:val="2"/>
                <w:tcBorders>
                  <w:top w:val="single" w:sz="4" w:space="0" w:color="auto"/>
                  <w:left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坏账准备</w:t>
                </w:r>
              </w:p>
            </w:tc>
            <w:tc>
              <w:tcPr>
                <w:tcW w:w="449" w:type="pct"/>
                <w:vMerge w:val="restart"/>
                <w:tcBorders>
                  <w:top w:val="single" w:sz="4" w:space="0" w:color="auto"/>
                  <w:left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账面</w:t>
                </w:r>
              </w:p>
              <w:p w:rsidR="001B0EC1" w:rsidRPr="002E7CFA" w:rsidRDefault="001B0EC1" w:rsidP="001B0EC1">
                <w:pPr>
                  <w:jc w:val="center"/>
                  <w:rPr>
                    <w:sz w:val="18"/>
                    <w:szCs w:val="18"/>
                  </w:rPr>
                </w:pPr>
                <w:r w:rsidRPr="002E7CFA">
                  <w:rPr>
                    <w:rFonts w:hint="eastAsia"/>
                    <w:sz w:val="18"/>
                    <w:szCs w:val="18"/>
                  </w:rPr>
                  <w:t>价值</w:t>
                </w:r>
              </w:p>
            </w:tc>
          </w:tr>
          <w:tr w:rsidR="001B0EC1" w:rsidTr="001B0EC1">
            <w:trPr>
              <w:cantSplit/>
              <w:trHeight w:val="135"/>
            </w:trPr>
            <w:tc>
              <w:tcPr>
                <w:tcW w:w="829" w:type="pct"/>
                <w:vMerge/>
                <w:tcBorders>
                  <w:left w:val="single" w:sz="4" w:space="0" w:color="auto"/>
                  <w:bottom w:val="single" w:sz="4" w:space="0" w:color="auto"/>
                  <w:right w:val="single" w:sz="4" w:space="0" w:color="auto"/>
                </w:tcBorders>
                <w:vAlign w:val="center"/>
              </w:tcPr>
              <w:p w:rsidR="001B0EC1" w:rsidRPr="002E7CFA" w:rsidRDefault="001B0EC1" w:rsidP="001B0EC1">
                <w:pPr>
                  <w:rPr>
                    <w:sz w:val="18"/>
                    <w:szCs w:val="18"/>
                  </w:rPr>
                </w:pPr>
              </w:p>
            </w:tc>
            <w:tc>
              <w:tcPr>
                <w:tcW w:w="541" w:type="pct"/>
                <w:tcBorders>
                  <w:top w:val="single" w:sz="4" w:space="0" w:color="auto"/>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金额</w:t>
                </w:r>
              </w:p>
            </w:tc>
            <w:tc>
              <w:tcPr>
                <w:tcW w:w="422" w:type="pct"/>
                <w:tcBorders>
                  <w:top w:val="single" w:sz="4" w:space="0" w:color="auto"/>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比例</w:t>
                </w:r>
                <w:r w:rsidRPr="002E7CFA">
                  <w:rPr>
                    <w:sz w:val="18"/>
                    <w:szCs w:val="18"/>
                  </w:rPr>
                  <w:t>(%)</w:t>
                </w:r>
              </w:p>
            </w:tc>
            <w:tc>
              <w:tcPr>
                <w:tcW w:w="469" w:type="pct"/>
                <w:tcBorders>
                  <w:top w:val="single" w:sz="4" w:space="0" w:color="auto"/>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金额</w:t>
                </w:r>
              </w:p>
            </w:tc>
            <w:tc>
              <w:tcPr>
                <w:tcW w:w="409" w:type="pct"/>
                <w:tcBorders>
                  <w:top w:val="single" w:sz="4" w:space="0" w:color="auto"/>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计提比例</w:t>
                </w:r>
                <w:r w:rsidRPr="002E7CFA">
                  <w:rPr>
                    <w:sz w:val="18"/>
                    <w:szCs w:val="18"/>
                  </w:rPr>
                  <w:t>(%)</w:t>
                </w:r>
              </w:p>
            </w:tc>
            <w:tc>
              <w:tcPr>
                <w:tcW w:w="481" w:type="pct"/>
                <w:vMerge/>
                <w:tcBorders>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p>
            </w:tc>
            <w:tc>
              <w:tcPr>
                <w:tcW w:w="471" w:type="pct"/>
                <w:tcBorders>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金额</w:t>
                </w:r>
              </w:p>
            </w:tc>
            <w:tc>
              <w:tcPr>
                <w:tcW w:w="310" w:type="pct"/>
                <w:tcBorders>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比例</w:t>
                </w:r>
                <w:r w:rsidRPr="002E7CFA">
                  <w:rPr>
                    <w:sz w:val="18"/>
                    <w:szCs w:val="18"/>
                  </w:rPr>
                  <w:t>(%)</w:t>
                </w:r>
              </w:p>
            </w:tc>
            <w:tc>
              <w:tcPr>
                <w:tcW w:w="309" w:type="pct"/>
                <w:tcBorders>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金额</w:t>
                </w:r>
              </w:p>
            </w:tc>
            <w:tc>
              <w:tcPr>
                <w:tcW w:w="310" w:type="pct"/>
                <w:tcBorders>
                  <w:left w:val="single" w:sz="4" w:space="0" w:color="auto"/>
                  <w:bottom w:val="single" w:sz="4" w:space="0" w:color="auto"/>
                  <w:right w:val="single" w:sz="4" w:space="0" w:color="auto"/>
                </w:tcBorders>
                <w:vAlign w:val="center"/>
              </w:tcPr>
              <w:p w:rsidR="001B0EC1" w:rsidRPr="002E7CFA" w:rsidRDefault="001B0EC1" w:rsidP="001B0EC1">
                <w:pPr>
                  <w:jc w:val="center"/>
                  <w:rPr>
                    <w:sz w:val="18"/>
                    <w:szCs w:val="18"/>
                  </w:rPr>
                </w:pPr>
                <w:r w:rsidRPr="002E7CFA">
                  <w:rPr>
                    <w:rFonts w:hint="eastAsia"/>
                    <w:sz w:val="18"/>
                    <w:szCs w:val="18"/>
                  </w:rPr>
                  <w:t>计提比例</w:t>
                </w:r>
                <w:r w:rsidRPr="002E7CFA">
                  <w:rPr>
                    <w:sz w:val="18"/>
                    <w:szCs w:val="18"/>
                  </w:rPr>
                  <w:t>(%)</w:t>
                </w:r>
              </w:p>
            </w:tc>
            <w:tc>
              <w:tcPr>
                <w:tcW w:w="449" w:type="pct"/>
                <w:vMerge/>
                <w:tcBorders>
                  <w:left w:val="single" w:sz="4" w:space="0" w:color="auto"/>
                  <w:bottom w:val="single" w:sz="4" w:space="0" w:color="auto"/>
                  <w:right w:val="single" w:sz="4" w:space="0" w:color="auto"/>
                </w:tcBorders>
              </w:tcPr>
              <w:p w:rsidR="001B0EC1" w:rsidRPr="002E7CFA" w:rsidRDefault="001B0EC1" w:rsidP="001B0EC1">
                <w:pPr>
                  <w:jc w:val="center"/>
                  <w:rPr>
                    <w:sz w:val="18"/>
                    <w:szCs w:val="18"/>
                  </w:rPr>
                </w:pPr>
              </w:p>
            </w:tc>
          </w:tr>
          <w:tr w:rsidR="001B0EC1" w:rsidTr="001B0EC1">
            <w:trPr>
              <w:cantSplit/>
            </w:trPr>
            <w:tc>
              <w:tcPr>
                <w:tcW w:w="82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autoSpaceDE w:val="0"/>
                  <w:autoSpaceDN w:val="0"/>
                  <w:adjustRightInd w:val="0"/>
                  <w:rPr>
                    <w:sz w:val="18"/>
                    <w:szCs w:val="18"/>
                  </w:rPr>
                </w:pPr>
                <w:r w:rsidRPr="002E7CFA">
                  <w:rPr>
                    <w:rFonts w:hint="eastAsia"/>
                    <w:sz w:val="18"/>
                    <w:szCs w:val="18"/>
                  </w:rPr>
                  <w:t>单项金额重大并单独计提坏账准备的其他应收款</w:t>
                </w:r>
              </w:p>
            </w:tc>
            <w:sdt>
              <w:sdtPr>
                <w:rPr>
                  <w:sz w:val="18"/>
                  <w:szCs w:val="18"/>
                </w:rPr>
                <w:alias w:val="单项金额重大的其他应收款项金额合计"/>
                <w:tag w:val="_GBC_13838046da6e47bb9728f4be8ad3c0c6"/>
                <w:id w:val="10491248"/>
                <w:lock w:val="sdtLocked"/>
              </w:sdtPr>
              <w:sdtContent>
                <w:tc>
                  <w:tcPr>
                    <w:tcW w:w="54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5,000,000.00</w:t>
                    </w:r>
                  </w:p>
                </w:tc>
              </w:sdtContent>
            </w:sdt>
            <w:sdt>
              <w:sdtPr>
                <w:rPr>
                  <w:sz w:val="18"/>
                  <w:szCs w:val="18"/>
                </w:rPr>
                <w:alias w:val="单项金额重大的其他应收款项比例"/>
                <w:tag w:val="_GBC_a9f2e8450872424a9642aff2a5ee972e"/>
                <w:id w:val="10491249"/>
                <w:lock w:val="sdtLocked"/>
              </w:sdtPr>
              <w:sdtContent>
                <w:tc>
                  <w:tcPr>
                    <w:tcW w:w="422"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4.49</w:t>
                    </w:r>
                  </w:p>
                </w:tc>
              </w:sdtContent>
            </w:sdt>
            <w:sdt>
              <w:sdtPr>
                <w:rPr>
                  <w:sz w:val="18"/>
                  <w:szCs w:val="18"/>
                </w:rPr>
                <w:alias w:val="单项金额重大的其他应收款项坏账准备金额"/>
                <w:tag w:val="_GBC_e94ea4a9e2d348c1925e3cdecc3b0f75"/>
                <w:id w:val="10491250"/>
                <w:lock w:val="sdtLocked"/>
              </w:sdtPr>
              <w:sdtContent>
                <w:tc>
                  <w:tcPr>
                    <w:tcW w:w="46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w:t>
                    </w:r>
                  </w:p>
                </w:tc>
              </w:sdtContent>
            </w:sdt>
            <w:sdt>
              <w:sdtPr>
                <w:rPr>
                  <w:sz w:val="18"/>
                  <w:szCs w:val="18"/>
                </w:rPr>
                <w:alias w:val="单项金额重大的其他应收款项坏账准备比例"/>
                <w:tag w:val="_GBC_13cd911e1f1b4cc4beccfe859fd3b23b"/>
                <w:id w:val="10491251"/>
                <w:lock w:val="sdtLocked"/>
              </w:sdtPr>
              <w:sdtContent>
                <w:tc>
                  <w:tcPr>
                    <w:tcW w:w="40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w:t>
                    </w:r>
                  </w:p>
                </w:tc>
              </w:sdtContent>
            </w:sdt>
            <w:sdt>
              <w:sdtPr>
                <w:rPr>
                  <w:sz w:val="18"/>
                  <w:szCs w:val="18"/>
                </w:rPr>
                <w:alias w:val="单项金额重大并单独计提坏账准备的其他应收款账面价值"/>
                <w:tag w:val="_GBC_91732d5d1ee8456db3523f284ee6cfbe"/>
                <w:id w:val="10491252"/>
                <w:lock w:val="sdtLocked"/>
              </w:sdtPr>
              <w:sdtContent>
                <w:tc>
                  <w:tcPr>
                    <w:tcW w:w="48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5,000,000.00</w:t>
                    </w:r>
                  </w:p>
                </w:tc>
              </w:sdtContent>
            </w:sdt>
            <w:sdt>
              <w:sdtPr>
                <w:rPr>
                  <w:sz w:val="18"/>
                  <w:szCs w:val="18"/>
                </w:rPr>
                <w:alias w:val="单项金额重大的其他应收款项金额合计"/>
                <w:tag w:val="_GBC_79ed2a2c660c488eb2ede10c1b11b18f"/>
                <w:id w:val="10491253"/>
                <w:lock w:val="sdtLocked"/>
              </w:sdtPr>
              <w:sdtContent>
                <w:tc>
                  <w:tcPr>
                    <w:tcW w:w="47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5,000,000.00</w:t>
                    </w:r>
                  </w:p>
                </w:tc>
              </w:sdtContent>
            </w:sdt>
            <w:sdt>
              <w:sdtPr>
                <w:rPr>
                  <w:sz w:val="18"/>
                  <w:szCs w:val="18"/>
                </w:rPr>
                <w:alias w:val="单项金额重大的其他应收款项比例"/>
                <w:tag w:val="_GBC_ebff10e85d13424db4d1e455236b2b43"/>
                <w:id w:val="10491254"/>
                <w:lock w:val="sdtLocked"/>
              </w:sdtPr>
              <w:sdtContent>
                <w:tc>
                  <w:tcPr>
                    <w:tcW w:w="310"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18.49</w:t>
                    </w:r>
                  </w:p>
                </w:tc>
              </w:sdtContent>
            </w:sdt>
            <w:sdt>
              <w:sdtPr>
                <w:rPr>
                  <w:sz w:val="18"/>
                  <w:szCs w:val="18"/>
                </w:rPr>
                <w:alias w:val="单项金额重大的其他应收款项坏账准备金额"/>
                <w:tag w:val="_GBC_e25b3e864a0c452b8a9d6901cd018f78"/>
                <w:id w:val="10491255"/>
                <w:lock w:val="sdtLocked"/>
              </w:sdtPr>
              <w:sdtContent>
                <w:tc>
                  <w:tcPr>
                    <w:tcW w:w="30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 xml:space="preserve">-   </w:t>
                    </w:r>
                  </w:p>
                </w:tc>
              </w:sdtContent>
            </w:sdt>
            <w:sdt>
              <w:sdtPr>
                <w:rPr>
                  <w:sz w:val="18"/>
                  <w:szCs w:val="18"/>
                </w:rPr>
                <w:alias w:val="单项金额重大的其他应收款项坏账准备比例"/>
                <w:tag w:val="_GBC_6c21852c5ee64b0c858ab0b4e641355f"/>
                <w:id w:val="10491256"/>
                <w:lock w:val="sdtLocked"/>
              </w:sdtPr>
              <w:sdtContent>
                <w:tc>
                  <w:tcPr>
                    <w:tcW w:w="310"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w:t>
                    </w:r>
                  </w:p>
                </w:tc>
              </w:sdtContent>
            </w:sdt>
            <w:sdt>
              <w:sdtPr>
                <w:rPr>
                  <w:sz w:val="18"/>
                  <w:szCs w:val="18"/>
                </w:rPr>
                <w:alias w:val="单项金额重大并单独计提坏账准备的其他应收款账面价值"/>
                <w:tag w:val="_GBC_d1f3fc4695f54fb49677b39d92e5634a"/>
                <w:id w:val="10491257"/>
                <w:lock w:val="sdtLocked"/>
              </w:sdtPr>
              <w:sdtContent>
                <w:tc>
                  <w:tcPr>
                    <w:tcW w:w="44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5,000,000.00</w:t>
                    </w:r>
                  </w:p>
                </w:tc>
              </w:sdtContent>
            </w:sdt>
          </w:tr>
          <w:tr w:rsidR="001B0EC1" w:rsidTr="001B0EC1">
            <w:trPr>
              <w:cantSplit/>
            </w:trPr>
            <w:tc>
              <w:tcPr>
                <w:tcW w:w="82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autoSpaceDE w:val="0"/>
                  <w:autoSpaceDN w:val="0"/>
                  <w:adjustRightInd w:val="0"/>
                  <w:rPr>
                    <w:sz w:val="18"/>
                    <w:szCs w:val="18"/>
                  </w:rPr>
                </w:pPr>
                <w:r w:rsidRPr="002E7CFA">
                  <w:rPr>
                    <w:rFonts w:hint="eastAsia"/>
                    <w:sz w:val="18"/>
                    <w:szCs w:val="18"/>
                  </w:rPr>
                  <w:t>按信用风险特征组合计提坏账准备的其他应收款</w:t>
                </w:r>
              </w:p>
            </w:tc>
            <w:sdt>
              <w:sdtPr>
                <w:rPr>
                  <w:sz w:val="18"/>
                  <w:szCs w:val="18"/>
                </w:rPr>
                <w:alias w:val="按信用风险特征组合计提坏账准备的其他应收款项"/>
                <w:tag w:val="_GBC_4fceb29d8ca74dbf887b712dcc7f9396"/>
                <w:id w:val="10491258"/>
                <w:lock w:val="sdtLocked"/>
              </w:sdtPr>
              <w:sdtContent>
                <w:tc>
                  <w:tcPr>
                    <w:tcW w:w="54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105,900,912.52</w:t>
                    </w:r>
                  </w:p>
                </w:tc>
              </w:sdtContent>
            </w:sdt>
            <w:sdt>
              <w:sdtPr>
                <w:rPr>
                  <w:sz w:val="18"/>
                  <w:szCs w:val="18"/>
                </w:rPr>
                <w:alias w:val="按信用风险特征组合计提坏账准备的其他应收款项比例"/>
                <w:tag w:val="_GBC_7b1f725322d4421f9b9bfb7c80f1b167"/>
                <w:id w:val="10491259"/>
                <w:lock w:val="sdtLocked"/>
              </w:sdtPr>
              <w:sdtContent>
                <w:tc>
                  <w:tcPr>
                    <w:tcW w:w="422"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95.01</w:t>
                    </w:r>
                  </w:p>
                </w:tc>
              </w:sdtContent>
            </w:sdt>
            <w:sdt>
              <w:sdtPr>
                <w:rPr>
                  <w:sz w:val="18"/>
                  <w:szCs w:val="18"/>
                </w:rPr>
                <w:alias w:val="按信用风险特征组合计提坏账准备的其他应收款项坏账准备金额"/>
                <w:tag w:val="_GBC_8a7f3240acf144b0bba77045ed7debf0"/>
                <w:id w:val="10491260"/>
                <w:lock w:val="sdtLocked"/>
              </w:sdtPr>
              <w:sdtContent>
                <w:tc>
                  <w:tcPr>
                    <w:tcW w:w="46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1,561,826.02</w:t>
                    </w:r>
                  </w:p>
                </w:tc>
              </w:sdtContent>
            </w:sdt>
            <w:sdt>
              <w:sdtPr>
                <w:rPr>
                  <w:sz w:val="18"/>
                  <w:szCs w:val="18"/>
                </w:rPr>
                <w:alias w:val="按信用风险特征组合计提坏账准备的其他应收款项坏账准备比例"/>
                <w:tag w:val="_GBC_66a1668f3b5b4e369e20b97197b7c4d6"/>
                <w:id w:val="10491261"/>
                <w:lock w:val="sdtLocked"/>
              </w:sdtPr>
              <w:sdtContent>
                <w:tc>
                  <w:tcPr>
                    <w:tcW w:w="40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1.47</w:t>
                    </w:r>
                  </w:p>
                </w:tc>
              </w:sdtContent>
            </w:sdt>
            <w:sdt>
              <w:sdtPr>
                <w:rPr>
                  <w:sz w:val="18"/>
                  <w:szCs w:val="18"/>
                </w:rPr>
                <w:alias w:val="按信用风险特征组合计提坏账准备的其他应收款账面价值"/>
                <w:tag w:val="_GBC_b71f3dba5e6446028d5cfdd0440d1d6e"/>
                <w:id w:val="10491262"/>
                <w:lock w:val="sdtLocked"/>
              </w:sdtPr>
              <w:sdtContent>
                <w:tc>
                  <w:tcPr>
                    <w:tcW w:w="48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104,339,086.50</w:t>
                    </w:r>
                  </w:p>
                </w:tc>
              </w:sdtContent>
            </w:sdt>
            <w:sdt>
              <w:sdtPr>
                <w:rPr>
                  <w:sz w:val="18"/>
                  <w:szCs w:val="18"/>
                </w:rPr>
                <w:alias w:val="按信用风险特征组合计提坏账准备的其他应收款项"/>
                <w:tag w:val="_GBC_caef307b6f704968839b0a5b2203e567"/>
                <w:id w:val="10491263"/>
                <w:lock w:val="sdtLocked"/>
              </w:sdtPr>
              <w:sdtContent>
                <w:tc>
                  <w:tcPr>
                    <w:tcW w:w="47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21,479,673.42</w:t>
                    </w:r>
                  </w:p>
                </w:tc>
              </w:sdtContent>
            </w:sdt>
            <w:sdt>
              <w:sdtPr>
                <w:rPr>
                  <w:sz w:val="18"/>
                  <w:szCs w:val="18"/>
                </w:rPr>
                <w:alias w:val="按信用风险特征组合计提坏账准备的其他应收款项比例"/>
                <w:tag w:val="_GBC_6a04bf1107bc437581de107a699eed56"/>
                <w:id w:val="10491264"/>
                <w:lock w:val="sdtLocked"/>
              </w:sdtPr>
              <w:sdtContent>
                <w:tc>
                  <w:tcPr>
                    <w:tcW w:w="310"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79.43</w:t>
                    </w:r>
                  </w:p>
                </w:tc>
              </w:sdtContent>
            </w:sdt>
            <w:sdt>
              <w:sdtPr>
                <w:rPr>
                  <w:sz w:val="18"/>
                  <w:szCs w:val="18"/>
                </w:rPr>
                <w:alias w:val="按信用风险特征组合计提坏账准备的其他应收款项坏账准备金额"/>
                <w:tag w:val="_GBC_fcde2f8970a34e86ba1e2be1aea6b9ac"/>
                <w:id w:val="10491265"/>
                <w:lock w:val="sdtLocked"/>
              </w:sdtPr>
              <w:sdtContent>
                <w:tc>
                  <w:tcPr>
                    <w:tcW w:w="30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1,329,722.66</w:t>
                    </w:r>
                  </w:p>
                </w:tc>
              </w:sdtContent>
            </w:sdt>
            <w:sdt>
              <w:sdtPr>
                <w:rPr>
                  <w:sz w:val="18"/>
                  <w:szCs w:val="18"/>
                </w:rPr>
                <w:alias w:val="按信用风险特征组合计提坏账准备的其他应收款项坏账准备比例"/>
                <w:tag w:val="_GBC_d701fd93527845c98cdc578a7ff7c662"/>
                <w:id w:val="10491266"/>
                <w:lock w:val="sdtLocked"/>
              </w:sdtPr>
              <w:sdtContent>
                <w:tc>
                  <w:tcPr>
                    <w:tcW w:w="310"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6.19</w:t>
                    </w:r>
                  </w:p>
                </w:tc>
              </w:sdtContent>
            </w:sdt>
            <w:sdt>
              <w:sdtPr>
                <w:rPr>
                  <w:sz w:val="18"/>
                  <w:szCs w:val="18"/>
                </w:rPr>
                <w:alias w:val="按信用风险特征组合计提坏账准备的其他应收款账面价值"/>
                <w:tag w:val="_GBC_84bdccb688c44f829d1bf110af6fa1d6"/>
                <w:id w:val="10491267"/>
                <w:lock w:val="sdtLocked"/>
              </w:sdtPr>
              <w:sdtContent>
                <w:tc>
                  <w:tcPr>
                    <w:tcW w:w="44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20,149,950.76</w:t>
                    </w:r>
                  </w:p>
                </w:tc>
              </w:sdtContent>
            </w:sdt>
          </w:tr>
          <w:tr w:rsidR="001B0EC1" w:rsidTr="001B0EC1">
            <w:trPr>
              <w:cantSplit/>
            </w:trPr>
            <w:tc>
              <w:tcPr>
                <w:tcW w:w="82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autoSpaceDE w:val="0"/>
                  <w:autoSpaceDN w:val="0"/>
                  <w:adjustRightInd w:val="0"/>
                  <w:rPr>
                    <w:sz w:val="18"/>
                    <w:szCs w:val="18"/>
                  </w:rPr>
                </w:pPr>
                <w:r w:rsidRPr="002E7CFA">
                  <w:rPr>
                    <w:rFonts w:hint="eastAsia"/>
                    <w:sz w:val="18"/>
                    <w:szCs w:val="18"/>
                  </w:rPr>
                  <w:t>单项金额</w:t>
                </w:r>
                <w:proofErr w:type="gramStart"/>
                <w:r w:rsidRPr="002E7CFA">
                  <w:rPr>
                    <w:rFonts w:hint="eastAsia"/>
                    <w:sz w:val="18"/>
                    <w:szCs w:val="18"/>
                  </w:rPr>
                  <w:t>不重大</w:t>
                </w:r>
                <w:proofErr w:type="gramEnd"/>
                <w:r w:rsidRPr="002E7CFA">
                  <w:rPr>
                    <w:rFonts w:hint="eastAsia"/>
                    <w:sz w:val="18"/>
                    <w:szCs w:val="18"/>
                  </w:rPr>
                  <w:t>但单独计提坏账准备的其他应收款</w:t>
                </w:r>
              </w:p>
            </w:tc>
            <w:sdt>
              <w:sdtPr>
                <w:rPr>
                  <w:sz w:val="18"/>
                  <w:szCs w:val="18"/>
                </w:rPr>
                <w:alias w:val="单项金额不重大但按信用风险特征组合后该组合的风险较大的其他应收款项金额合计"/>
                <w:tag w:val="_GBC_b7617b74323b4e56a577458932b675db"/>
                <w:id w:val="10491268"/>
                <w:lock w:val="sdtLocked"/>
              </w:sdtPr>
              <w:sdtContent>
                <w:tc>
                  <w:tcPr>
                    <w:tcW w:w="54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561,458.38</w:t>
                    </w:r>
                  </w:p>
                </w:tc>
              </w:sdtContent>
            </w:sdt>
            <w:sdt>
              <w:sdtPr>
                <w:rPr>
                  <w:sz w:val="18"/>
                  <w:szCs w:val="18"/>
                </w:rPr>
                <w:alias w:val="单项金额不重大但按信用风险特征组合后该组合的风险较大的其他应收款项比例"/>
                <w:tag w:val="_GBC_4d02499b5ac247efb5553612cc628c1d"/>
                <w:id w:val="10491269"/>
                <w:lock w:val="sdtLocked"/>
              </w:sdtPr>
              <w:sdtContent>
                <w:tc>
                  <w:tcPr>
                    <w:tcW w:w="422"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0.50</w:t>
                    </w:r>
                  </w:p>
                </w:tc>
              </w:sdtContent>
            </w:sdt>
            <w:sdt>
              <w:sdtPr>
                <w:rPr>
                  <w:sz w:val="18"/>
                  <w:szCs w:val="18"/>
                </w:rPr>
                <w:alias w:val="单项金额不重大但按信用风险特征组合后该组合的风险较大的其他应收款项坏账准备金额"/>
                <w:tag w:val="_GBC_a01ac19e5f5c4d5f8bb976bcce864d82"/>
                <w:id w:val="10491270"/>
                <w:lock w:val="sdtLocked"/>
              </w:sdtPr>
              <w:sdtContent>
                <w:tc>
                  <w:tcPr>
                    <w:tcW w:w="46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561,458.38</w:t>
                    </w:r>
                  </w:p>
                </w:tc>
              </w:sdtContent>
            </w:sdt>
            <w:sdt>
              <w:sdtPr>
                <w:rPr>
                  <w:sz w:val="18"/>
                  <w:szCs w:val="18"/>
                </w:rPr>
                <w:alias w:val="单项金额不重大但按信用风险特征组合后该组合的风险较大的其他应收款项坏账准备比例"/>
                <w:tag w:val="_GBC_ca1a38b85b554e6b8a3c579b281671f2"/>
                <w:id w:val="10491271"/>
                <w:lock w:val="sdtLocked"/>
              </w:sdtPr>
              <w:sdtContent>
                <w:tc>
                  <w:tcPr>
                    <w:tcW w:w="40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100.00</w:t>
                    </w:r>
                  </w:p>
                </w:tc>
              </w:sdtContent>
            </w:sdt>
            <w:sdt>
              <w:sdtPr>
                <w:rPr>
                  <w:sz w:val="18"/>
                  <w:szCs w:val="18"/>
                </w:rPr>
                <w:alias w:val="单项金额不重大但单独计提坏账准备的其他应收款账面价值"/>
                <w:tag w:val="_GBC_938428b7877a4c2fb245a631ea89a931"/>
                <w:id w:val="10491272"/>
                <w:lock w:val="sdtLocked"/>
              </w:sdtPr>
              <w:sdtContent>
                <w:tc>
                  <w:tcPr>
                    <w:tcW w:w="48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w:t>
                    </w:r>
                  </w:p>
                </w:tc>
              </w:sdtContent>
            </w:sdt>
            <w:sdt>
              <w:sdtPr>
                <w:rPr>
                  <w:sz w:val="18"/>
                  <w:szCs w:val="18"/>
                </w:rPr>
                <w:alias w:val="单项金额不重大但按信用风险特征组合后该组合的风险较大的其他应收款项金额合计"/>
                <w:tag w:val="_GBC_5ed3ea8f26e3443f9d8e82fd29e2f27c"/>
                <w:id w:val="10491273"/>
                <w:lock w:val="sdtLocked"/>
              </w:sdtPr>
              <w:sdtContent>
                <w:tc>
                  <w:tcPr>
                    <w:tcW w:w="47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561,458.38</w:t>
                    </w:r>
                  </w:p>
                </w:tc>
              </w:sdtContent>
            </w:sdt>
            <w:sdt>
              <w:sdtPr>
                <w:rPr>
                  <w:sz w:val="18"/>
                  <w:szCs w:val="18"/>
                </w:rPr>
                <w:alias w:val="单项金额不重大但按信用风险特征组合后该组合的风险较大的其他应收款项比例"/>
                <w:tag w:val="_GBC_b4ea264a37a54839b8e1b527995315f8"/>
                <w:id w:val="10491274"/>
                <w:lock w:val="sdtLocked"/>
              </w:sdtPr>
              <w:sdtContent>
                <w:tc>
                  <w:tcPr>
                    <w:tcW w:w="310"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2.08</w:t>
                    </w:r>
                  </w:p>
                </w:tc>
              </w:sdtContent>
            </w:sdt>
            <w:sdt>
              <w:sdtPr>
                <w:rPr>
                  <w:sz w:val="18"/>
                  <w:szCs w:val="18"/>
                </w:rPr>
                <w:alias w:val="单项金额不重大但按信用风险特征组合后该组合的风险较大的其他应收款项坏账准备金额"/>
                <w:tag w:val="_GBC_3b30237af9304f4584ec399ab4e76359"/>
                <w:id w:val="10491275"/>
                <w:lock w:val="sdtLocked"/>
              </w:sdtPr>
              <w:sdtContent>
                <w:tc>
                  <w:tcPr>
                    <w:tcW w:w="30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561,458.38</w:t>
                    </w:r>
                  </w:p>
                </w:tc>
              </w:sdtContent>
            </w:sdt>
            <w:sdt>
              <w:sdtPr>
                <w:rPr>
                  <w:sz w:val="18"/>
                  <w:szCs w:val="18"/>
                </w:rPr>
                <w:alias w:val="单项金额不重大但按信用风险特征组合后该组合的风险较大的其他应收款项坏账准备比例"/>
                <w:tag w:val="_GBC_8f71855763d944059564a67db56cf5dc"/>
                <w:id w:val="10491276"/>
                <w:lock w:val="sdtLocked"/>
              </w:sdtPr>
              <w:sdtContent>
                <w:tc>
                  <w:tcPr>
                    <w:tcW w:w="310"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100.00</w:t>
                    </w:r>
                  </w:p>
                </w:tc>
              </w:sdtContent>
            </w:sdt>
            <w:sdt>
              <w:sdtPr>
                <w:rPr>
                  <w:sz w:val="18"/>
                  <w:szCs w:val="18"/>
                </w:rPr>
                <w:alias w:val="单项金额不重大但单独计提坏账准备的其他应收款账面价值"/>
                <w:tag w:val="_GBC_d9f283eefadb4187bde88e571c0ec995"/>
                <w:id w:val="10491277"/>
                <w:lock w:val="sdtLocked"/>
              </w:sdtPr>
              <w:sdtContent>
                <w:tc>
                  <w:tcPr>
                    <w:tcW w:w="44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 xml:space="preserve"> -   </w:t>
                    </w:r>
                  </w:p>
                </w:tc>
              </w:sdtContent>
            </w:sdt>
          </w:tr>
          <w:tr w:rsidR="001B0EC1" w:rsidTr="001B0EC1">
            <w:trPr>
              <w:cantSplit/>
            </w:trPr>
            <w:tc>
              <w:tcPr>
                <w:tcW w:w="829" w:type="pct"/>
                <w:tcBorders>
                  <w:top w:val="single" w:sz="4" w:space="0" w:color="auto"/>
                  <w:left w:val="single" w:sz="4" w:space="0" w:color="auto"/>
                  <w:bottom w:val="single" w:sz="4" w:space="0" w:color="auto"/>
                  <w:right w:val="single" w:sz="4" w:space="0" w:color="auto"/>
                </w:tcBorders>
                <w:vAlign w:val="center"/>
              </w:tcPr>
              <w:p w:rsidR="001B0EC1" w:rsidRPr="002E7CFA" w:rsidRDefault="001B0EC1" w:rsidP="001B0EC1">
                <w:pPr>
                  <w:autoSpaceDE w:val="0"/>
                  <w:autoSpaceDN w:val="0"/>
                  <w:adjustRightInd w:val="0"/>
                  <w:jc w:val="center"/>
                  <w:rPr>
                    <w:sz w:val="18"/>
                    <w:szCs w:val="18"/>
                  </w:rPr>
                </w:pPr>
                <w:r w:rsidRPr="002E7CFA">
                  <w:rPr>
                    <w:rFonts w:hint="eastAsia"/>
                    <w:sz w:val="18"/>
                    <w:szCs w:val="18"/>
                  </w:rPr>
                  <w:t>合计</w:t>
                </w:r>
              </w:p>
            </w:tc>
            <w:sdt>
              <w:sdtPr>
                <w:rPr>
                  <w:sz w:val="18"/>
                  <w:szCs w:val="18"/>
                </w:rPr>
                <w:alias w:val="其他应收款合计"/>
                <w:tag w:val="_GBC_f61362d11d864a1980223375854116c3"/>
                <w:id w:val="10491278"/>
                <w:lock w:val="sdtLocked"/>
              </w:sdtPr>
              <w:sdtContent>
                <w:tc>
                  <w:tcPr>
                    <w:tcW w:w="54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111,462,370.90</w:t>
                    </w:r>
                  </w:p>
                </w:tc>
              </w:sdtContent>
            </w:sdt>
            <w:tc>
              <w:tcPr>
                <w:tcW w:w="422"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center"/>
                  <w:rPr>
                    <w:sz w:val="18"/>
                    <w:szCs w:val="18"/>
                  </w:rPr>
                </w:pPr>
                <w:r w:rsidRPr="002E7CFA">
                  <w:rPr>
                    <w:rFonts w:hint="eastAsia"/>
                    <w:sz w:val="18"/>
                    <w:szCs w:val="18"/>
                  </w:rPr>
                  <w:t>100.00</w:t>
                </w:r>
              </w:p>
            </w:tc>
            <w:sdt>
              <w:sdtPr>
                <w:rPr>
                  <w:sz w:val="18"/>
                  <w:szCs w:val="18"/>
                </w:rPr>
                <w:alias w:val="其他应收款计提的坏账准备余额"/>
                <w:tag w:val="_GBC_5d66c94f5c4d4a7bb058f5ce1a1740dd"/>
                <w:id w:val="10491279"/>
                <w:lock w:val="sdtLocked"/>
              </w:sdtPr>
              <w:sdtContent>
                <w:tc>
                  <w:tcPr>
                    <w:tcW w:w="46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2,123,284.40</w:t>
                    </w:r>
                  </w:p>
                </w:tc>
              </w:sdtContent>
            </w:sdt>
            <w:tc>
              <w:tcPr>
                <w:tcW w:w="40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center"/>
                  <w:rPr>
                    <w:sz w:val="18"/>
                    <w:szCs w:val="18"/>
                  </w:rPr>
                </w:pPr>
                <w:r w:rsidRPr="002E7CFA">
                  <w:rPr>
                    <w:rFonts w:hint="eastAsia"/>
                    <w:sz w:val="18"/>
                    <w:szCs w:val="18"/>
                  </w:rPr>
                  <w:t>1.90</w:t>
                </w:r>
              </w:p>
            </w:tc>
            <w:sdt>
              <w:sdtPr>
                <w:rPr>
                  <w:sz w:val="18"/>
                  <w:szCs w:val="18"/>
                </w:rPr>
                <w:alias w:val="其他应收款账面价值合计"/>
                <w:tag w:val="_GBC_e3312934a6ba4b33a584899d071d9bcd"/>
                <w:id w:val="10491280"/>
                <w:lock w:val="sdtLocked"/>
              </w:sdtPr>
              <w:sdtContent>
                <w:tc>
                  <w:tcPr>
                    <w:tcW w:w="48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109,339,086.50</w:t>
                    </w:r>
                  </w:p>
                </w:tc>
              </w:sdtContent>
            </w:sdt>
            <w:sdt>
              <w:sdtPr>
                <w:rPr>
                  <w:sz w:val="18"/>
                  <w:szCs w:val="18"/>
                </w:rPr>
                <w:alias w:val="其他应收款合计"/>
                <w:tag w:val="_GBC_3440219a1a32452da25405380e0cefca"/>
                <w:id w:val="10491281"/>
                <w:lock w:val="sdtLocked"/>
              </w:sdtPr>
              <w:sdtContent>
                <w:tc>
                  <w:tcPr>
                    <w:tcW w:w="471"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27,041,131.80</w:t>
                    </w:r>
                  </w:p>
                </w:tc>
              </w:sdtContent>
            </w:sdt>
            <w:tc>
              <w:tcPr>
                <w:tcW w:w="310"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center"/>
                  <w:rPr>
                    <w:sz w:val="18"/>
                    <w:szCs w:val="18"/>
                  </w:rPr>
                </w:pPr>
                <w:r w:rsidRPr="002E7CFA">
                  <w:rPr>
                    <w:rFonts w:hint="eastAsia"/>
                    <w:sz w:val="18"/>
                    <w:szCs w:val="18"/>
                  </w:rPr>
                  <w:t>100.00</w:t>
                </w:r>
              </w:p>
            </w:tc>
            <w:sdt>
              <w:sdtPr>
                <w:rPr>
                  <w:sz w:val="18"/>
                  <w:szCs w:val="18"/>
                </w:rPr>
                <w:alias w:val="其他应收款计提的坏账准备余额"/>
                <w:tag w:val="_GBC_0a7b8001bac8411f8228c9961ddc2c79"/>
                <w:id w:val="10491282"/>
                <w:lock w:val="sdtLocked"/>
              </w:sdtPr>
              <w:sdtContent>
                <w:tc>
                  <w:tcPr>
                    <w:tcW w:w="309"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right"/>
                      <w:rPr>
                        <w:sz w:val="18"/>
                        <w:szCs w:val="18"/>
                      </w:rPr>
                    </w:pPr>
                    <w:r w:rsidRPr="002E7CFA">
                      <w:rPr>
                        <w:sz w:val="18"/>
                        <w:szCs w:val="18"/>
                      </w:rPr>
                      <w:t>1,891,181.04</w:t>
                    </w:r>
                  </w:p>
                </w:tc>
              </w:sdtContent>
            </w:sdt>
            <w:tc>
              <w:tcPr>
                <w:tcW w:w="310" w:type="pct"/>
                <w:tcBorders>
                  <w:top w:val="single" w:sz="4" w:space="0" w:color="auto"/>
                  <w:left w:val="single" w:sz="4" w:space="0" w:color="auto"/>
                  <w:bottom w:val="single" w:sz="4" w:space="0" w:color="auto"/>
                  <w:right w:val="single" w:sz="4" w:space="0" w:color="auto"/>
                </w:tcBorders>
              </w:tcPr>
              <w:p w:rsidR="001B0EC1" w:rsidRPr="002E7CFA" w:rsidRDefault="001B0EC1" w:rsidP="001B0EC1">
                <w:pPr>
                  <w:jc w:val="center"/>
                  <w:rPr>
                    <w:sz w:val="18"/>
                    <w:szCs w:val="18"/>
                  </w:rPr>
                </w:pPr>
                <w:r w:rsidRPr="002E7CFA">
                  <w:rPr>
                    <w:rFonts w:hint="eastAsia"/>
                    <w:sz w:val="18"/>
                    <w:szCs w:val="18"/>
                  </w:rPr>
                  <w:t>6.99</w:t>
                </w:r>
              </w:p>
            </w:tc>
            <w:tc>
              <w:tcPr>
                <w:tcW w:w="449" w:type="pct"/>
                <w:tcBorders>
                  <w:top w:val="single" w:sz="4" w:space="0" w:color="auto"/>
                  <w:left w:val="single" w:sz="4" w:space="0" w:color="auto"/>
                  <w:bottom w:val="single" w:sz="4" w:space="0" w:color="auto"/>
                  <w:right w:val="single" w:sz="4" w:space="0" w:color="auto"/>
                </w:tcBorders>
              </w:tcPr>
              <w:p w:rsidR="001B0EC1" w:rsidRPr="002E7CFA" w:rsidRDefault="00892E69" w:rsidP="001B0EC1">
                <w:pPr>
                  <w:jc w:val="right"/>
                  <w:rPr>
                    <w:sz w:val="18"/>
                    <w:szCs w:val="18"/>
                  </w:rPr>
                </w:pPr>
                <w:sdt>
                  <w:sdtPr>
                    <w:rPr>
                      <w:sz w:val="18"/>
                      <w:szCs w:val="18"/>
                    </w:rPr>
                    <w:alias w:val="其他应收款账面价值合计"/>
                    <w:tag w:val="_GBC_00178dc93add42acad87302b05aee1f7"/>
                    <w:id w:val="10491283"/>
                    <w:lock w:val="sdtLocked"/>
                  </w:sdtPr>
                  <w:sdtContent>
                    <w:r w:rsidR="001B0EC1" w:rsidRPr="002E7CFA">
                      <w:rPr>
                        <w:sz w:val="18"/>
                        <w:szCs w:val="18"/>
                      </w:rPr>
                      <w:t>25,149,950.76</w:t>
                    </w:r>
                  </w:sdtContent>
                </w:sdt>
              </w:p>
            </w:tc>
          </w:tr>
        </w:tbl>
        <w:p w:rsidR="001B0EC1" w:rsidRDefault="00892E69">
          <w:pPr>
            <w:rPr>
              <w:szCs w:val="21"/>
            </w:rPr>
          </w:pPr>
        </w:p>
      </w:sdtContent>
    </w:sdt>
    <w:sdt>
      <w:sdtPr>
        <w:rPr>
          <w:szCs w:val="21"/>
        </w:rPr>
        <w:alias w:val="模块:期末单项金额重大并单项计提坏账准备的其他应收款"/>
        <w:tag w:val="_GBC_caea0b13e636429d96ab6e2bffd5aeb0"/>
        <w:id w:val="10491296"/>
        <w:lock w:val="sdtLocked"/>
        <w:placeholder>
          <w:docPart w:val="GBC22222222222222222222222222222"/>
        </w:placeholder>
      </w:sdtPr>
      <w:sdtContent>
        <w:p w:rsidR="001B0EC1" w:rsidRDefault="001B0EC1">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0491285"/>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49128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1049128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3"/>
            <w:gridCol w:w="1560"/>
            <w:gridCol w:w="1558"/>
            <w:gridCol w:w="1278"/>
            <w:gridCol w:w="2420"/>
          </w:tblGrid>
          <w:tr w:rsidR="001B0EC1" w:rsidRPr="00841F19" w:rsidTr="00841F19">
            <w:tc>
              <w:tcPr>
                <w:tcW w:w="1234" w:type="pct"/>
                <w:vMerge w:val="restart"/>
                <w:shd w:val="clear" w:color="auto" w:fill="auto"/>
                <w:vAlign w:val="center"/>
              </w:tcPr>
              <w:p w:rsidR="001B0EC1" w:rsidRPr="00841F19" w:rsidRDefault="001B0EC1" w:rsidP="001B0EC1">
                <w:pPr>
                  <w:jc w:val="center"/>
                  <w:rPr>
                    <w:sz w:val="18"/>
                    <w:szCs w:val="18"/>
                  </w:rPr>
                </w:pPr>
                <w:r w:rsidRPr="00841F19">
                  <w:rPr>
                    <w:rFonts w:hint="eastAsia"/>
                    <w:sz w:val="18"/>
                    <w:szCs w:val="18"/>
                  </w:rPr>
                  <w:t>其他应收款（按单位）</w:t>
                </w:r>
              </w:p>
            </w:tc>
            <w:tc>
              <w:tcPr>
                <w:tcW w:w="3766" w:type="pct"/>
                <w:gridSpan w:val="4"/>
                <w:tcBorders>
                  <w:bottom w:val="single" w:sz="4" w:space="0" w:color="auto"/>
                </w:tcBorders>
                <w:shd w:val="clear" w:color="auto" w:fill="auto"/>
                <w:vAlign w:val="center"/>
              </w:tcPr>
              <w:p w:rsidR="001B0EC1" w:rsidRPr="00841F19" w:rsidRDefault="001B0EC1" w:rsidP="001B0EC1">
                <w:pPr>
                  <w:jc w:val="center"/>
                  <w:rPr>
                    <w:sz w:val="18"/>
                    <w:szCs w:val="18"/>
                  </w:rPr>
                </w:pPr>
                <w:r w:rsidRPr="00841F19">
                  <w:rPr>
                    <w:rFonts w:hint="eastAsia"/>
                    <w:sz w:val="18"/>
                    <w:szCs w:val="18"/>
                  </w:rPr>
                  <w:t>期末余额</w:t>
                </w:r>
              </w:p>
            </w:tc>
          </w:tr>
          <w:tr w:rsidR="001B0EC1" w:rsidRPr="00841F19" w:rsidTr="00841F19">
            <w:tc>
              <w:tcPr>
                <w:tcW w:w="1234" w:type="pct"/>
                <w:vMerge/>
                <w:shd w:val="clear" w:color="auto" w:fill="auto"/>
              </w:tcPr>
              <w:p w:rsidR="001B0EC1" w:rsidRPr="00841F19" w:rsidRDefault="001B0EC1" w:rsidP="001B0EC1">
                <w:pPr>
                  <w:jc w:val="center"/>
                  <w:rPr>
                    <w:sz w:val="18"/>
                    <w:szCs w:val="18"/>
                  </w:rPr>
                </w:pPr>
              </w:p>
            </w:tc>
            <w:tc>
              <w:tcPr>
                <w:tcW w:w="862" w:type="pct"/>
                <w:tcBorders>
                  <w:bottom w:val="single" w:sz="4" w:space="0" w:color="auto"/>
                </w:tcBorders>
                <w:shd w:val="clear" w:color="auto" w:fill="auto"/>
              </w:tcPr>
              <w:p w:rsidR="001B0EC1" w:rsidRPr="00841F19" w:rsidRDefault="001B0EC1" w:rsidP="001B0EC1">
                <w:pPr>
                  <w:jc w:val="center"/>
                  <w:rPr>
                    <w:sz w:val="18"/>
                    <w:szCs w:val="18"/>
                  </w:rPr>
                </w:pPr>
                <w:r w:rsidRPr="00841F19">
                  <w:rPr>
                    <w:rFonts w:hint="eastAsia"/>
                    <w:sz w:val="18"/>
                    <w:szCs w:val="18"/>
                  </w:rPr>
                  <w:t>其他应收款</w:t>
                </w:r>
              </w:p>
            </w:tc>
            <w:tc>
              <w:tcPr>
                <w:tcW w:w="861" w:type="pct"/>
                <w:tcBorders>
                  <w:bottom w:val="single" w:sz="4" w:space="0" w:color="auto"/>
                </w:tcBorders>
                <w:shd w:val="clear" w:color="auto" w:fill="auto"/>
              </w:tcPr>
              <w:p w:rsidR="001B0EC1" w:rsidRPr="00841F19" w:rsidRDefault="001B0EC1" w:rsidP="001B0EC1">
                <w:pPr>
                  <w:jc w:val="center"/>
                  <w:rPr>
                    <w:sz w:val="18"/>
                    <w:szCs w:val="18"/>
                  </w:rPr>
                </w:pPr>
                <w:r w:rsidRPr="00841F19">
                  <w:rPr>
                    <w:rFonts w:hint="eastAsia"/>
                    <w:sz w:val="18"/>
                    <w:szCs w:val="18"/>
                  </w:rPr>
                  <w:t>坏账准备</w:t>
                </w:r>
              </w:p>
            </w:tc>
            <w:tc>
              <w:tcPr>
                <w:tcW w:w="706" w:type="pct"/>
                <w:shd w:val="clear" w:color="auto" w:fill="auto"/>
              </w:tcPr>
              <w:p w:rsidR="001B0EC1" w:rsidRPr="00841F19" w:rsidRDefault="001B0EC1" w:rsidP="001B0EC1">
                <w:pPr>
                  <w:jc w:val="center"/>
                  <w:rPr>
                    <w:sz w:val="18"/>
                    <w:szCs w:val="18"/>
                  </w:rPr>
                </w:pPr>
                <w:r w:rsidRPr="00841F19">
                  <w:rPr>
                    <w:sz w:val="18"/>
                    <w:szCs w:val="18"/>
                  </w:rPr>
                  <w:t>计提比例</w:t>
                </w:r>
              </w:p>
            </w:tc>
            <w:tc>
              <w:tcPr>
                <w:tcW w:w="1337" w:type="pct"/>
                <w:shd w:val="clear" w:color="auto" w:fill="auto"/>
              </w:tcPr>
              <w:p w:rsidR="001B0EC1" w:rsidRPr="00841F19" w:rsidRDefault="001B0EC1" w:rsidP="001B0EC1">
                <w:pPr>
                  <w:jc w:val="center"/>
                  <w:rPr>
                    <w:sz w:val="18"/>
                    <w:szCs w:val="18"/>
                  </w:rPr>
                </w:pPr>
                <w:r w:rsidRPr="00841F19">
                  <w:rPr>
                    <w:rFonts w:hint="eastAsia"/>
                    <w:sz w:val="18"/>
                    <w:szCs w:val="18"/>
                  </w:rPr>
                  <w:t>计提</w:t>
                </w:r>
                <w:r w:rsidRPr="00841F19">
                  <w:rPr>
                    <w:sz w:val="18"/>
                    <w:szCs w:val="18"/>
                  </w:rPr>
                  <w:t>理由</w:t>
                </w:r>
              </w:p>
            </w:tc>
          </w:tr>
          <w:sdt>
            <w:sdtPr>
              <w:rPr>
                <w:rFonts w:hint="eastAsia"/>
                <w:sz w:val="18"/>
                <w:szCs w:val="18"/>
              </w:rPr>
              <w:alias w:val="单项金额重大并单项计提坏帐准备的其他应收账款明细"/>
              <w:tag w:val="_GBC_1f5f8ab1d4164988b3049cc89d02e22c"/>
              <w:id w:val="10491293"/>
              <w:lock w:val="sdtLocked"/>
            </w:sdtPr>
            <w:sdtEndPr>
              <w:rPr>
                <w:rFonts w:hint="default"/>
              </w:rPr>
            </w:sdtEndPr>
            <w:sdtContent>
              <w:tr w:rsidR="001B0EC1" w:rsidRPr="00841F19" w:rsidTr="00841F19">
                <w:sdt>
                  <w:sdtPr>
                    <w:rPr>
                      <w:rFonts w:hint="eastAsia"/>
                      <w:sz w:val="18"/>
                      <w:szCs w:val="18"/>
                    </w:rPr>
                    <w:alias w:val="单项金额重大并单项计提坏帐准备的其他应收账款明细-其他应收账款内容"/>
                    <w:tag w:val="_GBC_1e8b683331b244b1aa1562b1d81118fb"/>
                    <w:id w:val="10491288"/>
                    <w:lock w:val="sdtLocked"/>
                  </w:sdtPr>
                  <w:sdtContent>
                    <w:tc>
                      <w:tcPr>
                        <w:tcW w:w="1234" w:type="pct"/>
                        <w:vAlign w:val="center"/>
                      </w:tcPr>
                      <w:p w:rsidR="001B0EC1" w:rsidRPr="00841F19" w:rsidRDefault="001B0EC1" w:rsidP="001B0EC1">
                        <w:pPr>
                          <w:rPr>
                            <w:sz w:val="18"/>
                            <w:szCs w:val="18"/>
                          </w:rPr>
                        </w:pPr>
                        <w:r w:rsidRPr="00841F19">
                          <w:rPr>
                            <w:rFonts w:hint="eastAsia"/>
                            <w:sz w:val="18"/>
                            <w:szCs w:val="18"/>
                          </w:rPr>
                          <w:t>单位1</w:t>
                        </w:r>
                      </w:p>
                    </w:tc>
                  </w:sdtContent>
                </w:sdt>
                <w:sdt>
                  <w:sdtPr>
                    <w:rPr>
                      <w:sz w:val="18"/>
                      <w:szCs w:val="18"/>
                    </w:rPr>
                    <w:alias w:val="单项金额重大并单项计提坏帐准备的其他应收账款明细-账面余额"/>
                    <w:tag w:val="_GBC_81a5c4f885a9450195ecd2a8af92e87a"/>
                    <w:id w:val="10491289"/>
                    <w:lock w:val="sdtLocked"/>
                  </w:sdtPr>
                  <w:sdtContent>
                    <w:tc>
                      <w:tcPr>
                        <w:tcW w:w="862" w:type="pct"/>
                      </w:tcPr>
                      <w:p w:rsidR="001B0EC1" w:rsidRPr="00841F19" w:rsidRDefault="001B0EC1" w:rsidP="001B0EC1">
                        <w:pPr>
                          <w:jc w:val="right"/>
                          <w:rPr>
                            <w:sz w:val="18"/>
                            <w:szCs w:val="18"/>
                          </w:rPr>
                        </w:pPr>
                        <w:r w:rsidRPr="00841F19">
                          <w:rPr>
                            <w:sz w:val="18"/>
                            <w:szCs w:val="18"/>
                          </w:rPr>
                          <w:t>5,000,000.00</w:t>
                        </w:r>
                      </w:p>
                    </w:tc>
                  </w:sdtContent>
                </w:sdt>
                <w:sdt>
                  <w:sdtPr>
                    <w:rPr>
                      <w:sz w:val="18"/>
                      <w:szCs w:val="18"/>
                    </w:rPr>
                    <w:alias w:val="单项金额重大并单项计提坏帐准备的其他应收账款明细-坏账金额"/>
                    <w:tag w:val="_GBC_01b30e4e7f1a4f5cbd98558945b957af"/>
                    <w:id w:val="10491290"/>
                    <w:lock w:val="sdtLocked"/>
                  </w:sdtPr>
                  <w:sdtContent>
                    <w:tc>
                      <w:tcPr>
                        <w:tcW w:w="861" w:type="pct"/>
                      </w:tcPr>
                      <w:p w:rsidR="001B0EC1" w:rsidRPr="00841F19" w:rsidRDefault="001B0EC1" w:rsidP="001B0EC1">
                        <w:pPr>
                          <w:jc w:val="right"/>
                          <w:rPr>
                            <w:sz w:val="18"/>
                            <w:szCs w:val="18"/>
                          </w:rPr>
                        </w:pPr>
                        <w:r w:rsidRPr="00841F19">
                          <w:rPr>
                            <w:sz w:val="18"/>
                            <w:szCs w:val="18"/>
                          </w:rPr>
                          <w:t>-</w:t>
                        </w:r>
                      </w:p>
                    </w:tc>
                  </w:sdtContent>
                </w:sdt>
                <w:sdt>
                  <w:sdtPr>
                    <w:rPr>
                      <w:sz w:val="18"/>
                      <w:szCs w:val="18"/>
                    </w:rPr>
                    <w:alias w:val="单项金额重大并单项计提坏帐准备的其他应收账款明细-计提比例"/>
                    <w:tag w:val="_GBC_c104e732d8c2431f875f5c1c737afaec"/>
                    <w:id w:val="10491291"/>
                    <w:lock w:val="sdtLocked"/>
                  </w:sdtPr>
                  <w:sdtContent>
                    <w:tc>
                      <w:tcPr>
                        <w:tcW w:w="706" w:type="pct"/>
                      </w:tcPr>
                      <w:p w:rsidR="001B0EC1" w:rsidRPr="00841F19" w:rsidRDefault="001B0EC1" w:rsidP="001B0EC1">
                        <w:pPr>
                          <w:jc w:val="right"/>
                          <w:rPr>
                            <w:sz w:val="18"/>
                            <w:szCs w:val="18"/>
                          </w:rPr>
                        </w:pPr>
                        <w:r w:rsidRPr="00841F19">
                          <w:rPr>
                            <w:sz w:val="18"/>
                            <w:szCs w:val="18"/>
                          </w:rPr>
                          <w:t>-</w:t>
                        </w:r>
                      </w:p>
                    </w:tc>
                  </w:sdtContent>
                </w:sdt>
                <w:sdt>
                  <w:sdtPr>
                    <w:rPr>
                      <w:sz w:val="18"/>
                      <w:szCs w:val="18"/>
                    </w:rPr>
                    <w:alias w:val="单项金额重大并单项计提坏帐准备的其他应收账款明细-理由"/>
                    <w:tag w:val="_GBC_bbd891a4c33c4cd28f7f149d8294d717"/>
                    <w:id w:val="10491292"/>
                    <w:lock w:val="sdtLocked"/>
                  </w:sdtPr>
                  <w:sdtContent>
                    <w:tc>
                      <w:tcPr>
                        <w:tcW w:w="1337" w:type="pct"/>
                      </w:tcPr>
                      <w:p w:rsidR="001B0EC1" w:rsidRPr="00841F19" w:rsidRDefault="001B0EC1" w:rsidP="001B0EC1">
                        <w:pPr>
                          <w:rPr>
                            <w:sz w:val="18"/>
                            <w:szCs w:val="18"/>
                          </w:rPr>
                        </w:pPr>
                        <w:r w:rsidRPr="00841F19">
                          <w:rPr>
                            <w:sz w:val="18"/>
                            <w:szCs w:val="18"/>
                          </w:rPr>
                          <w:t>融资租赁保证金无收回风险</w:t>
                        </w:r>
                      </w:p>
                    </w:tc>
                  </w:sdtContent>
                </w:sdt>
              </w:tr>
            </w:sdtContent>
          </w:sdt>
          <w:tr w:rsidR="001B0EC1" w:rsidRPr="00841F19" w:rsidTr="00841F19">
            <w:tc>
              <w:tcPr>
                <w:tcW w:w="1234" w:type="pct"/>
                <w:vAlign w:val="center"/>
              </w:tcPr>
              <w:p w:rsidR="001B0EC1" w:rsidRPr="00841F19" w:rsidRDefault="001B0EC1" w:rsidP="001B0EC1">
                <w:pPr>
                  <w:jc w:val="center"/>
                  <w:rPr>
                    <w:sz w:val="18"/>
                    <w:szCs w:val="18"/>
                  </w:rPr>
                </w:pPr>
                <w:r w:rsidRPr="00841F19">
                  <w:rPr>
                    <w:sz w:val="18"/>
                    <w:szCs w:val="18"/>
                  </w:rPr>
                  <w:t>合计</w:t>
                </w:r>
              </w:p>
            </w:tc>
            <w:sdt>
              <w:sdtPr>
                <w:rPr>
                  <w:sz w:val="18"/>
                  <w:szCs w:val="18"/>
                </w:rPr>
                <w:alias w:val="单项金额重大并单项计提坏帐准备的其他应收账款账面余额合计"/>
                <w:tag w:val="_GBC_a11f66c4212344ad85c8941c2c9dca1a"/>
                <w:id w:val="10491294"/>
                <w:lock w:val="sdtLocked"/>
              </w:sdtPr>
              <w:sdtContent>
                <w:tc>
                  <w:tcPr>
                    <w:tcW w:w="862" w:type="pct"/>
                  </w:tcPr>
                  <w:p w:rsidR="001B0EC1" w:rsidRPr="00841F19" w:rsidRDefault="001B0EC1" w:rsidP="001B0EC1">
                    <w:pPr>
                      <w:jc w:val="right"/>
                      <w:rPr>
                        <w:sz w:val="18"/>
                        <w:szCs w:val="18"/>
                      </w:rPr>
                    </w:pPr>
                    <w:r w:rsidRPr="00841F19">
                      <w:rPr>
                        <w:sz w:val="18"/>
                        <w:szCs w:val="18"/>
                      </w:rPr>
                      <w:t>5,000,000.00</w:t>
                    </w:r>
                  </w:p>
                </w:tc>
              </w:sdtContent>
            </w:sdt>
            <w:sdt>
              <w:sdtPr>
                <w:rPr>
                  <w:sz w:val="18"/>
                  <w:szCs w:val="18"/>
                </w:rPr>
                <w:alias w:val="单项金额重大并单项计提坏帐准备的其他应收账款坏账金额合计"/>
                <w:tag w:val="_GBC_ea5a4d06e243456e8ac0cb6ff9dc95f4"/>
                <w:id w:val="10491295"/>
                <w:lock w:val="sdtLocked"/>
                <w:showingPlcHdr/>
              </w:sdtPr>
              <w:sdtContent>
                <w:tc>
                  <w:tcPr>
                    <w:tcW w:w="861" w:type="pct"/>
                  </w:tcPr>
                  <w:p w:rsidR="001B0EC1" w:rsidRPr="00841F19" w:rsidRDefault="001B0EC1" w:rsidP="001B0EC1">
                    <w:pPr>
                      <w:jc w:val="right"/>
                      <w:rPr>
                        <w:sz w:val="18"/>
                        <w:szCs w:val="18"/>
                      </w:rPr>
                    </w:pPr>
                    <w:r w:rsidRPr="00841F19">
                      <w:rPr>
                        <w:rFonts w:hint="eastAsia"/>
                        <w:color w:val="0000FF"/>
                        <w:sz w:val="18"/>
                        <w:szCs w:val="18"/>
                      </w:rPr>
                      <w:t xml:space="preserve">　</w:t>
                    </w:r>
                  </w:p>
                </w:tc>
              </w:sdtContent>
            </w:sdt>
            <w:tc>
              <w:tcPr>
                <w:tcW w:w="706" w:type="pct"/>
              </w:tcPr>
              <w:p w:rsidR="001B0EC1" w:rsidRPr="00841F19" w:rsidRDefault="001B0EC1" w:rsidP="001B0EC1">
                <w:pPr>
                  <w:jc w:val="center"/>
                  <w:rPr>
                    <w:sz w:val="18"/>
                    <w:szCs w:val="18"/>
                  </w:rPr>
                </w:pPr>
                <w:r w:rsidRPr="00841F19">
                  <w:rPr>
                    <w:rFonts w:hint="eastAsia"/>
                    <w:sz w:val="18"/>
                    <w:szCs w:val="18"/>
                  </w:rPr>
                  <w:t>/</w:t>
                </w:r>
              </w:p>
            </w:tc>
            <w:tc>
              <w:tcPr>
                <w:tcW w:w="1337" w:type="pct"/>
              </w:tcPr>
              <w:p w:rsidR="001B0EC1" w:rsidRPr="00841F19" w:rsidRDefault="001B0EC1" w:rsidP="001B0EC1">
                <w:pPr>
                  <w:jc w:val="center"/>
                  <w:rPr>
                    <w:sz w:val="18"/>
                    <w:szCs w:val="18"/>
                  </w:rPr>
                </w:pPr>
                <w:r w:rsidRPr="00841F19">
                  <w:rPr>
                    <w:rFonts w:hint="eastAsia"/>
                    <w:sz w:val="18"/>
                    <w:szCs w:val="18"/>
                  </w:rPr>
                  <w:t>/</w:t>
                </w:r>
              </w:p>
            </w:tc>
          </w:tr>
        </w:tbl>
        <w:p w:rsidR="001B0EC1" w:rsidRDefault="001B0EC1"/>
        <w:p w:rsidR="001B0EC1" w:rsidRPr="00A82F2C" w:rsidRDefault="001B0EC1" w:rsidP="0079170F">
          <w:pPr>
            <w:tabs>
              <w:tab w:val="left" w:pos="2077"/>
              <w:tab w:val="left" w:pos="8196"/>
            </w:tabs>
            <w:spacing w:beforeLines="50" w:line="360" w:lineRule="auto"/>
            <w:rPr>
              <w:rFonts w:ascii="Times New Roman" w:hAnsi="Times New Roman" w:cs="Times New Roman"/>
              <w:szCs w:val="21"/>
            </w:rPr>
          </w:pPr>
          <w:r>
            <w:rPr>
              <w:rFonts w:ascii="Times New Roman" w:hAnsi="Times New Roman" w:cs="Times New Roman" w:hint="eastAsia"/>
              <w:szCs w:val="21"/>
            </w:rPr>
            <w:t>期末</w:t>
          </w:r>
          <w:r w:rsidRPr="00A82F2C">
            <w:rPr>
              <w:rFonts w:ascii="Times New Roman" w:hAnsi="Times New Roman" w:cs="Times New Roman"/>
              <w:szCs w:val="21"/>
            </w:rPr>
            <w:t>单项金额虽不重大但单项计提坏账准备的其他应收款</w:t>
          </w:r>
        </w:p>
        <w:tbl>
          <w:tblPr>
            <w:tblStyle w:val="g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235"/>
            <w:gridCol w:w="1558"/>
            <w:gridCol w:w="1558"/>
            <w:gridCol w:w="1278"/>
            <w:gridCol w:w="2420"/>
          </w:tblGrid>
          <w:tr w:rsidR="001B0EC1" w:rsidRPr="00A82F2C" w:rsidTr="000D0432">
            <w:trPr>
              <w:trHeight w:val="284"/>
            </w:trPr>
            <w:tc>
              <w:tcPr>
                <w:tcW w:w="1235" w:type="pct"/>
                <w:vMerge w:val="restart"/>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hint="eastAsia"/>
                    <w:sz w:val="18"/>
                    <w:szCs w:val="18"/>
                  </w:rPr>
                  <w:t>其他应收款</w:t>
                </w:r>
                <w:r w:rsidRPr="00841F19">
                  <w:rPr>
                    <w:rFonts w:asciiTheme="minorEastAsia" w:eastAsiaTheme="minorEastAsia" w:hAnsiTheme="minorEastAsia" w:cs="Times New Roman"/>
                    <w:sz w:val="18"/>
                    <w:szCs w:val="18"/>
                  </w:rPr>
                  <w:t>（按单位）</w:t>
                </w:r>
              </w:p>
            </w:tc>
            <w:tc>
              <w:tcPr>
                <w:tcW w:w="3765" w:type="pct"/>
                <w:gridSpan w:val="4"/>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期末余额</w:t>
                </w:r>
              </w:p>
            </w:tc>
          </w:tr>
          <w:tr w:rsidR="001B0EC1" w:rsidRPr="00A82F2C" w:rsidTr="000D0432">
            <w:trPr>
              <w:trHeight w:val="284"/>
            </w:trPr>
            <w:tc>
              <w:tcPr>
                <w:tcW w:w="1235" w:type="pct"/>
                <w:vMerge/>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p>
            </w:tc>
            <w:tc>
              <w:tcPr>
                <w:tcW w:w="861" w:type="pct"/>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应收账款</w:t>
                </w:r>
              </w:p>
            </w:tc>
            <w:tc>
              <w:tcPr>
                <w:tcW w:w="861" w:type="pct"/>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坏账准备</w:t>
                </w:r>
              </w:p>
            </w:tc>
            <w:tc>
              <w:tcPr>
                <w:tcW w:w="706" w:type="pct"/>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计提比例</w:t>
                </w:r>
                <w:r w:rsidRPr="00841F19">
                  <w:rPr>
                    <w:rFonts w:asciiTheme="minorEastAsia" w:eastAsiaTheme="minorEastAsia" w:hAnsiTheme="minorEastAsia" w:cs="Times New Roman" w:hint="eastAsia"/>
                    <w:sz w:val="18"/>
                    <w:szCs w:val="18"/>
                  </w:rPr>
                  <w:t>（%）</w:t>
                </w:r>
              </w:p>
            </w:tc>
            <w:tc>
              <w:tcPr>
                <w:tcW w:w="1337" w:type="pct"/>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计提理由</w:t>
                </w:r>
              </w:p>
            </w:tc>
          </w:tr>
          <w:tr w:rsidR="001B0EC1" w:rsidRPr="00A82F2C" w:rsidTr="000D0432">
            <w:trPr>
              <w:trHeight w:val="284"/>
            </w:trPr>
            <w:tc>
              <w:tcPr>
                <w:tcW w:w="1235" w:type="pct"/>
                <w:shd w:val="clear" w:color="auto" w:fill="auto"/>
                <w:vAlign w:val="center"/>
              </w:tcPr>
              <w:p w:rsidR="001B0EC1" w:rsidRPr="00841F19" w:rsidRDefault="001B0EC1" w:rsidP="001B0EC1">
                <w:pPr>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2</w:t>
                </w:r>
              </w:p>
            </w:tc>
            <w:tc>
              <w:tcPr>
                <w:tcW w:w="861"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179,008.00 </w:t>
                </w:r>
              </w:p>
            </w:tc>
            <w:tc>
              <w:tcPr>
                <w:tcW w:w="861"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179,008.00 </w:t>
                </w:r>
              </w:p>
            </w:tc>
            <w:tc>
              <w:tcPr>
                <w:tcW w:w="706"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100.00 </w:t>
                </w:r>
              </w:p>
            </w:tc>
            <w:tc>
              <w:tcPr>
                <w:tcW w:w="1337" w:type="pct"/>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hint="eastAsia"/>
                    <w:sz w:val="18"/>
                    <w:szCs w:val="18"/>
                  </w:rPr>
                  <w:t>预计无法收回</w:t>
                </w:r>
              </w:p>
            </w:tc>
          </w:tr>
          <w:tr w:rsidR="001B0EC1" w:rsidRPr="00A82F2C" w:rsidTr="000D0432">
            <w:trPr>
              <w:trHeight w:val="284"/>
            </w:trPr>
            <w:tc>
              <w:tcPr>
                <w:tcW w:w="1235" w:type="pct"/>
                <w:shd w:val="clear" w:color="auto" w:fill="auto"/>
                <w:vAlign w:val="center"/>
              </w:tcPr>
              <w:p w:rsidR="001B0EC1" w:rsidRPr="00841F19" w:rsidRDefault="001B0EC1" w:rsidP="001B0EC1">
                <w:pPr>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3</w:t>
                </w:r>
              </w:p>
            </w:tc>
            <w:tc>
              <w:tcPr>
                <w:tcW w:w="861"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145,650.38 </w:t>
                </w:r>
              </w:p>
            </w:tc>
            <w:tc>
              <w:tcPr>
                <w:tcW w:w="861"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145,650.38 </w:t>
                </w:r>
              </w:p>
            </w:tc>
            <w:tc>
              <w:tcPr>
                <w:tcW w:w="706"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100.00 </w:t>
                </w:r>
              </w:p>
            </w:tc>
            <w:tc>
              <w:tcPr>
                <w:tcW w:w="1337" w:type="pct"/>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hint="eastAsia"/>
                    <w:sz w:val="18"/>
                    <w:szCs w:val="18"/>
                  </w:rPr>
                  <w:t>预计无法收回</w:t>
                </w:r>
              </w:p>
            </w:tc>
          </w:tr>
          <w:tr w:rsidR="001B0EC1" w:rsidRPr="00A82F2C" w:rsidTr="000D0432">
            <w:trPr>
              <w:trHeight w:val="284"/>
            </w:trPr>
            <w:tc>
              <w:tcPr>
                <w:tcW w:w="1235" w:type="pct"/>
                <w:shd w:val="clear" w:color="auto" w:fill="auto"/>
                <w:vAlign w:val="center"/>
              </w:tcPr>
              <w:p w:rsidR="001B0EC1" w:rsidRPr="00841F19" w:rsidRDefault="001B0EC1" w:rsidP="001B0EC1">
                <w:pPr>
                  <w:rPr>
                    <w:rFonts w:asciiTheme="minorEastAsia" w:eastAsiaTheme="minorEastAsia" w:hAnsiTheme="minorEastAsia" w:cs="Times New Roman"/>
                    <w:color w:val="000000"/>
                    <w:sz w:val="18"/>
                    <w:szCs w:val="18"/>
                  </w:rPr>
                </w:pPr>
                <w:r w:rsidRPr="00841F19">
                  <w:rPr>
                    <w:rFonts w:asciiTheme="minorEastAsia" w:eastAsiaTheme="minorEastAsia" w:hAnsiTheme="minorEastAsia" w:cs="Times New Roman" w:hint="eastAsia"/>
                    <w:color w:val="000000"/>
                    <w:sz w:val="18"/>
                    <w:szCs w:val="18"/>
                  </w:rPr>
                  <w:t>单位</w:t>
                </w:r>
                <w:r w:rsidRPr="00841F19">
                  <w:rPr>
                    <w:rFonts w:asciiTheme="minorEastAsia" w:eastAsiaTheme="minorEastAsia" w:hAnsiTheme="minorEastAsia" w:cs="Times New Roman"/>
                    <w:color w:val="000000"/>
                    <w:sz w:val="18"/>
                    <w:szCs w:val="18"/>
                  </w:rPr>
                  <w:t>4</w:t>
                </w:r>
              </w:p>
            </w:tc>
            <w:tc>
              <w:tcPr>
                <w:tcW w:w="861"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236,800.00 </w:t>
                </w:r>
              </w:p>
            </w:tc>
            <w:tc>
              <w:tcPr>
                <w:tcW w:w="861"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236,800.00 </w:t>
                </w:r>
              </w:p>
            </w:tc>
            <w:tc>
              <w:tcPr>
                <w:tcW w:w="706"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100.00 </w:t>
                </w:r>
              </w:p>
            </w:tc>
            <w:tc>
              <w:tcPr>
                <w:tcW w:w="1337" w:type="pct"/>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hint="eastAsia"/>
                    <w:sz w:val="18"/>
                    <w:szCs w:val="18"/>
                  </w:rPr>
                  <w:t>预计无法收回</w:t>
                </w:r>
              </w:p>
            </w:tc>
          </w:tr>
          <w:tr w:rsidR="001B0EC1" w:rsidRPr="00A82F2C" w:rsidTr="000D0432">
            <w:trPr>
              <w:trHeight w:val="284"/>
            </w:trPr>
            <w:tc>
              <w:tcPr>
                <w:tcW w:w="1235" w:type="pct"/>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合计</w:t>
                </w:r>
              </w:p>
            </w:tc>
            <w:tc>
              <w:tcPr>
                <w:tcW w:w="861"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561,458.38 </w:t>
                </w:r>
              </w:p>
            </w:tc>
            <w:tc>
              <w:tcPr>
                <w:tcW w:w="861"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561,458.38 </w:t>
                </w:r>
              </w:p>
            </w:tc>
            <w:tc>
              <w:tcPr>
                <w:tcW w:w="706" w:type="pct"/>
                <w:shd w:val="clear" w:color="auto" w:fill="auto"/>
                <w:vAlign w:val="center"/>
              </w:tcPr>
              <w:p w:rsidR="001B0EC1" w:rsidRPr="00841F19" w:rsidRDefault="001B0EC1" w:rsidP="001B0EC1">
                <w:pPr>
                  <w:jc w:val="right"/>
                  <w:rPr>
                    <w:rFonts w:asciiTheme="minorEastAsia" w:eastAsiaTheme="minorEastAsia" w:hAnsiTheme="minorEastAsia" w:cs="Times New Roman"/>
                    <w:sz w:val="18"/>
                    <w:szCs w:val="18"/>
                  </w:rPr>
                </w:pPr>
                <w:r w:rsidRPr="00841F19">
                  <w:rPr>
                    <w:rFonts w:asciiTheme="minorEastAsia" w:eastAsiaTheme="minorEastAsia" w:hAnsiTheme="minorEastAsia" w:cs="Times New Roman"/>
                    <w:sz w:val="18"/>
                    <w:szCs w:val="18"/>
                  </w:rPr>
                  <w:t xml:space="preserve"> 100.00 </w:t>
                </w:r>
              </w:p>
            </w:tc>
            <w:tc>
              <w:tcPr>
                <w:tcW w:w="1337" w:type="pct"/>
                <w:shd w:val="clear" w:color="auto" w:fill="auto"/>
                <w:vAlign w:val="center"/>
              </w:tcPr>
              <w:p w:rsidR="001B0EC1" w:rsidRPr="00841F19" w:rsidRDefault="001B0EC1" w:rsidP="001B0EC1">
                <w:pPr>
                  <w:jc w:val="center"/>
                  <w:rPr>
                    <w:rFonts w:asciiTheme="minorEastAsia" w:eastAsiaTheme="minorEastAsia" w:hAnsiTheme="minorEastAsia" w:cs="Times New Roman"/>
                    <w:sz w:val="18"/>
                    <w:szCs w:val="18"/>
                  </w:rPr>
                </w:pPr>
                <w:r w:rsidRPr="00841F19">
                  <w:rPr>
                    <w:rFonts w:asciiTheme="minorEastAsia" w:eastAsiaTheme="minorEastAsia" w:hAnsiTheme="minorEastAsia" w:cs="Times New Roman" w:hint="eastAsia"/>
                    <w:sz w:val="18"/>
                    <w:szCs w:val="18"/>
                  </w:rPr>
                  <w:t>——</w:t>
                </w:r>
              </w:p>
            </w:tc>
          </w:tr>
        </w:tbl>
        <w:p w:rsidR="001B0EC1" w:rsidRDefault="00892E69" w:rsidP="001B0EC1">
          <w:pPr>
            <w:rPr>
              <w:szCs w:val="21"/>
            </w:rPr>
          </w:pPr>
        </w:p>
      </w:sdtContent>
    </w:sdt>
    <w:sdt>
      <w:sdtPr>
        <w:rPr>
          <w:szCs w:val="21"/>
        </w:rPr>
        <w:alias w:val="模块:组合中，按账龄分析法计提坏账准备的其他应收款"/>
        <w:tag w:val="_GBC_7633445fb4f445e9a99e716971900a22"/>
        <w:id w:val="10491327"/>
        <w:lock w:val="sdtLocked"/>
        <w:placeholder>
          <w:docPart w:val="GBC22222222222222222222222222222"/>
        </w:placeholder>
      </w:sdtPr>
      <w:sdtContent>
        <w:p w:rsidR="001B0EC1" w:rsidRDefault="001B0EC1">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1B0EC1" w:rsidRDefault="00892E69">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0491297"/>
              <w:lock w:val="sdtContentLocked"/>
              <w:placeholder>
                <w:docPart w:val="GBC22222222222222222222222222222"/>
              </w:placeholder>
            </w:sdtPr>
            <w:sdtContent>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sdtContent>
          </w:sdt>
        </w:p>
        <w:p w:rsidR="001B0EC1" w:rsidRDefault="001B0EC1">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04912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04912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2409"/>
            <w:gridCol w:w="2411"/>
            <w:gridCol w:w="1994"/>
          </w:tblGrid>
          <w:tr w:rsidR="001B0EC1" w:rsidTr="000D0432">
            <w:trPr>
              <w:trHeight w:val="273"/>
              <w:jc w:val="center"/>
            </w:trPr>
            <w:tc>
              <w:tcPr>
                <w:tcW w:w="1235" w:type="pct"/>
                <w:vMerge w:val="restart"/>
                <w:tcBorders>
                  <w:bottom w:val="single" w:sz="4" w:space="0" w:color="auto"/>
                </w:tcBorders>
                <w:shd w:val="clear" w:color="auto" w:fill="auto"/>
                <w:vAlign w:val="center"/>
              </w:tcPr>
              <w:p w:rsidR="001B0EC1" w:rsidRPr="00841F19" w:rsidRDefault="001B0EC1" w:rsidP="001B0EC1">
                <w:pPr>
                  <w:jc w:val="center"/>
                  <w:rPr>
                    <w:sz w:val="18"/>
                    <w:szCs w:val="18"/>
                  </w:rPr>
                </w:pPr>
                <w:r w:rsidRPr="00841F19">
                  <w:rPr>
                    <w:sz w:val="18"/>
                    <w:szCs w:val="18"/>
                  </w:rPr>
                  <w:t>账龄</w:t>
                </w:r>
              </w:p>
            </w:tc>
            <w:tc>
              <w:tcPr>
                <w:tcW w:w="3765" w:type="pct"/>
                <w:gridSpan w:val="3"/>
                <w:tcBorders>
                  <w:bottom w:val="single" w:sz="4" w:space="0" w:color="auto"/>
                </w:tcBorders>
                <w:shd w:val="clear" w:color="auto" w:fill="auto"/>
                <w:vAlign w:val="center"/>
              </w:tcPr>
              <w:p w:rsidR="001B0EC1" w:rsidRPr="00841F19" w:rsidRDefault="001B0EC1" w:rsidP="001B0EC1">
                <w:pPr>
                  <w:jc w:val="center"/>
                  <w:rPr>
                    <w:sz w:val="18"/>
                    <w:szCs w:val="18"/>
                  </w:rPr>
                </w:pPr>
                <w:r w:rsidRPr="00841F19">
                  <w:rPr>
                    <w:sz w:val="18"/>
                    <w:szCs w:val="18"/>
                  </w:rPr>
                  <w:t>期末余额</w:t>
                </w:r>
              </w:p>
            </w:tc>
          </w:tr>
          <w:tr w:rsidR="001B0EC1" w:rsidTr="000D0432">
            <w:trPr>
              <w:jc w:val="center"/>
            </w:trPr>
            <w:tc>
              <w:tcPr>
                <w:tcW w:w="1235" w:type="pct"/>
                <w:vMerge/>
                <w:shd w:val="clear" w:color="auto" w:fill="auto"/>
                <w:vAlign w:val="center"/>
              </w:tcPr>
              <w:p w:rsidR="001B0EC1" w:rsidRPr="00841F19" w:rsidRDefault="001B0EC1" w:rsidP="001B0EC1">
                <w:pPr>
                  <w:jc w:val="center"/>
                  <w:rPr>
                    <w:sz w:val="18"/>
                    <w:szCs w:val="18"/>
                  </w:rPr>
                </w:pPr>
              </w:p>
            </w:tc>
            <w:tc>
              <w:tcPr>
                <w:tcW w:w="1331" w:type="pct"/>
                <w:shd w:val="clear" w:color="auto" w:fill="auto"/>
                <w:vAlign w:val="center"/>
              </w:tcPr>
              <w:p w:rsidR="001B0EC1" w:rsidRPr="00841F19" w:rsidRDefault="001B0EC1" w:rsidP="001B0EC1">
                <w:pPr>
                  <w:jc w:val="center"/>
                  <w:rPr>
                    <w:sz w:val="18"/>
                    <w:szCs w:val="18"/>
                  </w:rPr>
                </w:pPr>
                <w:r w:rsidRPr="00841F19">
                  <w:rPr>
                    <w:rFonts w:hint="eastAsia"/>
                    <w:sz w:val="18"/>
                    <w:szCs w:val="18"/>
                  </w:rPr>
                  <w:t>其他应收款</w:t>
                </w:r>
              </w:p>
            </w:tc>
            <w:tc>
              <w:tcPr>
                <w:tcW w:w="1332" w:type="pct"/>
                <w:shd w:val="clear" w:color="auto" w:fill="auto"/>
                <w:vAlign w:val="center"/>
              </w:tcPr>
              <w:p w:rsidR="001B0EC1" w:rsidRPr="00841F19" w:rsidRDefault="001B0EC1" w:rsidP="001B0EC1">
                <w:pPr>
                  <w:jc w:val="center"/>
                  <w:rPr>
                    <w:sz w:val="18"/>
                    <w:szCs w:val="18"/>
                  </w:rPr>
                </w:pPr>
                <w:r w:rsidRPr="00841F19">
                  <w:rPr>
                    <w:rFonts w:hint="eastAsia"/>
                    <w:sz w:val="18"/>
                    <w:szCs w:val="18"/>
                  </w:rPr>
                  <w:t>坏账</w:t>
                </w:r>
                <w:r w:rsidRPr="00841F19">
                  <w:rPr>
                    <w:sz w:val="18"/>
                    <w:szCs w:val="18"/>
                  </w:rPr>
                  <w:t>准备</w:t>
                </w:r>
              </w:p>
            </w:tc>
            <w:tc>
              <w:tcPr>
                <w:tcW w:w="1102" w:type="pct"/>
                <w:shd w:val="clear" w:color="auto" w:fill="auto"/>
                <w:vAlign w:val="center"/>
              </w:tcPr>
              <w:p w:rsidR="001B0EC1" w:rsidRPr="00841F19" w:rsidRDefault="001B0EC1" w:rsidP="001B0EC1">
                <w:pPr>
                  <w:jc w:val="center"/>
                  <w:rPr>
                    <w:sz w:val="18"/>
                    <w:szCs w:val="18"/>
                  </w:rPr>
                </w:pPr>
                <w:r w:rsidRPr="00841F19">
                  <w:rPr>
                    <w:rFonts w:hint="eastAsia"/>
                    <w:sz w:val="18"/>
                    <w:szCs w:val="18"/>
                  </w:rPr>
                  <w:t>计提比例</w:t>
                </w:r>
              </w:p>
            </w:tc>
          </w:tr>
          <w:sdt>
            <w:sdtPr>
              <w:rPr>
                <w:sz w:val="18"/>
                <w:szCs w:val="18"/>
              </w:rPr>
              <w:alias w:val="一年以内其他应收款金额明细"/>
              <w:tag w:val="_GBC_860af2b8105d4e3eb381eb65866b7c4e"/>
              <w:id w:val="10491304"/>
              <w:lock w:val="sdtLocked"/>
            </w:sdtPr>
            <w:sdtContent>
              <w:tr w:rsidR="001B0EC1" w:rsidTr="000D0432">
                <w:trPr>
                  <w:jc w:val="center"/>
                </w:trPr>
                <w:sdt>
                  <w:sdtPr>
                    <w:rPr>
                      <w:sz w:val="18"/>
                      <w:szCs w:val="18"/>
                    </w:rPr>
                    <w:alias w:val="一年以内其他应收款金额明细－帐龄名称"/>
                    <w:tag w:val="_GBC_16219c7205cd4fd2b2e397a9f56f3406"/>
                    <w:id w:val="10491300"/>
                    <w:lock w:val="sdtLocked"/>
                  </w:sdtPr>
                  <w:sdtContent>
                    <w:tc>
                      <w:tcPr>
                        <w:tcW w:w="1235" w:type="pct"/>
                        <w:shd w:val="clear" w:color="auto" w:fill="auto"/>
                      </w:tcPr>
                      <w:p w:rsidR="001B0EC1" w:rsidRPr="00841F19" w:rsidRDefault="001B0EC1" w:rsidP="001B0EC1">
                        <w:pPr>
                          <w:rPr>
                            <w:sz w:val="18"/>
                            <w:szCs w:val="18"/>
                          </w:rPr>
                        </w:pPr>
                        <w:proofErr w:type="gramStart"/>
                        <w:r w:rsidRPr="00841F19">
                          <w:rPr>
                            <w:rFonts w:hint="eastAsia"/>
                            <w:sz w:val="18"/>
                            <w:szCs w:val="18"/>
                          </w:rPr>
                          <w:t>1</w:t>
                        </w:r>
                        <w:r w:rsidRPr="00841F19">
                          <w:rPr>
                            <w:sz w:val="18"/>
                            <w:szCs w:val="18"/>
                          </w:rPr>
                          <w:t>年以内</w:t>
                        </w:r>
                        <w:proofErr w:type="gramEnd"/>
                      </w:p>
                    </w:tc>
                  </w:sdtContent>
                </w:sdt>
                <w:sdt>
                  <w:sdtPr>
                    <w:rPr>
                      <w:sz w:val="18"/>
                      <w:szCs w:val="18"/>
                    </w:rPr>
                    <w:alias w:val="一年以内其他应收款金额明细－账面余额"/>
                    <w:tag w:val="_GBC_e976b4c71c8d406cbe67f96b665e76a1"/>
                    <w:id w:val="10491301"/>
                    <w:lock w:val="sdtLocked"/>
                  </w:sdtPr>
                  <w:sdtContent>
                    <w:tc>
                      <w:tcPr>
                        <w:tcW w:w="1331" w:type="pct"/>
                        <w:shd w:val="clear" w:color="auto" w:fill="auto"/>
                      </w:tcPr>
                      <w:p w:rsidR="001B0EC1" w:rsidRPr="00841F19" w:rsidRDefault="001B0EC1" w:rsidP="001B0EC1">
                        <w:pPr>
                          <w:jc w:val="right"/>
                          <w:rPr>
                            <w:sz w:val="18"/>
                            <w:szCs w:val="18"/>
                          </w:rPr>
                        </w:pPr>
                        <w:r w:rsidRPr="00841F19">
                          <w:rPr>
                            <w:sz w:val="18"/>
                            <w:szCs w:val="18"/>
                          </w:rPr>
                          <w:t>318,674.85</w:t>
                        </w:r>
                      </w:p>
                    </w:tc>
                  </w:sdtContent>
                </w:sdt>
                <w:sdt>
                  <w:sdtPr>
                    <w:rPr>
                      <w:sz w:val="18"/>
                      <w:szCs w:val="18"/>
                    </w:rPr>
                    <w:alias w:val="一年以内其他应收款金额明细－坏账准备"/>
                    <w:tag w:val="_GBC_47e5bce969de4e8e812ab8b9cc4319fc"/>
                    <w:id w:val="10491302"/>
                    <w:lock w:val="sdtLocked"/>
                  </w:sdtPr>
                  <w:sdtContent>
                    <w:tc>
                      <w:tcPr>
                        <w:tcW w:w="1332" w:type="pct"/>
                      </w:tcPr>
                      <w:p w:rsidR="001B0EC1" w:rsidRPr="00841F19" w:rsidRDefault="001B0EC1" w:rsidP="001B0EC1">
                        <w:pPr>
                          <w:jc w:val="right"/>
                          <w:rPr>
                            <w:sz w:val="18"/>
                            <w:szCs w:val="18"/>
                          </w:rPr>
                        </w:pPr>
                        <w:r w:rsidRPr="00841F19">
                          <w:rPr>
                            <w:sz w:val="18"/>
                            <w:szCs w:val="18"/>
                          </w:rPr>
                          <w:t>15,933.75</w:t>
                        </w:r>
                      </w:p>
                    </w:tc>
                  </w:sdtContent>
                </w:sdt>
                <w:sdt>
                  <w:sdtPr>
                    <w:rPr>
                      <w:sz w:val="18"/>
                      <w:szCs w:val="18"/>
                    </w:rPr>
                    <w:alias w:val="一年以内其他应收款金额明细－坏账准备计提比例"/>
                    <w:tag w:val="_GBC_648394768d8d4cd39d50134e247ae0a8"/>
                    <w:id w:val="10491303"/>
                    <w:lock w:val="sdtLocked"/>
                  </w:sdtPr>
                  <w:sdtContent>
                    <w:tc>
                      <w:tcPr>
                        <w:tcW w:w="1102" w:type="pct"/>
                      </w:tcPr>
                      <w:p w:rsidR="001B0EC1" w:rsidRPr="00841F19" w:rsidRDefault="001B0EC1" w:rsidP="001B0EC1">
                        <w:pPr>
                          <w:jc w:val="right"/>
                          <w:rPr>
                            <w:sz w:val="18"/>
                            <w:szCs w:val="18"/>
                          </w:rPr>
                        </w:pPr>
                        <w:r w:rsidRPr="00841F19">
                          <w:rPr>
                            <w:sz w:val="18"/>
                            <w:szCs w:val="18"/>
                          </w:rPr>
                          <w:t>5</w:t>
                        </w:r>
                        <w:r w:rsidRPr="00841F19">
                          <w:rPr>
                            <w:rFonts w:hint="eastAsia"/>
                            <w:sz w:val="18"/>
                            <w:szCs w:val="18"/>
                          </w:rPr>
                          <w:t>%</w:t>
                        </w:r>
                      </w:p>
                    </w:tc>
                  </w:sdtContent>
                </w:sdt>
              </w:tr>
            </w:sdtContent>
          </w:sdt>
          <w:tr w:rsidR="001B0EC1" w:rsidTr="000D0432">
            <w:trPr>
              <w:jc w:val="center"/>
            </w:trPr>
            <w:tc>
              <w:tcPr>
                <w:tcW w:w="1235" w:type="pct"/>
                <w:shd w:val="clear" w:color="auto" w:fill="auto"/>
              </w:tcPr>
              <w:p w:rsidR="001B0EC1" w:rsidRPr="00841F19" w:rsidRDefault="001B0EC1" w:rsidP="001B0EC1">
                <w:pPr>
                  <w:rPr>
                    <w:sz w:val="18"/>
                    <w:szCs w:val="18"/>
                  </w:rPr>
                </w:pPr>
                <w:r w:rsidRPr="00841F19">
                  <w:rPr>
                    <w:rFonts w:hint="eastAsia"/>
                    <w:sz w:val="18"/>
                    <w:szCs w:val="18"/>
                  </w:rPr>
                  <w:t>1年以内小计</w:t>
                </w:r>
              </w:p>
            </w:tc>
            <w:sdt>
              <w:sdtPr>
                <w:rPr>
                  <w:sz w:val="18"/>
                  <w:szCs w:val="18"/>
                </w:rPr>
                <w:alias w:val="其他应收款一年以内合计"/>
                <w:tag w:val="_GBC_4207c1063cdb4ac195800efa46a396f8"/>
                <w:id w:val="10491305"/>
                <w:lock w:val="sdtLocked"/>
              </w:sdtPr>
              <w:sdtContent>
                <w:tc>
                  <w:tcPr>
                    <w:tcW w:w="1331" w:type="pct"/>
                    <w:shd w:val="clear" w:color="auto" w:fill="auto"/>
                  </w:tcPr>
                  <w:p w:rsidR="001B0EC1" w:rsidRPr="00841F19" w:rsidRDefault="001B0EC1" w:rsidP="001B0EC1">
                    <w:pPr>
                      <w:jc w:val="right"/>
                      <w:rPr>
                        <w:sz w:val="18"/>
                        <w:szCs w:val="18"/>
                      </w:rPr>
                    </w:pPr>
                    <w:r w:rsidRPr="00841F19">
                      <w:rPr>
                        <w:sz w:val="18"/>
                        <w:szCs w:val="18"/>
                      </w:rPr>
                      <w:t>318,674.85</w:t>
                    </w:r>
                  </w:p>
                </w:tc>
              </w:sdtContent>
            </w:sdt>
            <w:sdt>
              <w:sdtPr>
                <w:rPr>
                  <w:sz w:val="18"/>
                  <w:szCs w:val="18"/>
                </w:rPr>
                <w:alias w:val="其他应收款一年以内坏账准备合计"/>
                <w:tag w:val="_GBC_14c18f052edf4cdda0c61777a6b7eff0"/>
                <w:id w:val="10491306"/>
                <w:lock w:val="sdtLocked"/>
              </w:sdtPr>
              <w:sdtContent>
                <w:tc>
                  <w:tcPr>
                    <w:tcW w:w="1332" w:type="pct"/>
                  </w:tcPr>
                  <w:p w:rsidR="001B0EC1" w:rsidRPr="00841F19" w:rsidRDefault="001B0EC1" w:rsidP="001B0EC1">
                    <w:pPr>
                      <w:jc w:val="right"/>
                      <w:rPr>
                        <w:sz w:val="18"/>
                        <w:szCs w:val="18"/>
                      </w:rPr>
                    </w:pPr>
                    <w:r w:rsidRPr="00841F19">
                      <w:rPr>
                        <w:sz w:val="18"/>
                        <w:szCs w:val="18"/>
                      </w:rPr>
                      <w:t>15,933.75</w:t>
                    </w:r>
                  </w:p>
                </w:tc>
              </w:sdtContent>
            </w:sdt>
            <w:sdt>
              <w:sdtPr>
                <w:rPr>
                  <w:sz w:val="18"/>
                  <w:szCs w:val="18"/>
                </w:rPr>
                <w:alias w:val="其他应收款一年以内坏账准备比例"/>
                <w:tag w:val="_GBC_f27f6601993a4dc982a9cd8d3ad6644e"/>
                <w:id w:val="10491307"/>
                <w:lock w:val="sdtLocked"/>
              </w:sdtPr>
              <w:sdtContent>
                <w:tc>
                  <w:tcPr>
                    <w:tcW w:w="1102" w:type="pct"/>
                  </w:tcPr>
                  <w:p w:rsidR="001B0EC1" w:rsidRPr="00841F19" w:rsidRDefault="001B0EC1" w:rsidP="001B0EC1">
                    <w:pPr>
                      <w:jc w:val="right"/>
                      <w:rPr>
                        <w:sz w:val="18"/>
                        <w:szCs w:val="18"/>
                      </w:rPr>
                    </w:pPr>
                    <w:r w:rsidRPr="00841F19">
                      <w:rPr>
                        <w:rFonts w:hint="eastAsia"/>
                        <w:sz w:val="18"/>
                        <w:szCs w:val="18"/>
                      </w:rPr>
                      <w:t>5%</w:t>
                    </w:r>
                  </w:p>
                </w:tc>
              </w:sdtContent>
            </w:sdt>
          </w:tr>
          <w:tr w:rsidR="001B0EC1" w:rsidTr="000D0432">
            <w:trPr>
              <w:jc w:val="center"/>
            </w:trPr>
            <w:tc>
              <w:tcPr>
                <w:tcW w:w="1235" w:type="pct"/>
                <w:shd w:val="clear" w:color="auto" w:fill="auto"/>
              </w:tcPr>
              <w:p w:rsidR="001B0EC1" w:rsidRPr="00841F19" w:rsidRDefault="001B0EC1" w:rsidP="001B0EC1">
                <w:pPr>
                  <w:rPr>
                    <w:sz w:val="18"/>
                    <w:szCs w:val="18"/>
                  </w:rPr>
                </w:pPr>
                <w:r w:rsidRPr="00841F19">
                  <w:rPr>
                    <w:rFonts w:hint="eastAsia"/>
                    <w:sz w:val="18"/>
                    <w:szCs w:val="18"/>
                  </w:rPr>
                  <w:t>1</w:t>
                </w:r>
                <w:r w:rsidRPr="00841F19">
                  <w:rPr>
                    <w:sz w:val="18"/>
                    <w:szCs w:val="18"/>
                  </w:rPr>
                  <w:t>至</w:t>
                </w:r>
                <w:r w:rsidRPr="00841F19">
                  <w:rPr>
                    <w:rFonts w:hint="eastAsia"/>
                    <w:sz w:val="18"/>
                    <w:szCs w:val="18"/>
                  </w:rPr>
                  <w:t>2</w:t>
                </w:r>
                <w:r w:rsidRPr="00841F19">
                  <w:rPr>
                    <w:sz w:val="18"/>
                    <w:szCs w:val="18"/>
                  </w:rPr>
                  <w:t>年</w:t>
                </w:r>
              </w:p>
            </w:tc>
            <w:sdt>
              <w:sdtPr>
                <w:rPr>
                  <w:sz w:val="18"/>
                  <w:szCs w:val="18"/>
                </w:rPr>
                <w:alias w:val="其他应收款一至二年合计"/>
                <w:tag w:val="_GBC_3bcdbf3baaef46ac8a4714608ae97586"/>
                <w:id w:val="10491308"/>
                <w:lock w:val="sdtLocked"/>
              </w:sdtPr>
              <w:sdtContent>
                <w:tc>
                  <w:tcPr>
                    <w:tcW w:w="1331" w:type="pct"/>
                    <w:shd w:val="clear" w:color="auto" w:fill="auto"/>
                  </w:tcPr>
                  <w:p w:rsidR="001B0EC1" w:rsidRPr="00841F19" w:rsidRDefault="001B0EC1" w:rsidP="001B0EC1">
                    <w:pPr>
                      <w:jc w:val="right"/>
                      <w:rPr>
                        <w:sz w:val="18"/>
                        <w:szCs w:val="18"/>
                      </w:rPr>
                    </w:pPr>
                    <w:r w:rsidRPr="00841F19">
                      <w:rPr>
                        <w:sz w:val="18"/>
                        <w:szCs w:val="18"/>
                      </w:rPr>
                      <w:t>215,036.92</w:t>
                    </w:r>
                  </w:p>
                </w:tc>
              </w:sdtContent>
            </w:sdt>
            <w:sdt>
              <w:sdtPr>
                <w:rPr>
                  <w:sz w:val="18"/>
                  <w:szCs w:val="18"/>
                </w:rPr>
                <w:alias w:val="其他应收款一至二年坏账准备合计"/>
                <w:tag w:val="_GBC_a0c52b512ddb4a6e9c8a2301fa6ce2f1"/>
                <w:id w:val="10491309"/>
                <w:lock w:val="sdtLocked"/>
              </w:sdtPr>
              <w:sdtContent>
                <w:tc>
                  <w:tcPr>
                    <w:tcW w:w="1332" w:type="pct"/>
                  </w:tcPr>
                  <w:p w:rsidR="001B0EC1" w:rsidRPr="00841F19" w:rsidRDefault="001B0EC1" w:rsidP="001B0EC1">
                    <w:pPr>
                      <w:jc w:val="right"/>
                      <w:rPr>
                        <w:sz w:val="18"/>
                        <w:szCs w:val="18"/>
                      </w:rPr>
                    </w:pPr>
                    <w:r w:rsidRPr="00841F19">
                      <w:rPr>
                        <w:sz w:val="18"/>
                        <w:szCs w:val="18"/>
                      </w:rPr>
                      <w:t>21,503.79</w:t>
                    </w:r>
                  </w:p>
                </w:tc>
              </w:sdtContent>
            </w:sdt>
            <w:sdt>
              <w:sdtPr>
                <w:rPr>
                  <w:sz w:val="18"/>
                  <w:szCs w:val="18"/>
                </w:rPr>
                <w:alias w:val="其他应收款一至二年坏账准备比例"/>
                <w:tag w:val="_GBC_9fe5d8618be34f62be3449eb2e4496b6"/>
                <w:id w:val="10491310"/>
                <w:lock w:val="sdtLocked"/>
              </w:sdtPr>
              <w:sdtContent>
                <w:tc>
                  <w:tcPr>
                    <w:tcW w:w="1102" w:type="pct"/>
                  </w:tcPr>
                  <w:p w:rsidR="001B0EC1" w:rsidRPr="00841F19" w:rsidRDefault="001B0EC1" w:rsidP="001B0EC1">
                    <w:pPr>
                      <w:jc w:val="right"/>
                      <w:rPr>
                        <w:sz w:val="18"/>
                        <w:szCs w:val="18"/>
                      </w:rPr>
                    </w:pPr>
                    <w:r w:rsidRPr="00841F19">
                      <w:rPr>
                        <w:sz w:val="18"/>
                        <w:szCs w:val="18"/>
                      </w:rPr>
                      <w:t>10</w:t>
                    </w:r>
                    <w:r w:rsidRPr="00841F19">
                      <w:rPr>
                        <w:rFonts w:hint="eastAsia"/>
                        <w:sz w:val="18"/>
                        <w:szCs w:val="18"/>
                      </w:rPr>
                      <w:t>%</w:t>
                    </w:r>
                  </w:p>
                </w:tc>
              </w:sdtContent>
            </w:sdt>
          </w:tr>
          <w:tr w:rsidR="001B0EC1" w:rsidTr="000D0432">
            <w:trPr>
              <w:jc w:val="center"/>
            </w:trPr>
            <w:tc>
              <w:tcPr>
                <w:tcW w:w="1235" w:type="pct"/>
                <w:shd w:val="clear" w:color="auto" w:fill="auto"/>
              </w:tcPr>
              <w:p w:rsidR="001B0EC1" w:rsidRPr="00841F19" w:rsidRDefault="001B0EC1" w:rsidP="001B0EC1">
                <w:pPr>
                  <w:rPr>
                    <w:sz w:val="18"/>
                    <w:szCs w:val="18"/>
                  </w:rPr>
                </w:pPr>
                <w:r w:rsidRPr="00841F19">
                  <w:rPr>
                    <w:rFonts w:hint="eastAsia"/>
                    <w:sz w:val="18"/>
                    <w:szCs w:val="18"/>
                  </w:rPr>
                  <w:t>2</w:t>
                </w:r>
                <w:r w:rsidRPr="00841F19">
                  <w:rPr>
                    <w:sz w:val="18"/>
                    <w:szCs w:val="18"/>
                  </w:rPr>
                  <w:t>至</w:t>
                </w:r>
                <w:r w:rsidRPr="00841F19">
                  <w:rPr>
                    <w:rFonts w:hint="eastAsia"/>
                    <w:sz w:val="18"/>
                    <w:szCs w:val="18"/>
                  </w:rPr>
                  <w:t>3</w:t>
                </w:r>
                <w:r w:rsidRPr="00841F19">
                  <w:rPr>
                    <w:sz w:val="18"/>
                    <w:szCs w:val="18"/>
                  </w:rPr>
                  <w:t>年</w:t>
                </w:r>
              </w:p>
            </w:tc>
            <w:sdt>
              <w:sdtPr>
                <w:rPr>
                  <w:sz w:val="18"/>
                  <w:szCs w:val="18"/>
                </w:rPr>
                <w:alias w:val="其他应收款二至三年合计"/>
                <w:tag w:val="_GBC_1bd37fb29861445c9814df55f3dde5b7"/>
                <w:id w:val="10491311"/>
                <w:lock w:val="sdtLocked"/>
              </w:sdtPr>
              <w:sdtContent>
                <w:tc>
                  <w:tcPr>
                    <w:tcW w:w="1331" w:type="pct"/>
                    <w:shd w:val="clear" w:color="auto" w:fill="auto"/>
                  </w:tcPr>
                  <w:p w:rsidR="001B0EC1" w:rsidRPr="00841F19" w:rsidRDefault="001B0EC1" w:rsidP="001B0EC1">
                    <w:pPr>
                      <w:jc w:val="right"/>
                      <w:rPr>
                        <w:sz w:val="18"/>
                        <w:szCs w:val="18"/>
                      </w:rPr>
                    </w:pPr>
                    <w:r w:rsidRPr="00841F19">
                      <w:rPr>
                        <w:sz w:val="18"/>
                        <w:szCs w:val="18"/>
                      </w:rPr>
                      <w:t>280,081.10</w:t>
                    </w:r>
                  </w:p>
                </w:tc>
              </w:sdtContent>
            </w:sdt>
            <w:sdt>
              <w:sdtPr>
                <w:rPr>
                  <w:sz w:val="18"/>
                  <w:szCs w:val="18"/>
                </w:rPr>
                <w:alias w:val="其他应收款二至三年坏账准备合计"/>
                <w:tag w:val="_GBC_eecda96adce344b6a69df124f0ef38f7"/>
                <w:id w:val="10491312"/>
                <w:lock w:val="sdtLocked"/>
              </w:sdtPr>
              <w:sdtContent>
                <w:tc>
                  <w:tcPr>
                    <w:tcW w:w="1332" w:type="pct"/>
                  </w:tcPr>
                  <w:p w:rsidR="001B0EC1" w:rsidRPr="00841F19" w:rsidRDefault="001B0EC1" w:rsidP="001B0EC1">
                    <w:pPr>
                      <w:jc w:val="right"/>
                      <w:rPr>
                        <w:sz w:val="18"/>
                        <w:szCs w:val="18"/>
                      </w:rPr>
                    </w:pPr>
                    <w:r w:rsidRPr="00841F19">
                      <w:rPr>
                        <w:sz w:val="18"/>
                        <w:szCs w:val="18"/>
                      </w:rPr>
                      <w:t>84,024.33</w:t>
                    </w:r>
                  </w:p>
                </w:tc>
              </w:sdtContent>
            </w:sdt>
            <w:sdt>
              <w:sdtPr>
                <w:rPr>
                  <w:sz w:val="18"/>
                  <w:szCs w:val="18"/>
                </w:rPr>
                <w:alias w:val="其他应收款二至三年坏账准备比例"/>
                <w:tag w:val="_GBC_561469a5d78c4cf097c102f90b0ae5a5"/>
                <w:id w:val="10491313"/>
                <w:lock w:val="sdtLocked"/>
              </w:sdtPr>
              <w:sdtContent>
                <w:tc>
                  <w:tcPr>
                    <w:tcW w:w="1102" w:type="pct"/>
                  </w:tcPr>
                  <w:p w:rsidR="001B0EC1" w:rsidRPr="00841F19" w:rsidRDefault="001B0EC1" w:rsidP="001B0EC1">
                    <w:pPr>
                      <w:jc w:val="right"/>
                      <w:rPr>
                        <w:sz w:val="18"/>
                        <w:szCs w:val="18"/>
                      </w:rPr>
                    </w:pPr>
                    <w:r w:rsidRPr="00841F19">
                      <w:rPr>
                        <w:sz w:val="18"/>
                        <w:szCs w:val="18"/>
                      </w:rPr>
                      <w:t>30</w:t>
                    </w:r>
                    <w:r w:rsidRPr="00841F19">
                      <w:rPr>
                        <w:rFonts w:hint="eastAsia"/>
                        <w:sz w:val="18"/>
                        <w:szCs w:val="18"/>
                      </w:rPr>
                      <w:t>%</w:t>
                    </w:r>
                  </w:p>
                </w:tc>
              </w:sdtContent>
            </w:sdt>
          </w:tr>
          <w:tr w:rsidR="001B0EC1" w:rsidTr="000D0432">
            <w:trPr>
              <w:jc w:val="center"/>
            </w:trPr>
            <w:tc>
              <w:tcPr>
                <w:tcW w:w="1235" w:type="pct"/>
                <w:shd w:val="clear" w:color="auto" w:fill="auto"/>
              </w:tcPr>
              <w:p w:rsidR="001B0EC1" w:rsidRPr="00841F19" w:rsidRDefault="001B0EC1" w:rsidP="001B0EC1">
                <w:pPr>
                  <w:rPr>
                    <w:sz w:val="18"/>
                    <w:szCs w:val="18"/>
                  </w:rPr>
                </w:pPr>
                <w:r w:rsidRPr="00841F19">
                  <w:rPr>
                    <w:rFonts w:hint="eastAsia"/>
                    <w:sz w:val="18"/>
                    <w:szCs w:val="18"/>
                  </w:rPr>
                  <w:t>3</w:t>
                </w:r>
                <w:r w:rsidRPr="00841F19">
                  <w:rPr>
                    <w:sz w:val="18"/>
                    <w:szCs w:val="18"/>
                  </w:rPr>
                  <w:t>至</w:t>
                </w:r>
                <w:r w:rsidRPr="00841F19">
                  <w:rPr>
                    <w:rFonts w:hint="eastAsia"/>
                    <w:sz w:val="18"/>
                    <w:szCs w:val="18"/>
                  </w:rPr>
                  <w:t>4</w:t>
                </w:r>
                <w:r w:rsidRPr="00841F19">
                  <w:rPr>
                    <w:sz w:val="18"/>
                    <w:szCs w:val="18"/>
                  </w:rPr>
                  <w:t>年</w:t>
                </w:r>
              </w:p>
            </w:tc>
            <w:sdt>
              <w:sdtPr>
                <w:rPr>
                  <w:sz w:val="18"/>
                  <w:szCs w:val="18"/>
                </w:rPr>
                <w:alias w:val="其他应收款三至四年账面余额"/>
                <w:tag w:val="_GBC_560e2a5482904d3095a1da34fe62ba00"/>
                <w:id w:val="10491314"/>
                <w:lock w:val="sdtLocked"/>
              </w:sdtPr>
              <w:sdtContent>
                <w:tc>
                  <w:tcPr>
                    <w:tcW w:w="1331" w:type="pct"/>
                    <w:shd w:val="clear" w:color="auto" w:fill="auto"/>
                  </w:tcPr>
                  <w:p w:rsidR="001B0EC1" w:rsidRPr="00841F19" w:rsidRDefault="001B0EC1" w:rsidP="001B0EC1">
                    <w:pPr>
                      <w:jc w:val="right"/>
                      <w:rPr>
                        <w:sz w:val="18"/>
                        <w:szCs w:val="18"/>
                      </w:rPr>
                    </w:pPr>
                    <w:r w:rsidRPr="00841F19">
                      <w:rPr>
                        <w:sz w:val="18"/>
                        <w:szCs w:val="18"/>
                      </w:rPr>
                      <w:t>135,649.12</w:t>
                    </w:r>
                  </w:p>
                </w:tc>
              </w:sdtContent>
            </w:sdt>
            <w:sdt>
              <w:sdtPr>
                <w:rPr>
                  <w:sz w:val="18"/>
                  <w:szCs w:val="18"/>
                </w:rPr>
                <w:alias w:val="其他应收款三至四年坏账准备"/>
                <w:tag w:val="_GBC_b3a80e95895f4cbbb6f1813682eec344"/>
                <w:id w:val="10491315"/>
                <w:lock w:val="sdtLocked"/>
              </w:sdtPr>
              <w:sdtContent>
                <w:tc>
                  <w:tcPr>
                    <w:tcW w:w="1332" w:type="pct"/>
                  </w:tcPr>
                  <w:p w:rsidR="001B0EC1" w:rsidRPr="00841F19" w:rsidRDefault="001B0EC1" w:rsidP="001B0EC1">
                    <w:pPr>
                      <w:jc w:val="right"/>
                      <w:rPr>
                        <w:sz w:val="18"/>
                        <w:szCs w:val="18"/>
                      </w:rPr>
                    </w:pPr>
                    <w:r w:rsidRPr="00841F19">
                      <w:rPr>
                        <w:sz w:val="18"/>
                        <w:szCs w:val="18"/>
                      </w:rPr>
                      <w:t>67,824.56</w:t>
                    </w:r>
                  </w:p>
                </w:tc>
              </w:sdtContent>
            </w:sdt>
            <w:sdt>
              <w:sdtPr>
                <w:rPr>
                  <w:sz w:val="18"/>
                  <w:szCs w:val="18"/>
                </w:rPr>
                <w:alias w:val="其他应收款三至四年坏账准备比例"/>
                <w:tag w:val="_GBC_548ba6c8a3ed4ce3b2bac63d352d91d9"/>
                <w:id w:val="10491316"/>
                <w:lock w:val="sdtLocked"/>
              </w:sdtPr>
              <w:sdtContent>
                <w:tc>
                  <w:tcPr>
                    <w:tcW w:w="1102" w:type="pct"/>
                  </w:tcPr>
                  <w:p w:rsidR="001B0EC1" w:rsidRPr="00841F19" w:rsidRDefault="001B0EC1" w:rsidP="001B0EC1">
                    <w:pPr>
                      <w:jc w:val="right"/>
                      <w:rPr>
                        <w:sz w:val="18"/>
                        <w:szCs w:val="18"/>
                      </w:rPr>
                    </w:pPr>
                    <w:r w:rsidRPr="00841F19">
                      <w:rPr>
                        <w:sz w:val="18"/>
                        <w:szCs w:val="18"/>
                      </w:rPr>
                      <w:t>50</w:t>
                    </w:r>
                    <w:r w:rsidRPr="00841F19">
                      <w:rPr>
                        <w:rFonts w:hint="eastAsia"/>
                        <w:sz w:val="18"/>
                        <w:szCs w:val="18"/>
                      </w:rPr>
                      <w:t>%</w:t>
                    </w:r>
                  </w:p>
                </w:tc>
              </w:sdtContent>
            </w:sdt>
          </w:tr>
          <w:tr w:rsidR="001B0EC1" w:rsidTr="000D0432">
            <w:trPr>
              <w:jc w:val="center"/>
            </w:trPr>
            <w:tc>
              <w:tcPr>
                <w:tcW w:w="1235" w:type="pct"/>
                <w:shd w:val="clear" w:color="auto" w:fill="auto"/>
              </w:tcPr>
              <w:p w:rsidR="001B0EC1" w:rsidRPr="00841F19" w:rsidRDefault="001B0EC1" w:rsidP="001B0EC1">
                <w:pPr>
                  <w:rPr>
                    <w:sz w:val="18"/>
                    <w:szCs w:val="18"/>
                  </w:rPr>
                </w:pPr>
                <w:r w:rsidRPr="00841F19">
                  <w:rPr>
                    <w:rFonts w:hint="eastAsia"/>
                    <w:sz w:val="18"/>
                    <w:szCs w:val="18"/>
                  </w:rPr>
                  <w:t>4</w:t>
                </w:r>
                <w:r w:rsidRPr="00841F19">
                  <w:rPr>
                    <w:sz w:val="18"/>
                    <w:szCs w:val="18"/>
                  </w:rPr>
                  <w:t>至</w:t>
                </w:r>
                <w:r w:rsidRPr="00841F19">
                  <w:rPr>
                    <w:rFonts w:hint="eastAsia"/>
                    <w:sz w:val="18"/>
                    <w:szCs w:val="18"/>
                  </w:rPr>
                  <w:t>5</w:t>
                </w:r>
                <w:r w:rsidRPr="00841F19">
                  <w:rPr>
                    <w:sz w:val="18"/>
                    <w:szCs w:val="18"/>
                  </w:rPr>
                  <w:t>年</w:t>
                </w:r>
              </w:p>
            </w:tc>
            <w:sdt>
              <w:sdtPr>
                <w:rPr>
                  <w:sz w:val="18"/>
                  <w:szCs w:val="18"/>
                </w:rPr>
                <w:alias w:val="其他应收款四至五年账面余额"/>
                <w:tag w:val="_GBC_b1c5ad7096d34166ab9ea6ff4fa3073b"/>
                <w:id w:val="10491317"/>
                <w:lock w:val="sdtLocked"/>
              </w:sdtPr>
              <w:sdtContent>
                <w:tc>
                  <w:tcPr>
                    <w:tcW w:w="1331" w:type="pct"/>
                    <w:shd w:val="clear" w:color="auto" w:fill="auto"/>
                  </w:tcPr>
                  <w:p w:rsidR="001B0EC1" w:rsidRPr="00841F19" w:rsidRDefault="001B0EC1" w:rsidP="001B0EC1">
                    <w:pPr>
                      <w:jc w:val="right"/>
                      <w:rPr>
                        <w:sz w:val="18"/>
                        <w:szCs w:val="18"/>
                      </w:rPr>
                    </w:pPr>
                    <w:r w:rsidRPr="00841F19">
                      <w:rPr>
                        <w:sz w:val="18"/>
                        <w:szCs w:val="18"/>
                      </w:rPr>
                      <w:t>362,679.40</w:t>
                    </w:r>
                  </w:p>
                </w:tc>
              </w:sdtContent>
            </w:sdt>
            <w:sdt>
              <w:sdtPr>
                <w:rPr>
                  <w:sz w:val="18"/>
                  <w:szCs w:val="18"/>
                </w:rPr>
                <w:alias w:val="其他应收款四至五年坏账准备"/>
                <w:tag w:val="_GBC_96c363cdf0904af68da91157c82b8de3"/>
                <w:id w:val="10491318"/>
                <w:lock w:val="sdtLocked"/>
              </w:sdtPr>
              <w:sdtContent>
                <w:tc>
                  <w:tcPr>
                    <w:tcW w:w="1332" w:type="pct"/>
                  </w:tcPr>
                  <w:p w:rsidR="001B0EC1" w:rsidRPr="00841F19" w:rsidRDefault="001B0EC1" w:rsidP="001B0EC1">
                    <w:pPr>
                      <w:jc w:val="right"/>
                      <w:rPr>
                        <w:sz w:val="18"/>
                        <w:szCs w:val="18"/>
                      </w:rPr>
                    </w:pPr>
                    <w:r w:rsidRPr="00841F19">
                      <w:rPr>
                        <w:sz w:val="18"/>
                        <w:szCs w:val="18"/>
                      </w:rPr>
                      <w:t>290,143.52</w:t>
                    </w:r>
                  </w:p>
                </w:tc>
              </w:sdtContent>
            </w:sdt>
            <w:sdt>
              <w:sdtPr>
                <w:rPr>
                  <w:sz w:val="18"/>
                  <w:szCs w:val="18"/>
                </w:rPr>
                <w:alias w:val="其他应收款四至五年坏账准备比例"/>
                <w:tag w:val="_GBC_433f5993457d439f81c5900373191996"/>
                <w:id w:val="10491319"/>
                <w:lock w:val="sdtLocked"/>
              </w:sdtPr>
              <w:sdtContent>
                <w:tc>
                  <w:tcPr>
                    <w:tcW w:w="1102" w:type="pct"/>
                  </w:tcPr>
                  <w:p w:rsidR="001B0EC1" w:rsidRPr="00841F19" w:rsidRDefault="001B0EC1" w:rsidP="001B0EC1">
                    <w:pPr>
                      <w:jc w:val="right"/>
                      <w:rPr>
                        <w:sz w:val="18"/>
                        <w:szCs w:val="18"/>
                      </w:rPr>
                    </w:pPr>
                    <w:r w:rsidRPr="00841F19">
                      <w:rPr>
                        <w:sz w:val="18"/>
                        <w:szCs w:val="18"/>
                      </w:rPr>
                      <w:t>80</w:t>
                    </w:r>
                    <w:r w:rsidRPr="00841F19">
                      <w:rPr>
                        <w:rFonts w:hint="eastAsia"/>
                        <w:sz w:val="18"/>
                        <w:szCs w:val="18"/>
                      </w:rPr>
                      <w:t>%</w:t>
                    </w:r>
                  </w:p>
                </w:tc>
              </w:sdtContent>
            </w:sdt>
          </w:tr>
          <w:tr w:rsidR="001B0EC1" w:rsidTr="000D0432">
            <w:trPr>
              <w:jc w:val="center"/>
            </w:trPr>
            <w:tc>
              <w:tcPr>
                <w:tcW w:w="1235" w:type="pct"/>
                <w:shd w:val="clear" w:color="auto" w:fill="auto"/>
              </w:tcPr>
              <w:p w:rsidR="001B0EC1" w:rsidRPr="00841F19" w:rsidRDefault="001B0EC1" w:rsidP="001B0EC1">
                <w:pPr>
                  <w:rPr>
                    <w:sz w:val="18"/>
                    <w:szCs w:val="18"/>
                  </w:rPr>
                </w:pPr>
                <w:r w:rsidRPr="00841F19">
                  <w:rPr>
                    <w:rFonts w:hint="eastAsia"/>
                    <w:sz w:val="18"/>
                    <w:szCs w:val="18"/>
                  </w:rPr>
                  <w:t>5</w:t>
                </w:r>
                <w:r w:rsidRPr="00841F19">
                  <w:rPr>
                    <w:sz w:val="18"/>
                    <w:szCs w:val="18"/>
                  </w:rPr>
                  <w:t>年以上</w:t>
                </w:r>
              </w:p>
            </w:tc>
            <w:sdt>
              <w:sdtPr>
                <w:rPr>
                  <w:sz w:val="18"/>
                  <w:szCs w:val="18"/>
                </w:rPr>
                <w:alias w:val="其他应收款五年以上账面余额"/>
                <w:tag w:val="_GBC_c3af7e686b224976bc74c460707ec27b"/>
                <w:id w:val="10491320"/>
                <w:lock w:val="sdtLocked"/>
              </w:sdtPr>
              <w:sdtContent>
                <w:tc>
                  <w:tcPr>
                    <w:tcW w:w="1331" w:type="pct"/>
                    <w:shd w:val="clear" w:color="auto" w:fill="auto"/>
                  </w:tcPr>
                  <w:p w:rsidR="001B0EC1" w:rsidRPr="00841F19" w:rsidRDefault="001B0EC1" w:rsidP="001B0EC1">
                    <w:pPr>
                      <w:jc w:val="right"/>
                      <w:rPr>
                        <w:sz w:val="18"/>
                        <w:szCs w:val="18"/>
                      </w:rPr>
                    </w:pPr>
                    <w:r w:rsidRPr="00841F19">
                      <w:rPr>
                        <w:sz w:val="18"/>
                        <w:szCs w:val="18"/>
                      </w:rPr>
                      <w:t>1,082,396.07</w:t>
                    </w:r>
                  </w:p>
                </w:tc>
              </w:sdtContent>
            </w:sdt>
            <w:sdt>
              <w:sdtPr>
                <w:rPr>
                  <w:sz w:val="18"/>
                  <w:szCs w:val="18"/>
                </w:rPr>
                <w:alias w:val="其他应收款五年以上坏账准备"/>
                <w:tag w:val="_GBC_634ed5c37497416ea77041a4666f2ab0"/>
                <w:id w:val="10491321"/>
                <w:lock w:val="sdtLocked"/>
              </w:sdtPr>
              <w:sdtContent>
                <w:tc>
                  <w:tcPr>
                    <w:tcW w:w="1332" w:type="pct"/>
                  </w:tcPr>
                  <w:p w:rsidR="001B0EC1" w:rsidRPr="00841F19" w:rsidRDefault="001B0EC1" w:rsidP="001B0EC1">
                    <w:pPr>
                      <w:jc w:val="right"/>
                      <w:rPr>
                        <w:sz w:val="18"/>
                        <w:szCs w:val="18"/>
                      </w:rPr>
                    </w:pPr>
                    <w:r w:rsidRPr="00841F19">
                      <w:rPr>
                        <w:sz w:val="18"/>
                        <w:szCs w:val="18"/>
                      </w:rPr>
                      <w:t>1,082,396.07</w:t>
                    </w:r>
                  </w:p>
                </w:tc>
              </w:sdtContent>
            </w:sdt>
            <w:sdt>
              <w:sdtPr>
                <w:rPr>
                  <w:sz w:val="18"/>
                  <w:szCs w:val="18"/>
                </w:rPr>
                <w:alias w:val="其他应收款五年以上坏账准备比例"/>
                <w:tag w:val="_GBC_0162c5ffeac4411b85b26ae41c6a8c35"/>
                <w:id w:val="10491322"/>
                <w:lock w:val="sdtLocked"/>
              </w:sdtPr>
              <w:sdtContent>
                <w:tc>
                  <w:tcPr>
                    <w:tcW w:w="1102" w:type="pct"/>
                  </w:tcPr>
                  <w:p w:rsidR="001B0EC1" w:rsidRPr="00841F19" w:rsidRDefault="001B0EC1" w:rsidP="001B0EC1">
                    <w:pPr>
                      <w:jc w:val="right"/>
                      <w:rPr>
                        <w:sz w:val="18"/>
                        <w:szCs w:val="18"/>
                      </w:rPr>
                    </w:pPr>
                    <w:r w:rsidRPr="00841F19">
                      <w:rPr>
                        <w:sz w:val="18"/>
                        <w:szCs w:val="18"/>
                      </w:rPr>
                      <w:t>100</w:t>
                    </w:r>
                    <w:r w:rsidRPr="00841F19">
                      <w:rPr>
                        <w:rFonts w:hint="eastAsia"/>
                        <w:sz w:val="18"/>
                        <w:szCs w:val="18"/>
                      </w:rPr>
                      <w:t>%</w:t>
                    </w:r>
                  </w:p>
                </w:tc>
              </w:sdtContent>
            </w:sdt>
          </w:tr>
          <w:tr w:rsidR="001B0EC1" w:rsidTr="000D0432">
            <w:trPr>
              <w:jc w:val="center"/>
            </w:trPr>
            <w:tc>
              <w:tcPr>
                <w:tcW w:w="1235" w:type="pct"/>
                <w:shd w:val="clear" w:color="auto" w:fill="auto"/>
                <w:vAlign w:val="center"/>
              </w:tcPr>
              <w:p w:rsidR="001B0EC1" w:rsidRPr="00841F19" w:rsidRDefault="001B0EC1" w:rsidP="001B0EC1">
                <w:pPr>
                  <w:jc w:val="center"/>
                  <w:rPr>
                    <w:sz w:val="18"/>
                    <w:szCs w:val="18"/>
                  </w:rPr>
                </w:pPr>
                <w:r w:rsidRPr="00841F19">
                  <w:rPr>
                    <w:sz w:val="18"/>
                    <w:szCs w:val="18"/>
                  </w:rPr>
                  <w:t>合计</w:t>
                </w:r>
              </w:p>
            </w:tc>
            <w:sdt>
              <w:sdtPr>
                <w:rPr>
                  <w:sz w:val="18"/>
                  <w:szCs w:val="18"/>
                </w:rPr>
                <w:alias w:val="单项金额不重大但按信用风险特征组合后该组合的风险较大的其他应收账款合计"/>
                <w:tag w:val="_GBC_627060d6e4514f6c8fc89af2250a031b"/>
                <w:id w:val="10491323"/>
                <w:lock w:val="sdtLocked"/>
              </w:sdtPr>
              <w:sdtContent>
                <w:tc>
                  <w:tcPr>
                    <w:tcW w:w="1331" w:type="pct"/>
                    <w:shd w:val="clear" w:color="auto" w:fill="auto"/>
                  </w:tcPr>
                  <w:p w:rsidR="001B0EC1" w:rsidRPr="00841F19" w:rsidRDefault="001B0EC1" w:rsidP="001B0EC1">
                    <w:pPr>
                      <w:jc w:val="right"/>
                      <w:rPr>
                        <w:sz w:val="18"/>
                        <w:szCs w:val="18"/>
                      </w:rPr>
                    </w:pPr>
                    <w:r w:rsidRPr="00841F19">
                      <w:rPr>
                        <w:sz w:val="18"/>
                        <w:szCs w:val="18"/>
                      </w:rPr>
                      <w:t>2,394,517.46</w:t>
                    </w:r>
                  </w:p>
                </w:tc>
              </w:sdtContent>
            </w:sdt>
            <w:sdt>
              <w:sdtPr>
                <w:rPr>
                  <w:sz w:val="18"/>
                  <w:szCs w:val="18"/>
                </w:rPr>
                <w:alias w:val="单项金额不重大但按信用风险特征组合后该组合的风险较大的其他应收账款计提的坏账准备合计"/>
                <w:tag w:val="_GBC_ed4f3bb8cb004a9db215367546069ce4"/>
                <w:id w:val="10491324"/>
                <w:lock w:val="sdtLocked"/>
              </w:sdtPr>
              <w:sdtContent>
                <w:tc>
                  <w:tcPr>
                    <w:tcW w:w="1332" w:type="pct"/>
                  </w:tcPr>
                  <w:p w:rsidR="001B0EC1" w:rsidRPr="00841F19" w:rsidRDefault="001B0EC1" w:rsidP="001B0EC1">
                    <w:pPr>
                      <w:jc w:val="right"/>
                      <w:rPr>
                        <w:sz w:val="18"/>
                        <w:szCs w:val="18"/>
                      </w:rPr>
                    </w:pPr>
                    <w:r w:rsidRPr="00841F19">
                      <w:rPr>
                        <w:sz w:val="18"/>
                        <w:szCs w:val="18"/>
                      </w:rPr>
                      <w:t>1,561,826.02</w:t>
                    </w:r>
                  </w:p>
                </w:tc>
              </w:sdtContent>
            </w:sdt>
            <w:sdt>
              <w:sdtPr>
                <w:rPr>
                  <w:sz w:val="18"/>
                  <w:szCs w:val="18"/>
                </w:rPr>
                <w:alias w:val="其他应收款坏账准备合计比例"/>
                <w:tag w:val="_GBC_ac6fae4c87804af39d4e114ba238488b"/>
                <w:id w:val="10491325"/>
                <w:lock w:val="sdtLocked"/>
              </w:sdtPr>
              <w:sdtContent>
                <w:tc>
                  <w:tcPr>
                    <w:tcW w:w="1102" w:type="pct"/>
                  </w:tcPr>
                  <w:p w:rsidR="001B0EC1" w:rsidRPr="00841F19" w:rsidRDefault="001B0EC1" w:rsidP="001B0EC1">
                    <w:pPr>
                      <w:jc w:val="right"/>
                      <w:rPr>
                        <w:sz w:val="18"/>
                        <w:szCs w:val="18"/>
                      </w:rPr>
                    </w:pPr>
                    <w:r w:rsidRPr="00841F19">
                      <w:rPr>
                        <w:sz w:val="18"/>
                        <w:szCs w:val="18"/>
                      </w:rPr>
                      <w:t>65</w:t>
                    </w:r>
                    <w:r w:rsidRPr="00841F19">
                      <w:rPr>
                        <w:rFonts w:hint="eastAsia"/>
                        <w:sz w:val="18"/>
                        <w:szCs w:val="18"/>
                      </w:rPr>
                      <w:t>.</w:t>
                    </w:r>
                    <w:r w:rsidRPr="00841F19">
                      <w:rPr>
                        <w:sz w:val="18"/>
                        <w:szCs w:val="18"/>
                      </w:rPr>
                      <w:t>23</w:t>
                    </w:r>
                    <w:r w:rsidRPr="00841F19">
                      <w:rPr>
                        <w:rFonts w:hint="eastAsia"/>
                        <w:sz w:val="18"/>
                        <w:szCs w:val="18"/>
                      </w:rPr>
                      <w:t>%</w:t>
                    </w:r>
                  </w:p>
                </w:tc>
              </w:sdtContent>
            </w:sdt>
          </w:tr>
        </w:tbl>
        <w:p w:rsidR="001B0EC1" w:rsidRDefault="00892E69">
          <w:pPr>
            <w:rPr>
              <w:szCs w:val="21"/>
            </w:rPr>
          </w:pPr>
        </w:p>
      </w:sdtContent>
    </w:sdt>
    <w:sdt>
      <w:sdtPr>
        <w:rPr>
          <w:szCs w:val="21"/>
        </w:rPr>
        <w:alias w:val="模块:组合中，采用余额百分比法计提坏账准备的其他应收款"/>
        <w:tag w:val="_GBC_05f8c9f11b8c4595a6380f2f337f34c8"/>
        <w:id w:val="10491329"/>
        <w:lock w:val="sdtLocked"/>
        <w:placeholder>
          <w:docPart w:val="GBC22222222222222222222222222222"/>
        </w:placeholder>
      </w:sdtPr>
      <w:sdtContent>
        <w:p w:rsidR="001B0EC1" w:rsidRDefault="001B0EC1">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10491328"/>
            <w:lock w:val="sdtContentLocked"/>
            <w:placeholder>
              <w:docPart w:val="GBC22222222222222222222222222222"/>
            </w:placeholder>
          </w:sdtPr>
          <w:sdtContent>
            <w:p w:rsidR="001B0EC1" w:rsidRDefault="00892E69" w:rsidP="001B0EC1">
              <w:pPr>
                <w:tabs>
                  <w:tab w:val="left" w:pos="9720"/>
                </w:tabs>
                <w:ind w:rightChars="-673" w:right="-1413"/>
                <w:rPr>
                  <w:szCs w:val="21"/>
                </w:rPr>
              </w:pPr>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sdt>
      <w:sdtPr>
        <w:rPr>
          <w:szCs w:val="21"/>
        </w:rPr>
        <w:alias w:val="模块:组合中，采用其他方法计提坏账准备的其他应收款"/>
        <w:tag w:val="_GBC_a5e67ce8345a4a69b6cd65bd1a534d71"/>
        <w:id w:val="10491331"/>
        <w:lock w:val="sdtLocked"/>
        <w:placeholder>
          <w:docPart w:val="GBC22222222222222222222222222222"/>
        </w:placeholder>
      </w:sdtPr>
      <w:sdtContent>
        <w:p w:rsidR="001B0EC1" w:rsidRDefault="001B0EC1">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0491330"/>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宋体" w:hAnsi="宋体" w:cs="宋体"/>
          <w:b w:val="0"/>
          <w:bCs w:val="0"/>
          <w:kern w:val="0"/>
          <w:szCs w:val="24"/>
        </w:rPr>
        <w:alias w:val="模块:本期转回或收回情况"/>
        <w:tag w:val="_GBC_84be6eef0da64b17b21c4f88ae994780"/>
        <w:id w:val="10491335"/>
        <w:lock w:val="sdtLocked"/>
        <w:placeholder>
          <w:docPart w:val="GBC22222222222222222222222222222"/>
        </w:placeholder>
      </w:sdtPr>
      <w:sdtEndPr>
        <w:rPr>
          <w:rFonts w:ascii="Times New Roman" w:hAnsi="Times New Roman" w:hint="eastAsia"/>
        </w:rPr>
      </w:sdtEndPr>
      <w:sdtContent>
        <w:p w:rsidR="001B0EC1" w:rsidRDefault="001B0EC1" w:rsidP="00706454">
          <w:pPr>
            <w:pStyle w:val="4"/>
            <w:numPr>
              <w:ilvl w:val="0"/>
              <w:numId w:val="113"/>
            </w:numPr>
          </w:pPr>
          <w:r>
            <w:rPr>
              <w:rFonts w:hint="eastAsia"/>
            </w:rPr>
            <w:t>本期</w:t>
          </w:r>
          <w:r>
            <w:rPr>
              <w:rFonts w:ascii="宋体" w:hAnsi="宋体" w:hint="eastAsia"/>
              <w:szCs w:val="21"/>
            </w:rPr>
            <w:t>计提</w:t>
          </w:r>
          <w:r>
            <w:rPr>
              <w:rFonts w:hint="eastAsia"/>
            </w:rPr>
            <w:t>、收回或转回的坏账准备情况：</w:t>
          </w:r>
        </w:p>
        <w:p w:rsidR="001B0EC1" w:rsidRDefault="001B0EC1">
          <w:r>
            <w:rPr>
              <w:rFonts w:hint="eastAsia"/>
            </w:rPr>
            <w:t>本期计提坏账准备金额</w:t>
          </w:r>
          <w:sdt>
            <w:sdtPr>
              <w:rPr>
                <w:rFonts w:hint="eastAsia"/>
                <w:szCs w:val="21"/>
              </w:rPr>
              <w:alias w:val="其他应收款计提坏账准备金额"/>
              <w:tag w:val="_GBC_9ee5ac973b3844d69e723dc76bd41558"/>
              <w:id w:val="10491332"/>
              <w:lock w:val="sdtLocked"/>
              <w:placeholder>
                <w:docPart w:val="GBC22222222222222222222222222222"/>
              </w:placeholder>
            </w:sdtPr>
            <w:sdtEndPr>
              <w:rPr>
                <w:szCs w:val="24"/>
              </w:rPr>
            </w:sdtEndPr>
            <w:sdtContent>
              <w:r w:rsidRPr="00DD2E94">
                <w:rPr>
                  <w:szCs w:val="21"/>
                </w:rPr>
                <w:t>232,103.36</w:t>
              </w:r>
            </w:sdtContent>
          </w:sdt>
          <w:r>
            <w:t>元；本期收回或转回坏账准备金额</w:t>
          </w:r>
          <w:sdt>
            <w:sdtPr>
              <w:alias w:val="其他应收款收回或转回坏账准备金额"/>
              <w:tag w:val="_GBC_fef53e5b79bf43f9878633e38b272fd0"/>
              <w:id w:val="10491333"/>
              <w:lock w:val="sdtLocked"/>
              <w:placeholder>
                <w:docPart w:val="GBC22222222222222222222222222222"/>
              </w:placeholder>
            </w:sdtPr>
            <w:sdtContent>
              <w:r>
                <w:rPr>
                  <w:rFonts w:hint="eastAsia"/>
                </w:rPr>
                <w:t>0</w:t>
              </w:r>
            </w:sdtContent>
          </w:sdt>
          <w:r>
            <w:t>元。</w:t>
          </w:r>
        </w:p>
        <w:p w:rsidR="001B0EC1" w:rsidRDefault="001B0EC1">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0491334"/>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rsidP="00736F32">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95497f8a3ba04097840502fb3e809791"/>
        <w:id w:val="10491337"/>
        <w:lock w:val="sdtLocked"/>
        <w:placeholder>
          <w:docPart w:val="GBC22222222222222222222222222222"/>
        </w:placeholder>
      </w:sdtPr>
      <w:sdtEndPr>
        <w:rPr>
          <w:rFonts w:ascii="Times New Roman" w:hAnsi="Times New Roman" w:cs="Times New Roman"/>
          <w:kern w:val="2"/>
          <w:szCs w:val="24"/>
        </w:rPr>
      </w:sdtEndPr>
      <w:sdtContent>
        <w:p w:rsidR="001B0EC1" w:rsidRDefault="001B0EC1" w:rsidP="00706454">
          <w:pPr>
            <w:pStyle w:val="4"/>
            <w:numPr>
              <w:ilvl w:val="0"/>
              <w:numId w:val="113"/>
            </w:numPr>
          </w:pPr>
          <w:r>
            <w:rPr>
              <w:rFonts w:hint="eastAsia"/>
            </w:rPr>
            <w:t>本期实际核销的其他应收款情况</w:t>
          </w:r>
        </w:p>
        <w:sdt>
          <w:sdtPr>
            <w:alias w:val="是否适用：母公司本期实际核销的其他应收款情况[双击切换]"/>
            <w:tag w:val="_GBC_1513ed448adb4dda8e855e090428591f"/>
            <w:id w:val="10491336"/>
            <w:lock w:val="sdtContentLocked"/>
            <w:placeholder>
              <w:docPart w:val="GBC22222222222222222222222222222"/>
            </w:placeholder>
          </w:sdtPr>
          <w:sdtContent>
            <w:p w:rsidR="001B0EC1" w:rsidRDefault="00892E69" w:rsidP="00736F32">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sdtContent>
    </w:sdt>
    <w:sdt>
      <w:sdtPr>
        <w:rPr>
          <w:rFonts w:ascii="宋体" w:hAnsi="宋体" w:cs="宋体" w:hint="eastAsia"/>
          <w:b w:val="0"/>
          <w:bCs w:val="0"/>
          <w:kern w:val="0"/>
          <w:szCs w:val="24"/>
        </w:rPr>
        <w:alias w:val="模块:其他应收款按款项性质分类情况"/>
        <w:tag w:val="_SEC_71c0adb787a04266be2102ec385a07d9"/>
        <w:id w:val="10491359"/>
        <w:lock w:val="sdtLocked"/>
        <w:placeholder>
          <w:docPart w:val="GBC22222222222222222222222222222"/>
        </w:placeholder>
      </w:sdtPr>
      <w:sdtContent>
        <w:p w:rsidR="001B0EC1" w:rsidRDefault="001B0EC1" w:rsidP="00706454">
          <w:pPr>
            <w:pStyle w:val="4"/>
            <w:numPr>
              <w:ilvl w:val="0"/>
              <w:numId w:val="113"/>
            </w:numPr>
          </w:pPr>
          <w:r>
            <w:rPr>
              <w:rFonts w:hint="eastAsia"/>
            </w:rPr>
            <w:t>其他应收款按款项性质分类情况</w:t>
          </w:r>
        </w:p>
        <w:p w:rsidR="001B0EC1" w:rsidRDefault="00892E69">
          <w:sdt>
            <w:sdtPr>
              <w:alias w:val="是否适用：母公司其他应收款按款项性质分类情况[双击切换]"/>
              <w:tag w:val="_GBC_a5e5418d19394a1c8f8093184d9b360a"/>
              <w:id w:val="10491338"/>
              <w:lock w:val="sdtContentLocked"/>
              <w:placeholder>
                <w:docPart w:val="GBC22222222222222222222222222222"/>
              </w:placeholder>
            </w:sdtPr>
            <w:sdtContent>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sdtContent>
          </w:sdt>
        </w:p>
        <w:p w:rsidR="001B0EC1" w:rsidRDefault="001B0EC1">
          <w:pPr>
            <w:jc w:val="right"/>
          </w:pPr>
          <w:r>
            <w:rPr>
              <w:rFonts w:hint="eastAsia"/>
            </w:rPr>
            <w:t>单位：</w:t>
          </w:r>
          <w:sdt>
            <w:sdtPr>
              <w:rPr>
                <w:rFonts w:hint="eastAsia"/>
              </w:rPr>
              <w:alias w:val="单位：财务附注：母公司其他应收款按款项性质分类情况"/>
              <w:tag w:val="_GBC_451485fc33dc4b2c9be5a44730242ca7"/>
              <w:id w:val="104913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04913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1B0EC1" w:rsidRPr="00841F19" w:rsidTr="001B0EC1">
            <w:tc>
              <w:tcPr>
                <w:tcW w:w="1700" w:type="pct"/>
                <w:shd w:val="clear" w:color="auto" w:fill="auto"/>
                <w:vAlign w:val="center"/>
              </w:tcPr>
              <w:p w:rsidR="001B0EC1" w:rsidRPr="00841F19" w:rsidRDefault="001B0EC1" w:rsidP="001B0EC1">
                <w:pPr>
                  <w:jc w:val="center"/>
                  <w:rPr>
                    <w:sz w:val="18"/>
                    <w:szCs w:val="18"/>
                  </w:rPr>
                </w:pPr>
                <w:r w:rsidRPr="00841F19">
                  <w:rPr>
                    <w:rFonts w:hint="eastAsia"/>
                    <w:sz w:val="18"/>
                    <w:szCs w:val="18"/>
                  </w:rPr>
                  <w:t>款项性质</w:t>
                </w:r>
              </w:p>
            </w:tc>
            <w:tc>
              <w:tcPr>
                <w:tcW w:w="1647" w:type="pct"/>
                <w:shd w:val="clear" w:color="auto" w:fill="auto"/>
                <w:vAlign w:val="center"/>
              </w:tcPr>
              <w:p w:rsidR="001B0EC1" w:rsidRPr="00841F19" w:rsidRDefault="001B0EC1" w:rsidP="001B0EC1">
                <w:pPr>
                  <w:jc w:val="center"/>
                  <w:rPr>
                    <w:sz w:val="18"/>
                    <w:szCs w:val="18"/>
                  </w:rPr>
                </w:pPr>
                <w:r w:rsidRPr="00841F19">
                  <w:rPr>
                    <w:rFonts w:hint="eastAsia"/>
                    <w:sz w:val="18"/>
                    <w:szCs w:val="18"/>
                  </w:rPr>
                  <w:t>期末账面余额</w:t>
                </w:r>
              </w:p>
            </w:tc>
            <w:tc>
              <w:tcPr>
                <w:tcW w:w="1653" w:type="pct"/>
                <w:shd w:val="clear" w:color="auto" w:fill="auto"/>
                <w:vAlign w:val="center"/>
              </w:tcPr>
              <w:p w:rsidR="001B0EC1" w:rsidRPr="00841F19" w:rsidRDefault="001B0EC1" w:rsidP="001B0EC1">
                <w:pPr>
                  <w:jc w:val="center"/>
                  <w:rPr>
                    <w:sz w:val="18"/>
                    <w:szCs w:val="18"/>
                  </w:rPr>
                </w:pPr>
                <w:r w:rsidRPr="00841F19">
                  <w:rPr>
                    <w:rFonts w:hint="eastAsia"/>
                    <w:sz w:val="18"/>
                    <w:szCs w:val="18"/>
                  </w:rPr>
                  <w:t>期初账面余额</w:t>
                </w:r>
              </w:p>
            </w:tc>
          </w:tr>
          <w:sdt>
            <w:sdtPr>
              <w:rPr>
                <w:rFonts w:hint="eastAsia"/>
                <w:sz w:val="18"/>
                <w:szCs w:val="18"/>
              </w:rPr>
              <w:alias w:val="其他应收款按款项性质分类情况明细"/>
              <w:tag w:val="_TUP_48f6c039e4a84e3fbd2e75f4cdeeeb67"/>
              <w:id w:val="10491344"/>
              <w:lock w:val="sdtLocked"/>
            </w:sdtPr>
            <w:sdtContent>
              <w:tr w:rsidR="001B0EC1" w:rsidRPr="00841F19" w:rsidTr="001B0EC1">
                <w:sdt>
                  <w:sdtPr>
                    <w:rPr>
                      <w:rFonts w:hint="eastAsia"/>
                      <w:sz w:val="18"/>
                      <w:szCs w:val="18"/>
                    </w:rPr>
                    <w:alias w:val="其他应收款按款项性质分类情况明细-款项性质"/>
                    <w:tag w:val="_GBC_ee2383809e2c46568b8304934d2803de"/>
                    <w:id w:val="10491341"/>
                    <w:lock w:val="sdtLocked"/>
                  </w:sdtPr>
                  <w:sdtContent>
                    <w:tc>
                      <w:tcPr>
                        <w:tcW w:w="1700" w:type="pct"/>
                        <w:shd w:val="clear" w:color="auto" w:fill="auto"/>
                      </w:tcPr>
                      <w:p w:rsidR="001B0EC1" w:rsidRPr="00841F19" w:rsidRDefault="001B0EC1" w:rsidP="001B0EC1">
                        <w:pPr>
                          <w:rPr>
                            <w:sz w:val="18"/>
                            <w:szCs w:val="18"/>
                            <w:highlight w:val="yellow"/>
                          </w:rPr>
                        </w:pPr>
                        <w:r w:rsidRPr="00841F19">
                          <w:rPr>
                            <w:rFonts w:hint="eastAsia"/>
                            <w:sz w:val="18"/>
                            <w:szCs w:val="18"/>
                          </w:rPr>
                          <w:t>往来款</w:t>
                        </w:r>
                      </w:p>
                    </w:tc>
                  </w:sdtContent>
                </w:sdt>
                <w:sdt>
                  <w:sdtPr>
                    <w:rPr>
                      <w:rFonts w:hint="eastAsia"/>
                      <w:sz w:val="18"/>
                      <w:szCs w:val="18"/>
                    </w:rPr>
                    <w:alias w:val="其他应收款按款项性质分类情况明细-金额"/>
                    <w:tag w:val="_GBC_bd1129cc847c423cac558f4d23d72b4f"/>
                    <w:id w:val="10491342"/>
                    <w:lock w:val="sdtLocked"/>
                  </w:sdtPr>
                  <w:sdtContent>
                    <w:tc>
                      <w:tcPr>
                        <w:tcW w:w="1647" w:type="pct"/>
                        <w:shd w:val="clear" w:color="auto" w:fill="auto"/>
                      </w:tcPr>
                      <w:p w:rsidR="001B0EC1" w:rsidRPr="00841F19" w:rsidRDefault="001B0EC1" w:rsidP="001B0EC1">
                        <w:pPr>
                          <w:jc w:val="right"/>
                          <w:rPr>
                            <w:sz w:val="18"/>
                            <w:szCs w:val="18"/>
                            <w:highlight w:val="yellow"/>
                          </w:rPr>
                        </w:pPr>
                        <w:r w:rsidRPr="00841F19">
                          <w:rPr>
                            <w:rFonts w:hint="eastAsia"/>
                            <w:sz w:val="18"/>
                            <w:szCs w:val="18"/>
                          </w:rPr>
                          <w:t>104,248,613.44</w:t>
                        </w:r>
                      </w:p>
                    </w:tc>
                  </w:sdtContent>
                </w:sdt>
                <w:tc>
                  <w:tcPr>
                    <w:tcW w:w="1653" w:type="pct"/>
                    <w:shd w:val="clear" w:color="auto" w:fill="auto"/>
                  </w:tcPr>
                  <w:p w:rsidR="001B0EC1" w:rsidRPr="00841F19" w:rsidRDefault="00892E69" w:rsidP="001B0EC1">
                    <w:pPr>
                      <w:jc w:val="right"/>
                      <w:rPr>
                        <w:sz w:val="18"/>
                        <w:szCs w:val="18"/>
                        <w:highlight w:val="yellow"/>
                      </w:rPr>
                    </w:pPr>
                    <w:sdt>
                      <w:sdtPr>
                        <w:rPr>
                          <w:rFonts w:hint="eastAsia"/>
                          <w:sz w:val="18"/>
                          <w:szCs w:val="18"/>
                        </w:rPr>
                        <w:alias w:val="其他应收款按款项性质分类情况明细-金额"/>
                        <w:tag w:val="_GBC_ddb2c50f19ff426fb4a568e62d0a383c"/>
                        <w:id w:val="10491343"/>
                        <w:lock w:val="sdtLocked"/>
                      </w:sdtPr>
                      <w:sdtContent>
                        <w:r w:rsidR="001B0EC1" w:rsidRPr="00841F19">
                          <w:rPr>
                            <w:rFonts w:hint="eastAsia"/>
                            <w:sz w:val="18"/>
                            <w:szCs w:val="18"/>
                          </w:rPr>
                          <w:t>17,096,197.33</w:t>
                        </w:r>
                      </w:sdtContent>
                    </w:sdt>
                  </w:p>
                </w:tc>
              </w:tr>
            </w:sdtContent>
          </w:sdt>
          <w:sdt>
            <w:sdtPr>
              <w:rPr>
                <w:rFonts w:hint="eastAsia"/>
                <w:sz w:val="18"/>
                <w:szCs w:val="18"/>
              </w:rPr>
              <w:alias w:val="其他应收款按款项性质分类情况明细"/>
              <w:tag w:val="_TUP_48f6c039e4a84e3fbd2e75f4cdeeeb67"/>
              <w:id w:val="10491348"/>
              <w:lock w:val="sdtLocked"/>
            </w:sdtPr>
            <w:sdtContent>
              <w:tr w:rsidR="001B0EC1" w:rsidRPr="00841F19" w:rsidTr="001B0EC1">
                <w:sdt>
                  <w:sdtPr>
                    <w:rPr>
                      <w:rFonts w:hint="eastAsia"/>
                      <w:sz w:val="18"/>
                      <w:szCs w:val="18"/>
                    </w:rPr>
                    <w:alias w:val="其他应收款按款项性质分类情况明细-款项性质"/>
                    <w:tag w:val="_GBC_ee2383809e2c46568b8304934d2803de"/>
                    <w:id w:val="10491345"/>
                    <w:lock w:val="sdtLocked"/>
                  </w:sdtPr>
                  <w:sdtContent>
                    <w:tc>
                      <w:tcPr>
                        <w:tcW w:w="1700" w:type="pct"/>
                        <w:shd w:val="clear" w:color="auto" w:fill="auto"/>
                      </w:tcPr>
                      <w:p w:rsidR="001B0EC1" w:rsidRPr="00841F19" w:rsidRDefault="001B0EC1" w:rsidP="001B0EC1">
                        <w:pPr>
                          <w:rPr>
                            <w:sz w:val="18"/>
                            <w:szCs w:val="18"/>
                            <w:highlight w:val="yellow"/>
                          </w:rPr>
                        </w:pPr>
                        <w:r w:rsidRPr="00841F19">
                          <w:rPr>
                            <w:rFonts w:hint="eastAsia"/>
                            <w:sz w:val="18"/>
                            <w:szCs w:val="18"/>
                          </w:rPr>
                          <w:t>保证金</w:t>
                        </w:r>
                      </w:p>
                    </w:tc>
                  </w:sdtContent>
                </w:sdt>
                <w:sdt>
                  <w:sdtPr>
                    <w:rPr>
                      <w:rFonts w:hint="eastAsia"/>
                      <w:sz w:val="18"/>
                      <w:szCs w:val="18"/>
                    </w:rPr>
                    <w:alias w:val="其他应收款按款项性质分类情况明细-金额"/>
                    <w:tag w:val="_GBC_bd1129cc847c423cac558f4d23d72b4f"/>
                    <w:id w:val="10491346"/>
                    <w:lock w:val="sdtLocked"/>
                  </w:sdtPr>
                  <w:sdtContent>
                    <w:tc>
                      <w:tcPr>
                        <w:tcW w:w="1647" w:type="pct"/>
                        <w:shd w:val="clear" w:color="auto" w:fill="auto"/>
                      </w:tcPr>
                      <w:p w:rsidR="001B0EC1" w:rsidRPr="00841F19" w:rsidRDefault="001B0EC1" w:rsidP="001B0EC1">
                        <w:pPr>
                          <w:jc w:val="right"/>
                          <w:rPr>
                            <w:sz w:val="18"/>
                            <w:szCs w:val="18"/>
                            <w:highlight w:val="yellow"/>
                          </w:rPr>
                        </w:pPr>
                        <w:r w:rsidRPr="00841F19">
                          <w:rPr>
                            <w:rFonts w:hint="eastAsia"/>
                            <w:sz w:val="18"/>
                            <w:szCs w:val="18"/>
                          </w:rPr>
                          <w:t>5,688,679.00</w:t>
                        </w:r>
                      </w:p>
                    </w:tc>
                  </w:sdtContent>
                </w:sdt>
                <w:tc>
                  <w:tcPr>
                    <w:tcW w:w="1653" w:type="pct"/>
                    <w:shd w:val="clear" w:color="auto" w:fill="auto"/>
                  </w:tcPr>
                  <w:p w:rsidR="001B0EC1" w:rsidRPr="00841F19" w:rsidRDefault="00892E69" w:rsidP="001B0EC1">
                    <w:pPr>
                      <w:jc w:val="right"/>
                      <w:rPr>
                        <w:sz w:val="18"/>
                        <w:szCs w:val="18"/>
                        <w:highlight w:val="yellow"/>
                      </w:rPr>
                    </w:pPr>
                    <w:sdt>
                      <w:sdtPr>
                        <w:rPr>
                          <w:rFonts w:hint="eastAsia"/>
                          <w:sz w:val="18"/>
                          <w:szCs w:val="18"/>
                        </w:rPr>
                        <w:alias w:val="其他应收款按款项性质分类情况明细-金额"/>
                        <w:tag w:val="_GBC_ddb2c50f19ff426fb4a568e62d0a383c"/>
                        <w:id w:val="10491347"/>
                        <w:lock w:val="sdtLocked"/>
                      </w:sdtPr>
                      <w:sdtContent>
                        <w:r w:rsidR="001B0EC1" w:rsidRPr="00841F19">
                          <w:rPr>
                            <w:rFonts w:hint="eastAsia"/>
                            <w:sz w:val="18"/>
                            <w:szCs w:val="18"/>
                          </w:rPr>
                          <w:t>6,958,938.00</w:t>
                        </w:r>
                      </w:sdtContent>
                    </w:sdt>
                  </w:p>
                </w:tc>
              </w:tr>
            </w:sdtContent>
          </w:sdt>
          <w:sdt>
            <w:sdtPr>
              <w:rPr>
                <w:rFonts w:hint="eastAsia"/>
                <w:sz w:val="18"/>
                <w:szCs w:val="18"/>
              </w:rPr>
              <w:alias w:val="其他应收款按款项性质分类情况明细"/>
              <w:tag w:val="_TUP_48f6c039e4a84e3fbd2e75f4cdeeeb67"/>
              <w:id w:val="10491352"/>
              <w:lock w:val="sdtLocked"/>
            </w:sdtPr>
            <w:sdtContent>
              <w:tr w:rsidR="001B0EC1" w:rsidRPr="00841F19" w:rsidTr="001B0EC1">
                <w:sdt>
                  <w:sdtPr>
                    <w:rPr>
                      <w:rFonts w:hint="eastAsia"/>
                      <w:sz w:val="18"/>
                      <w:szCs w:val="18"/>
                    </w:rPr>
                    <w:alias w:val="其他应收款按款项性质分类情况明细-款项性质"/>
                    <w:tag w:val="_GBC_ee2383809e2c46568b8304934d2803de"/>
                    <w:id w:val="10491349"/>
                    <w:lock w:val="sdtLocked"/>
                  </w:sdtPr>
                  <w:sdtContent>
                    <w:tc>
                      <w:tcPr>
                        <w:tcW w:w="1700" w:type="pct"/>
                        <w:shd w:val="clear" w:color="auto" w:fill="auto"/>
                      </w:tcPr>
                      <w:p w:rsidR="001B0EC1" w:rsidRPr="00841F19" w:rsidRDefault="001B0EC1" w:rsidP="001B0EC1">
                        <w:pPr>
                          <w:rPr>
                            <w:sz w:val="18"/>
                            <w:szCs w:val="18"/>
                            <w:highlight w:val="yellow"/>
                          </w:rPr>
                        </w:pPr>
                        <w:r w:rsidRPr="00841F19">
                          <w:rPr>
                            <w:rFonts w:hint="eastAsia"/>
                            <w:sz w:val="18"/>
                            <w:szCs w:val="18"/>
                          </w:rPr>
                          <w:t>备用金</w:t>
                        </w:r>
                      </w:p>
                    </w:tc>
                  </w:sdtContent>
                </w:sdt>
                <w:sdt>
                  <w:sdtPr>
                    <w:rPr>
                      <w:rFonts w:hint="eastAsia"/>
                      <w:sz w:val="18"/>
                      <w:szCs w:val="18"/>
                    </w:rPr>
                    <w:alias w:val="其他应收款按款项性质分类情况明细-金额"/>
                    <w:tag w:val="_GBC_bd1129cc847c423cac558f4d23d72b4f"/>
                    <w:id w:val="10491350"/>
                    <w:lock w:val="sdtLocked"/>
                  </w:sdtPr>
                  <w:sdtContent>
                    <w:tc>
                      <w:tcPr>
                        <w:tcW w:w="1647" w:type="pct"/>
                        <w:shd w:val="clear" w:color="auto" w:fill="auto"/>
                      </w:tcPr>
                      <w:p w:rsidR="001B0EC1" w:rsidRPr="00841F19" w:rsidRDefault="001B0EC1" w:rsidP="001B0EC1">
                        <w:pPr>
                          <w:jc w:val="right"/>
                          <w:rPr>
                            <w:sz w:val="18"/>
                            <w:szCs w:val="18"/>
                            <w:highlight w:val="yellow"/>
                          </w:rPr>
                        </w:pPr>
                        <w:r w:rsidRPr="00841F19">
                          <w:rPr>
                            <w:rFonts w:hint="eastAsia"/>
                            <w:sz w:val="18"/>
                            <w:szCs w:val="18"/>
                          </w:rPr>
                          <w:t>1,284,641.50</w:t>
                        </w:r>
                      </w:p>
                    </w:tc>
                  </w:sdtContent>
                </w:sdt>
                <w:tc>
                  <w:tcPr>
                    <w:tcW w:w="1653" w:type="pct"/>
                    <w:shd w:val="clear" w:color="auto" w:fill="auto"/>
                  </w:tcPr>
                  <w:p w:rsidR="001B0EC1" w:rsidRPr="00841F19" w:rsidRDefault="00892E69" w:rsidP="001B0EC1">
                    <w:pPr>
                      <w:jc w:val="right"/>
                      <w:rPr>
                        <w:sz w:val="18"/>
                        <w:szCs w:val="18"/>
                        <w:highlight w:val="yellow"/>
                      </w:rPr>
                    </w:pPr>
                    <w:sdt>
                      <w:sdtPr>
                        <w:rPr>
                          <w:rFonts w:hint="eastAsia"/>
                          <w:sz w:val="18"/>
                          <w:szCs w:val="18"/>
                        </w:rPr>
                        <w:alias w:val="其他应收款按款项性质分类情况明细-金额"/>
                        <w:tag w:val="_GBC_ddb2c50f19ff426fb4a568e62d0a383c"/>
                        <w:id w:val="10491351"/>
                        <w:lock w:val="sdtLocked"/>
                      </w:sdtPr>
                      <w:sdtContent>
                        <w:r w:rsidR="001B0EC1" w:rsidRPr="00841F19">
                          <w:rPr>
                            <w:rFonts w:hint="eastAsia"/>
                            <w:sz w:val="18"/>
                            <w:szCs w:val="18"/>
                          </w:rPr>
                          <w:t>1,369,776.21</w:t>
                        </w:r>
                      </w:sdtContent>
                    </w:sdt>
                  </w:p>
                </w:tc>
              </w:tr>
            </w:sdtContent>
          </w:sdt>
          <w:sdt>
            <w:sdtPr>
              <w:rPr>
                <w:rFonts w:hint="eastAsia"/>
                <w:sz w:val="18"/>
                <w:szCs w:val="18"/>
              </w:rPr>
              <w:alias w:val="其他应收款按款项性质分类情况明细"/>
              <w:tag w:val="_TUP_48f6c039e4a84e3fbd2e75f4cdeeeb67"/>
              <w:id w:val="10491356"/>
              <w:lock w:val="sdtLocked"/>
            </w:sdtPr>
            <w:sdtContent>
              <w:tr w:rsidR="001B0EC1" w:rsidRPr="00841F19" w:rsidTr="001B0EC1">
                <w:sdt>
                  <w:sdtPr>
                    <w:rPr>
                      <w:rFonts w:hint="eastAsia"/>
                      <w:sz w:val="18"/>
                      <w:szCs w:val="18"/>
                    </w:rPr>
                    <w:alias w:val="其他应收款按款项性质分类情况明细-款项性质"/>
                    <w:tag w:val="_GBC_ee2383809e2c46568b8304934d2803de"/>
                    <w:id w:val="10491353"/>
                    <w:lock w:val="sdtLocked"/>
                  </w:sdtPr>
                  <w:sdtContent>
                    <w:tc>
                      <w:tcPr>
                        <w:tcW w:w="1700" w:type="pct"/>
                        <w:shd w:val="clear" w:color="auto" w:fill="auto"/>
                      </w:tcPr>
                      <w:p w:rsidR="001B0EC1" w:rsidRPr="00841F19" w:rsidRDefault="001B0EC1" w:rsidP="001B0EC1">
                        <w:pPr>
                          <w:rPr>
                            <w:sz w:val="18"/>
                            <w:szCs w:val="18"/>
                            <w:highlight w:val="yellow"/>
                          </w:rPr>
                        </w:pPr>
                        <w:r w:rsidRPr="00841F19">
                          <w:rPr>
                            <w:rFonts w:hint="eastAsia"/>
                            <w:sz w:val="18"/>
                            <w:szCs w:val="18"/>
                          </w:rPr>
                          <w:t>其他</w:t>
                        </w:r>
                      </w:p>
                    </w:tc>
                  </w:sdtContent>
                </w:sdt>
                <w:sdt>
                  <w:sdtPr>
                    <w:rPr>
                      <w:rFonts w:hint="eastAsia"/>
                      <w:sz w:val="18"/>
                      <w:szCs w:val="18"/>
                    </w:rPr>
                    <w:alias w:val="其他应收款按款项性质分类情况明细-金额"/>
                    <w:tag w:val="_GBC_bd1129cc847c423cac558f4d23d72b4f"/>
                    <w:id w:val="10491354"/>
                    <w:lock w:val="sdtLocked"/>
                  </w:sdtPr>
                  <w:sdtContent>
                    <w:tc>
                      <w:tcPr>
                        <w:tcW w:w="1647" w:type="pct"/>
                        <w:shd w:val="clear" w:color="auto" w:fill="auto"/>
                      </w:tcPr>
                      <w:p w:rsidR="001B0EC1" w:rsidRPr="00841F19" w:rsidRDefault="001B0EC1" w:rsidP="001B0EC1">
                        <w:pPr>
                          <w:jc w:val="right"/>
                          <w:rPr>
                            <w:sz w:val="18"/>
                            <w:szCs w:val="18"/>
                            <w:highlight w:val="yellow"/>
                          </w:rPr>
                        </w:pPr>
                        <w:r w:rsidRPr="00841F19">
                          <w:rPr>
                            <w:rFonts w:hint="eastAsia"/>
                            <w:sz w:val="18"/>
                            <w:szCs w:val="18"/>
                          </w:rPr>
                          <w:t>240,436.96</w:t>
                        </w:r>
                      </w:p>
                    </w:tc>
                  </w:sdtContent>
                </w:sdt>
                <w:tc>
                  <w:tcPr>
                    <w:tcW w:w="1653" w:type="pct"/>
                    <w:shd w:val="clear" w:color="auto" w:fill="auto"/>
                  </w:tcPr>
                  <w:p w:rsidR="001B0EC1" w:rsidRPr="00841F19" w:rsidRDefault="00892E69" w:rsidP="001B0EC1">
                    <w:pPr>
                      <w:jc w:val="right"/>
                      <w:rPr>
                        <w:sz w:val="18"/>
                        <w:szCs w:val="18"/>
                        <w:highlight w:val="yellow"/>
                      </w:rPr>
                    </w:pPr>
                    <w:sdt>
                      <w:sdtPr>
                        <w:rPr>
                          <w:rFonts w:hint="eastAsia"/>
                          <w:sz w:val="18"/>
                          <w:szCs w:val="18"/>
                        </w:rPr>
                        <w:alias w:val="其他应收款按款项性质分类情况明细-金额"/>
                        <w:tag w:val="_GBC_ddb2c50f19ff426fb4a568e62d0a383c"/>
                        <w:id w:val="10491355"/>
                        <w:lock w:val="sdtLocked"/>
                      </w:sdtPr>
                      <w:sdtContent>
                        <w:r w:rsidR="001B0EC1" w:rsidRPr="00841F19">
                          <w:rPr>
                            <w:rFonts w:hint="eastAsia"/>
                            <w:sz w:val="18"/>
                            <w:szCs w:val="18"/>
                          </w:rPr>
                          <w:t>1,616,220.26</w:t>
                        </w:r>
                      </w:sdtContent>
                    </w:sdt>
                  </w:p>
                </w:tc>
              </w:tr>
            </w:sdtContent>
          </w:sdt>
          <w:tr w:rsidR="001B0EC1" w:rsidRPr="00841F19" w:rsidTr="001B0EC1">
            <w:tc>
              <w:tcPr>
                <w:tcW w:w="1700" w:type="pct"/>
                <w:shd w:val="clear" w:color="auto" w:fill="auto"/>
              </w:tcPr>
              <w:p w:rsidR="001B0EC1" w:rsidRPr="00841F19" w:rsidRDefault="001B0EC1" w:rsidP="001B0EC1">
                <w:pPr>
                  <w:jc w:val="center"/>
                  <w:rPr>
                    <w:sz w:val="18"/>
                    <w:szCs w:val="18"/>
                  </w:rPr>
                </w:pPr>
                <w:r w:rsidRPr="00841F19">
                  <w:rPr>
                    <w:sz w:val="18"/>
                    <w:szCs w:val="18"/>
                  </w:rPr>
                  <w:t>合计</w:t>
                </w:r>
              </w:p>
            </w:tc>
            <w:tc>
              <w:tcPr>
                <w:tcW w:w="1647" w:type="pct"/>
                <w:shd w:val="clear" w:color="auto" w:fill="auto"/>
              </w:tcPr>
              <w:p w:rsidR="001B0EC1" w:rsidRPr="00841F19" w:rsidRDefault="00892E69" w:rsidP="001B0EC1">
                <w:pPr>
                  <w:jc w:val="right"/>
                  <w:rPr>
                    <w:sz w:val="18"/>
                    <w:szCs w:val="18"/>
                  </w:rPr>
                </w:pPr>
                <w:sdt>
                  <w:sdtPr>
                    <w:rPr>
                      <w:sz w:val="18"/>
                      <w:szCs w:val="18"/>
                    </w:rPr>
                    <w:alias w:val="其他应收款按款项性质分类情况金额合计"/>
                    <w:tag w:val="_GBC_3634455ef2804d7ca7082cf902e5412e"/>
                    <w:id w:val="10491357"/>
                    <w:lock w:val="sdtLocked"/>
                  </w:sdtPr>
                  <w:sdtContent>
                    <w:r w:rsidR="001B0EC1" w:rsidRPr="00841F19">
                      <w:rPr>
                        <w:sz w:val="18"/>
                        <w:szCs w:val="18"/>
                      </w:rPr>
                      <w:t>111,462,370.90</w:t>
                    </w:r>
                  </w:sdtContent>
                </w:sdt>
              </w:p>
            </w:tc>
            <w:tc>
              <w:tcPr>
                <w:tcW w:w="1653" w:type="pct"/>
                <w:shd w:val="clear" w:color="auto" w:fill="auto"/>
              </w:tcPr>
              <w:p w:rsidR="001B0EC1" w:rsidRPr="00841F19" w:rsidRDefault="00892E69" w:rsidP="001B0EC1">
                <w:pPr>
                  <w:jc w:val="right"/>
                  <w:rPr>
                    <w:sz w:val="18"/>
                    <w:szCs w:val="18"/>
                  </w:rPr>
                </w:pPr>
                <w:sdt>
                  <w:sdtPr>
                    <w:rPr>
                      <w:sz w:val="18"/>
                      <w:szCs w:val="18"/>
                    </w:rPr>
                    <w:alias w:val="其他应收款按款项性质分类情况金额合计"/>
                    <w:tag w:val="_GBC_e79d6149a709491292163cade7a5b28e"/>
                    <w:id w:val="10491358"/>
                    <w:lock w:val="sdtLocked"/>
                  </w:sdtPr>
                  <w:sdtContent>
                    <w:r w:rsidR="001B0EC1" w:rsidRPr="00841F19">
                      <w:rPr>
                        <w:sz w:val="18"/>
                        <w:szCs w:val="18"/>
                      </w:rPr>
                      <w:t>27,041,131.80</w:t>
                    </w:r>
                  </w:sdtContent>
                </w:sdt>
              </w:p>
            </w:tc>
          </w:tr>
        </w:tbl>
        <w:p w:rsidR="001B0EC1" w:rsidRDefault="00892E69"/>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0491401"/>
        <w:lock w:val="sdtLocked"/>
        <w:placeholder>
          <w:docPart w:val="GBC22222222222222222222222222222"/>
        </w:placeholder>
      </w:sdtPr>
      <w:sdtContent>
        <w:p w:rsidR="001B0EC1" w:rsidRDefault="001B0EC1" w:rsidP="00706454">
          <w:pPr>
            <w:pStyle w:val="4"/>
            <w:numPr>
              <w:ilvl w:val="0"/>
              <w:numId w:val="113"/>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0491360"/>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pPr>
          <w:r>
            <w:rPr>
              <w:rFonts w:hint="eastAsia"/>
            </w:rPr>
            <w:t>单位：</w:t>
          </w:r>
          <w:sdt>
            <w:sdtPr>
              <w:rPr>
                <w:rFonts w:hint="eastAsia"/>
              </w:rPr>
              <w:alias w:val="单位：母公司财务附注：其他应收账款前五名欠款情况"/>
              <w:tag w:val="_GBC_a5049697dafb47839070e9dec68636fd"/>
              <w:id w:val="10491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04913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538"/>
            <w:gridCol w:w="1355"/>
            <w:gridCol w:w="1228"/>
            <w:gridCol w:w="1331"/>
            <w:gridCol w:w="1765"/>
            <w:gridCol w:w="1678"/>
          </w:tblGrid>
          <w:tr w:rsidR="001B0EC1" w:rsidRPr="00841F19" w:rsidTr="001B0EC1">
            <w:trPr>
              <w:cantSplit/>
            </w:trPr>
            <w:tc>
              <w:tcPr>
                <w:tcW w:w="865" w:type="pct"/>
                <w:tcBorders>
                  <w:top w:val="single" w:sz="6" w:space="0" w:color="auto"/>
                  <w:left w:val="single" w:sz="6" w:space="0" w:color="auto"/>
                  <w:bottom w:val="single" w:sz="6" w:space="0" w:color="auto"/>
                  <w:right w:val="single" w:sz="6" w:space="0" w:color="auto"/>
                </w:tcBorders>
                <w:vAlign w:val="center"/>
              </w:tcPr>
              <w:p w:rsidR="001B0EC1" w:rsidRPr="00841F19" w:rsidRDefault="001B0EC1" w:rsidP="001B0EC1">
                <w:pPr>
                  <w:ind w:right="105"/>
                  <w:jc w:val="center"/>
                  <w:rPr>
                    <w:sz w:val="18"/>
                    <w:szCs w:val="18"/>
                  </w:rPr>
                </w:pPr>
                <w:r w:rsidRPr="00841F19">
                  <w:rPr>
                    <w:rFonts w:hint="eastAsia"/>
                    <w:sz w:val="18"/>
                    <w:szCs w:val="18"/>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1B0EC1" w:rsidRPr="00841F19" w:rsidRDefault="001B0EC1" w:rsidP="001B0EC1">
                <w:pPr>
                  <w:ind w:right="73"/>
                  <w:jc w:val="center"/>
                  <w:rPr>
                    <w:sz w:val="18"/>
                    <w:szCs w:val="18"/>
                  </w:rPr>
                </w:pPr>
                <w:r w:rsidRPr="00841F19">
                  <w:rPr>
                    <w:rFonts w:hint="eastAsia"/>
                    <w:sz w:val="18"/>
                    <w:szCs w:val="18"/>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1B0EC1" w:rsidRPr="00841F19" w:rsidRDefault="001B0EC1" w:rsidP="001B0EC1">
                <w:pPr>
                  <w:ind w:right="73"/>
                  <w:jc w:val="center"/>
                  <w:rPr>
                    <w:sz w:val="18"/>
                    <w:szCs w:val="18"/>
                  </w:rPr>
                </w:pPr>
                <w:r w:rsidRPr="00841F19">
                  <w:rPr>
                    <w:rFonts w:hint="eastAsia"/>
                    <w:sz w:val="18"/>
                    <w:szCs w:val="18"/>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1B0EC1" w:rsidRPr="00841F19" w:rsidRDefault="001B0EC1" w:rsidP="001B0EC1">
                <w:pPr>
                  <w:ind w:right="73"/>
                  <w:jc w:val="center"/>
                  <w:rPr>
                    <w:sz w:val="18"/>
                    <w:szCs w:val="18"/>
                  </w:rPr>
                </w:pPr>
                <w:r w:rsidRPr="00841F19">
                  <w:rPr>
                    <w:rFonts w:hint="eastAsia"/>
                    <w:sz w:val="18"/>
                    <w:szCs w:val="18"/>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1B0EC1" w:rsidRPr="00841F19" w:rsidRDefault="001B0EC1" w:rsidP="001B0EC1">
                <w:pPr>
                  <w:jc w:val="center"/>
                  <w:rPr>
                    <w:sz w:val="18"/>
                    <w:szCs w:val="18"/>
                  </w:rPr>
                </w:pPr>
                <w:r w:rsidRPr="00841F19">
                  <w:rPr>
                    <w:rFonts w:hint="eastAsia"/>
                    <w:sz w:val="18"/>
                    <w:szCs w:val="18"/>
                  </w:rPr>
                  <w:t>占其他应收款期末余额合计数的比例(</w:t>
                </w:r>
                <w:r w:rsidRPr="00841F19">
                  <w:rPr>
                    <w:sz w:val="18"/>
                    <w:szCs w:val="18"/>
                  </w:rPr>
                  <w:t>%)</w:t>
                </w:r>
              </w:p>
            </w:tc>
            <w:tc>
              <w:tcPr>
                <w:tcW w:w="943" w:type="pct"/>
                <w:tcBorders>
                  <w:top w:val="single" w:sz="6" w:space="0" w:color="auto"/>
                  <w:left w:val="single" w:sz="6" w:space="0" w:color="auto"/>
                  <w:bottom w:val="single" w:sz="6" w:space="0" w:color="auto"/>
                  <w:right w:val="single" w:sz="6" w:space="0" w:color="auto"/>
                </w:tcBorders>
                <w:vAlign w:val="center"/>
              </w:tcPr>
              <w:p w:rsidR="001B0EC1" w:rsidRPr="00841F19" w:rsidRDefault="001B0EC1" w:rsidP="001B0EC1">
                <w:pPr>
                  <w:jc w:val="center"/>
                  <w:rPr>
                    <w:sz w:val="18"/>
                    <w:szCs w:val="18"/>
                  </w:rPr>
                </w:pPr>
                <w:r w:rsidRPr="00841F19">
                  <w:rPr>
                    <w:rFonts w:hint="eastAsia"/>
                    <w:sz w:val="18"/>
                    <w:szCs w:val="18"/>
                  </w:rPr>
                  <w:t>坏账准备</w:t>
                </w:r>
              </w:p>
              <w:p w:rsidR="001B0EC1" w:rsidRPr="00841F19" w:rsidRDefault="001B0EC1" w:rsidP="001B0EC1">
                <w:pPr>
                  <w:jc w:val="center"/>
                  <w:rPr>
                    <w:sz w:val="18"/>
                    <w:szCs w:val="18"/>
                  </w:rPr>
                </w:pPr>
                <w:r w:rsidRPr="00841F19">
                  <w:rPr>
                    <w:rFonts w:hint="eastAsia"/>
                    <w:sz w:val="18"/>
                    <w:szCs w:val="18"/>
                  </w:rPr>
                  <w:t>期末余额</w:t>
                </w:r>
              </w:p>
            </w:tc>
          </w:tr>
          <w:sdt>
            <w:sdtPr>
              <w:rPr>
                <w:rFonts w:hint="eastAsia"/>
                <w:sz w:val="18"/>
                <w:szCs w:val="18"/>
              </w:rPr>
              <w:alias w:val="其他应收款欠款户"/>
              <w:tag w:val="_TUP_0146960361f9400f96cf10884e0c6b7e"/>
              <w:id w:val="10491369"/>
              <w:lock w:val="sdtLocked"/>
            </w:sdtPr>
            <w:sdtContent>
              <w:tr w:rsidR="001B0EC1" w:rsidRPr="00841F19" w:rsidTr="001B0EC1">
                <w:trPr>
                  <w:cantSplit/>
                </w:trPr>
                <w:sdt>
                  <w:sdtPr>
                    <w:rPr>
                      <w:rFonts w:hint="eastAsia"/>
                      <w:sz w:val="18"/>
                      <w:szCs w:val="18"/>
                    </w:rPr>
                    <w:alias w:val="其他应收款欠款户名称"/>
                    <w:tag w:val="_GBC_aed74cee7ab942c8b3000bdf40f0a9b3"/>
                    <w:id w:val="10491363"/>
                    <w:lock w:val="sdtLocked"/>
                  </w:sdtPr>
                  <w:sdtContent>
                    <w:tc>
                      <w:tcPr>
                        <w:tcW w:w="865"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105"/>
                          <w:rPr>
                            <w:sz w:val="18"/>
                            <w:szCs w:val="18"/>
                          </w:rPr>
                        </w:pPr>
                        <w:r w:rsidRPr="00841F19">
                          <w:rPr>
                            <w:rFonts w:hint="eastAsia"/>
                            <w:sz w:val="18"/>
                            <w:szCs w:val="18"/>
                          </w:rPr>
                          <w:t>第一名</w:t>
                        </w:r>
                      </w:p>
                    </w:tc>
                  </w:sdtContent>
                </w:sdt>
                <w:sdt>
                  <w:sdtPr>
                    <w:rPr>
                      <w:sz w:val="18"/>
                      <w:szCs w:val="18"/>
                    </w:rPr>
                    <w:alias w:val="其他应收款欠款户款项的性质"/>
                    <w:tag w:val="_GBC_1637e8977c6c4a76bf0a32d1205c820e"/>
                    <w:id w:val="10491364"/>
                    <w:lock w:val="sdtLocked"/>
                  </w:sdtPr>
                  <w:sdtContent>
                    <w:tc>
                      <w:tcPr>
                        <w:tcW w:w="76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rPr>
                            <w:sz w:val="18"/>
                            <w:szCs w:val="18"/>
                          </w:rPr>
                        </w:pPr>
                        <w:r w:rsidRPr="00841F19">
                          <w:rPr>
                            <w:sz w:val="18"/>
                            <w:szCs w:val="18"/>
                          </w:rPr>
                          <w:t>保证金</w:t>
                        </w:r>
                      </w:p>
                    </w:tc>
                  </w:sdtContent>
                </w:sdt>
                <w:sdt>
                  <w:sdtPr>
                    <w:rPr>
                      <w:sz w:val="18"/>
                      <w:szCs w:val="18"/>
                    </w:rPr>
                    <w:alias w:val="其他应收款欠款户欠款金额"/>
                    <w:tag w:val="_GBC_e6feb047d52a40a8b31fd8576266ba34"/>
                    <w:id w:val="10491365"/>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r w:rsidRPr="00841F19">
                          <w:rPr>
                            <w:sz w:val="18"/>
                            <w:szCs w:val="18"/>
                          </w:rPr>
                          <w:t>5,000,000.00</w:t>
                        </w:r>
                      </w:p>
                    </w:tc>
                  </w:sdtContent>
                </w:sdt>
                <w:sdt>
                  <w:sdtPr>
                    <w:rPr>
                      <w:sz w:val="18"/>
                      <w:szCs w:val="18"/>
                    </w:rPr>
                    <w:alias w:val="其他应收款欠款户欠款时间"/>
                    <w:tag w:val="_GBC_9236b5596b8f4030a953e4902a262330"/>
                    <w:id w:val="10491366"/>
                    <w:lock w:val="sdtLocked"/>
                  </w:sdtPr>
                  <w:sdtContent>
                    <w:tc>
                      <w:tcPr>
                        <w:tcW w:w="748"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r w:rsidRPr="00841F19">
                          <w:rPr>
                            <w:sz w:val="18"/>
                            <w:szCs w:val="18"/>
                          </w:rPr>
                          <w:t>1-2年</w:t>
                        </w:r>
                      </w:p>
                    </w:tc>
                  </w:sdtContent>
                </w:sdt>
                <w:sdt>
                  <w:sdtPr>
                    <w:rPr>
                      <w:sz w:val="18"/>
                      <w:szCs w:val="18"/>
                    </w:rPr>
                    <w:alias w:val="其他应收帐款欠款户占其他应收账款总额的比例"/>
                    <w:tag w:val="_GBC_c38ca10240354c4e956980197b4a2867"/>
                    <w:id w:val="10491367"/>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4.49</w:t>
                        </w:r>
                      </w:p>
                    </w:tc>
                  </w:sdtContent>
                </w:sdt>
                <w:sdt>
                  <w:sdtPr>
                    <w:rPr>
                      <w:sz w:val="18"/>
                      <w:szCs w:val="18"/>
                    </w:rPr>
                    <w:alias w:val="其他应收款欠款户坏账准备期末余额"/>
                    <w:tag w:val="_GBC_a820c0777c3a43ed8b6dff4449f4f4dc"/>
                    <w:id w:val="10491368"/>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w:t>
                        </w:r>
                      </w:p>
                    </w:tc>
                  </w:sdtContent>
                </w:sdt>
              </w:tr>
            </w:sdtContent>
          </w:sdt>
          <w:sdt>
            <w:sdtPr>
              <w:rPr>
                <w:rFonts w:hint="eastAsia"/>
                <w:sz w:val="18"/>
                <w:szCs w:val="18"/>
              </w:rPr>
              <w:alias w:val="其他应收款欠款户"/>
              <w:tag w:val="_TUP_0146960361f9400f96cf10884e0c6b7e"/>
              <w:id w:val="10491376"/>
              <w:lock w:val="sdtLocked"/>
            </w:sdtPr>
            <w:sdtContent>
              <w:tr w:rsidR="001B0EC1" w:rsidRPr="00841F19" w:rsidTr="001B0EC1">
                <w:trPr>
                  <w:cantSplit/>
                </w:trPr>
                <w:sdt>
                  <w:sdtPr>
                    <w:rPr>
                      <w:rFonts w:hint="eastAsia"/>
                      <w:sz w:val="18"/>
                      <w:szCs w:val="18"/>
                    </w:rPr>
                    <w:alias w:val="其他应收款欠款户名称"/>
                    <w:tag w:val="_GBC_aed74cee7ab942c8b3000bdf40f0a9b3"/>
                    <w:id w:val="10491370"/>
                    <w:lock w:val="sdtLocked"/>
                  </w:sdtPr>
                  <w:sdtContent>
                    <w:tc>
                      <w:tcPr>
                        <w:tcW w:w="865"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105"/>
                          <w:rPr>
                            <w:sz w:val="18"/>
                            <w:szCs w:val="18"/>
                          </w:rPr>
                        </w:pPr>
                        <w:r w:rsidRPr="00841F19">
                          <w:rPr>
                            <w:rFonts w:hint="eastAsia"/>
                            <w:sz w:val="18"/>
                            <w:szCs w:val="18"/>
                          </w:rPr>
                          <w:t>第二名</w:t>
                        </w:r>
                      </w:p>
                    </w:tc>
                  </w:sdtContent>
                </w:sdt>
                <w:sdt>
                  <w:sdtPr>
                    <w:rPr>
                      <w:sz w:val="18"/>
                      <w:szCs w:val="18"/>
                    </w:rPr>
                    <w:alias w:val="其他应收款欠款户款项的性质"/>
                    <w:tag w:val="_GBC_1637e8977c6c4a76bf0a32d1205c820e"/>
                    <w:id w:val="10491371"/>
                    <w:lock w:val="sdtLocked"/>
                  </w:sdtPr>
                  <w:sdtContent>
                    <w:tc>
                      <w:tcPr>
                        <w:tcW w:w="76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rPr>
                            <w:sz w:val="18"/>
                            <w:szCs w:val="18"/>
                          </w:rPr>
                        </w:pPr>
                        <w:r w:rsidRPr="00841F19">
                          <w:rPr>
                            <w:sz w:val="18"/>
                            <w:szCs w:val="18"/>
                          </w:rPr>
                          <w:t>付款</w:t>
                        </w:r>
                      </w:p>
                    </w:tc>
                  </w:sdtContent>
                </w:sdt>
                <w:sdt>
                  <w:sdtPr>
                    <w:rPr>
                      <w:sz w:val="18"/>
                      <w:szCs w:val="18"/>
                    </w:rPr>
                    <w:alias w:val="其他应收款欠款户欠款金额"/>
                    <w:tag w:val="_GBC_e6feb047d52a40a8b31fd8576266ba34"/>
                    <w:id w:val="10491372"/>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r w:rsidRPr="00841F19">
                          <w:rPr>
                            <w:sz w:val="18"/>
                            <w:szCs w:val="18"/>
                          </w:rPr>
                          <w:t>236,800.00</w:t>
                        </w:r>
                      </w:p>
                    </w:tc>
                  </w:sdtContent>
                </w:sdt>
                <w:sdt>
                  <w:sdtPr>
                    <w:rPr>
                      <w:sz w:val="18"/>
                      <w:szCs w:val="18"/>
                    </w:rPr>
                    <w:alias w:val="其他应收款欠款户欠款时间"/>
                    <w:tag w:val="_GBC_9236b5596b8f4030a953e4902a262330"/>
                    <w:id w:val="10491373"/>
                    <w:lock w:val="sdtLocked"/>
                  </w:sdtPr>
                  <w:sdtContent>
                    <w:tc>
                      <w:tcPr>
                        <w:tcW w:w="748"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proofErr w:type="gramStart"/>
                        <w:r w:rsidRPr="00841F19">
                          <w:rPr>
                            <w:sz w:val="18"/>
                            <w:szCs w:val="18"/>
                          </w:rPr>
                          <w:t>5年以上</w:t>
                        </w:r>
                        <w:proofErr w:type="gramEnd"/>
                      </w:p>
                    </w:tc>
                  </w:sdtContent>
                </w:sdt>
                <w:sdt>
                  <w:sdtPr>
                    <w:rPr>
                      <w:sz w:val="18"/>
                      <w:szCs w:val="18"/>
                    </w:rPr>
                    <w:alias w:val="其他应收帐款欠款户占其他应收账款总额的比例"/>
                    <w:tag w:val="_GBC_c38ca10240354c4e956980197b4a2867"/>
                    <w:id w:val="10491374"/>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0.21</w:t>
                        </w:r>
                      </w:p>
                    </w:tc>
                  </w:sdtContent>
                </w:sdt>
                <w:sdt>
                  <w:sdtPr>
                    <w:rPr>
                      <w:sz w:val="18"/>
                      <w:szCs w:val="18"/>
                    </w:rPr>
                    <w:alias w:val="其他应收款欠款户坏账准备期末余额"/>
                    <w:tag w:val="_GBC_a820c0777c3a43ed8b6dff4449f4f4dc"/>
                    <w:id w:val="10491375"/>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236,800.00</w:t>
                        </w:r>
                      </w:p>
                    </w:tc>
                  </w:sdtContent>
                </w:sdt>
              </w:tr>
            </w:sdtContent>
          </w:sdt>
          <w:sdt>
            <w:sdtPr>
              <w:rPr>
                <w:rFonts w:hint="eastAsia"/>
                <w:sz w:val="18"/>
                <w:szCs w:val="18"/>
              </w:rPr>
              <w:alias w:val="其他应收款欠款户"/>
              <w:tag w:val="_TUP_0146960361f9400f96cf10884e0c6b7e"/>
              <w:id w:val="10491383"/>
              <w:lock w:val="sdtLocked"/>
            </w:sdtPr>
            <w:sdtContent>
              <w:tr w:rsidR="001B0EC1" w:rsidRPr="00841F19" w:rsidTr="001B0EC1">
                <w:trPr>
                  <w:cantSplit/>
                </w:trPr>
                <w:sdt>
                  <w:sdtPr>
                    <w:rPr>
                      <w:rFonts w:hint="eastAsia"/>
                      <w:sz w:val="18"/>
                      <w:szCs w:val="18"/>
                    </w:rPr>
                    <w:alias w:val="其他应收款欠款户名称"/>
                    <w:tag w:val="_GBC_aed74cee7ab942c8b3000bdf40f0a9b3"/>
                    <w:id w:val="10491377"/>
                    <w:lock w:val="sdtLocked"/>
                  </w:sdtPr>
                  <w:sdtContent>
                    <w:tc>
                      <w:tcPr>
                        <w:tcW w:w="865"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105"/>
                          <w:rPr>
                            <w:sz w:val="18"/>
                            <w:szCs w:val="18"/>
                          </w:rPr>
                        </w:pPr>
                        <w:r w:rsidRPr="00841F19">
                          <w:rPr>
                            <w:rFonts w:hint="eastAsia"/>
                            <w:sz w:val="18"/>
                            <w:szCs w:val="18"/>
                          </w:rPr>
                          <w:t>第三名</w:t>
                        </w:r>
                      </w:p>
                    </w:tc>
                  </w:sdtContent>
                </w:sdt>
                <w:sdt>
                  <w:sdtPr>
                    <w:rPr>
                      <w:sz w:val="18"/>
                      <w:szCs w:val="18"/>
                    </w:rPr>
                    <w:alias w:val="其他应收款欠款户款项的性质"/>
                    <w:tag w:val="_GBC_1637e8977c6c4a76bf0a32d1205c820e"/>
                    <w:id w:val="10491378"/>
                    <w:lock w:val="sdtLocked"/>
                  </w:sdtPr>
                  <w:sdtContent>
                    <w:tc>
                      <w:tcPr>
                        <w:tcW w:w="76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rPr>
                            <w:sz w:val="18"/>
                            <w:szCs w:val="18"/>
                          </w:rPr>
                        </w:pPr>
                        <w:r w:rsidRPr="00841F19">
                          <w:rPr>
                            <w:sz w:val="18"/>
                            <w:szCs w:val="18"/>
                          </w:rPr>
                          <w:t>保证金</w:t>
                        </w:r>
                      </w:p>
                    </w:tc>
                  </w:sdtContent>
                </w:sdt>
                <w:sdt>
                  <w:sdtPr>
                    <w:rPr>
                      <w:sz w:val="18"/>
                      <w:szCs w:val="18"/>
                    </w:rPr>
                    <w:alias w:val="其他应收款欠款户欠款金额"/>
                    <w:tag w:val="_GBC_e6feb047d52a40a8b31fd8576266ba34"/>
                    <w:id w:val="10491379"/>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r w:rsidRPr="00841F19">
                          <w:rPr>
                            <w:sz w:val="18"/>
                            <w:szCs w:val="18"/>
                          </w:rPr>
                          <w:t>200,000.00</w:t>
                        </w:r>
                      </w:p>
                    </w:tc>
                  </w:sdtContent>
                </w:sdt>
                <w:sdt>
                  <w:sdtPr>
                    <w:rPr>
                      <w:sz w:val="18"/>
                      <w:szCs w:val="18"/>
                    </w:rPr>
                    <w:alias w:val="其他应收款欠款户欠款时间"/>
                    <w:tag w:val="_GBC_9236b5596b8f4030a953e4902a262330"/>
                    <w:id w:val="10491380"/>
                    <w:lock w:val="sdtLocked"/>
                  </w:sdtPr>
                  <w:sdtContent>
                    <w:tc>
                      <w:tcPr>
                        <w:tcW w:w="748"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proofErr w:type="gramStart"/>
                        <w:r w:rsidRPr="00841F19">
                          <w:rPr>
                            <w:sz w:val="18"/>
                            <w:szCs w:val="18"/>
                          </w:rPr>
                          <w:t>5年以上</w:t>
                        </w:r>
                        <w:proofErr w:type="gramEnd"/>
                      </w:p>
                    </w:tc>
                  </w:sdtContent>
                </w:sdt>
                <w:sdt>
                  <w:sdtPr>
                    <w:rPr>
                      <w:sz w:val="18"/>
                      <w:szCs w:val="18"/>
                    </w:rPr>
                    <w:alias w:val="其他应收帐款欠款户占其他应收账款总额的比例"/>
                    <w:tag w:val="_GBC_c38ca10240354c4e956980197b4a2867"/>
                    <w:id w:val="10491381"/>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0.18</w:t>
                        </w:r>
                      </w:p>
                    </w:tc>
                  </w:sdtContent>
                </w:sdt>
                <w:sdt>
                  <w:sdtPr>
                    <w:rPr>
                      <w:sz w:val="18"/>
                      <w:szCs w:val="18"/>
                    </w:rPr>
                    <w:alias w:val="其他应收款欠款户坏账准备期末余额"/>
                    <w:tag w:val="_GBC_a820c0777c3a43ed8b6dff4449f4f4dc"/>
                    <w:id w:val="10491382"/>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200,000.00</w:t>
                        </w:r>
                      </w:p>
                    </w:tc>
                  </w:sdtContent>
                </w:sdt>
              </w:tr>
            </w:sdtContent>
          </w:sdt>
          <w:sdt>
            <w:sdtPr>
              <w:rPr>
                <w:rFonts w:hint="eastAsia"/>
                <w:sz w:val="18"/>
                <w:szCs w:val="18"/>
              </w:rPr>
              <w:alias w:val="其他应收款欠款户"/>
              <w:tag w:val="_TUP_0146960361f9400f96cf10884e0c6b7e"/>
              <w:id w:val="10491390"/>
              <w:lock w:val="sdtLocked"/>
            </w:sdtPr>
            <w:sdtContent>
              <w:tr w:rsidR="001B0EC1" w:rsidRPr="00841F19" w:rsidTr="001B0EC1">
                <w:trPr>
                  <w:cantSplit/>
                </w:trPr>
                <w:sdt>
                  <w:sdtPr>
                    <w:rPr>
                      <w:rFonts w:hint="eastAsia"/>
                      <w:sz w:val="18"/>
                      <w:szCs w:val="18"/>
                    </w:rPr>
                    <w:alias w:val="其他应收款欠款户名称"/>
                    <w:tag w:val="_GBC_aed74cee7ab942c8b3000bdf40f0a9b3"/>
                    <w:id w:val="10491384"/>
                    <w:lock w:val="sdtLocked"/>
                  </w:sdtPr>
                  <w:sdtContent>
                    <w:tc>
                      <w:tcPr>
                        <w:tcW w:w="865"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105"/>
                          <w:rPr>
                            <w:sz w:val="18"/>
                            <w:szCs w:val="18"/>
                          </w:rPr>
                        </w:pPr>
                        <w:r w:rsidRPr="00841F19">
                          <w:rPr>
                            <w:rFonts w:hint="eastAsia"/>
                            <w:sz w:val="18"/>
                            <w:szCs w:val="18"/>
                          </w:rPr>
                          <w:t>第四名</w:t>
                        </w:r>
                      </w:p>
                    </w:tc>
                  </w:sdtContent>
                </w:sdt>
                <w:sdt>
                  <w:sdtPr>
                    <w:rPr>
                      <w:sz w:val="18"/>
                      <w:szCs w:val="18"/>
                    </w:rPr>
                    <w:alias w:val="其他应收款欠款户款项的性质"/>
                    <w:tag w:val="_GBC_1637e8977c6c4a76bf0a32d1205c820e"/>
                    <w:id w:val="10491385"/>
                    <w:lock w:val="sdtLocked"/>
                  </w:sdtPr>
                  <w:sdtContent>
                    <w:tc>
                      <w:tcPr>
                        <w:tcW w:w="76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rPr>
                            <w:sz w:val="18"/>
                            <w:szCs w:val="18"/>
                          </w:rPr>
                        </w:pPr>
                        <w:r w:rsidRPr="00841F19">
                          <w:rPr>
                            <w:sz w:val="18"/>
                            <w:szCs w:val="18"/>
                          </w:rPr>
                          <w:t>押金</w:t>
                        </w:r>
                      </w:p>
                    </w:tc>
                  </w:sdtContent>
                </w:sdt>
                <w:sdt>
                  <w:sdtPr>
                    <w:rPr>
                      <w:sz w:val="18"/>
                      <w:szCs w:val="18"/>
                    </w:rPr>
                    <w:alias w:val="其他应收款欠款户欠款金额"/>
                    <w:tag w:val="_GBC_e6feb047d52a40a8b31fd8576266ba34"/>
                    <w:id w:val="10491386"/>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r w:rsidRPr="00841F19">
                          <w:rPr>
                            <w:sz w:val="18"/>
                            <w:szCs w:val="18"/>
                          </w:rPr>
                          <w:t>182,000.00</w:t>
                        </w:r>
                      </w:p>
                    </w:tc>
                  </w:sdtContent>
                </w:sdt>
                <w:sdt>
                  <w:sdtPr>
                    <w:rPr>
                      <w:sz w:val="18"/>
                      <w:szCs w:val="18"/>
                    </w:rPr>
                    <w:alias w:val="其他应收款欠款户欠款时间"/>
                    <w:tag w:val="_GBC_9236b5596b8f4030a953e4902a262330"/>
                    <w:id w:val="10491387"/>
                    <w:lock w:val="sdtLocked"/>
                  </w:sdtPr>
                  <w:sdtContent>
                    <w:tc>
                      <w:tcPr>
                        <w:tcW w:w="748"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r w:rsidRPr="00841F19">
                          <w:rPr>
                            <w:sz w:val="18"/>
                            <w:szCs w:val="18"/>
                          </w:rPr>
                          <w:t>4-5年</w:t>
                        </w:r>
                      </w:p>
                    </w:tc>
                  </w:sdtContent>
                </w:sdt>
                <w:sdt>
                  <w:sdtPr>
                    <w:rPr>
                      <w:sz w:val="18"/>
                      <w:szCs w:val="18"/>
                    </w:rPr>
                    <w:alias w:val="其他应收帐款欠款户占其他应收账款总额的比例"/>
                    <w:tag w:val="_GBC_c38ca10240354c4e956980197b4a2867"/>
                    <w:id w:val="10491388"/>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0.16</w:t>
                        </w:r>
                      </w:p>
                    </w:tc>
                  </w:sdtContent>
                </w:sdt>
                <w:sdt>
                  <w:sdtPr>
                    <w:rPr>
                      <w:sz w:val="18"/>
                      <w:szCs w:val="18"/>
                    </w:rPr>
                    <w:alias w:val="其他应收款欠款户坏账准备期末余额"/>
                    <w:tag w:val="_GBC_a820c0777c3a43ed8b6dff4449f4f4dc"/>
                    <w:id w:val="10491389"/>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145,600.00</w:t>
                        </w:r>
                      </w:p>
                    </w:tc>
                  </w:sdtContent>
                </w:sdt>
              </w:tr>
            </w:sdtContent>
          </w:sdt>
          <w:sdt>
            <w:sdtPr>
              <w:rPr>
                <w:rFonts w:hint="eastAsia"/>
                <w:sz w:val="18"/>
                <w:szCs w:val="18"/>
              </w:rPr>
              <w:alias w:val="其他应收款欠款户"/>
              <w:tag w:val="_TUP_0146960361f9400f96cf10884e0c6b7e"/>
              <w:id w:val="10491397"/>
              <w:lock w:val="sdtLocked"/>
            </w:sdtPr>
            <w:sdtContent>
              <w:tr w:rsidR="001B0EC1" w:rsidRPr="00841F19" w:rsidTr="001B0EC1">
                <w:trPr>
                  <w:cantSplit/>
                </w:trPr>
                <w:sdt>
                  <w:sdtPr>
                    <w:rPr>
                      <w:rFonts w:hint="eastAsia"/>
                      <w:sz w:val="18"/>
                      <w:szCs w:val="18"/>
                    </w:rPr>
                    <w:alias w:val="其他应收款欠款户名称"/>
                    <w:tag w:val="_GBC_aed74cee7ab942c8b3000bdf40f0a9b3"/>
                    <w:id w:val="10491391"/>
                    <w:lock w:val="sdtLocked"/>
                  </w:sdtPr>
                  <w:sdtContent>
                    <w:tc>
                      <w:tcPr>
                        <w:tcW w:w="865"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105"/>
                          <w:rPr>
                            <w:sz w:val="18"/>
                            <w:szCs w:val="18"/>
                          </w:rPr>
                        </w:pPr>
                        <w:r w:rsidRPr="00841F19">
                          <w:rPr>
                            <w:rFonts w:hint="eastAsia"/>
                            <w:sz w:val="18"/>
                            <w:szCs w:val="18"/>
                          </w:rPr>
                          <w:t>第五名</w:t>
                        </w:r>
                      </w:p>
                    </w:tc>
                  </w:sdtContent>
                </w:sdt>
                <w:sdt>
                  <w:sdtPr>
                    <w:rPr>
                      <w:sz w:val="18"/>
                      <w:szCs w:val="18"/>
                    </w:rPr>
                    <w:alias w:val="其他应收款欠款户款项的性质"/>
                    <w:tag w:val="_GBC_1637e8977c6c4a76bf0a32d1205c820e"/>
                    <w:id w:val="10491392"/>
                    <w:lock w:val="sdtLocked"/>
                  </w:sdtPr>
                  <w:sdtContent>
                    <w:tc>
                      <w:tcPr>
                        <w:tcW w:w="76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rPr>
                            <w:sz w:val="18"/>
                            <w:szCs w:val="18"/>
                          </w:rPr>
                        </w:pPr>
                        <w:r w:rsidRPr="00841F19">
                          <w:rPr>
                            <w:sz w:val="18"/>
                            <w:szCs w:val="18"/>
                          </w:rPr>
                          <w:t>材料款</w:t>
                        </w:r>
                      </w:p>
                    </w:tc>
                  </w:sdtContent>
                </w:sdt>
                <w:sdt>
                  <w:sdtPr>
                    <w:rPr>
                      <w:sz w:val="18"/>
                      <w:szCs w:val="18"/>
                    </w:rPr>
                    <w:alias w:val="其他应收款欠款户欠款金额"/>
                    <w:tag w:val="_GBC_e6feb047d52a40a8b31fd8576266ba34"/>
                    <w:id w:val="10491393"/>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r w:rsidRPr="00841F19">
                          <w:rPr>
                            <w:sz w:val="18"/>
                            <w:szCs w:val="18"/>
                          </w:rPr>
                          <w:t>179,008.00</w:t>
                        </w:r>
                      </w:p>
                    </w:tc>
                  </w:sdtContent>
                </w:sdt>
                <w:sdt>
                  <w:sdtPr>
                    <w:rPr>
                      <w:sz w:val="18"/>
                      <w:szCs w:val="18"/>
                    </w:rPr>
                    <w:alias w:val="其他应收款欠款户欠款时间"/>
                    <w:tag w:val="_GBC_9236b5596b8f4030a953e4902a262330"/>
                    <w:id w:val="10491394"/>
                    <w:lock w:val="sdtLocked"/>
                  </w:sdtPr>
                  <w:sdtContent>
                    <w:tc>
                      <w:tcPr>
                        <w:tcW w:w="748"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proofErr w:type="gramStart"/>
                        <w:r w:rsidRPr="00841F19">
                          <w:rPr>
                            <w:sz w:val="18"/>
                            <w:szCs w:val="18"/>
                          </w:rPr>
                          <w:t>5年以上</w:t>
                        </w:r>
                        <w:proofErr w:type="gramEnd"/>
                      </w:p>
                    </w:tc>
                  </w:sdtContent>
                </w:sdt>
                <w:sdt>
                  <w:sdtPr>
                    <w:rPr>
                      <w:sz w:val="18"/>
                      <w:szCs w:val="18"/>
                    </w:rPr>
                    <w:alias w:val="其他应收帐款欠款户占其他应收账款总额的比例"/>
                    <w:tag w:val="_GBC_c38ca10240354c4e956980197b4a2867"/>
                    <w:id w:val="10491395"/>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0.16</w:t>
                        </w:r>
                      </w:p>
                    </w:tc>
                  </w:sdtContent>
                </w:sdt>
                <w:sdt>
                  <w:sdtPr>
                    <w:rPr>
                      <w:sz w:val="18"/>
                      <w:szCs w:val="18"/>
                    </w:rPr>
                    <w:alias w:val="其他应收款欠款户坏账准备期末余额"/>
                    <w:tag w:val="_GBC_a820c0777c3a43ed8b6dff4449f4f4dc"/>
                    <w:id w:val="10491396"/>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179,008.00</w:t>
                        </w:r>
                      </w:p>
                    </w:tc>
                  </w:sdtContent>
                </w:sdt>
              </w:tr>
            </w:sdtContent>
          </w:sdt>
          <w:tr w:rsidR="001B0EC1" w:rsidRPr="00841F19" w:rsidTr="001B0EC1">
            <w:trPr>
              <w:cantSplit/>
            </w:trPr>
            <w:tc>
              <w:tcPr>
                <w:tcW w:w="865"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105"/>
                  <w:jc w:val="center"/>
                  <w:rPr>
                    <w:sz w:val="18"/>
                    <w:szCs w:val="18"/>
                  </w:rPr>
                </w:pPr>
                <w:r w:rsidRPr="00841F19">
                  <w:rPr>
                    <w:rFonts w:hint="eastAsia"/>
                    <w:sz w:val="18"/>
                    <w:szCs w:val="18"/>
                  </w:rPr>
                  <w:t>合计</w:t>
                </w:r>
              </w:p>
            </w:tc>
            <w:tc>
              <w:tcPr>
                <w:tcW w:w="76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center"/>
                  <w:rPr>
                    <w:sz w:val="18"/>
                    <w:szCs w:val="18"/>
                  </w:rPr>
                </w:pPr>
                <w:r w:rsidRPr="00841F19">
                  <w:rPr>
                    <w:rFonts w:hint="eastAsia"/>
                    <w:sz w:val="18"/>
                    <w:szCs w:val="18"/>
                  </w:rPr>
                  <w:t>-</w:t>
                </w:r>
                <w:r w:rsidRPr="00841F19">
                  <w:rPr>
                    <w:sz w:val="18"/>
                    <w:szCs w:val="18"/>
                  </w:rPr>
                  <w:t> </w:t>
                </w:r>
              </w:p>
            </w:tc>
            <w:sdt>
              <w:sdtPr>
                <w:rPr>
                  <w:sz w:val="18"/>
                  <w:szCs w:val="18"/>
                </w:rPr>
                <w:alias w:val="其他应收款欠款户欠款金额合计"/>
                <w:tag w:val="_GBC_998cbf131e0c4b76ad6b6bbb86a63f5f"/>
                <w:id w:val="10491398"/>
                <w:lock w:val="sdtLocked"/>
              </w:sdtPr>
              <w:sdtContent>
                <w:tc>
                  <w:tcPr>
                    <w:tcW w:w="690"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right"/>
                      <w:rPr>
                        <w:sz w:val="18"/>
                        <w:szCs w:val="18"/>
                      </w:rPr>
                    </w:pPr>
                    <w:r w:rsidRPr="00841F19">
                      <w:rPr>
                        <w:sz w:val="18"/>
                        <w:szCs w:val="18"/>
                      </w:rPr>
                      <w:t>5,797,808.00</w:t>
                    </w:r>
                  </w:p>
                </w:tc>
              </w:sdtContent>
            </w:sdt>
            <w:tc>
              <w:tcPr>
                <w:tcW w:w="748"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ind w:right="73"/>
                  <w:jc w:val="center"/>
                  <w:rPr>
                    <w:sz w:val="18"/>
                    <w:szCs w:val="18"/>
                  </w:rPr>
                </w:pPr>
                <w:r w:rsidRPr="00841F19">
                  <w:rPr>
                    <w:sz w:val="18"/>
                    <w:szCs w:val="18"/>
                  </w:rPr>
                  <w:t> </w:t>
                </w:r>
                <w:r w:rsidRPr="00841F19">
                  <w:rPr>
                    <w:rFonts w:hint="eastAsia"/>
                    <w:sz w:val="18"/>
                    <w:szCs w:val="18"/>
                  </w:rPr>
                  <w:t>-</w:t>
                </w:r>
              </w:p>
            </w:tc>
            <w:sdt>
              <w:sdtPr>
                <w:rPr>
                  <w:sz w:val="18"/>
                  <w:szCs w:val="18"/>
                </w:rPr>
                <w:alias w:val="其他应收帐款欠款户占其他应收账款总额的比例合计"/>
                <w:tag w:val="_GBC_debdba39adbe4c598ddff9b430f7fde1"/>
                <w:id w:val="10491399"/>
                <w:lock w:val="sdtLocked"/>
              </w:sdtPr>
              <w:sdtContent>
                <w:tc>
                  <w:tcPr>
                    <w:tcW w:w="992"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5.20</w:t>
                    </w:r>
                  </w:p>
                </w:tc>
              </w:sdtContent>
            </w:sdt>
            <w:sdt>
              <w:sdtPr>
                <w:rPr>
                  <w:sz w:val="18"/>
                  <w:szCs w:val="18"/>
                </w:rPr>
                <w:alias w:val="其他应收款欠款户坏账准备期末余额合计"/>
                <w:tag w:val="_GBC_5f84c52c682945d6ba8ef1ef51391d9b"/>
                <w:id w:val="10491400"/>
                <w:lock w:val="sdtLocked"/>
              </w:sdtPr>
              <w:sdtContent>
                <w:tc>
                  <w:tcPr>
                    <w:tcW w:w="943" w:type="pct"/>
                    <w:tcBorders>
                      <w:top w:val="single" w:sz="6" w:space="0" w:color="auto"/>
                      <w:left w:val="single" w:sz="6" w:space="0" w:color="auto"/>
                      <w:bottom w:val="single" w:sz="6" w:space="0" w:color="auto"/>
                      <w:right w:val="single" w:sz="6" w:space="0" w:color="auto"/>
                    </w:tcBorders>
                  </w:tcPr>
                  <w:p w:rsidR="001B0EC1" w:rsidRPr="00841F19" w:rsidRDefault="001B0EC1" w:rsidP="001B0EC1">
                    <w:pPr>
                      <w:jc w:val="right"/>
                      <w:rPr>
                        <w:sz w:val="18"/>
                        <w:szCs w:val="18"/>
                      </w:rPr>
                    </w:pPr>
                    <w:r w:rsidRPr="00841F19">
                      <w:rPr>
                        <w:sz w:val="18"/>
                        <w:szCs w:val="18"/>
                      </w:rPr>
                      <w:t>761,408.00</w:t>
                    </w:r>
                  </w:p>
                </w:tc>
              </w:sdtContent>
            </w:sdt>
          </w:tr>
        </w:tbl>
        <w:p w:rsidR="001B0EC1" w:rsidRDefault="00892E69" w:rsidP="00841F19"/>
      </w:sdtContent>
    </w:sdt>
    <w:sdt>
      <w:sdtPr>
        <w:rPr>
          <w:rFonts w:ascii="Times New Roman" w:hAnsi="Times New Roman" w:cs="宋体" w:hint="eastAsia"/>
          <w:b w:val="0"/>
          <w:bCs w:val="0"/>
          <w:kern w:val="0"/>
          <w:szCs w:val="24"/>
        </w:rPr>
        <w:alias w:val="模块:按应收金额确认的政府补助"/>
        <w:tag w:val="_SEC_c503ea1b9c7e4198b86f2abbf23b2ab9"/>
        <w:id w:val="10491403"/>
        <w:lock w:val="sdtLocked"/>
        <w:placeholder>
          <w:docPart w:val="GBC22222222222222222222222222222"/>
        </w:placeholder>
      </w:sdtPr>
      <w:sdtContent>
        <w:p w:rsidR="001B0EC1" w:rsidRDefault="001B0EC1" w:rsidP="00706454">
          <w:pPr>
            <w:pStyle w:val="4"/>
            <w:numPr>
              <w:ilvl w:val="0"/>
              <w:numId w:val="113"/>
            </w:numPr>
          </w:pPr>
          <w:r>
            <w:rPr>
              <w:rFonts w:hint="eastAsia"/>
            </w:rPr>
            <w:t>涉及政府补助的应收款项</w:t>
          </w:r>
        </w:p>
        <w:sdt>
          <w:sdtPr>
            <w:alias w:val="是否适用：母公司涉及政府补助的应收款项[双击切换]"/>
            <w:tag w:val="_GBC_5e2cfb8b8db54872b314bf1b01b59f87"/>
            <w:id w:val="10491402"/>
            <w:lock w:val="sdtContentLocked"/>
            <w:placeholder>
              <w:docPart w:val="GBC22222222222222222222222222222"/>
            </w:placeholder>
          </w:sdtPr>
          <w:sdtContent>
            <w:p w:rsidR="001B0EC1" w:rsidRDefault="00892E69" w:rsidP="001B0EC1">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892E69">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10491405"/>
        <w:lock w:val="sdtLocked"/>
        <w:placeholder>
          <w:docPart w:val="GBC22222222222222222222222222222"/>
        </w:placeholder>
      </w:sdtPr>
      <w:sdtContent>
        <w:p w:rsidR="001B0EC1" w:rsidRDefault="001B0EC1" w:rsidP="00706454">
          <w:pPr>
            <w:pStyle w:val="4"/>
            <w:numPr>
              <w:ilvl w:val="0"/>
              <w:numId w:val="113"/>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10491404"/>
            <w:lock w:val="sdtContentLocked"/>
            <w:placeholder>
              <w:docPart w:val="GBC22222222222222222222222222222"/>
            </w:placeholder>
          </w:sdtPr>
          <w:sdtContent>
            <w:p w:rsidR="001B0EC1" w:rsidRDefault="00892E69" w:rsidP="001B0EC1">
              <w:pPr>
                <w:ind w:right="57"/>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10491407"/>
        <w:lock w:val="sdtLocked"/>
        <w:placeholder>
          <w:docPart w:val="GBC22222222222222222222222222222"/>
        </w:placeholder>
      </w:sdtPr>
      <w:sdtContent>
        <w:p w:rsidR="001B0EC1" w:rsidRDefault="001B0EC1" w:rsidP="00706454">
          <w:pPr>
            <w:pStyle w:val="4"/>
            <w:numPr>
              <w:ilvl w:val="0"/>
              <w:numId w:val="113"/>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rPr>
              <w:rFonts w:hint="eastAsia"/>
              <w:szCs w:val="21"/>
            </w:rPr>
            <w:alias w:val="是否适用：母公司转移其他应收款且继续涉入形成的资产、负债金额[双击切换]"/>
            <w:tag w:val="_GBC_224565c49ed14f80bdfc18b78aff3ed8"/>
            <w:id w:val="10491406"/>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rPr>
          <w:szCs w:val="21"/>
        </w:rPr>
      </w:pPr>
    </w:p>
    <w:sdt>
      <w:sdtPr>
        <w:rPr>
          <w:rFonts w:ascii="Times New Roman" w:hAnsi="Times New Roman" w:hint="eastAsia"/>
          <w:b/>
          <w:bCs/>
        </w:rPr>
        <w:alias w:val="模块:其他应收款其他说明"/>
        <w:tag w:val="_SEC_57c4dfafa9d0491a91f70b4527c847b3"/>
        <w:id w:val="10491409"/>
        <w:lock w:val="sdtLocked"/>
        <w:placeholder>
          <w:docPart w:val="GBC22222222222222222222222222222"/>
        </w:placeholder>
      </w:sdtPr>
      <w:sdtEndPr>
        <w:rPr>
          <w:b w:val="0"/>
          <w:bCs w:val="0"/>
        </w:rPr>
      </w:sdtEndPr>
      <w:sdtContent>
        <w:p w:rsidR="001B0EC1" w:rsidRDefault="001B0EC1">
          <w:r>
            <w:rPr>
              <w:rFonts w:hint="eastAsia"/>
            </w:rPr>
            <w:t>其他</w:t>
          </w:r>
          <w:r>
            <w:t>说明：</w:t>
          </w:r>
        </w:p>
        <w:sdt>
          <w:sdtPr>
            <w:rPr>
              <w:rFonts w:hint="eastAsia"/>
              <w:szCs w:val="21"/>
            </w:rPr>
            <w:alias w:val="是否适用：母公司其他应收款的其他说明[双击切换]"/>
            <w:tag w:val="_GBC_479bc9ed241548c695a3905f38eb23fd"/>
            <w:id w:val="10491408"/>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892E69">
          <w:pPr>
            <w:rPr>
              <w:szCs w:val="21"/>
            </w:rPr>
          </w:pPr>
        </w:p>
      </w:sdtContent>
    </w:sdt>
    <w:p w:rsidR="001B0EC1" w:rsidRDefault="001B0EC1" w:rsidP="00706454">
      <w:pPr>
        <w:pStyle w:val="3"/>
        <w:numPr>
          <w:ilvl w:val="0"/>
          <w:numId w:val="111"/>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0491410"/>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0491425"/>
        <w:lock w:val="sdtLocked"/>
        <w:placeholder>
          <w:docPart w:val="GBC22222222222222222222222222222"/>
        </w:placeholder>
      </w:sdtPr>
      <w:sdtEndPr>
        <w:rPr>
          <w:b w:val="0"/>
          <w:bCs w:val="0"/>
        </w:rPr>
      </w:sdtEndPr>
      <w:sdtContent>
        <w:p w:rsidR="001B0EC1" w:rsidRDefault="001B0EC1">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04914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04914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053"/>
            <w:gridCol w:w="1322"/>
            <w:gridCol w:w="1322"/>
            <w:gridCol w:w="1322"/>
            <w:gridCol w:w="1322"/>
            <w:gridCol w:w="1232"/>
            <w:gridCol w:w="1322"/>
          </w:tblGrid>
          <w:tr w:rsidR="001B0EC1" w:rsidTr="001B0EC1">
            <w:trPr>
              <w:cantSplit/>
            </w:trPr>
            <w:tc>
              <w:tcPr>
                <w:tcW w:w="1279" w:type="pct"/>
                <w:vMerge w:val="restart"/>
                <w:shd w:val="clear" w:color="auto" w:fill="auto"/>
                <w:vAlign w:val="center"/>
              </w:tcPr>
              <w:p w:rsidR="001B0EC1" w:rsidRPr="005B6361" w:rsidRDefault="001B0EC1" w:rsidP="001B0EC1">
                <w:pPr>
                  <w:jc w:val="center"/>
                  <w:rPr>
                    <w:sz w:val="18"/>
                    <w:szCs w:val="18"/>
                  </w:rPr>
                </w:pPr>
                <w:r w:rsidRPr="005B6361">
                  <w:rPr>
                    <w:rFonts w:hint="eastAsia"/>
                    <w:sz w:val="18"/>
                    <w:szCs w:val="18"/>
                  </w:rPr>
                  <w:t>项目</w:t>
                </w:r>
              </w:p>
            </w:tc>
            <w:tc>
              <w:tcPr>
                <w:tcW w:w="1856" w:type="pct"/>
                <w:gridSpan w:val="3"/>
                <w:shd w:val="clear" w:color="auto" w:fill="auto"/>
                <w:vAlign w:val="center"/>
              </w:tcPr>
              <w:p w:rsidR="001B0EC1" w:rsidRPr="005B6361" w:rsidRDefault="001B0EC1" w:rsidP="001B0EC1">
                <w:pPr>
                  <w:jc w:val="center"/>
                  <w:rPr>
                    <w:sz w:val="18"/>
                    <w:szCs w:val="18"/>
                  </w:rPr>
                </w:pPr>
                <w:r w:rsidRPr="005B6361">
                  <w:rPr>
                    <w:rFonts w:hint="eastAsia"/>
                    <w:sz w:val="18"/>
                    <w:szCs w:val="18"/>
                  </w:rPr>
                  <w:t>期末余额</w:t>
                </w:r>
              </w:p>
            </w:tc>
            <w:tc>
              <w:tcPr>
                <w:tcW w:w="1865" w:type="pct"/>
                <w:gridSpan w:val="3"/>
                <w:shd w:val="clear" w:color="auto" w:fill="auto"/>
                <w:vAlign w:val="center"/>
              </w:tcPr>
              <w:p w:rsidR="001B0EC1" w:rsidRPr="005B6361" w:rsidRDefault="001B0EC1" w:rsidP="001B0EC1">
                <w:pPr>
                  <w:jc w:val="center"/>
                  <w:rPr>
                    <w:sz w:val="18"/>
                    <w:szCs w:val="18"/>
                  </w:rPr>
                </w:pPr>
                <w:r w:rsidRPr="005B6361">
                  <w:rPr>
                    <w:rFonts w:hint="eastAsia"/>
                    <w:sz w:val="18"/>
                    <w:szCs w:val="18"/>
                  </w:rPr>
                  <w:t>期初余额</w:t>
                </w:r>
              </w:p>
            </w:tc>
          </w:tr>
          <w:tr w:rsidR="001B0EC1" w:rsidTr="001B0EC1">
            <w:trPr>
              <w:cantSplit/>
            </w:trPr>
            <w:tc>
              <w:tcPr>
                <w:tcW w:w="1279" w:type="pct"/>
                <w:vMerge/>
                <w:tcBorders>
                  <w:bottom w:val="single" w:sz="6" w:space="0" w:color="auto"/>
                </w:tcBorders>
                <w:shd w:val="clear" w:color="auto" w:fill="auto"/>
                <w:vAlign w:val="center"/>
              </w:tcPr>
              <w:p w:rsidR="001B0EC1" w:rsidRPr="005B6361" w:rsidRDefault="001B0EC1" w:rsidP="001B0EC1">
                <w:pPr>
                  <w:jc w:val="center"/>
                  <w:rPr>
                    <w:sz w:val="18"/>
                    <w:szCs w:val="18"/>
                  </w:rPr>
                </w:pPr>
              </w:p>
            </w:tc>
            <w:tc>
              <w:tcPr>
                <w:tcW w:w="628" w:type="pct"/>
                <w:tcBorders>
                  <w:bottom w:val="single" w:sz="6" w:space="0" w:color="auto"/>
                </w:tcBorders>
                <w:shd w:val="clear" w:color="auto" w:fill="auto"/>
                <w:vAlign w:val="center"/>
              </w:tcPr>
              <w:p w:rsidR="001B0EC1" w:rsidRPr="005B6361" w:rsidRDefault="001B0EC1" w:rsidP="001B0EC1">
                <w:pPr>
                  <w:jc w:val="center"/>
                  <w:rPr>
                    <w:sz w:val="18"/>
                    <w:szCs w:val="18"/>
                  </w:rPr>
                </w:pPr>
                <w:r w:rsidRPr="005B6361">
                  <w:rPr>
                    <w:rFonts w:hint="eastAsia"/>
                    <w:sz w:val="18"/>
                    <w:szCs w:val="18"/>
                  </w:rPr>
                  <w:t>账面余额</w:t>
                </w:r>
              </w:p>
            </w:tc>
            <w:tc>
              <w:tcPr>
                <w:tcW w:w="614" w:type="pct"/>
                <w:tcBorders>
                  <w:bottom w:val="single" w:sz="6" w:space="0" w:color="auto"/>
                </w:tcBorders>
                <w:shd w:val="clear" w:color="auto" w:fill="auto"/>
                <w:vAlign w:val="center"/>
              </w:tcPr>
              <w:p w:rsidR="001B0EC1" w:rsidRPr="005B6361" w:rsidRDefault="001B0EC1" w:rsidP="001B0EC1">
                <w:pPr>
                  <w:jc w:val="center"/>
                  <w:rPr>
                    <w:sz w:val="18"/>
                    <w:szCs w:val="18"/>
                  </w:rPr>
                </w:pPr>
                <w:r w:rsidRPr="005B6361">
                  <w:rPr>
                    <w:rFonts w:hint="eastAsia"/>
                    <w:sz w:val="18"/>
                    <w:szCs w:val="18"/>
                  </w:rPr>
                  <w:t>减值准备</w:t>
                </w:r>
              </w:p>
            </w:tc>
            <w:tc>
              <w:tcPr>
                <w:tcW w:w="614" w:type="pct"/>
                <w:tcBorders>
                  <w:bottom w:val="single" w:sz="6" w:space="0" w:color="auto"/>
                </w:tcBorders>
                <w:shd w:val="clear" w:color="auto" w:fill="auto"/>
                <w:vAlign w:val="center"/>
              </w:tcPr>
              <w:p w:rsidR="001B0EC1" w:rsidRPr="005B6361" w:rsidRDefault="001B0EC1" w:rsidP="001B0EC1">
                <w:pPr>
                  <w:jc w:val="center"/>
                  <w:rPr>
                    <w:sz w:val="18"/>
                    <w:szCs w:val="18"/>
                  </w:rPr>
                </w:pPr>
                <w:r w:rsidRPr="005B6361">
                  <w:rPr>
                    <w:rFonts w:hint="eastAsia"/>
                    <w:sz w:val="18"/>
                    <w:szCs w:val="18"/>
                  </w:rPr>
                  <w:t>账面价值</w:t>
                </w:r>
              </w:p>
            </w:tc>
            <w:tc>
              <w:tcPr>
                <w:tcW w:w="629" w:type="pct"/>
                <w:tcBorders>
                  <w:bottom w:val="single" w:sz="6" w:space="0" w:color="auto"/>
                </w:tcBorders>
                <w:shd w:val="clear" w:color="auto" w:fill="auto"/>
                <w:vAlign w:val="center"/>
              </w:tcPr>
              <w:p w:rsidR="001B0EC1" w:rsidRPr="005B6361" w:rsidRDefault="001B0EC1" w:rsidP="001B0EC1">
                <w:pPr>
                  <w:jc w:val="center"/>
                  <w:rPr>
                    <w:sz w:val="18"/>
                    <w:szCs w:val="18"/>
                  </w:rPr>
                </w:pPr>
                <w:r w:rsidRPr="005B6361">
                  <w:rPr>
                    <w:rFonts w:hint="eastAsia"/>
                    <w:sz w:val="18"/>
                    <w:szCs w:val="18"/>
                  </w:rPr>
                  <w:t>账面余额</w:t>
                </w:r>
              </w:p>
            </w:tc>
            <w:tc>
              <w:tcPr>
                <w:tcW w:w="621" w:type="pct"/>
                <w:tcBorders>
                  <w:bottom w:val="single" w:sz="6" w:space="0" w:color="auto"/>
                </w:tcBorders>
                <w:shd w:val="clear" w:color="auto" w:fill="auto"/>
                <w:vAlign w:val="center"/>
              </w:tcPr>
              <w:p w:rsidR="001B0EC1" w:rsidRPr="005B6361" w:rsidRDefault="001B0EC1" w:rsidP="001B0EC1">
                <w:pPr>
                  <w:jc w:val="center"/>
                  <w:rPr>
                    <w:sz w:val="18"/>
                    <w:szCs w:val="18"/>
                  </w:rPr>
                </w:pPr>
                <w:r w:rsidRPr="005B6361">
                  <w:rPr>
                    <w:rFonts w:hint="eastAsia"/>
                    <w:sz w:val="18"/>
                    <w:szCs w:val="18"/>
                  </w:rPr>
                  <w:t>减值准备</w:t>
                </w:r>
              </w:p>
            </w:tc>
            <w:tc>
              <w:tcPr>
                <w:tcW w:w="615" w:type="pct"/>
                <w:tcBorders>
                  <w:bottom w:val="single" w:sz="6" w:space="0" w:color="auto"/>
                </w:tcBorders>
                <w:shd w:val="clear" w:color="auto" w:fill="auto"/>
                <w:vAlign w:val="center"/>
              </w:tcPr>
              <w:p w:rsidR="001B0EC1" w:rsidRPr="005B6361" w:rsidRDefault="001B0EC1" w:rsidP="001B0EC1">
                <w:pPr>
                  <w:jc w:val="center"/>
                  <w:rPr>
                    <w:sz w:val="18"/>
                    <w:szCs w:val="18"/>
                  </w:rPr>
                </w:pPr>
                <w:r w:rsidRPr="005B6361">
                  <w:rPr>
                    <w:rFonts w:hint="eastAsia"/>
                    <w:sz w:val="18"/>
                    <w:szCs w:val="18"/>
                  </w:rPr>
                  <w:t>账面价值</w:t>
                </w:r>
              </w:p>
            </w:tc>
          </w:tr>
          <w:tr w:rsidR="001B0EC1" w:rsidTr="001B0EC1">
            <w:trPr>
              <w:cantSplit/>
            </w:trPr>
            <w:tc>
              <w:tcPr>
                <w:tcW w:w="1279" w:type="pct"/>
                <w:shd w:val="clear" w:color="auto" w:fill="auto"/>
              </w:tcPr>
              <w:p w:rsidR="001B0EC1" w:rsidRPr="005B6361" w:rsidRDefault="001B0EC1" w:rsidP="001B0EC1">
                <w:pPr>
                  <w:rPr>
                    <w:sz w:val="18"/>
                    <w:szCs w:val="18"/>
                  </w:rPr>
                </w:pPr>
                <w:r w:rsidRPr="005B6361">
                  <w:rPr>
                    <w:rFonts w:hint="eastAsia"/>
                    <w:sz w:val="18"/>
                    <w:szCs w:val="18"/>
                  </w:rPr>
                  <w:t>对子公司投资</w:t>
                </w:r>
              </w:p>
            </w:tc>
            <w:sdt>
              <w:sdtPr>
                <w:rPr>
                  <w:sz w:val="18"/>
                  <w:szCs w:val="18"/>
                </w:rPr>
                <w:alias w:val="对子公司投资账面余额"/>
                <w:tag w:val="_GBC_7b0abf1f4eba41669b58377dc4f220fb"/>
                <w:id w:val="10491413"/>
                <w:lock w:val="sdtLocked"/>
              </w:sdtPr>
              <w:sdtEndPr>
                <w:rPr>
                  <w:rFonts w:hint="eastAsia"/>
                </w:rPr>
              </w:sdtEndPr>
              <w:sdtContent>
                <w:tc>
                  <w:tcPr>
                    <w:tcW w:w="628" w:type="pct"/>
                    <w:shd w:val="clear" w:color="auto" w:fill="auto"/>
                  </w:tcPr>
                  <w:p w:rsidR="001B0EC1" w:rsidRPr="005B6361" w:rsidRDefault="001B0EC1" w:rsidP="001B0EC1">
                    <w:pPr>
                      <w:jc w:val="right"/>
                      <w:rPr>
                        <w:sz w:val="18"/>
                        <w:szCs w:val="18"/>
                      </w:rPr>
                    </w:pPr>
                    <w:r w:rsidRPr="005B6361">
                      <w:rPr>
                        <w:sz w:val="18"/>
                        <w:szCs w:val="18"/>
                      </w:rPr>
                      <w:t>460,975,501.91</w:t>
                    </w:r>
                  </w:p>
                </w:tc>
              </w:sdtContent>
            </w:sdt>
            <w:sdt>
              <w:sdtPr>
                <w:rPr>
                  <w:sz w:val="18"/>
                  <w:szCs w:val="18"/>
                </w:rPr>
                <w:alias w:val="对子公司投资减值准备"/>
                <w:tag w:val="_GBC_06bd40455065490884bc37d4e6049894"/>
                <w:id w:val="10491414"/>
                <w:lock w:val="sdtLocked"/>
              </w:sdtPr>
              <w:sdtEndPr>
                <w:rPr>
                  <w:rFonts w:hint="eastAsia"/>
                </w:rPr>
              </w:sdtEndPr>
              <w:sdtContent>
                <w:tc>
                  <w:tcPr>
                    <w:tcW w:w="614" w:type="pct"/>
                    <w:shd w:val="clear" w:color="auto" w:fill="auto"/>
                  </w:tcPr>
                  <w:p w:rsidR="001B0EC1" w:rsidRPr="005B6361" w:rsidRDefault="001B0EC1" w:rsidP="001B0EC1">
                    <w:pPr>
                      <w:jc w:val="right"/>
                      <w:rPr>
                        <w:sz w:val="18"/>
                        <w:szCs w:val="18"/>
                      </w:rPr>
                    </w:pPr>
                    <w:r w:rsidRPr="005B6361">
                      <w:rPr>
                        <w:sz w:val="18"/>
                        <w:szCs w:val="18"/>
                      </w:rPr>
                      <w:t>177,577,745.83</w:t>
                    </w:r>
                  </w:p>
                </w:tc>
              </w:sdtContent>
            </w:sdt>
            <w:sdt>
              <w:sdtPr>
                <w:rPr>
                  <w:sz w:val="18"/>
                  <w:szCs w:val="18"/>
                </w:rPr>
                <w:alias w:val="对子公司投资账面价值"/>
                <w:tag w:val="_GBC_9473d515c9ac4101b61c5f1389514813"/>
                <w:id w:val="10491415"/>
                <w:lock w:val="sdtLocked"/>
              </w:sdtPr>
              <w:sdtEndPr>
                <w:rPr>
                  <w:rFonts w:hint="eastAsia"/>
                </w:rPr>
              </w:sdtEndPr>
              <w:sdtContent>
                <w:tc>
                  <w:tcPr>
                    <w:tcW w:w="614" w:type="pct"/>
                    <w:shd w:val="clear" w:color="auto" w:fill="auto"/>
                  </w:tcPr>
                  <w:p w:rsidR="001B0EC1" w:rsidRPr="005B6361" w:rsidRDefault="001B0EC1" w:rsidP="001B0EC1">
                    <w:pPr>
                      <w:jc w:val="right"/>
                      <w:rPr>
                        <w:sz w:val="18"/>
                        <w:szCs w:val="18"/>
                      </w:rPr>
                    </w:pPr>
                    <w:r w:rsidRPr="005B6361">
                      <w:rPr>
                        <w:sz w:val="18"/>
                        <w:szCs w:val="18"/>
                      </w:rPr>
                      <w:t>283,397,756.08</w:t>
                    </w:r>
                  </w:p>
                </w:tc>
              </w:sdtContent>
            </w:sdt>
            <w:sdt>
              <w:sdtPr>
                <w:rPr>
                  <w:sz w:val="18"/>
                  <w:szCs w:val="18"/>
                </w:rPr>
                <w:alias w:val="对子公司投资账面余额"/>
                <w:tag w:val="_GBC_aa0aca7d6f5a4814b221e8fbdd897dae"/>
                <w:id w:val="10491416"/>
                <w:lock w:val="sdtLocked"/>
              </w:sdtPr>
              <w:sdtContent>
                <w:tc>
                  <w:tcPr>
                    <w:tcW w:w="629" w:type="pct"/>
                    <w:shd w:val="clear" w:color="auto" w:fill="auto"/>
                  </w:tcPr>
                  <w:p w:rsidR="001B0EC1" w:rsidRPr="005B6361" w:rsidRDefault="001B0EC1" w:rsidP="001B0EC1">
                    <w:pPr>
                      <w:jc w:val="right"/>
                      <w:rPr>
                        <w:sz w:val="18"/>
                        <w:szCs w:val="18"/>
                      </w:rPr>
                    </w:pPr>
                    <w:r w:rsidRPr="005B6361">
                      <w:rPr>
                        <w:sz w:val="18"/>
                        <w:szCs w:val="18"/>
                      </w:rPr>
                      <w:t>383,831,039.71</w:t>
                    </w:r>
                  </w:p>
                </w:tc>
              </w:sdtContent>
            </w:sdt>
            <w:sdt>
              <w:sdtPr>
                <w:rPr>
                  <w:sz w:val="18"/>
                  <w:szCs w:val="18"/>
                </w:rPr>
                <w:alias w:val="对子公司投资减值准备"/>
                <w:tag w:val="_GBC_18cbd846d5e246de98e38dfb2cd1ec2a"/>
                <w:id w:val="10491417"/>
                <w:lock w:val="sdtLocked"/>
              </w:sdtPr>
              <w:sdtContent>
                <w:tc>
                  <w:tcPr>
                    <w:tcW w:w="621" w:type="pct"/>
                    <w:shd w:val="clear" w:color="auto" w:fill="auto"/>
                  </w:tcPr>
                  <w:p w:rsidR="001B0EC1" w:rsidRPr="005B6361" w:rsidRDefault="001B0EC1" w:rsidP="001B0EC1">
                    <w:pPr>
                      <w:jc w:val="right"/>
                      <w:rPr>
                        <w:sz w:val="18"/>
                        <w:szCs w:val="18"/>
                      </w:rPr>
                    </w:pPr>
                    <w:r w:rsidRPr="005B6361">
                      <w:rPr>
                        <w:sz w:val="18"/>
                        <w:szCs w:val="18"/>
                      </w:rPr>
                      <w:t>29,898,471.70</w:t>
                    </w:r>
                  </w:p>
                </w:tc>
              </w:sdtContent>
            </w:sdt>
            <w:sdt>
              <w:sdtPr>
                <w:rPr>
                  <w:sz w:val="18"/>
                  <w:szCs w:val="18"/>
                </w:rPr>
                <w:alias w:val="对子公司投资账面价值"/>
                <w:tag w:val="_GBC_8dfdc2a295ac474ba8eeab27b31ea243"/>
                <w:id w:val="10491418"/>
                <w:lock w:val="sdtLocked"/>
              </w:sdtPr>
              <w:sdtContent>
                <w:tc>
                  <w:tcPr>
                    <w:tcW w:w="615" w:type="pct"/>
                    <w:shd w:val="clear" w:color="auto" w:fill="auto"/>
                  </w:tcPr>
                  <w:p w:rsidR="001B0EC1" w:rsidRPr="005B6361" w:rsidRDefault="001B0EC1" w:rsidP="001B0EC1">
                    <w:pPr>
                      <w:jc w:val="right"/>
                      <w:rPr>
                        <w:sz w:val="18"/>
                        <w:szCs w:val="18"/>
                      </w:rPr>
                    </w:pPr>
                    <w:r w:rsidRPr="005B6361">
                      <w:rPr>
                        <w:sz w:val="18"/>
                        <w:szCs w:val="18"/>
                      </w:rPr>
                      <w:t>353,932,568.01</w:t>
                    </w:r>
                  </w:p>
                </w:tc>
              </w:sdtContent>
            </w:sdt>
          </w:tr>
          <w:tr w:rsidR="001B0EC1" w:rsidTr="001B0EC1">
            <w:trPr>
              <w:cantSplit/>
            </w:trPr>
            <w:tc>
              <w:tcPr>
                <w:tcW w:w="1279" w:type="pct"/>
                <w:shd w:val="clear" w:color="auto" w:fill="auto"/>
                <w:vAlign w:val="center"/>
              </w:tcPr>
              <w:p w:rsidR="001B0EC1" w:rsidRPr="005B6361" w:rsidRDefault="001B0EC1" w:rsidP="001B0EC1">
                <w:pPr>
                  <w:jc w:val="center"/>
                  <w:rPr>
                    <w:sz w:val="18"/>
                    <w:szCs w:val="18"/>
                  </w:rPr>
                </w:pPr>
                <w:r w:rsidRPr="005B6361">
                  <w:rPr>
                    <w:rFonts w:hint="eastAsia"/>
                    <w:sz w:val="18"/>
                    <w:szCs w:val="18"/>
                  </w:rPr>
                  <w:t>合计</w:t>
                </w:r>
              </w:p>
            </w:tc>
            <w:tc>
              <w:tcPr>
                <w:tcW w:w="628" w:type="pct"/>
                <w:shd w:val="clear" w:color="auto" w:fill="auto"/>
              </w:tcPr>
              <w:p w:rsidR="001B0EC1" w:rsidRPr="005B6361" w:rsidRDefault="00892E69" w:rsidP="001B0EC1">
                <w:pPr>
                  <w:jc w:val="right"/>
                  <w:rPr>
                    <w:sz w:val="18"/>
                    <w:szCs w:val="18"/>
                  </w:rPr>
                </w:pPr>
                <w:sdt>
                  <w:sdtPr>
                    <w:rPr>
                      <w:sz w:val="18"/>
                      <w:szCs w:val="18"/>
                    </w:rPr>
                    <w:alias w:val="长期股权投资账面余额"/>
                    <w:tag w:val="_GBC_f03da6f350404acc8f089556c2394116"/>
                    <w:id w:val="10491419"/>
                    <w:lock w:val="sdtLocked"/>
                  </w:sdtPr>
                  <w:sdtContent>
                    <w:r w:rsidR="001B0EC1" w:rsidRPr="005B6361">
                      <w:rPr>
                        <w:sz w:val="18"/>
                        <w:szCs w:val="18"/>
                      </w:rPr>
                      <w:t>460,975,501.91</w:t>
                    </w:r>
                  </w:sdtContent>
                </w:sdt>
              </w:p>
            </w:tc>
            <w:tc>
              <w:tcPr>
                <w:tcW w:w="614" w:type="pct"/>
                <w:shd w:val="clear" w:color="auto" w:fill="auto"/>
              </w:tcPr>
              <w:p w:rsidR="001B0EC1" w:rsidRPr="005B6361" w:rsidRDefault="00892E69" w:rsidP="001B0EC1">
                <w:pPr>
                  <w:jc w:val="right"/>
                  <w:rPr>
                    <w:sz w:val="18"/>
                    <w:szCs w:val="18"/>
                  </w:rPr>
                </w:pPr>
                <w:sdt>
                  <w:sdtPr>
                    <w:rPr>
                      <w:sz w:val="18"/>
                      <w:szCs w:val="18"/>
                    </w:rPr>
                    <w:alias w:val="长期股权投资减值准备余额"/>
                    <w:tag w:val="_GBC_8fd2ad6e16084e27a8976ea326c537a2"/>
                    <w:id w:val="10491420"/>
                    <w:lock w:val="sdtLocked"/>
                  </w:sdtPr>
                  <w:sdtContent>
                    <w:r w:rsidR="001B0EC1" w:rsidRPr="005B6361">
                      <w:rPr>
                        <w:sz w:val="18"/>
                        <w:szCs w:val="18"/>
                      </w:rPr>
                      <w:t>177,577,745.83</w:t>
                    </w:r>
                  </w:sdtContent>
                </w:sdt>
              </w:p>
            </w:tc>
            <w:tc>
              <w:tcPr>
                <w:tcW w:w="614" w:type="pct"/>
                <w:shd w:val="clear" w:color="auto" w:fill="auto"/>
              </w:tcPr>
              <w:p w:rsidR="001B0EC1" w:rsidRPr="005B6361" w:rsidRDefault="00892E69" w:rsidP="001B0EC1">
                <w:pPr>
                  <w:jc w:val="right"/>
                  <w:rPr>
                    <w:sz w:val="18"/>
                    <w:szCs w:val="18"/>
                  </w:rPr>
                </w:pPr>
                <w:sdt>
                  <w:sdtPr>
                    <w:rPr>
                      <w:sz w:val="18"/>
                      <w:szCs w:val="18"/>
                    </w:rPr>
                    <w:alias w:val="长期股权投资"/>
                    <w:tag w:val="_GBC_889ac21bdd6942e6bb7664bd5a857fa7"/>
                    <w:id w:val="10491421"/>
                    <w:lock w:val="sdtLocked"/>
                  </w:sdtPr>
                  <w:sdtContent>
                    <w:r w:rsidR="001B0EC1" w:rsidRPr="005B6361">
                      <w:rPr>
                        <w:sz w:val="18"/>
                        <w:szCs w:val="18"/>
                      </w:rPr>
                      <w:t>283,397,756.08</w:t>
                    </w:r>
                  </w:sdtContent>
                </w:sdt>
              </w:p>
            </w:tc>
            <w:tc>
              <w:tcPr>
                <w:tcW w:w="629" w:type="pct"/>
                <w:shd w:val="clear" w:color="auto" w:fill="auto"/>
              </w:tcPr>
              <w:p w:rsidR="001B0EC1" w:rsidRPr="005B6361" w:rsidRDefault="00892E69" w:rsidP="001B0EC1">
                <w:pPr>
                  <w:jc w:val="right"/>
                  <w:rPr>
                    <w:sz w:val="18"/>
                    <w:szCs w:val="18"/>
                  </w:rPr>
                </w:pPr>
                <w:sdt>
                  <w:sdtPr>
                    <w:rPr>
                      <w:sz w:val="18"/>
                      <w:szCs w:val="18"/>
                    </w:rPr>
                    <w:alias w:val="长期股权投资账面余额"/>
                    <w:tag w:val="_GBC_b06986264cba4fb38deffee9d6027ea9"/>
                    <w:id w:val="10491422"/>
                    <w:lock w:val="sdtLocked"/>
                  </w:sdtPr>
                  <w:sdtContent>
                    <w:r w:rsidR="001B0EC1" w:rsidRPr="005B6361">
                      <w:rPr>
                        <w:sz w:val="18"/>
                        <w:szCs w:val="18"/>
                      </w:rPr>
                      <w:t>383,831,039.71</w:t>
                    </w:r>
                  </w:sdtContent>
                </w:sdt>
              </w:p>
            </w:tc>
            <w:tc>
              <w:tcPr>
                <w:tcW w:w="621" w:type="pct"/>
                <w:shd w:val="clear" w:color="auto" w:fill="auto"/>
              </w:tcPr>
              <w:p w:rsidR="001B0EC1" w:rsidRPr="005B6361" w:rsidRDefault="00892E69" w:rsidP="001B0EC1">
                <w:pPr>
                  <w:jc w:val="right"/>
                  <w:rPr>
                    <w:sz w:val="18"/>
                    <w:szCs w:val="18"/>
                  </w:rPr>
                </w:pPr>
                <w:sdt>
                  <w:sdtPr>
                    <w:rPr>
                      <w:sz w:val="18"/>
                      <w:szCs w:val="18"/>
                    </w:rPr>
                    <w:alias w:val="长期股权投资减值准备余额"/>
                    <w:tag w:val="_GBC_99e2d57621024b67af84a8ae0748522d"/>
                    <w:id w:val="10491423"/>
                    <w:lock w:val="sdtLocked"/>
                  </w:sdtPr>
                  <w:sdtContent>
                    <w:r w:rsidR="001B0EC1" w:rsidRPr="005B6361">
                      <w:rPr>
                        <w:sz w:val="18"/>
                        <w:szCs w:val="18"/>
                      </w:rPr>
                      <w:t>29,898,471.70</w:t>
                    </w:r>
                  </w:sdtContent>
                </w:sdt>
              </w:p>
            </w:tc>
            <w:tc>
              <w:tcPr>
                <w:tcW w:w="615" w:type="pct"/>
                <w:shd w:val="clear" w:color="auto" w:fill="auto"/>
              </w:tcPr>
              <w:p w:rsidR="001B0EC1" w:rsidRPr="005B6361" w:rsidRDefault="00892E69" w:rsidP="001B0EC1">
                <w:pPr>
                  <w:jc w:val="right"/>
                  <w:rPr>
                    <w:sz w:val="18"/>
                    <w:szCs w:val="18"/>
                  </w:rPr>
                </w:pPr>
                <w:sdt>
                  <w:sdtPr>
                    <w:rPr>
                      <w:sz w:val="18"/>
                      <w:szCs w:val="18"/>
                    </w:rPr>
                    <w:alias w:val="长期股权投资"/>
                    <w:tag w:val="_GBC_39f1def55e354a759dd02b9341b0a606"/>
                    <w:id w:val="10491424"/>
                    <w:lock w:val="sdtLocked"/>
                  </w:sdtPr>
                  <w:sdtContent>
                    <w:r w:rsidR="001B0EC1" w:rsidRPr="005B6361">
                      <w:rPr>
                        <w:sz w:val="18"/>
                        <w:szCs w:val="18"/>
                      </w:rPr>
                      <w:t>353,932,568.01</w:t>
                    </w:r>
                  </w:sdtContent>
                </w:sdt>
              </w:p>
            </w:tc>
          </w:tr>
        </w:tbl>
        <w:p w:rsidR="001B0EC1" w:rsidRDefault="00892E69">
          <w:pPr>
            <w:rPr>
              <w:szCs w:val="21"/>
            </w:rPr>
          </w:pPr>
        </w:p>
      </w:sdtContent>
    </w:sdt>
    <w:sdt>
      <w:sdtPr>
        <w:rPr>
          <w:rFonts w:ascii="宋体" w:hAnsi="宋体" w:cs="宋体" w:hint="eastAsia"/>
          <w:b w:val="0"/>
          <w:bCs w:val="0"/>
          <w:kern w:val="0"/>
          <w:szCs w:val="24"/>
        </w:rPr>
        <w:alias w:val="模块:对子公司投资"/>
        <w:tag w:val="_SEC_f8a5b8b7954e47eb81f4b0c9ee167266"/>
        <w:id w:val="10491507"/>
        <w:lock w:val="sdtLocked"/>
        <w:placeholder>
          <w:docPart w:val="GBC22222222222222222222222222222"/>
        </w:placeholder>
      </w:sdtPr>
      <w:sdtEndPr>
        <w:rPr>
          <w:szCs w:val="21"/>
        </w:rPr>
      </w:sdtEndPr>
      <w:sdtContent>
        <w:p w:rsidR="001B0EC1" w:rsidRDefault="001B0EC1" w:rsidP="00706454">
          <w:pPr>
            <w:pStyle w:val="4"/>
            <w:numPr>
              <w:ilvl w:val="0"/>
              <w:numId w:val="114"/>
            </w:numPr>
          </w:pPr>
          <w:r>
            <w:rPr>
              <w:rFonts w:hint="eastAsia"/>
            </w:rPr>
            <w:t>对子公司投资</w:t>
          </w:r>
        </w:p>
        <w:sdt>
          <w:sdtPr>
            <w:alias w:val="是否适用：母公司对子公司投资[双击切换]"/>
            <w:tag w:val="_GBC_db6ca6099b0a42bca0cbba7ead69557f"/>
            <w:id w:val="10491426"/>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4914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04914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8"/>
            <w:gridCol w:w="1531"/>
            <w:gridCol w:w="1389"/>
            <w:gridCol w:w="558"/>
            <w:gridCol w:w="1530"/>
            <w:gridCol w:w="1531"/>
            <w:gridCol w:w="1557"/>
          </w:tblGrid>
          <w:tr w:rsidR="00E83AFB" w:rsidTr="00E83AFB">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037223" w:rsidRDefault="001B0EC1" w:rsidP="001B0EC1">
                <w:pPr>
                  <w:jc w:val="center"/>
                  <w:rPr>
                    <w:sz w:val="18"/>
                    <w:szCs w:val="18"/>
                  </w:rPr>
                </w:pPr>
                <w:r w:rsidRPr="00037223">
                  <w:rPr>
                    <w:rFonts w:hint="eastAsia"/>
                    <w:sz w:val="18"/>
                    <w:szCs w:val="18"/>
                  </w:rPr>
                  <w:t>被投资单位</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037223" w:rsidRDefault="001B0EC1" w:rsidP="001B0EC1">
                <w:pPr>
                  <w:jc w:val="center"/>
                  <w:rPr>
                    <w:sz w:val="18"/>
                    <w:szCs w:val="18"/>
                  </w:rPr>
                </w:pPr>
                <w:r w:rsidRPr="00037223">
                  <w:rPr>
                    <w:rFonts w:hint="eastAsia"/>
                    <w:sz w:val="18"/>
                    <w:szCs w:val="18"/>
                  </w:rPr>
                  <w:t>期初余额</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037223" w:rsidRDefault="001B0EC1" w:rsidP="001B0EC1">
                <w:pPr>
                  <w:jc w:val="center"/>
                  <w:rPr>
                    <w:sz w:val="18"/>
                    <w:szCs w:val="18"/>
                  </w:rPr>
                </w:pPr>
                <w:r w:rsidRPr="00037223">
                  <w:rPr>
                    <w:rFonts w:hint="eastAsia"/>
                    <w:sz w:val="18"/>
                    <w:szCs w:val="18"/>
                  </w:rPr>
                  <w:t>本期增加</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037223" w:rsidRDefault="001B0EC1" w:rsidP="001B0EC1">
                <w:pPr>
                  <w:jc w:val="center"/>
                  <w:rPr>
                    <w:sz w:val="18"/>
                    <w:szCs w:val="18"/>
                  </w:rPr>
                </w:pPr>
                <w:r w:rsidRPr="00037223">
                  <w:rPr>
                    <w:rFonts w:hint="eastAsia"/>
                    <w:sz w:val="18"/>
                    <w:szCs w:val="18"/>
                  </w:rPr>
                  <w:t>本期减少</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037223" w:rsidRDefault="001B0EC1" w:rsidP="001B0EC1">
                <w:pPr>
                  <w:jc w:val="center"/>
                  <w:rPr>
                    <w:sz w:val="18"/>
                    <w:szCs w:val="18"/>
                  </w:rPr>
                </w:pPr>
                <w:r w:rsidRPr="00037223">
                  <w:rPr>
                    <w:rFonts w:hint="eastAsia"/>
                    <w:sz w:val="18"/>
                    <w:szCs w:val="18"/>
                  </w:rPr>
                  <w:t>期末余额</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037223" w:rsidRDefault="001B0EC1" w:rsidP="001B0EC1">
                <w:pPr>
                  <w:jc w:val="center"/>
                  <w:rPr>
                    <w:sz w:val="18"/>
                    <w:szCs w:val="18"/>
                  </w:rPr>
                </w:pPr>
                <w:r w:rsidRPr="00037223">
                  <w:rPr>
                    <w:rFonts w:hint="eastAsia"/>
                    <w:sz w:val="18"/>
                    <w:szCs w:val="18"/>
                  </w:rPr>
                  <w:t>本期计提减值准备</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037223" w:rsidRDefault="001B0EC1" w:rsidP="001B0EC1">
                <w:pPr>
                  <w:jc w:val="center"/>
                  <w:rPr>
                    <w:sz w:val="18"/>
                    <w:szCs w:val="18"/>
                  </w:rPr>
                </w:pPr>
                <w:r w:rsidRPr="00037223">
                  <w:rPr>
                    <w:rFonts w:hint="eastAsia"/>
                    <w:sz w:val="18"/>
                    <w:szCs w:val="18"/>
                  </w:rPr>
                  <w:t>减值准备期末余额</w:t>
                </w:r>
              </w:p>
            </w:tc>
          </w:tr>
          <w:sdt>
            <w:sdtPr>
              <w:rPr>
                <w:sz w:val="18"/>
                <w:szCs w:val="18"/>
              </w:rPr>
              <w:alias w:val="长期股权投资明细"/>
              <w:tag w:val="_TUP_ffd53d91c32d4e5ea37a6c2ca799f0e2"/>
              <w:id w:val="10491436"/>
              <w:lock w:val="sdtLocked"/>
            </w:sdtPr>
            <w:sdtContent>
              <w:tr w:rsidR="00E83AFB" w:rsidTr="00E83AFB">
                <w:sdt>
                  <w:sdtPr>
                    <w:rPr>
                      <w:sz w:val="18"/>
                      <w:szCs w:val="18"/>
                    </w:rPr>
                    <w:alias w:val="长期股权投资明细－被投资单位"/>
                    <w:tag w:val="_GBC_998dca7f1ca6423e877b175fce9ff5b3"/>
                    <w:id w:val="10491429"/>
                    <w:lock w:val="sdtLocked"/>
                  </w:sdtPr>
                  <w:sdtContent>
                    <w:tc>
                      <w:tcPr>
                        <w:tcW w:w="606" w:type="pct"/>
                        <w:tcBorders>
                          <w:top w:val="single" w:sz="4" w:space="0" w:color="auto"/>
                          <w:left w:val="single" w:sz="4" w:space="0" w:color="auto"/>
                          <w:bottom w:val="single" w:sz="4" w:space="0" w:color="auto"/>
                          <w:right w:val="single" w:sz="4" w:space="0" w:color="auto"/>
                        </w:tcBorders>
                        <w:vAlign w:val="center"/>
                      </w:tcPr>
                      <w:p w:rsidR="001B0EC1" w:rsidRPr="00037223" w:rsidRDefault="001B0EC1" w:rsidP="00841F19">
                        <w:pPr>
                          <w:rPr>
                            <w:sz w:val="18"/>
                            <w:szCs w:val="18"/>
                          </w:rPr>
                        </w:pPr>
                        <w:r w:rsidRPr="00037223">
                          <w:rPr>
                            <w:sz w:val="18"/>
                            <w:szCs w:val="18"/>
                          </w:rPr>
                          <w:t>温州铜峰</w:t>
                        </w:r>
                      </w:p>
                    </w:tc>
                  </w:sdtContent>
                </w:sdt>
                <w:sdt>
                  <w:sdtPr>
                    <w:rPr>
                      <w:sz w:val="18"/>
                      <w:szCs w:val="18"/>
                    </w:rPr>
                    <w:alias w:val="长期股权投资明细－账面余额"/>
                    <w:tag w:val="_GBC_660c577a97fe4149a76130ba9267dcd7"/>
                    <w:id w:val="10491430"/>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33,561,226.49</w:t>
                        </w:r>
                      </w:p>
                    </w:tc>
                  </w:sdtContent>
                </w:sdt>
                <w:sdt>
                  <w:sdtPr>
                    <w:rPr>
                      <w:sz w:val="18"/>
                      <w:szCs w:val="18"/>
                    </w:rPr>
                    <w:alias w:val="长期股权投资明细-本期增加"/>
                    <w:tag w:val="_GBC_01f08339215948f7b556e8a06c6724e8"/>
                    <w:id w:val="10491431"/>
                    <w:lock w:val="sdtLocked"/>
                  </w:sdtPr>
                  <w:sdtContent>
                    <w:tc>
                      <w:tcPr>
                        <w:tcW w:w="754"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1,911,942.00</w:t>
                        </w:r>
                      </w:p>
                    </w:tc>
                  </w:sdtContent>
                </w:sdt>
                <w:sdt>
                  <w:sdtPr>
                    <w:rPr>
                      <w:sz w:val="18"/>
                      <w:szCs w:val="18"/>
                    </w:rPr>
                    <w:alias w:val="长期股权投资明细-本期减少"/>
                    <w:tag w:val="_GBC_ce70969ab1c940978dbb11f208608092"/>
                    <w:id w:val="10491432"/>
                    <w:lock w:val="sdtLocked"/>
                  </w:sdtPr>
                  <w:sdtContent>
                    <w:tc>
                      <w:tcPr>
                        <w:tcW w:w="303"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账面余额"/>
                    <w:tag w:val="_GBC_1b743999607d490ba9a727235663e209"/>
                    <w:id w:val="10491433"/>
                    <w:lock w:val="sdtLocked"/>
                  </w:sdtPr>
                  <w:sdtContent>
                    <w:tc>
                      <w:tcPr>
                        <w:tcW w:w="830"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35,473,168.49</w:t>
                        </w:r>
                      </w:p>
                    </w:tc>
                  </w:sdtContent>
                </w:sdt>
                <w:sdt>
                  <w:sdtPr>
                    <w:rPr>
                      <w:sz w:val="18"/>
                      <w:szCs w:val="18"/>
                    </w:rPr>
                    <w:alias w:val="长期股权投资明细－本期计提减值准备"/>
                    <w:tag w:val="_GBC_6cf5a89fbe6a407f913c69434c92b4b4"/>
                    <w:id w:val="10491434"/>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减值准备"/>
                    <w:tag w:val="_GBC_a86485924d92439e866a1f492df283eb"/>
                    <w:id w:val="10491435"/>
                    <w:lock w:val="sdtLocked"/>
                  </w:sdtPr>
                  <w:sdtContent>
                    <w:tc>
                      <w:tcPr>
                        <w:tcW w:w="845"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tr>
            </w:sdtContent>
          </w:sdt>
          <w:sdt>
            <w:sdtPr>
              <w:rPr>
                <w:sz w:val="18"/>
                <w:szCs w:val="18"/>
              </w:rPr>
              <w:alias w:val="长期股权投资明细"/>
              <w:tag w:val="_TUP_ffd53d91c32d4e5ea37a6c2ca799f0e2"/>
              <w:id w:val="10491444"/>
              <w:lock w:val="sdtLocked"/>
            </w:sdtPr>
            <w:sdtContent>
              <w:tr w:rsidR="00E83AFB" w:rsidTr="00E83AFB">
                <w:sdt>
                  <w:sdtPr>
                    <w:rPr>
                      <w:sz w:val="18"/>
                      <w:szCs w:val="18"/>
                    </w:rPr>
                    <w:alias w:val="长期股权投资明细－被投资单位"/>
                    <w:tag w:val="_GBC_998dca7f1ca6423e877b175fce9ff5b3"/>
                    <w:id w:val="10491437"/>
                    <w:lock w:val="sdtLocked"/>
                  </w:sdtPr>
                  <w:sdtContent>
                    <w:tc>
                      <w:tcPr>
                        <w:tcW w:w="606" w:type="pct"/>
                        <w:tcBorders>
                          <w:top w:val="single" w:sz="4" w:space="0" w:color="auto"/>
                          <w:left w:val="single" w:sz="4" w:space="0" w:color="auto"/>
                          <w:bottom w:val="single" w:sz="4" w:space="0" w:color="auto"/>
                          <w:right w:val="single" w:sz="4" w:space="0" w:color="auto"/>
                        </w:tcBorders>
                        <w:vAlign w:val="center"/>
                      </w:tcPr>
                      <w:p w:rsidR="001B0EC1" w:rsidRPr="00037223" w:rsidRDefault="001B0EC1" w:rsidP="001B0EC1">
                        <w:pPr>
                          <w:rPr>
                            <w:sz w:val="18"/>
                            <w:szCs w:val="18"/>
                          </w:rPr>
                        </w:pPr>
                        <w:r w:rsidRPr="00037223">
                          <w:rPr>
                            <w:sz w:val="18"/>
                            <w:szCs w:val="18"/>
                          </w:rPr>
                          <w:t>铜陵市三科电子有限责任公司</w:t>
                        </w:r>
                      </w:p>
                    </w:tc>
                  </w:sdtContent>
                </w:sdt>
                <w:sdt>
                  <w:sdtPr>
                    <w:rPr>
                      <w:sz w:val="18"/>
                      <w:szCs w:val="18"/>
                    </w:rPr>
                    <w:alias w:val="长期股权投资明细－账面余额"/>
                    <w:tag w:val="_GBC_660c577a97fe4149a76130ba9267dcd7"/>
                    <w:id w:val="10491438"/>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54,969,022.27</w:t>
                        </w:r>
                      </w:p>
                    </w:tc>
                  </w:sdtContent>
                </w:sdt>
                <w:sdt>
                  <w:sdtPr>
                    <w:rPr>
                      <w:sz w:val="18"/>
                      <w:szCs w:val="18"/>
                    </w:rPr>
                    <w:alias w:val="长期股权投资明细-本期增加"/>
                    <w:tag w:val="_GBC_01f08339215948f7b556e8a06c6724e8"/>
                    <w:id w:val="10491439"/>
                    <w:lock w:val="sdtLocked"/>
                  </w:sdtPr>
                  <w:sdtContent>
                    <w:tc>
                      <w:tcPr>
                        <w:tcW w:w="754"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本期减少"/>
                    <w:tag w:val="_GBC_ce70969ab1c940978dbb11f208608092"/>
                    <w:id w:val="10491440"/>
                    <w:lock w:val="sdtLocked"/>
                  </w:sdtPr>
                  <w:sdtContent>
                    <w:tc>
                      <w:tcPr>
                        <w:tcW w:w="303"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账面余额"/>
                    <w:tag w:val="_GBC_1b743999607d490ba9a727235663e209"/>
                    <w:id w:val="10491441"/>
                    <w:lock w:val="sdtLocked"/>
                  </w:sdtPr>
                  <w:sdtContent>
                    <w:tc>
                      <w:tcPr>
                        <w:tcW w:w="830"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54,969,022.27</w:t>
                        </w:r>
                      </w:p>
                    </w:tc>
                  </w:sdtContent>
                </w:sdt>
                <w:sdt>
                  <w:sdtPr>
                    <w:rPr>
                      <w:sz w:val="18"/>
                      <w:szCs w:val="18"/>
                    </w:rPr>
                    <w:alias w:val="长期股权投资明细－本期计提减值准备"/>
                    <w:tag w:val="_GBC_6cf5a89fbe6a407f913c69434c92b4b4"/>
                    <w:id w:val="10491442"/>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54,969,022.27</w:t>
                        </w:r>
                      </w:p>
                    </w:tc>
                  </w:sdtContent>
                </w:sdt>
                <w:sdt>
                  <w:sdtPr>
                    <w:rPr>
                      <w:sz w:val="18"/>
                      <w:szCs w:val="18"/>
                    </w:rPr>
                    <w:alias w:val="长期股权投资明细－减值准备"/>
                    <w:tag w:val="_GBC_a86485924d92439e866a1f492df283eb"/>
                    <w:id w:val="10491443"/>
                    <w:lock w:val="sdtLocked"/>
                  </w:sdtPr>
                  <w:sdtContent>
                    <w:tc>
                      <w:tcPr>
                        <w:tcW w:w="845"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54,969,022.27</w:t>
                        </w:r>
                      </w:p>
                    </w:tc>
                  </w:sdtContent>
                </w:sdt>
              </w:tr>
            </w:sdtContent>
          </w:sdt>
          <w:sdt>
            <w:sdtPr>
              <w:rPr>
                <w:sz w:val="18"/>
                <w:szCs w:val="18"/>
              </w:rPr>
              <w:alias w:val="长期股权投资明细"/>
              <w:tag w:val="_TUP_ffd53d91c32d4e5ea37a6c2ca799f0e2"/>
              <w:id w:val="10491452"/>
              <w:lock w:val="sdtLocked"/>
            </w:sdtPr>
            <w:sdtContent>
              <w:tr w:rsidR="00E83AFB" w:rsidTr="00E83AFB">
                <w:sdt>
                  <w:sdtPr>
                    <w:rPr>
                      <w:sz w:val="18"/>
                      <w:szCs w:val="18"/>
                    </w:rPr>
                    <w:alias w:val="长期股权投资明细－被投资单位"/>
                    <w:tag w:val="_GBC_998dca7f1ca6423e877b175fce9ff5b3"/>
                    <w:id w:val="10491445"/>
                    <w:lock w:val="sdtLocked"/>
                  </w:sdtPr>
                  <w:sdtContent>
                    <w:tc>
                      <w:tcPr>
                        <w:tcW w:w="606" w:type="pct"/>
                        <w:tcBorders>
                          <w:top w:val="single" w:sz="4" w:space="0" w:color="auto"/>
                          <w:left w:val="single" w:sz="4" w:space="0" w:color="auto"/>
                          <w:bottom w:val="single" w:sz="4" w:space="0" w:color="auto"/>
                          <w:right w:val="single" w:sz="4" w:space="0" w:color="auto"/>
                        </w:tcBorders>
                        <w:vAlign w:val="center"/>
                      </w:tcPr>
                      <w:p w:rsidR="001B0EC1" w:rsidRPr="00037223" w:rsidRDefault="001B0EC1" w:rsidP="00841F19">
                        <w:pPr>
                          <w:rPr>
                            <w:sz w:val="18"/>
                            <w:szCs w:val="18"/>
                          </w:rPr>
                        </w:pPr>
                        <w:r w:rsidRPr="00037223">
                          <w:rPr>
                            <w:sz w:val="18"/>
                            <w:szCs w:val="18"/>
                          </w:rPr>
                          <w:t>峰华电子</w:t>
                        </w:r>
                      </w:p>
                    </w:tc>
                  </w:sdtContent>
                </w:sdt>
                <w:sdt>
                  <w:sdtPr>
                    <w:rPr>
                      <w:sz w:val="18"/>
                      <w:szCs w:val="18"/>
                    </w:rPr>
                    <w:alias w:val="长期股权投资明细－账面余额"/>
                    <w:tag w:val="_GBC_660c577a97fe4149a76130ba9267dcd7"/>
                    <w:id w:val="10491446"/>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49,061,710.75</w:t>
                        </w:r>
                      </w:p>
                    </w:tc>
                  </w:sdtContent>
                </w:sdt>
                <w:sdt>
                  <w:sdtPr>
                    <w:rPr>
                      <w:sz w:val="18"/>
                      <w:szCs w:val="18"/>
                    </w:rPr>
                    <w:alias w:val="长期股权投资明细-本期增加"/>
                    <w:tag w:val="_GBC_01f08339215948f7b556e8a06c6724e8"/>
                    <w:id w:val="10491447"/>
                    <w:lock w:val="sdtLocked"/>
                  </w:sdtPr>
                  <w:sdtContent>
                    <w:tc>
                      <w:tcPr>
                        <w:tcW w:w="754"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本期减少"/>
                    <w:tag w:val="_GBC_ce70969ab1c940978dbb11f208608092"/>
                    <w:id w:val="10491448"/>
                    <w:lock w:val="sdtLocked"/>
                  </w:sdtPr>
                  <w:sdtContent>
                    <w:tc>
                      <w:tcPr>
                        <w:tcW w:w="303"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账面余额"/>
                    <w:tag w:val="_GBC_1b743999607d490ba9a727235663e209"/>
                    <w:id w:val="10491449"/>
                    <w:lock w:val="sdtLocked"/>
                  </w:sdtPr>
                  <w:sdtContent>
                    <w:tc>
                      <w:tcPr>
                        <w:tcW w:w="830"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49,061,710.75</w:t>
                        </w:r>
                      </w:p>
                    </w:tc>
                  </w:sdtContent>
                </w:sdt>
                <w:sdt>
                  <w:sdtPr>
                    <w:rPr>
                      <w:sz w:val="18"/>
                      <w:szCs w:val="18"/>
                    </w:rPr>
                    <w:alias w:val="长期股权投资明细－本期计提减值准备"/>
                    <w:tag w:val="_GBC_6cf5a89fbe6a407f913c69434c92b4b4"/>
                    <w:id w:val="10491450"/>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减值准备"/>
                    <w:tag w:val="_GBC_a86485924d92439e866a1f492df283eb"/>
                    <w:id w:val="10491451"/>
                    <w:lock w:val="sdtLocked"/>
                  </w:sdtPr>
                  <w:sdtContent>
                    <w:tc>
                      <w:tcPr>
                        <w:tcW w:w="845"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tr>
            </w:sdtContent>
          </w:sdt>
          <w:sdt>
            <w:sdtPr>
              <w:rPr>
                <w:sz w:val="18"/>
                <w:szCs w:val="18"/>
              </w:rPr>
              <w:alias w:val="长期股权投资明细"/>
              <w:tag w:val="_TUP_ffd53d91c32d4e5ea37a6c2ca799f0e2"/>
              <w:id w:val="10491460"/>
              <w:lock w:val="sdtLocked"/>
            </w:sdtPr>
            <w:sdtContent>
              <w:tr w:rsidR="00E83AFB" w:rsidTr="00E83AFB">
                <w:sdt>
                  <w:sdtPr>
                    <w:rPr>
                      <w:sz w:val="18"/>
                      <w:szCs w:val="18"/>
                    </w:rPr>
                    <w:alias w:val="长期股权投资明细－被投资单位"/>
                    <w:tag w:val="_GBC_998dca7f1ca6423e877b175fce9ff5b3"/>
                    <w:id w:val="10491453"/>
                    <w:lock w:val="sdtLocked"/>
                  </w:sdtPr>
                  <w:sdtContent>
                    <w:tc>
                      <w:tcPr>
                        <w:tcW w:w="606" w:type="pct"/>
                        <w:tcBorders>
                          <w:top w:val="single" w:sz="4" w:space="0" w:color="auto"/>
                          <w:left w:val="single" w:sz="4" w:space="0" w:color="auto"/>
                          <w:bottom w:val="single" w:sz="4" w:space="0" w:color="auto"/>
                          <w:right w:val="single" w:sz="4" w:space="0" w:color="auto"/>
                        </w:tcBorders>
                        <w:vAlign w:val="center"/>
                      </w:tcPr>
                      <w:p w:rsidR="001B0EC1" w:rsidRPr="00037223" w:rsidRDefault="001B0EC1" w:rsidP="00841F19">
                        <w:pPr>
                          <w:rPr>
                            <w:sz w:val="18"/>
                            <w:szCs w:val="18"/>
                          </w:rPr>
                        </w:pPr>
                        <w:proofErr w:type="gramStart"/>
                        <w:r w:rsidRPr="00037223">
                          <w:rPr>
                            <w:sz w:val="18"/>
                            <w:szCs w:val="18"/>
                          </w:rPr>
                          <w:t>铜爱电子</w:t>
                        </w:r>
                        <w:proofErr w:type="gramEnd"/>
                      </w:p>
                    </w:tc>
                  </w:sdtContent>
                </w:sdt>
                <w:sdt>
                  <w:sdtPr>
                    <w:rPr>
                      <w:sz w:val="18"/>
                      <w:szCs w:val="18"/>
                    </w:rPr>
                    <w:alias w:val="长期股权投资明细－账面余额"/>
                    <w:tag w:val="_GBC_660c577a97fe4149a76130ba9267dcd7"/>
                    <w:id w:val="10491454"/>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114,677,009.40</w:t>
                        </w:r>
                      </w:p>
                    </w:tc>
                  </w:sdtContent>
                </w:sdt>
                <w:sdt>
                  <w:sdtPr>
                    <w:rPr>
                      <w:sz w:val="18"/>
                      <w:szCs w:val="18"/>
                    </w:rPr>
                    <w:alias w:val="长期股权投资明细-本期增加"/>
                    <w:tag w:val="_GBC_01f08339215948f7b556e8a06c6724e8"/>
                    <w:id w:val="10491455"/>
                    <w:lock w:val="sdtLocked"/>
                  </w:sdtPr>
                  <w:sdtContent>
                    <w:tc>
                      <w:tcPr>
                        <w:tcW w:w="754"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本期减少"/>
                    <w:tag w:val="_GBC_ce70969ab1c940978dbb11f208608092"/>
                    <w:id w:val="10491456"/>
                    <w:lock w:val="sdtLocked"/>
                  </w:sdtPr>
                  <w:sdtContent>
                    <w:tc>
                      <w:tcPr>
                        <w:tcW w:w="303"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账面余额"/>
                    <w:tag w:val="_GBC_1b743999607d490ba9a727235663e209"/>
                    <w:id w:val="10491457"/>
                    <w:lock w:val="sdtLocked"/>
                  </w:sdtPr>
                  <w:sdtContent>
                    <w:tc>
                      <w:tcPr>
                        <w:tcW w:w="830"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114,677,009.40</w:t>
                        </w:r>
                      </w:p>
                    </w:tc>
                  </w:sdtContent>
                </w:sdt>
                <w:sdt>
                  <w:sdtPr>
                    <w:rPr>
                      <w:sz w:val="18"/>
                      <w:szCs w:val="18"/>
                    </w:rPr>
                    <w:alias w:val="长期股权投资明细－本期计提减值准备"/>
                    <w:tag w:val="_GBC_6cf5a89fbe6a407f913c69434c92b4b4"/>
                    <w:id w:val="10491458"/>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21,850,251.86</w:t>
                        </w:r>
                      </w:p>
                    </w:tc>
                  </w:sdtContent>
                </w:sdt>
                <w:sdt>
                  <w:sdtPr>
                    <w:rPr>
                      <w:sz w:val="18"/>
                      <w:szCs w:val="18"/>
                    </w:rPr>
                    <w:alias w:val="长期股权投资明细－减值准备"/>
                    <w:tag w:val="_GBC_a86485924d92439e866a1f492df283eb"/>
                    <w:id w:val="10491459"/>
                    <w:lock w:val="sdtLocked"/>
                  </w:sdtPr>
                  <w:sdtContent>
                    <w:tc>
                      <w:tcPr>
                        <w:tcW w:w="845"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21,850,251.86</w:t>
                        </w:r>
                      </w:p>
                    </w:tc>
                  </w:sdtContent>
                </w:sdt>
              </w:tr>
            </w:sdtContent>
          </w:sdt>
          <w:sdt>
            <w:sdtPr>
              <w:rPr>
                <w:sz w:val="18"/>
                <w:szCs w:val="18"/>
              </w:rPr>
              <w:alias w:val="长期股权投资明细"/>
              <w:tag w:val="_TUP_ffd53d91c32d4e5ea37a6c2ca799f0e2"/>
              <w:id w:val="10491468"/>
              <w:lock w:val="sdtLocked"/>
            </w:sdtPr>
            <w:sdtContent>
              <w:tr w:rsidR="00E83AFB" w:rsidTr="00E83AFB">
                <w:sdt>
                  <w:sdtPr>
                    <w:rPr>
                      <w:sz w:val="18"/>
                      <w:szCs w:val="18"/>
                    </w:rPr>
                    <w:alias w:val="长期股权投资明细－被投资单位"/>
                    <w:tag w:val="_GBC_998dca7f1ca6423e877b175fce9ff5b3"/>
                    <w:id w:val="10491461"/>
                    <w:lock w:val="sdtLocked"/>
                  </w:sdtPr>
                  <w:sdtContent>
                    <w:tc>
                      <w:tcPr>
                        <w:tcW w:w="606" w:type="pct"/>
                        <w:tcBorders>
                          <w:top w:val="single" w:sz="4" w:space="0" w:color="auto"/>
                          <w:left w:val="single" w:sz="4" w:space="0" w:color="auto"/>
                          <w:bottom w:val="single" w:sz="4" w:space="0" w:color="auto"/>
                          <w:right w:val="single" w:sz="4" w:space="0" w:color="auto"/>
                        </w:tcBorders>
                        <w:vAlign w:val="center"/>
                      </w:tcPr>
                      <w:p w:rsidR="001B0EC1" w:rsidRPr="00037223" w:rsidRDefault="001B0EC1" w:rsidP="00841F19">
                        <w:pPr>
                          <w:rPr>
                            <w:sz w:val="18"/>
                            <w:szCs w:val="18"/>
                          </w:rPr>
                        </w:pPr>
                        <w:r w:rsidRPr="00037223">
                          <w:rPr>
                            <w:sz w:val="18"/>
                            <w:szCs w:val="18"/>
                          </w:rPr>
                          <w:t>铜峰电容器</w:t>
                        </w:r>
                      </w:p>
                    </w:tc>
                  </w:sdtContent>
                </w:sdt>
                <w:sdt>
                  <w:sdtPr>
                    <w:rPr>
                      <w:sz w:val="18"/>
                      <w:szCs w:val="18"/>
                    </w:rPr>
                    <w:alias w:val="长期股权投资明细－账面余额"/>
                    <w:tag w:val="_GBC_660c577a97fe4149a76130ba9267dcd7"/>
                    <w:id w:val="10491462"/>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75,941,528.30</w:t>
                        </w:r>
                      </w:p>
                    </w:tc>
                  </w:sdtContent>
                </w:sdt>
                <w:sdt>
                  <w:sdtPr>
                    <w:rPr>
                      <w:sz w:val="18"/>
                      <w:szCs w:val="18"/>
                    </w:rPr>
                    <w:alias w:val="长期股权投资明细-本期增加"/>
                    <w:tag w:val="_GBC_01f08339215948f7b556e8a06c6724e8"/>
                    <w:id w:val="10491463"/>
                    <w:lock w:val="sdtLocked"/>
                  </w:sdtPr>
                  <w:sdtContent>
                    <w:tc>
                      <w:tcPr>
                        <w:tcW w:w="754"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本期减少"/>
                    <w:tag w:val="_GBC_ce70969ab1c940978dbb11f208608092"/>
                    <w:id w:val="10491464"/>
                    <w:lock w:val="sdtLocked"/>
                  </w:sdtPr>
                  <w:sdtContent>
                    <w:tc>
                      <w:tcPr>
                        <w:tcW w:w="303"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账面余额"/>
                    <w:tag w:val="_GBC_1b743999607d490ba9a727235663e209"/>
                    <w:id w:val="10491465"/>
                    <w:lock w:val="sdtLocked"/>
                  </w:sdtPr>
                  <w:sdtContent>
                    <w:tc>
                      <w:tcPr>
                        <w:tcW w:w="830"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75,941,528.30</w:t>
                        </w:r>
                      </w:p>
                    </w:tc>
                  </w:sdtContent>
                </w:sdt>
                <w:sdt>
                  <w:sdtPr>
                    <w:rPr>
                      <w:sz w:val="18"/>
                      <w:szCs w:val="18"/>
                    </w:rPr>
                    <w:alias w:val="长期股权投资明细－本期计提减值准备"/>
                    <w:tag w:val="_GBC_6cf5a89fbe6a407f913c69434c92b4b4"/>
                    <w:id w:val="10491466"/>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减值准备"/>
                    <w:tag w:val="_GBC_a86485924d92439e866a1f492df283eb"/>
                    <w:id w:val="10491467"/>
                    <w:lock w:val="sdtLocked"/>
                  </w:sdtPr>
                  <w:sdtContent>
                    <w:tc>
                      <w:tcPr>
                        <w:tcW w:w="845"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29,898,471.70</w:t>
                        </w:r>
                      </w:p>
                    </w:tc>
                  </w:sdtContent>
                </w:sdt>
              </w:tr>
            </w:sdtContent>
          </w:sdt>
          <w:sdt>
            <w:sdtPr>
              <w:rPr>
                <w:sz w:val="18"/>
                <w:szCs w:val="18"/>
              </w:rPr>
              <w:alias w:val="长期股权投资明细"/>
              <w:tag w:val="_TUP_ffd53d91c32d4e5ea37a6c2ca799f0e2"/>
              <w:id w:val="10491476"/>
              <w:lock w:val="sdtLocked"/>
            </w:sdtPr>
            <w:sdtContent>
              <w:tr w:rsidR="00E83AFB" w:rsidTr="00E83AFB">
                <w:sdt>
                  <w:sdtPr>
                    <w:rPr>
                      <w:sz w:val="18"/>
                      <w:szCs w:val="18"/>
                    </w:rPr>
                    <w:alias w:val="长期股权投资明细－被投资单位"/>
                    <w:tag w:val="_GBC_998dca7f1ca6423e877b175fce9ff5b3"/>
                    <w:id w:val="10491469"/>
                    <w:lock w:val="sdtLocked"/>
                  </w:sdtPr>
                  <w:sdtContent>
                    <w:tc>
                      <w:tcPr>
                        <w:tcW w:w="606" w:type="pct"/>
                        <w:tcBorders>
                          <w:top w:val="single" w:sz="4" w:space="0" w:color="auto"/>
                          <w:left w:val="single" w:sz="4" w:space="0" w:color="auto"/>
                          <w:bottom w:val="single" w:sz="4" w:space="0" w:color="auto"/>
                          <w:right w:val="single" w:sz="4" w:space="0" w:color="auto"/>
                        </w:tcBorders>
                        <w:vAlign w:val="center"/>
                      </w:tcPr>
                      <w:p w:rsidR="001B0EC1" w:rsidRPr="00037223" w:rsidRDefault="001B0EC1" w:rsidP="00841F19">
                        <w:pPr>
                          <w:rPr>
                            <w:sz w:val="18"/>
                            <w:szCs w:val="18"/>
                          </w:rPr>
                        </w:pPr>
                        <w:r w:rsidRPr="00037223">
                          <w:rPr>
                            <w:sz w:val="18"/>
                            <w:szCs w:val="18"/>
                          </w:rPr>
                          <w:t>世贸进出口</w:t>
                        </w:r>
                      </w:p>
                    </w:tc>
                  </w:sdtContent>
                </w:sdt>
                <w:sdt>
                  <w:sdtPr>
                    <w:rPr>
                      <w:sz w:val="18"/>
                      <w:szCs w:val="18"/>
                    </w:rPr>
                    <w:alias w:val="长期股权投资明细－账面余额"/>
                    <w:tag w:val="_GBC_660c577a97fe4149a76130ba9267dcd7"/>
                    <w:id w:val="10491470"/>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10,000,000.00</w:t>
                        </w:r>
                      </w:p>
                    </w:tc>
                  </w:sdtContent>
                </w:sdt>
                <w:sdt>
                  <w:sdtPr>
                    <w:rPr>
                      <w:sz w:val="18"/>
                      <w:szCs w:val="18"/>
                    </w:rPr>
                    <w:alias w:val="长期股权投资明细-本期增加"/>
                    <w:tag w:val="_GBC_01f08339215948f7b556e8a06c6724e8"/>
                    <w:id w:val="10491471"/>
                    <w:lock w:val="sdtLocked"/>
                  </w:sdtPr>
                  <w:sdtContent>
                    <w:tc>
                      <w:tcPr>
                        <w:tcW w:w="754"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本期减少"/>
                    <w:tag w:val="_GBC_ce70969ab1c940978dbb11f208608092"/>
                    <w:id w:val="10491472"/>
                    <w:lock w:val="sdtLocked"/>
                  </w:sdtPr>
                  <w:sdtContent>
                    <w:tc>
                      <w:tcPr>
                        <w:tcW w:w="303"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账面余额"/>
                    <w:tag w:val="_GBC_1b743999607d490ba9a727235663e209"/>
                    <w:id w:val="10491473"/>
                    <w:lock w:val="sdtLocked"/>
                  </w:sdtPr>
                  <w:sdtContent>
                    <w:tc>
                      <w:tcPr>
                        <w:tcW w:w="830"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10,000,000.00</w:t>
                        </w:r>
                      </w:p>
                    </w:tc>
                  </w:sdtContent>
                </w:sdt>
                <w:sdt>
                  <w:sdtPr>
                    <w:rPr>
                      <w:sz w:val="18"/>
                      <w:szCs w:val="18"/>
                    </w:rPr>
                    <w:alias w:val="长期股权投资明细－本期计提减值准备"/>
                    <w:tag w:val="_GBC_6cf5a89fbe6a407f913c69434c92b4b4"/>
                    <w:id w:val="10491474"/>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减值准备"/>
                    <w:tag w:val="_GBC_a86485924d92439e866a1f492df283eb"/>
                    <w:id w:val="10491475"/>
                    <w:lock w:val="sdtLocked"/>
                  </w:sdtPr>
                  <w:sdtContent>
                    <w:tc>
                      <w:tcPr>
                        <w:tcW w:w="845"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tr>
            </w:sdtContent>
          </w:sdt>
          <w:sdt>
            <w:sdtPr>
              <w:rPr>
                <w:sz w:val="18"/>
                <w:szCs w:val="18"/>
              </w:rPr>
              <w:alias w:val="长期股权投资明细"/>
              <w:tag w:val="_TUP_ffd53d91c32d4e5ea37a6c2ca799f0e2"/>
              <w:id w:val="10491484"/>
              <w:lock w:val="sdtLocked"/>
            </w:sdtPr>
            <w:sdtContent>
              <w:tr w:rsidR="00E83AFB" w:rsidTr="00E83AFB">
                <w:sdt>
                  <w:sdtPr>
                    <w:rPr>
                      <w:sz w:val="18"/>
                      <w:szCs w:val="18"/>
                    </w:rPr>
                    <w:alias w:val="长期股权投资明细－被投资单位"/>
                    <w:tag w:val="_GBC_998dca7f1ca6423e877b175fce9ff5b3"/>
                    <w:id w:val="10491477"/>
                    <w:lock w:val="sdtLocked"/>
                  </w:sdtPr>
                  <w:sdtContent>
                    <w:tc>
                      <w:tcPr>
                        <w:tcW w:w="606" w:type="pct"/>
                        <w:tcBorders>
                          <w:top w:val="single" w:sz="4" w:space="0" w:color="auto"/>
                          <w:left w:val="single" w:sz="4" w:space="0" w:color="auto"/>
                          <w:bottom w:val="single" w:sz="4" w:space="0" w:color="auto"/>
                          <w:right w:val="single" w:sz="4" w:space="0" w:color="auto"/>
                        </w:tcBorders>
                        <w:vAlign w:val="center"/>
                      </w:tcPr>
                      <w:p w:rsidR="001B0EC1" w:rsidRPr="00037223" w:rsidRDefault="001B0EC1" w:rsidP="00841F19">
                        <w:pPr>
                          <w:rPr>
                            <w:sz w:val="18"/>
                            <w:szCs w:val="18"/>
                          </w:rPr>
                        </w:pPr>
                        <w:proofErr w:type="gramStart"/>
                        <w:r w:rsidRPr="00037223">
                          <w:rPr>
                            <w:sz w:val="18"/>
                            <w:szCs w:val="18"/>
                          </w:rPr>
                          <w:t>合汇金源</w:t>
                        </w:r>
                        <w:proofErr w:type="gramEnd"/>
                      </w:p>
                    </w:tc>
                  </w:sdtContent>
                </w:sdt>
                <w:sdt>
                  <w:sdtPr>
                    <w:rPr>
                      <w:sz w:val="18"/>
                      <w:szCs w:val="18"/>
                    </w:rPr>
                    <w:alias w:val="长期股权投资明细－账面余额"/>
                    <w:tag w:val="_GBC_660c577a97fe4149a76130ba9267dcd7"/>
                    <w:id w:val="10491478"/>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14,492,070.80</w:t>
                        </w:r>
                      </w:p>
                    </w:tc>
                  </w:sdtContent>
                </w:sdt>
                <w:sdt>
                  <w:sdtPr>
                    <w:rPr>
                      <w:sz w:val="18"/>
                      <w:szCs w:val="18"/>
                    </w:rPr>
                    <w:alias w:val="长期股权投资明细-本期增加"/>
                    <w:tag w:val="_GBC_01f08339215948f7b556e8a06c6724e8"/>
                    <w:id w:val="10491479"/>
                    <w:lock w:val="sdtLocked"/>
                  </w:sdtPr>
                  <w:sdtContent>
                    <w:tc>
                      <w:tcPr>
                        <w:tcW w:w="754"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5,002,520.20</w:t>
                        </w:r>
                      </w:p>
                    </w:tc>
                  </w:sdtContent>
                </w:sdt>
                <w:sdt>
                  <w:sdtPr>
                    <w:rPr>
                      <w:sz w:val="18"/>
                      <w:szCs w:val="18"/>
                    </w:rPr>
                    <w:alias w:val="长期股权投资明细-本期减少"/>
                    <w:tag w:val="_GBC_ce70969ab1c940978dbb11f208608092"/>
                    <w:id w:val="10491480"/>
                    <w:lock w:val="sdtLocked"/>
                  </w:sdtPr>
                  <w:sdtContent>
                    <w:tc>
                      <w:tcPr>
                        <w:tcW w:w="303"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账面余额"/>
                    <w:tag w:val="_GBC_1b743999607d490ba9a727235663e209"/>
                    <w:id w:val="10491481"/>
                    <w:lock w:val="sdtLocked"/>
                  </w:sdtPr>
                  <w:sdtContent>
                    <w:tc>
                      <w:tcPr>
                        <w:tcW w:w="830"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19,494,591.00</w:t>
                        </w:r>
                      </w:p>
                    </w:tc>
                  </w:sdtContent>
                </w:sdt>
                <w:sdt>
                  <w:sdtPr>
                    <w:rPr>
                      <w:sz w:val="18"/>
                      <w:szCs w:val="18"/>
                    </w:rPr>
                    <w:alias w:val="长期股权投资明细－本期计提减值准备"/>
                    <w:tag w:val="_GBC_6cf5a89fbe6a407f913c69434c92b4b4"/>
                    <w:id w:val="10491482"/>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减值准备"/>
                    <w:tag w:val="_GBC_a86485924d92439e866a1f492df283eb"/>
                    <w:id w:val="10491483"/>
                    <w:lock w:val="sdtLocked"/>
                  </w:sdtPr>
                  <w:sdtContent>
                    <w:tc>
                      <w:tcPr>
                        <w:tcW w:w="845"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tr>
            </w:sdtContent>
          </w:sdt>
          <w:sdt>
            <w:sdtPr>
              <w:rPr>
                <w:sz w:val="18"/>
                <w:szCs w:val="18"/>
              </w:rPr>
              <w:alias w:val="长期股权投资明细"/>
              <w:tag w:val="_TUP_ffd53d91c32d4e5ea37a6c2ca799f0e2"/>
              <w:id w:val="10491492"/>
              <w:lock w:val="sdtLocked"/>
            </w:sdtPr>
            <w:sdtContent>
              <w:tr w:rsidR="00E83AFB" w:rsidTr="00E83AFB">
                <w:sdt>
                  <w:sdtPr>
                    <w:rPr>
                      <w:sz w:val="18"/>
                      <w:szCs w:val="18"/>
                    </w:rPr>
                    <w:alias w:val="长期股权投资明细－被投资单位"/>
                    <w:tag w:val="_GBC_998dca7f1ca6423e877b175fce9ff5b3"/>
                    <w:id w:val="10491485"/>
                    <w:lock w:val="sdtLocked"/>
                  </w:sdtPr>
                  <w:sdtContent>
                    <w:tc>
                      <w:tcPr>
                        <w:tcW w:w="606" w:type="pct"/>
                        <w:tcBorders>
                          <w:top w:val="single" w:sz="4" w:space="0" w:color="auto"/>
                          <w:left w:val="single" w:sz="4" w:space="0" w:color="auto"/>
                          <w:bottom w:val="single" w:sz="4" w:space="0" w:color="auto"/>
                          <w:right w:val="single" w:sz="4" w:space="0" w:color="auto"/>
                        </w:tcBorders>
                        <w:vAlign w:val="center"/>
                      </w:tcPr>
                      <w:p w:rsidR="001B0EC1" w:rsidRPr="00037223" w:rsidRDefault="001B0EC1" w:rsidP="00841F19">
                        <w:pPr>
                          <w:rPr>
                            <w:sz w:val="18"/>
                            <w:szCs w:val="18"/>
                          </w:rPr>
                        </w:pPr>
                        <w:r w:rsidRPr="00037223">
                          <w:rPr>
                            <w:sz w:val="18"/>
                            <w:szCs w:val="18"/>
                          </w:rPr>
                          <w:t>铜峰光电</w:t>
                        </w:r>
                      </w:p>
                    </w:tc>
                  </w:sdtContent>
                </w:sdt>
                <w:sdt>
                  <w:sdtPr>
                    <w:rPr>
                      <w:sz w:val="18"/>
                      <w:szCs w:val="18"/>
                    </w:rPr>
                    <w:alias w:val="长期股权投资明细－账面余额"/>
                    <w:tag w:val="_GBC_660c577a97fe4149a76130ba9267dcd7"/>
                    <w:id w:val="10491486"/>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1,230,000.00</w:t>
                        </w:r>
                      </w:p>
                    </w:tc>
                  </w:sdtContent>
                </w:sdt>
                <w:sdt>
                  <w:sdtPr>
                    <w:rPr>
                      <w:sz w:val="18"/>
                      <w:szCs w:val="18"/>
                    </w:rPr>
                    <w:alias w:val="长期股权投资明细-本期增加"/>
                    <w:tag w:val="_GBC_01f08339215948f7b556e8a06c6724e8"/>
                    <w:id w:val="10491487"/>
                    <w:lock w:val="sdtLocked"/>
                  </w:sdtPr>
                  <w:sdtContent>
                    <w:tc>
                      <w:tcPr>
                        <w:tcW w:w="754"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69,630,000.00</w:t>
                        </w:r>
                      </w:p>
                    </w:tc>
                  </w:sdtContent>
                </w:sdt>
                <w:sdt>
                  <w:sdtPr>
                    <w:rPr>
                      <w:sz w:val="18"/>
                      <w:szCs w:val="18"/>
                    </w:rPr>
                    <w:alias w:val="长期股权投资明细-本期减少"/>
                    <w:tag w:val="_GBC_ce70969ab1c940978dbb11f208608092"/>
                    <w:id w:val="10491488"/>
                    <w:lock w:val="sdtLocked"/>
                  </w:sdtPr>
                  <w:sdtContent>
                    <w:tc>
                      <w:tcPr>
                        <w:tcW w:w="303"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账面余额"/>
                    <w:tag w:val="_GBC_1b743999607d490ba9a727235663e209"/>
                    <w:id w:val="10491489"/>
                    <w:lock w:val="sdtLocked"/>
                  </w:sdtPr>
                  <w:sdtContent>
                    <w:tc>
                      <w:tcPr>
                        <w:tcW w:w="830"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70,860,000.00</w:t>
                        </w:r>
                      </w:p>
                    </w:tc>
                  </w:sdtContent>
                </w:sdt>
                <w:sdt>
                  <w:sdtPr>
                    <w:rPr>
                      <w:sz w:val="18"/>
                      <w:szCs w:val="18"/>
                    </w:rPr>
                    <w:alias w:val="长期股权投资明细－本期计提减值准备"/>
                    <w:tag w:val="_GBC_6cf5a89fbe6a407f913c69434c92b4b4"/>
                    <w:id w:val="10491490"/>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70,860,000.00</w:t>
                        </w:r>
                      </w:p>
                    </w:tc>
                  </w:sdtContent>
                </w:sdt>
                <w:sdt>
                  <w:sdtPr>
                    <w:rPr>
                      <w:sz w:val="18"/>
                      <w:szCs w:val="18"/>
                    </w:rPr>
                    <w:alias w:val="长期股权投资明细－减值准备"/>
                    <w:tag w:val="_GBC_a86485924d92439e866a1f492df283eb"/>
                    <w:id w:val="10491491"/>
                    <w:lock w:val="sdtLocked"/>
                  </w:sdtPr>
                  <w:sdtContent>
                    <w:tc>
                      <w:tcPr>
                        <w:tcW w:w="845"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70,860,000.00</w:t>
                        </w:r>
                      </w:p>
                    </w:tc>
                  </w:sdtContent>
                </w:sdt>
              </w:tr>
            </w:sdtContent>
          </w:sdt>
          <w:sdt>
            <w:sdtPr>
              <w:rPr>
                <w:sz w:val="18"/>
                <w:szCs w:val="18"/>
              </w:rPr>
              <w:alias w:val="长期股权投资明细"/>
              <w:tag w:val="_TUP_ffd53d91c32d4e5ea37a6c2ca799f0e2"/>
              <w:id w:val="10491500"/>
              <w:lock w:val="sdtLocked"/>
            </w:sdtPr>
            <w:sdtContent>
              <w:tr w:rsidR="00E83AFB" w:rsidTr="00E83AFB">
                <w:sdt>
                  <w:sdtPr>
                    <w:rPr>
                      <w:sz w:val="18"/>
                      <w:szCs w:val="18"/>
                    </w:rPr>
                    <w:alias w:val="长期股权投资明细－被投资单位"/>
                    <w:tag w:val="_GBC_998dca7f1ca6423e877b175fce9ff5b3"/>
                    <w:id w:val="10491493"/>
                    <w:lock w:val="sdtLocked"/>
                  </w:sdtPr>
                  <w:sdtContent>
                    <w:tc>
                      <w:tcPr>
                        <w:tcW w:w="606" w:type="pct"/>
                        <w:tcBorders>
                          <w:top w:val="single" w:sz="4" w:space="0" w:color="auto"/>
                          <w:left w:val="single" w:sz="4" w:space="0" w:color="auto"/>
                          <w:bottom w:val="single" w:sz="4" w:space="0" w:color="auto"/>
                          <w:right w:val="single" w:sz="4" w:space="0" w:color="auto"/>
                        </w:tcBorders>
                        <w:vAlign w:val="center"/>
                      </w:tcPr>
                      <w:p w:rsidR="001B0EC1" w:rsidRPr="00037223" w:rsidRDefault="001B0EC1" w:rsidP="00841F19">
                        <w:pPr>
                          <w:rPr>
                            <w:sz w:val="18"/>
                            <w:szCs w:val="18"/>
                          </w:rPr>
                        </w:pPr>
                        <w:r w:rsidRPr="00037223">
                          <w:rPr>
                            <w:sz w:val="18"/>
                            <w:szCs w:val="18"/>
                          </w:rPr>
                          <w:t>上海裕溪</w:t>
                        </w:r>
                      </w:p>
                    </w:tc>
                  </w:sdtContent>
                </w:sdt>
                <w:sdt>
                  <w:sdtPr>
                    <w:rPr>
                      <w:sz w:val="18"/>
                      <w:szCs w:val="18"/>
                    </w:rPr>
                    <w:alias w:val="长期股权投资明细－账面余额"/>
                    <w:tag w:val="_GBC_660c577a97fe4149a76130ba9267dcd7"/>
                    <w:id w:val="10491494"/>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本期增加"/>
                    <w:tag w:val="_GBC_01f08339215948f7b556e8a06c6724e8"/>
                    <w:id w:val="10491495"/>
                    <w:lock w:val="sdtLocked"/>
                  </w:sdtPr>
                  <w:sdtContent>
                    <w:tc>
                      <w:tcPr>
                        <w:tcW w:w="754"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600,000.00</w:t>
                        </w:r>
                      </w:p>
                    </w:tc>
                  </w:sdtContent>
                </w:sdt>
                <w:sdt>
                  <w:sdtPr>
                    <w:rPr>
                      <w:sz w:val="18"/>
                      <w:szCs w:val="18"/>
                    </w:rPr>
                    <w:alias w:val="长期股权投资明细-本期减少"/>
                    <w:tag w:val="_GBC_ce70969ab1c940978dbb11f208608092"/>
                    <w:id w:val="10491496"/>
                    <w:lock w:val="sdtLocked"/>
                  </w:sdtPr>
                  <w:sdtContent>
                    <w:tc>
                      <w:tcPr>
                        <w:tcW w:w="303"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账面余额"/>
                    <w:tag w:val="_GBC_1b743999607d490ba9a727235663e209"/>
                    <w:id w:val="10491497"/>
                    <w:lock w:val="sdtLocked"/>
                  </w:sdtPr>
                  <w:sdtContent>
                    <w:tc>
                      <w:tcPr>
                        <w:tcW w:w="830"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600,000.00</w:t>
                        </w:r>
                      </w:p>
                    </w:tc>
                  </w:sdtContent>
                </w:sdt>
                <w:sdt>
                  <w:sdtPr>
                    <w:rPr>
                      <w:sz w:val="18"/>
                      <w:szCs w:val="18"/>
                    </w:rPr>
                    <w:alias w:val="长期股权投资明细－本期计提减值准备"/>
                    <w:tag w:val="_GBC_6cf5a89fbe6a407f913c69434c92b4b4"/>
                    <w:id w:val="10491498"/>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sdt>
                  <w:sdtPr>
                    <w:rPr>
                      <w:sz w:val="18"/>
                      <w:szCs w:val="18"/>
                    </w:rPr>
                    <w:alias w:val="长期股权投资明细－减值准备"/>
                    <w:tag w:val="_GBC_a86485924d92439e866a1f492df283eb"/>
                    <w:id w:val="10491499"/>
                    <w:lock w:val="sdtLocked"/>
                  </w:sdtPr>
                  <w:sdtContent>
                    <w:tc>
                      <w:tcPr>
                        <w:tcW w:w="845"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w:t>
                        </w:r>
                      </w:p>
                    </w:tc>
                  </w:sdtContent>
                </w:sdt>
              </w:tr>
            </w:sdtContent>
          </w:sdt>
          <w:tr w:rsidR="00E83AFB" w:rsidTr="00E83AFB">
            <w:tc>
              <w:tcPr>
                <w:tcW w:w="606" w:type="pct"/>
                <w:tcBorders>
                  <w:top w:val="single" w:sz="4" w:space="0" w:color="auto"/>
                  <w:left w:val="single" w:sz="4" w:space="0" w:color="auto"/>
                  <w:bottom w:val="single" w:sz="4" w:space="0" w:color="auto"/>
                  <w:right w:val="single" w:sz="4" w:space="0" w:color="auto"/>
                </w:tcBorders>
                <w:vAlign w:val="center"/>
              </w:tcPr>
              <w:p w:rsidR="001B0EC1" w:rsidRPr="00037223" w:rsidRDefault="001B0EC1" w:rsidP="001B0EC1">
                <w:pPr>
                  <w:jc w:val="center"/>
                  <w:rPr>
                    <w:sz w:val="18"/>
                    <w:szCs w:val="18"/>
                  </w:rPr>
                </w:pPr>
                <w:r w:rsidRPr="00037223">
                  <w:rPr>
                    <w:rFonts w:hint="eastAsia"/>
                    <w:sz w:val="18"/>
                    <w:szCs w:val="18"/>
                  </w:rPr>
                  <w:t>合计</w:t>
                </w:r>
              </w:p>
            </w:tc>
            <w:sdt>
              <w:sdtPr>
                <w:rPr>
                  <w:sz w:val="18"/>
                  <w:szCs w:val="18"/>
                </w:rPr>
                <w:alias w:val="长期股权投资对子公司投资合计"/>
                <w:tag w:val="_GBC_6e68da47b2b8478f871cddff7d9ce783"/>
                <w:id w:val="10491501"/>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353,932,568.01</w:t>
                    </w:r>
                  </w:p>
                </w:tc>
              </w:sdtContent>
            </w:sdt>
            <w:sdt>
              <w:sdtPr>
                <w:rPr>
                  <w:rFonts w:hint="eastAsia"/>
                  <w:sz w:val="18"/>
                  <w:szCs w:val="18"/>
                </w:rPr>
                <w:alias w:val="长期股权投资本期增加合计"/>
                <w:tag w:val="_GBC_799b5991922449869311540af4c7d605"/>
                <w:id w:val="10491502"/>
                <w:lock w:val="sdtLocked"/>
              </w:sdtPr>
              <w:sdtContent>
                <w:tc>
                  <w:tcPr>
                    <w:tcW w:w="754"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rFonts w:hint="eastAsia"/>
                        <w:sz w:val="18"/>
                        <w:szCs w:val="18"/>
                      </w:rPr>
                      <w:t>77,144,462.20</w:t>
                    </w:r>
                  </w:p>
                </w:tc>
              </w:sdtContent>
            </w:sdt>
            <w:sdt>
              <w:sdtPr>
                <w:rPr>
                  <w:rFonts w:hint="eastAsia"/>
                  <w:sz w:val="18"/>
                  <w:szCs w:val="18"/>
                </w:rPr>
                <w:alias w:val="长期股权投资本期减少合计"/>
                <w:tag w:val="_GBC_f2726b2e14f644fc97238867e44a289e"/>
                <w:id w:val="10491503"/>
                <w:lock w:val="sdtLocked"/>
              </w:sdtPr>
              <w:sdtContent>
                <w:tc>
                  <w:tcPr>
                    <w:tcW w:w="303"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rFonts w:hint="eastAsia"/>
                        <w:sz w:val="18"/>
                        <w:szCs w:val="18"/>
                      </w:rPr>
                      <w:t>-</w:t>
                    </w:r>
                  </w:p>
                </w:tc>
              </w:sdtContent>
            </w:sdt>
            <w:sdt>
              <w:sdtPr>
                <w:rPr>
                  <w:sz w:val="18"/>
                  <w:szCs w:val="18"/>
                </w:rPr>
                <w:alias w:val="长期股权投资对子公司投资合计"/>
                <w:tag w:val="_GBC_a79457009c7144189d3988073dc36be0"/>
                <w:id w:val="10491504"/>
                <w:lock w:val="sdtLocked"/>
              </w:sdtPr>
              <w:sdtContent>
                <w:tc>
                  <w:tcPr>
                    <w:tcW w:w="830"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431,077,030.21</w:t>
                    </w:r>
                  </w:p>
                </w:tc>
              </w:sdtContent>
            </w:sdt>
            <w:sdt>
              <w:sdtPr>
                <w:rPr>
                  <w:sz w:val="18"/>
                  <w:szCs w:val="18"/>
                </w:rPr>
                <w:alias w:val="长期股权投资对子公司投资_本期计提减值准备"/>
                <w:tag w:val="_GBC_3326f88591da48b581faef02b8264c1e"/>
                <w:id w:val="10491505"/>
                <w:lock w:val="sdtLocked"/>
              </w:sdtPr>
              <w:sdtContent>
                <w:tc>
                  <w:tcPr>
                    <w:tcW w:w="831"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147,679,274.13</w:t>
                    </w:r>
                  </w:p>
                </w:tc>
              </w:sdtContent>
            </w:sdt>
            <w:sdt>
              <w:sdtPr>
                <w:rPr>
                  <w:sz w:val="18"/>
                  <w:szCs w:val="18"/>
                </w:rPr>
                <w:alias w:val="对子公司投资减值准备余额的合计"/>
                <w:tag w:val="_GBC_46f4a07fd0a149a6b7eabc74fd057bcd"/>
                <w:id w:val="10491506"/>
                <w:lock w:val="sdtLocked"/>
              </w:sdtPr>
              <w:sdtContent>
                <w:tc>
                  <w:tcPr>
                    <w:tcW w:w="845" w:type="pct"/>
                    <w:tcBorders>
                      <w:top w:val="single" w:sz="4" w:space="0" w:color="auto"/>
                      <w:left w:val="single" w:sz="4" w:space="0" w:color="auto"/>
                      <w:bottom w:val="single" w:sz="4" w:space="0" w:color="auto"/>
                      <w:right w:val="single" w:sz="4" w:space="0" w:color="auto"/>
                    </w:tcBorders>
                  </w:tcPr>
                  <w:p w:rsidR="001B0EC1" w:rsidRPr="00037223" w:rsidRDefault="001B0EC1" w:rsidP="001B0EC1">
                    <w:pPr>
                      <w:jc w:val="right"/>
                      <w:rPr>
                        <w:sz w:val="18"/>
                        <w:szCs w:val="18"/>
                      </w:rPr>
                    </w:pPr>
                    <w:r w:rsidRPr="00037223">
                      <w:rPr>
                        <w:sz w:val="18"/>
                        <w:szCs w:val="18"/>
                      </w:rPr>
                      <w:t>177,577,745.83</w:t>
                    </w:r>
                  </w:p>
                </w:tc>
              </w:sdtContent>
            </w:sdt>
          </w:tr>
        </w:tbl>
        <w:p w:rsidR="001B0EC1" w:rsidRDefault="00892E69">
          <w:pPr>
            <w:rPr>
              <w:szCs w:val="21"/>
            </w:rPr>
          </w:pPr>
        </w:p>
      </w:sdtContent>
    </w:sdt>
    <w:sdt>
      <w:sdtPr>
        <w:rPr>
          <w:rFonts w:ascii="宋体" w:hAnsi="宋体" w:cs="宋体" w:hint="eastAsia"/>
          <w:b w:val="0"/>
          <w:bCs w:val="0"/>
          <w:kern w:val="0"/>
          <w:szCs w:val="21"/>
        </w:rPr>
        <w:alias w:val="模块:对联营、合营企业投资"/>
        <w:tag w:val="_SEC_4a653049f75d481585b4f9d9da6a8d0e"/>
        <w:id w:val="10491509"/>
        <w:lock w:val="sdtLocked"/>
        <w:placeholder>
          <w:docPart w:val="GBC22222222222222222222222222222"/>
        </w:placeholder>
      </w:sdtPr>
      <w:sdtContent>
        <w:p w:rsidR="001B0EC1" w:rsidRDefault="001B0EC1" w:rsidP="00706454">
          <w:pPr>
            <w:pStyle w:val="4"/>
            <w:numPr>
              <w:ilvl w:val="0"/>
              <w:numId w:val="114"/>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10491508"/>
            <w:lock w:val="sdtContentLocked"/>
            <w:placeholder>
              <w:docPart w:val="GBC22222222222222222222222222222"/>
            </w:placeholder>
          </w:sdtPr>
          <w:sdtContent>
            <w:p w:rsidR="001B0EC1" w:rsidRDefault="00892E69" w:rsidP="001B0EC1">
              <w:pPr>
                <w:rPr>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sdtContent>
    </w:sdt>
    <w:p w:rsidR="001B0EC1" w:rsidRDefault="001B0EC1">
      <w:pPr>
        <w:rPr>
          <w:szCs w:val="21"/>
        </w:rPr>
      </w:pPr>
    </w:p>
    <w:sdt>
      <w:sdtPr>
        <w:rPr>
          <w:rFonts w:ascii="宋体" w:hAnsi="宋体" w:cs="宋体" w:hint="eastAsia"/>
          <w:b w:val="0"/>
          <w:bCs w:val="0"/>
          <w:kern w:val="0"/>
          <w:szCs w:val="24"/>
        </w:rPr>
        <w:alias w:val="模块:营业收入"/>
        <w:tag w:val="_SEC_167f1b451fcb4d4d88898ec4d506ea2d"/>
        <w:id w:val="10491528"/>
        <w:lock w:val="sdtLocked"/>
        <w:placeholder>
          <w:docPart w:val="GBC22222222222222222222222222222"/>
        </w:placeholder>
      </w:sdtPr>
      <w:sdtEndPr>
        <w:rPr>
          <w:szCs w:val="21"/>
        </w:rPr>
      </w:sdtEndPr>
      <w:sdtContent>
        <w:p w:rsidR="001B0EC1" w:rsidRDefault="001B0EC1" w:rsidP="00706454">
          <w:pPr>
            <w:pStyle w:val="3"/>
            <w:numPr>
              <w:ilvl w:val="0"/>
              <w:numId w:val="111"/>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0491512"/>
            <w:lock w:val="sdtContentLocked"/>
            <w:placeholder>
              <w:docPart w:val="GBC22222222222222222222222222222"/>
            </w:placeholder>
          </w:sdtPr>
          <w:sdtContent>
            <w:p w:rsidR="001B0EC1" w:rsidRDefault="00892E69">
              <w:pPr>
                <w:pStyle w:val="a9"/>
                <w:ind w:firstLineChars="0" w:firstLine="0"/>
                <w:jc w:val="left"/>
                <w:rPr>
                  <w:rFonts w:ascii="宋体" w:hAnsi="宋体"/>
                  <w:bCs/>
                  <w:szCs w:val="21"/>
                </w:rPr>
              </w:pPr>
              <w:r>
                <w:rPr>
                  <w:rFonts w:ascii="宋体" w:hAnsi="宋体"/>
                  <w:bCs/>
                  <w:szCs w:val="21"/>
                </w:rPr>
                <w:fldChar w:fldCharType="begin"/>
              </w:r>
              <w:r w:rsidR="001B0EC1">
                <w:rPr>
                  <w:rFonts w:ascii="宋体" w:hAnsi="宋体"/>
                  <w:bCs/>
                  <w:szCs w:val="21"/>
                </w:rPr>
                <w:instrText>MACROBUTTON  SnrToggleCheckbox √适用</w:instrText>
              </w:r>
              <w:r>
                <w:rPr>
                  <w:rFonts w:ascii="宋体" w:hAnsi="宋体"/>
                  <w:bCs/>
                  <w:szCs w:val="21"/>
                </w:rPr>
                <w:fldChar w:fldCharType="end"/>
              </w:r>
              <w:r>
                <w:rPr>
                  <w:rFonts w:ascii="宋体" w:hAnsi="宋体"/>
                  <w:bCs/>
                  <w:szCs w:val="21"/>
                </w:rPr>
                <w:fldChar w:fldCharType="begin"/>
              </w:r>
              <w:r w:rsidR="001B0EC1">
                <w:rPr>
                  <w:rFonts w:ascii="宋体" w:hAnsi="宋体"/>
                  <w:bCs/>
                  <w:szCs w:val="21"/>
                </w:rPr>
                <w:instrText xml:space="preserve"> MACROBUTTON  SnrToggleCheckbox □不适用 </w:instrText>
              </w:r>
              <w:r>
                <w:rPr>
                  <w:rFonts w:ascii="宋体" w:hAnsi="宋体"/>
                  <w:bCs/>
                  <w:szCs w:val="21"/>
                </w:rPr>
                <w:fldChar w:fldCharType="end"/>
              </w:r>
            </w:p>
          </w:sdtContent>
        </w:sdt>
        <w:p w:rsidR="001B0EC1" w:rsidRDefault="001B0EC1">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04915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04915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1"/>
            <w:gridCol w:w="1985"/>
            <w:gridCol w:w="1703"/>
            <w:gridCol w:w="1699"/>
            <w:gridCol w:w="1571"/>
          </w:tblGrid>
          <w:tr w:rsidR="001B0EC1" w:rsidRPr="00E83AFB" w:rsidTr="00E83AFB">
            <w:tc>
              <w:tcPr>
                <w:tcW w:w="1155" w:type="pct"/>
                <w:vMerge w:val="restart"/>
                <w:tcBorders>
                  <w:top w:val="single" w:sz="4" w:space="0" w:color="auto"/>
                  <w:left w:val="single" w:sz="4" w:space="0" w:color="auto"/>
                  <w:right w:val="single" w:sz="4" w:space="0" w:color="auto"/>
                </w:tcBorders>
                <w:shd w:val="clear" w:color="auto" w:fill="auto"/>
                <w:vAlign w:val="center"/>
              </w:tcPr>
              <w:p w:rsidR="001B0EC1" w:rsidRPr="00E83AFB" w:rsidRDefault="001B0EC1" w:rsidP="001B0EC1">
                <w:pPr>
                  <w:jc w:val="center"/>
                  <w:rPr>
                    <w:sz w:val="18"/>
                    <w:szCs w:val="18"/>
                  </w:rPr>
                </w:pPr>
                <w:r w:rsidRPr="00E83AFB">
                  <w:rPr>
                    <w:rFonts w:hint="eastAsia"/>
                    <w:sz w:val="18"/>
                    <w:szCs w:val="18"/>
                  </w:rPr>
                  <w:t>项目</w:t>
                </w:r>
              </w:p>
            </w:tc>
            <w:tc>
              <w:tcPr>
                <w:tcW w:w="20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0EC1" w:rsidRPr="00E83AFB" w:rsidRDefault="001B0EC1" w:rsidP="001B0EC1">
                <w:pPr>
                  <w:jc w:val="center"/>
                  <w:rPr>
                    <w:sz w:val="18"/>
                    <w:szCs w:val="18"/>
                  </w:rPr>
                </w:pPr>
                <w:r w:rsidRPr="00E83AFB">
                  <w:rPr>
                    <w:rFonts w:hint="eastAsia"/>
                    <w:sz w:val="18"/>
                    <w:szCs w:val="18"/>
                  </w:rPr>
                  <w:t>本期发生额</w:t>
                </w:r>
              </w:p>
            </w:tc>
            <w:tc>
              <w:tcPr>
                <w:tcW w:w="18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0EC1" w:rsidRPr="00E83AFB" w:rsidRDefault="001B0EC1" w:rsidP="001B0EC1">
                <w:pPr>
                  <w:jc w:val="center"/>
                  <w:rPr>
                    <w:sz w:val="18"/>
                    <w:szCs w:val="18"/>
                  </w:rPr>
                </w:pPr>
                <w:r w:rsidRPr="00E83AFB">
                  <w:rPr>
                    <w:rFonts w:hint="eastAsia"/>
                    <w:sz w:val="18"/>
                    <w:szCs w:val="18"/>
                  </w:rPr>
                  <w:t>上期发生额</w:t>
                </w:r>
              </w:p>
            </w:tc>
          </w:tr>
          <w:tr w:rsidR="001B0EC1" w:rsidRPr="00E83AFB" w:rsidTr="00E83AFB">
            <w:tc>
              <w:tcPr>
                <w:tcW w:w="1155" w:type="pct"/>
                <w:vMerge/>
                <w:tcBorders>
                  <w:left w:val="single" w:sz="4" w:space="0" w:color="auto"/>
                  <w:bottom w:val="single" w:sz="4" w:space="0" w:color="auto"/>
                  <w:right w:val="single" w:sz="4" w:space="0" w:color="auto"/>
                </w:tcBorders>
                <w:shd w:val="clear" w:color="auto" w:fill="auto"/>
                <w:vAlign w:val="center"/>
              </w:tcPr>
              <w:p w:rsidR="001B0EC1" w:rsidRPr="00E83AFB" w:rsidRDefault="001B0EC1" w:rsidP="001B0EC1">
                <w:pPr>
                  <w:jc w:val="center"/>
                  <w:rPr>
                    <w:sz w:val="18"/>
                    <w:szCs w:val="18"/>
                  </w:rPr>
                </w:pP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E83AFB" w:rsidRDefault="001B0EC1" w:rsidP="001B0EC1">
                <w:pPr>
                  <w:jc w:val="center"/>
                  <w:rPr>
                    <w:sz w:val="18"/>
                    <w:szCs w:val="18"/>
                  </w:rPr>
                </w:pPr>
                <w:r w:rsidRPr="00E83AFB">
                  <w:rPr>
                    <w:rFonts w:hint="eastAsia"/>
                    <w:sz w:val="18"/>
                    <w:szCs w:val="18"/>
                  </w:rPr>
                  <w:t>收入</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E83AFB" w:rsidRDefault="001B0EC1" w:rsidP="001B0EC1">
                <w:pPr>
                  <w:jc w:val="center"/>
                  <w:rPr>
                    <w:sz w:val="18"/>
                    <w:szCs w:val="18"/>
                  </w:rPr>
                </w:pPr>
                <w:r w:rsidRPr="00E83AFB">
                  <w:rPr>
                    <w:rFonts w:hint="eastAsia"/>
                    <w:sz w:val="18"/>
                    <w:szCs w:val="18"/>
                  </w:rPr>
                  <w:t>成本</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E83AFB" w:rsidRDefault="001B0EC1" w:rsidP="001B0EC1">
                <w:pPr>
                  <w:jc w:val="center"/>
                  <w:rPr>
                    <w:sz w:val="18"/>
                    <w:szCs w:val="18"/>
                  </w:rPr>
                </w:pPr>
                <w:r w:rsidRPr="00E83AFB">
                  <w:rPr>
                    <w:rFonts w:hint="eastAsia"/>
                    <w:sz w:val="18"/>
                    <w:szCs w:val="18"/>
                  </w:rPr>
                  <w:t>收入</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E83AFB" w:rsidRDefault="001B0EC1" w:rsidP="001B0EC1">
                <w:pPr>
                  <w:jc w:val="center"/>
                  <w:rPr>
                    <w:sz w:val="18"/>
                    <w:szCs w:val="18"/>
                  </w:rPr>
                </w:pPr>
                <w:r w:rsidRPr="00E83AFB">
                  <w:rPr>
                    <w:rFonts w:hint="eastAsia"/>
                    <w:sz w:val="18"/>
                    <w:szCs w:val="18"/>
                  </w:rPr>
                  <w:t>成本</w:t>
                </w:r>
              </w:p>
            </w:tc>
          </w:tr>
          <w:tr w:rsidR="001B0EC1" w:rsidRPr="00E83AFB" w:rsidTr="00E83AFB">
            <w:tc>
              <w:tcPr>
                <w:tcW w:w="1155"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rPr>
                    <w:sz w:val="18"/>
                    <w:szCs w:val="18"/>
                  </w:rPr>
                </w:pPr>
                <w:r w:rsidRPr="00E83AFB">
                  <w:rPr>
                    <w:rFonts w:hint="eastAsia"/>
                    <w:sz w:val="18"/>
                    <w:szCs w:val="18"/>
                  </w:rPr>
                  <w:t>主营业务</w:t>
                </w:r>
              </w:p>
            </w:tc>
            <w:sdt>
              <w:sdtPr>
                <w:rPr>
                  <w:sz w:val="18"/>
                  <w:szCs w:val="18"/>
                </w:rPr>
                <w:alias w:val="主营业务收入"/>
                <w:tag w:val="_GBC_dd28a64fdcd4446f86d1064ac48315ff"/>
                <w:id w:val="10491515"/>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408,641,145.65</w:t>
                    </w:r>
                  </w:p>
                </w:tc>
              </w:sdtContent>
            </w:sdt>
            <w:sdt>
              <w:sdtPr>
                <w:rPr>
                  <w:sz w:val="18"/>
                  <w:szCs w:val="18"/>
                </w:rPr>
                <w:alias w:val="主营业务成本"/>
                <w:tag w:val="_GBC_f92c52cb7bf946838045770f3c72c51e"/>
                <w:id w:val="10491516"/>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388,117,462.64</w:t>
                    </w:r>
                  </w:p>
                </w:tc>
              </w:sdtContent>
            </w:sdt>
            <w:sdt>
              <w:sdtPr>
                <w:rPr>
                  <w:sz w:val="18"/>
                  <w:szCs w:val="18"/>
                </w:rPr>
                <w:alias w:val="主营业务收入"/>
                <w:tag w:val="_GBC_29d084adab064a5da8df48f92ef6277d"/>
                <w:id w:val="10491517"/>
                <w:lock w:val="sdtLocked"/>
              </w:sdtPr>
              <w:sdtContent>
                <w:tc>
                  <w:tcPr>
                    <w:tcW w:w="939"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373,785,953.63</w:t>
                    </w:r>
                  </w:p>
                </w:tc>
              </w:sdtContent>
            </w:sdt>
            <w:sdt>
              <w:sdtPr>
                <w:rPr>
                  <w:sz w:val="18"/>
                  <w:szCs w:val="18"/>
                </w:rPr>
                <w:alias w:val="主营业务成本"/>
                <w:tag w:val="_GBC_0c21da43059348f38659392a9e50a8ba"/>
                <w:id w:val="10491518"/>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353,433,975.37</w:t>
                    </w:r>
                  </w:p>
                </w:tc>
              </w:sdtContent>
            </w:sdt>
          </w:tr>
          <w:tr w:rsidR="001B0EC1" w:rsidRPr="00E83AFB" w:rsidTr="00E83AFB">
            <w:tc>
              <w:tcPr>
                <w:tcW w:w="1155"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rPr>
                    <w:sz w:val="18"/>
                    <w:szCs w:val="18"/>
                  </w:rPr>
                </w:pPr>
                <w:r w:rsidRPr="00E83AFB">
                  <w:rPr>
                    <w:rFonts w:hint="eastAsia"/>
                    <w:sz w:val="18"/>
                    <w:szCs w:val="18"/>
                  </w:rPr>
                  <w:t>其他业务</w:t>
                </w:r>
              </w:p>
            </w:tc>
            <w:sdt>
              <w:sdtPr>
                <w:rPr>
                  <w:sz w:val="18"/>
                  <w:szCs w:val="18"/>
                </w:rPr>
                <w:alias w:val="其他业务收入"/>
                <w:tag w:val="_GBC_8db51deb6f2f4ed9b85b5d6300ff8386"/>
                <w:id w:val="10491519"/>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44,279,498.86</w:t>
                    </w:r>
                  </w:p>
                </w:tc>
              </w:sdtContent>
            </w:sdt>
            <w:sdt>
              <w:sdtPr>
                <w:rPr>
                  <w:sz w:val="18"/>
                  <w:szCs w:val="18"/>
                </w:rPr>
                <w:alias w:val="其他业务成本"/>
                <w:tag w:val="_GBC_440c81db46604d229263a26d37f487c5"/>
                <w:id w:val="10491520"/>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34,640,094.72</w:t>
                    </w:r>
                  </w:p>
                </w:tc>
              </w:sdtContent>
            </w:sdt>
            <w:sdt>
              <w:sdtPr>
                <w:rPr>
                  <w:sz w:val="18"/>
                  <w:szCs w:val="18"/>
                </w:rPr>
                <w:alias w:val="其他业务收入"/>
                <w:tag w:val="_GBC_c2634a045d204e64862c8a0e64f620e9"/>
                <w:id w:val="10491521"/>
                <w:lock w:val="sdtLocked"/>
              </w:sdtPr>
              <w:sdtContent>
                <w:tc>
                  <w:tcPr>
                    <w:tcW w:w="939"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35,906,318.21</w:t>
                    </w:r>
                  </w:p>
                </w:tc>
              </w:sdtContent>
            </w:sdt>
            <w:sdt>
              <w:sdtPr>
                <w:rPr>
                  <w:sz w:val="18"/>
                  <w:szCs w:val="18"/>
                </w:rPr>
                <w:alias w:val="其他业务成本"/>
                <w:tag w:val="_GBC_2b121d25eacf4c83a979b520bf331411"/>
                <w:id w:val="10491522"/>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25,794,891.56</w:t>
                    </w:r>
                  </w:p>
                </w:tc>
              </w:sdtContent>
            </w:sdt>
          </w:tr>
          <w:tr w:rsidR="001B0EC1" w:rsidRPr="00E83AFB" w:rsidTr="00E83AFB">
            <w:tc>
              <w:tcPr>
                <w:tcW w:w="1155" w:type="pct"/>
                <w:tcBorders>
                  <w:top w:val="single" w:sz="4" w:space="0" w:color="auto"/>
                  <w:left w:val="single" w:sz="4" w:space="0" w:color="auto"/>
                  <w:bottom w:val="single" w:sz="4" w:space="0" w:color="auto"/>
                  <w:right w:val="single" w:sz="4" w:space="0" w:color="auto"/>
                </w:tcBorders>
                <w:shd w:val="clear" w:color="auto" w:fill="auto"/>
                <w:vAlign w:val="center"/>
              </w:tcPr>
              <w:p w:rsidR="001B0EC1" w:rsidRPr="00E83AFB" w:rsidRDefault="001B0EC1" w:rsidP="001B0EC1">
                <w:pPr>
                  <w:jc w:val="center"/>
                  <w:rPr>
                    <w:sz w:val="18"/>
                    <w:szCs w:val="18"/>
                  </w:rPr>
                </w:pPr>
                <w:r w:rsidRPr="00E83AFB">
                  <w:rPr>
                    <w:rFonts w:hint="eastAsia"/>
                    <w:sz w:val="18"/>
                    <w:szCs w:val="18"/>
                  </w:rPr>
                  <w:t>合计</w:t>
                </w:r>
              </w:p>
            </w:tc>
            <w:sdt>
              <w:sdtPr>
                <w:rPr>
                  <w:sz w:val="18"/>
                  <w:szCs w:val="18"/>
                </w:rPr>
                <w:alias w:val="营业收入"/>
                <w:tag w:val="_GBC_76c647c806fa446a8d13f6f8cdef6d14"/>
                <w:id w:val="10491523"/>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452,920,644.51</w:t>
                    </w:r>
                  </w:p>
                </w:tc>
              </w:sdtContent>
            </w:sdt>
            <w:sdt>
              <w:sdtPr>
                <w:rPr>
                  <w:sz w:val="18"/>
                  <w:szCs w:val="18"/>
                </w:rPr>
                <w:alias w:val="营业成本"/>
                <w:tag w:val="_GBC_c67db800240d414492ff5d2fc330c575"/>
                <w:id w:val="10491524"/>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422,757,557.36</w:t>
                    </w:r>
                  </w:p>
                </w:tc>
              </w:sdtContent>
            </w:sdt>
            <w:sdt>
              <w:sdtPr>
                <w:rPr>
                  <w:sz w:val="18"/>
                  <w:szCs w:val="18"/>
                </w:rPr>
                <w:alias w:val="营业收入"/>
                <w:tag w:val="_GBC_a40fc02dfff64a78a4e76463146c64f1"/>
                <w:id w:val="10491525"/>
                <w:lock w:val="sdtLocked"/>
              </w:sdtPr>
              <w:sdtContent>
                <w:tc>
                  <w:tcPr>
                    <w:tcW w:w="939"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409,692,271.84</w:t>
                    </w:r>
                  </w:p>
                </w:tc>
              </w:sdtContent>
            </w:sdt>
            <w:sdt>
              <w:sdtPr>
                <w:rPr>
                  <w:sz w:val="18"/>
                  <w:szCs w:val="18"/>
                </w:rPr>
                <w:alias w:val="营业成本"/>
                <w:tag w:val="_GBC_0c48750d40754cdb845dbb30d36ae64e"/>
                <w:id w:val="10491526"/>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B0EC1" w:rsidRPr="00E83AFB" w:rsidRDefault="001B0EC1" w:rsidP="001B0EC1">
                    <w:pPr>
                      <w:jc w:val="right"/>
                      <w:rPr>
                        <w:sz w:val="18"/>
                        <w:szCs w:val="18"/>
                      </w:rPr>
                    </w:pPr>
                    <w:r w:rsidRPr="00E83AFB">
                      <w:rPr>
                        <w:sz w:val="18"/>
                        <w:szCs w:val="18"/>
                      </w:rPr>
                      <w:t>379,228,866.93</w:t>
                    </w:r>
                  </w:p>
                </w:tc>
              </w:sdtContent>
            </w:sdt>
          </w:tr>
        </w:tbl>
        <w:p w:rsidR="001B0EC1" w:rsidRPr="00736F32" w:rsidRDefault="00892E69"/>
      </w:sdtContent>
    </w:sdt>
    <w:sdt>
      <w:sdtPr>
        <w:rPr>
          <w:rFonts w:ascii="宋体" w:hAnsi="宋体" w:cs="宋体" w:hint="eastAsia"/>
          <w:b w:val="0"/>
          <w:bCs w:val="0"/>
          <w:kern w:val="0"/>
          <w:szCs w:val="21"/>
        </w:rPr>
        <w:alias w:val="模块:投资收益"/>
        <w:tag w:val="_SEC_d1fb2ff7adde4d3eafeadfd71981ffdc"/>
        <w:id w:val="10491538"/>
        <w:lock w:val="sdtLocked"/>
        <w:placeholder>
          <w:docPart w:val="GBC22222222222222222222222222222"/>
        </w:placeholder>
      </w:sdtPr>
      <w:sdtEndPr>
        <w:rPr>
          <w:rFonts w:hint="default"/>
        </w:rPr>
      </w:sdtEndPr>
      <w:sdtContent>
        <w:p w:rsidR="001B0EC1" w:rsidRDefault="001B0EC1" w:rsidP="00706454">
          <w:pPr>
            <w:pStyle w:val="3"/>
            <w:numPr>
              <w:ilvl w:val="0"/>
              <w:numId w:val="111"/>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10491529"/>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104915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104915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9"/>
            <w:gridCol w:w="2977"/>
            <w:gridCol w:w="2563"/>
          </w:tblGrid>
          <w:tr w:rsidR="001B0EC1" w:rsidRPr="00E83AFB" w:rsidTr="000D0432">
            <w:tc>
              <w:tcPr>
                <w:tcW w:w="1939" w:type="pct"/>
                <w:vAlign w:val="center"/>
              </w:tcPr>
              <w:p w:rsidR="001B0EC1" w:rsidRPr="00E83AFB" w:rsidRDefault="001B0EC1" w:rsidP="001B0EC1">
                <w:pPr>
                  <w:jc w:val="center"/>
                  <w:rPr>
                    <w:sz w:val="18"/>
                    <w:szCs w:val="18"/>
                  </w:rPr>
                </w:pPr>
                <w:r w:rsidRPr="00E83AFB">
                  <w:rPr>
                    <w:rFonts w:hint="eastAsia"/>
                    <w:sz w:val="18"/>
                    <w:szCs w:val="18"/>
                  </w:rPr>
                  <w:t>项目</w:t>
                </w:r>
              </w:p>
            </w:tc>
            <w:tc>
              <w:tcPr>
                <w:tcW w:w="1645" w:type="pct"/>
              </w:tcPr>
              <w:p w:rsidR="001B0EC1" w:rsidRPr="00E83AFB" w:rsidRDefault="001B0EC1" w:rsidP="001B0EC1">
                <w:pPr>
                  <w:jc w:val="center"/>
                  <w:rPr>
                    <w:sz w:val="18"/>
                    <w:szCs w:val="18"/>
                  </w:rPr>
                </w:pPr>
                <w:r w:rsidRPr="00E83AFB">
                  <w:rPr>
                    <w:rFonts w:hint="eastAsia"/>
                    <w:sz w:val="18"/>
                    <w:szCs w:val="18"/>
                  </w:rPr>
                  <w:t>本期发生额</w:t>
                </w:r>
              </w:p>
            </w:tc>
            <w:tc>
              <w:tcPr>
                <w:tcW w:w="1416" w:type="pct"/>
              </w:tcPr>
              <w:p w:rsidR="001B0EC1" w:rsidRPr="00E83AFB" w:rsidRDefault="001B0EC1" w:rsidP="001B0EC1">
                <w:pPr>
                  <w:jc w:val="center"/>
                  <w:rPr>
                    <w:sz w:val="18"/>
                    <w:szCs w:val="18"/>
                  </w:rPr>
                </w:pPr>
                <w:r w:rsidRPr="00E83AFB">
                  <w:rPr>
                    <w:rFonts w:hint="eastAsia"/>
                    <w:sz w:val="18"/>
                    <w:szCs w:val="18"/>
                  </w:rPr>
                  <w:t>上期发生额</w:t>
                </w:r>
              </w:p>
            </w:tc>
          </w:tr>
          <w:tr w:rsidR="001B0EC1" w:rsidRPr="00E83AFB" w:rsidTr="000D0432">
            <w:tc>
              <w:tcPr>
                <w:tcW w:w="1939" w:type="pct"/>
              </w:tcPr>
              <w:p w:rsidR="001B0EC1" w:rsidRPr="00E83AFB" w:rsidRDefault="001B0EC1" w:rsidP="001B0EC1">
                <w:pPr>
                  <w:rPr>
                    <w:sz w:val="18"/>
                    <w:szCs w:val="18"/>
                  </w:rPr>
                </w:pPr>
                <w:r w:rsidRPr="00E83AFB">
                  <w:rPr>
                    <w:rFonts w:hint="eastAsia"/>
                    <w:sz w:val="18"/>
                    <w:szCs w:val="18"/>
                  </w:rPr>
                  <w:t>处置长期股权投资产生的投资收益</w:t>
                </w:r>
              </w:p>
            </w:tc>
            <w:sdt>
              <w:sdtPr>
                <w:rPr>
                  <w:sz w:val="18"/>
                  <w:szCs w:val="18"/>
                </w:rPr>
                <w:alias w:val="处置长期股权投资产生的投资收益"/>
                <w:tag w:val="_GBC_d07c28f9f87442e4a7d4fbad2ad34ecf"/>
                <w:id w:val="10491532"/>
                <w:lock w:val="sdtLocked"/>
              </w:sdtPr>
              <w:sdtContent>
                <w:tc>
                  <w:tcPr>
                    <w:tcW w:w="1645" w:type="pct"/>
                  </w:tcPr>
                  <w:p w:rsidR="001B0EC1" w:rsidRPr="00E83AFB" w:rsidRDefault="001B0EC1" w:rsidP="001B0EC1">
                    <w:pPr>
                      <w:jc w:val="right"/>
                      <w:rPr>
                        <w:sz w:val="18"/>
                        <w:szCs w:val="18"/>
                      </w:rPr>
                    </w:pPr>
                    <w:r w:rsidRPr="00E83AFB">
                      <w:rPr>
                        <w:sz w:val="18"/>
                        <w:szCs w:val="18"/>
                      </w:rPr>
                      <w:t>-</w:t>
                    </w:r>
                  </w:p>
                </w:tc>
              </w:sdtContent>
            </w:sdt>
            <w:sdt>
              <w:sdtPr>
                <w:rPr>
                  <w:sz w:val="18"/>
                  <w:szCs w:val="18"/>
                </w:rPr>
                <w:alias w:val="处置长期股权投资产生的投资收益"/>
                <w:tag w:val="_GBC_85ed7fbcebf246e3854f8a8936124fe5"/>
                <w:id w:val="10491533"/>
                <w:lock w:val="sdtLocked"/>
              </w:sdtPr>
              <w:sdtContent>
                <w:tc>
                  <w:tcPr>
                    <w:tcW w:w="1416" w:type="pct"/>
                  </w:tcPr>
                  <w:p w:rsidR="001B0EC1" w:rsidRPr="00E83AFB" w:rsidRDefault="001B0EC1" w:rsidP="001B0EC1">
                    <w:pPr>
                      <w:jc w:val="right"/>
                      <w:rPr>
                        <w:sz w:val="18"/>
                        <w:szCs w:val="18"/>
                      </w:rPr>
                    </w:pPr>
                    <w:r w:rsidRPr="00E83AFB">
                      <w:rPr>
                        <w:sz w:val="18"/>
                        <w:szCs w:val="18"/>
                      </w:rPr>
                      <w:t>861,000.00</w:t>
                    </w:r>
                  </w:p>
                </w:tc>
              </w:sdtContent>
            </w:sdt>
          </w:tr>
          <w:tr w:rsidR="001B0EC1" w:rsidRPr="00E83AFB" w:rsidTr="000D0432">
            <w:tc>
              <w:tcPr>
                <w:tcW w:w="1939" w:type="pct"/>
              </w:tcPr>
              <w:p w:rsidR="001B0EC1" w:rsidRPr="00E83AFB" w:rsidRDefault="001B0EC1" w:rsidP="001B0EC1">
                <w:pPr>
                  <w:rPr>
                    <w:sz w:val="18"/>
                    <w:szCs w:val="18"/>
                  </w:rPr>
                </w:pPr>
                <w:r w:rsidRPr="00E83AFB">
                  <w:rPr>
                    <w:rFonts w:hint="eastAsia"/>
                    <w:sz w:val="18"/>
                    <w:szCs w:val="18"/>
                  </w:rPr>
                  <w:t>可供出售金融资产在持有期间的投资收益</w:t>
                </w:r>
              </w:p>
            </w:tc>
            <w:sdt>
              <w:sdtPr>
                <w:rPr>
                  <w:sz w:val="18"/>
                  <w:szCs w:val="18"/>
                </w:rPr>
                <w:alias w:val="可供出售金融资产等取得的投资收益"/>
                <w:tag w:val="_GBC_8ea36e0c38ea45cb87cfba4603f013de"/>
                <w:id w:val="10491534"/>
                <w:lock w:val="sdtLocked"/>
              </w:sdtPr>
              <w:sdtContent>
                <w:tc>
                  <w:tcPr>
                    <w:tcW w:w="1645" w:type="pct"/>
                  </w:tcPr>
                  <w:p w:rsidR="001B0EC1" w:rsidRPr="00E83AFB" w:rsidRDefault="001B0EC1" w:rsidP="001B0EC1">
                    <w:pPr>
                      <w:jc w:val="right"/>
                      <w:rPr>
                        <w:sz w:val="18"/>
                        <w:szCs w:val="18"/>
                      </w:rPr>
                    </w:pPr>
                    <w:r w:rsidRPr="00E83AFB">
                      <w:rPr>
                        <w:sz w:val="18"/>
                        <w:szCs w:val="18"/>
                      </w:rPr>
                      <w:t>895,034.85</w:t>
                    </w:r>
                  </w:p>
                </w:tc>
              </w:sdtContent>
            </w:sdt>
            <w:sdt>
              <w:sdtPr>
                <w:rPr>
                  <w:sz w:val="18"/>
                  <w:szCs w:val="18"/>
                </w:rPr>
                <w:alias w:val="可供出售金融资产等取得的投资收益"/>
                <w:tag w:val="_GBC_d0eb7f2137c447ceb52e51bd90dbfe40"/>
                <w:id w:val="10491535"/>
                <w:lock w:val="sdtLocked"/>
              </w:sdtPr>
              <w:sdtContent>
                <w:tc>
                  <w:tcPr>
                    <w:tcW w:w="1416" w:type="pct"/>
                  </w:tcPr>
                  <w:p w:rsidR="001B0EC1" w:rsidRPr="00E83AFB" w:rsidRDefault="001B0EC1" w:rsidP="001B0EC1">
                    <w:pPr>
                      <w:jc w:val="right"/>
                      <w:rPr>
                        <w:sz w:val="18"/>
                        <w:szCs w:val="18"/>
                      </w:rPr>
                    </w:pPr>
                    <w:r w:rsidRPr="00E83AFB">
                      <w:rPr>
                        <w:sz w:val="18"/>
                        <w:szCs w:val="18"/>
                      </w:rPr>
                      <w:t>895,034.85</w:t>
                    </w:r>
                  </w:p>
                </w:tc>
              </w:sdtContent>
            </w:sdt>
          </w:tr>
          <w:tr w:rsidR="001B0EC1" w:rsidRPr="00E83AFB" w:rsidTr="000D0432">
            <w:tc>
              <w:tcPr>
                <w:tcW w:w="1939" w:type="pct"/>
                <w:vAlign w:val="center"/>
              </w:tcPr>
              <w:p w:rsidR="001B0EC1" w:rsidRPr="00E83AFB" w:rsidRDefault="001B0EC1" w:rsidP="001B0EC1">
                <w:pPr>
                  <w:jc w:val="center"/>
                  <w:rPr>
                    <w:sz w:val="18"/>
                    <w:szCs w:val="18"/>
                  </w:rPr>
                </w:pPr>
                <w:r w:rsidRPr="00E83AFB">
                  <w:rPr>
                    <w:rFonts w:hint="eastAsia"/>
                    <w:sz w:val="18"/>
                    <w:szCs w:val="18"/>
                  </w:rPr>
                  <w:t>合计</w:t>
                </w:r>
              </w:p>
            </w:tc>
            <w:sdt>
              <w:sdtPr>
                <w:rPr>
                  <w:sz w:val="18"/>
                  <w:szCs w:val="18"/>
                </w:rPr>
                <w:alias w:val="投资收益"/>
                <w:tag w:val="_GBC_340e5c841b80456890374774a8514d40"/>
                <w:id w:val="10491536"/>
                <w:lock w:val="sdtLocked"/>
              </w:sdtPr>
              <w:sdtContent>
                <w:tc>
                  <w:tcPr>
                    <w:tcW w:w="1645" w:type="pct"/>
                  </w:tcPr>
                  <w:p w:rsidR="001B0EC1" w:rsidRPr="00E83AFB" w:rsidRDefault="001B0EC1" w:rsidP="001B0EC1">
                    <w:pPr>
                      <w:jc w:val="right"/>
                      <w:rPr>
                        <w:sz w:val="18"/>
                        <w:szCs w:val="18"/>
                      </w:rPr>
                    </w:pPr>
                    <w:r w:rsidRPr="00E83AFB">
                      <w:rPr>
                        <w:sz w:val="18"/>
                        <w:szCs w:val="18"/>
                      </w:rPr>
                      <w:t>895,034.85</w:t>
                    </w:r>
                  </w:p>
                </w:tc>
              </w:sdtContent>
            </w:sdt>
            <w:sdt>
              <w:sdtPr>
                <w:rPr>
                  <w:sz w:val="18"/>
                  <w:szCs w:val="18"/>
                </w:rPr>
                <w:alias w:val="投资收益"/>
                <w:tag w:val="_GBC_b34675ce39f8491d91f01519b4a138c1"/>
                <w:id w:val="10491537"/>
                <w:lock w:val="sdtLocked"/>
              </w:sdtPr>
              <w:sdtContent>
                <w:tc>
                  <w:tcPr>
                    <w:tcW w:w="1416" w:type="pct"/>
                  </w:tcPr>
                  <w:p w:rsidR="001B0EC1" w:rsidRPr="00E83AFB" w:rsidRDefault="001B0EC1" w:rsidP="001B0EC1">
                    <w:pPr>
                      <w:jc w:val="right"/>
                      <w:rPr>
                        <w:sz w:val="18"/>
                        <w:szCs w:val="18"/>
                      </w:rPr>
                    </w:pPr>
                    <w:r w:rsidRPr="00E83AFB">
                      <w:rPr>
                        <w:sz w:val="18"/>
                        <w:szCs w:val="18"/>
                      </w:rPr>
                      <w:t>1,756,034.85</w:t>
                    </w:r>
                  </w:p>
                </w:tc>
              </w:sdtContent>
            </w:sdt>
          </w:tr>
        </w:tbl>
        <w:p w:rsidR="001B0EC1" w:rsidRDefault="00892E69">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0491540"/>
        <w:lock w:val="sdtLocked"/>
        <w:placeholder>
          <w:docPart w:val="GBC22222222222222222222222222222"/>
        </w:placeholder>
      </w:sdtPr>
      <w:sdtContent>
        <w:p w:rsidR="001B0EC1" w:rsidRDefault="001B0EC1" w:rsidP="00706454">
          <w:pPr>
            <w:pStyle w:val="3"/>
            <w:numPr>
              <w:ilvl w:val="0"/>
              <w:numId w:val="111"/>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0491539"/>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1B0EC1" w:rsidRDefault="001B0EC1">
      <w:pPr>
        <w:ind w:rightChars="-759" w:right="-1594"/>
        <w:rPr>
          <w:szCs w:val="21"/>
        </w:rPr>
      </w:pPr>
    </w:p>
    <w:p w:rsidR="001B0EC1" w:rsidRDefault="001B0EC1" w:rsidP="00706454">
      <w:pPr>
        <w:pStyle w:val="2"/>
        <w:numPr>
          <w:ilvl w:val="0"/>
          <w:numId w:val="48"/>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0491592"/>
        <w:lock w:val="sdtLocked"/>
        <w:placeholder>
          <w:docPart w:val="GBC22222222222222222222222222222"/>
        </w:placeholder>
      </w:sdtPr>
      <w:sdtEndPr>
        <w:rPr>
          <w:szCs w:val="24"/>
        </w:rPr>
      </w:sdtEndPr>
      <w:sdtContent>
        <w:p w:rsidR="001B0EC1" w:rsidRDefault="001B0EC1" w:rsidP="00706454">
          <w:pPr>
            <w:pStyle w:val="3"/>
            <w:numPr>
              <w:ilvl w:val="0"/>
              <w:numId w:val="115"/>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0491541"/>
            <w:lock w:val="sdtContentLocked"/>
            <w:placeholder>
              <w:docPart w:val="GBC22222222222222222222222222222"/>
            </w:placeholder>
          </w:sdtPr>
          <w:sdtContent>
            <w:p w:rsidR="001B0EC1" w:rsidRDefault="00892E69">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p w:rsidR="001B0EC1" w:rsidRDefault="001B0EC1">
          <w:pPr>
            <w:jc w:val="right"/>
            <w:rPr>
              <w:szCs w:val="21"/>
            </w:rPr>
          </w:pPr>
          <w:r>
            <w:rPr>
              <w:rFonts w:hint="eastAsia"/>
              <w:szCs w:val="21"/>
            </w:rPr>
            <w:lastRenderedPageBreak/>
            <w:t>单位：</w:t>
          </w:r>
          <w:sdt>
            <w:sdtPr>
              <w:rPr>
                <w:rFonts w:hint="eastAsia"/>
                <w:szCs w:val="21"/>
              </w:rPr>
              <w:alias w:val="单位：扣除非经常性损益项目和金额"/>
              <w:tag w:val="_GBC_5c7a78a144ce4f78943f6ba4db018dd1"/>
              <w:id w:val="10491542"/>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79170F">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10491543"/>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9170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1"/>
            <w:gridCol w:w="2125"/>
            <w:gridCol w:w="1853"/>
          </w:tblGrid>
          <w:tr w:rsidR="001B0EC1" w:rsidTr="009F4084">
            <w:tc>
              <w:tcPr>
                <w:tcW w:w="2802" w:type="pct"/>
                <w:shd w:val="clear" w:color="auto" w:fill="auto"/>
                <w:vAlign w:val="center"/>
              </w:tcPr>
              <w:p w:rsidR="001B0EC1" w:rsidRPr="00E83AFB" w:rsidRDefault="001B0EC1">
                <w:pPr>
                  <w:jc w:val="cente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项目</w:t>
                </w:r>
              </w:p>
            </w:tc>
            <w:tc>
              <w:tcPr>
                <w:tcW w:w="1174" w:type="pct"/>
                <w:shd w:val="clear" w:color="auto" w:fill="auto"/>
              </w:tcPr>
              <w:p w:rsidR="001B0EC1" w:rsidRPr="00E83AFB" w:rsidRDefault="001B0EC1">
                <w:pPr>
                  <w:jc w:val="cente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金额</w:t>
                </w:r>
              </w:p>
            </w:tc>
            <w:tc>
              <w:tcPr>
                <w:tcW w:w="1024" w:type="pct"/>
              </w:tcPr>
              <w:p w:rsidR="001B0EC1" w:rsidRPr="00E83AFB" w:rsidRDefault="001B0EC1">
                <w:pPr>
                  <w:jc w:val="cente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说明</w:t>
                </w:r>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非流动资产处置损益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cs="Times New Roman" w:hint="eastAsia"/>
                      <w:color w:val="000000"/>
                      <w:sz w:val="18"/>
                      <w:szCs w:val="18"/>
                    </w:rPr>
                    <w:alias w:val="非流动性资产处置损益，包括已计提资产减值准备的冲销部分（非经常性损益项目）"/>
                    <w:tag w:val="_GBC_f045781906b04458b3ad625ee4515c61"/>
                    <w:id w:val="10491544"/>
                    <w:lock w:val="sdtLocked"/>
                    <w:dataBinding w:prefixMappings="xmlns:clcid-pte='clcid-pte'" w:xpath="/*/clcid-pte:FeiLiuDongXingZiChanChuZhiSunYiBaoKuoYiJiTiZiChanJianZhiZhunBeiDeChongXiaoBuFenFeiJingChangXingSunYiXiangMu" w:storeItemID="{89EBAB94-44A0-46A2-B712-30D997D04A6D}"/>
                    <w:text/>
                  </w:sdtPr>
                  <w:sdtContent>
                    <w:r w:rsidR="001B0EC1" w:rsidRPr="00E83AFB">
                      <w:rPr>
                        <w:rFonts w:asciiTheme="minorEastAsia" w:eastAsiaTheme="minorEastAsia" w:hAnsiTheme="minorEastAsia" w:cs="Times New Roman"/>
                        <w:color w:val="000000"/>
                        <w:sz w:val="18"/>
                        <w:szCs w:val="18"/>
                      </w:rPr>
                      <w:t>-686,344.34</w:t>
                    </w:r>
                  </w:sdtContent>
                </w:sdt>
              </w:p>
            </w:tc>
            <w:tc>
              <w:tcPr>
                <w:tcW w:w="1024" w:type="pct"/>
              </w:tcPr>
              <w:p w:rsidR="001B0EC1" w:rsidRPr="00E83AFB" w:rsidRDefault="00892E69">
                <w:pPr>
                  <w:rPr>
                    <w:rFonts w:asciiTheme="minorEastAsia" w:eastAsiaTheme="minorEastAsia" w:hAnsiTheme="minorEastAsia"/>
                    <w:b/>
                    <w:sz w:val="18"/>
                    <w:szCs w:val="18"/>
                  </w:rPr>
                </w:pPr>
                <w:sdt>
                  <w:sdtPr>
                    <w:rPr>
                      <w:rFonts w:asciiTheme="minorEastAsia" w:eastAsiaTheme="minorEastAsia" w:hAnsiTheme="minorEastAsia"/>
                      <w:sz w:val="18"/>
                      <w:szCs w:val="18"/>
                    </w:rPr>
                    <w:alias w:val="非流动性资产处置损益，包括已计提资产减值准备的冲销部分的说明（非经常性损益项目）"/>
                    <w:tag w:val="_GBC_dbf112280e8b447b803745e3222ebaab"/>
                    <w:id w:val="10491545"/>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越权审批或无正式批准文件的税收返还、减免</w:t>
                </w:r>
              </w:p>
            </w:tc>
            <w:tc>
              <w:tcPr>
                <w:tcW w:w="1174" w:type="pct"/>
                <w:shd w:val="clear" w:color="auto" w:fill="auto"/>
              </w:tcPr>
              <w:p w:rsidR="001B0EC1" w:rsidRPr="00E83AFB" w:rsidRDefault="00892E69">
                <w:pPr>
                  <w:ind w:right="6"/>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越权审批，或无正式批准文件，或偶发性的税收返还、减免（非经常性损益项目）"/>
                    <w:tag w:val="_GBC_739acef0a8fb4cf9ba3480cbf144d0bd"/>
                    <w:id w:val="10491546"/>
                    <w:lock w:val="sdtLocked"/>
                    <w:showingPlcHdr/>
                    <w:dataBinding w:prefixMappings="xmlns:clcid-pte='clcid-pte'" w:xpath="/*/clcid-pte:FeiJingChangXingSunYiZhongYueQuanShenPiHuoWuZhengShiPiZhunWenJianDeShuiShouFanHuanJianMian"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越权审批，或无正式批准文件，或偶发性的税收返还、减免的说明（非经常性损益项目）"/>
                    <w:tag w:val="_GBC_d1e6861f45b64ca2a145ec60b8eb30fc"/>
                    <w:id w:val="10491547"/>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计入当期损益的政府补助（与企业业务密切相关，按照国家统一标准定额或定量享受的政府补助除外）</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cs="Times New Roman" w:hint="eastAsia"/>
                      <w:color w:val="000000"/>
                      <w:sz w:val="18"/>
                      <w:szCs w:val="18"/>
                    </w:rPr>
                    <w:alias w:val="计入当期损益的政府补助，但与公司正常经营业务密切相关，符合国家政策规定、按照一定标准定额或定量持续享受的政府补助除外（非.."/>
                    <w:tag w:val="_GBC_87d17071bbe748b28c703f8eaec85e23"/>
                    <w:id w:val="10491548"/>
                    <w:lock w:val="sdtLocked"/>
                    <w:dataBinding w:prefixMappings="xmlns:clcid-pte='clcid-pte'" w:xpath="/*/clcid-pte:FeiJingChangXingSunYiZhongGeZhongXingShiDeZhengFuBuTie" w:storeItemID="{89EBAB94-44A0-46A2-B712-30D997D04A6D}"/>
                    <w:text/>
                  </w:sdtPr>
                  <w:sdtContent>
                    <w:r w:rsidR="001B0EC1" w:rsidRPr="00E83AFB">
                      <w:rPr>
                        <w:rFonts w:asciiTheme="minorEastAsia" w:eastAsiaTheme="minorEastAsia" w:hAnsiTheme="minorEastAsia" w:cs="Times New Roman"/>
                        <w:color w:val="000000"/>
                        <w:sz w:val="18"/>
                        <w:szCs w:val="18"/>
                      </w:rPr>
                      <w:t>4,006,576.83</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计入当期损益的政府补助，但与公司正常经营业务密切相关，符合国家政策规定、按照一定标准定额或定量持续享受的政府补助除外的说.."/>
                    <w:tag w:val="_GBC_4513591570d449de9208898ef81e191f"/>
                    <w:id w:val="10491549"/>
                    <w:lock w:val="sdtLocked"/>
                    <w:showingPlcHdr/>
                    <w:dataBinding w:prefixMappings="xmlns:clcid-pte='clcid-pte'" w:xpath="/*/clcid-pte:FeiJingChangXingSunYiZhongGeZhongXingShiDeZhengFuBuTie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计入当期损益的对非金融企业收取的资金占用费</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计入当期损益的对非金融企业收取的资金占用费（非经常性损益项目）"/>
                    <w:tag w:val="_GBC_fa05ceca6bca4dd9a7d215044dce1e08"/>
                    <w:id w:val="10491550"/>
                    <w:lock w:val="sdtLocked"/>
                    <w:showingPlcHdr/>
                    <w:dataBinding w:prefixMappings="xmlns:clcid-pte='clcid-pte'" w:xpath="/*/clcid-pte:JiRuDangQiSunYiDeDuiFeiJinRongQiYeShouQuDeZiJinZhanYongFeiFeiJingChangXingSunYiXiangMu"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计入当期损益的对非金融企业收取的资金占用费的说明（非经常性损益项目）"/>
                    <w:tag w:val="_GBC_e39bef666fc347c4b548b1702cce8f81"/>
                    <w:id w:val="10491551"/>
                    <w:lock w:val="sdtLocked"/>
                    <w:showingPlcHdr/>
                    <w:dataBinding w:prefixMappings="xmlns:clcid-pte='clcid-pte'" w:xpath="/*/clcid-pte:JiRuDangQiSunYiDeDuiFeiJinRongQiYeShouQuDeZiJinZhanYongFeiFeiJingChangXingSunYiXiangMu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企业取得子公司、联营企业及合营企业的投资成本小于取得投资时应享有被投资单位可辨认净资产公允价值产生的收益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企业取得子公司、联营企业及合营企业的投资成本小于取得投资时应享有被投资单位可辨认净资产公允价值产生的收益（非经常性损益项.."/>
                    <w:tag w:val="_GBC_da8567332bf1414f9b00448bf14a2046"/>
                    <w:id w:val="10491552"/>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企业取得子公司、联营企业及合营企业的投资成本小于取得投资时应享有被投资单位可辨认净资产公允价值产生的收益的说明（非经常性.."/>
                    <w:tag w:val="_GBC_5140be5466d24c06aa7c5dd7b7497384"/>
                    <w:id w:val="10491553"/>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非货币性资产交换损益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非货币性资产交换损益（非经常性损益项目）"/>
                    <w:tag w:val="_GBC_4cbe5f86242143498e8a8e52a9159cf4"/>
                    <w:id w:val="10491554"/>
                    <w:lock w:val="sdtLocked"/>
                    <w:showingPlcHdr/>
                    <w:dataBinding w:prefixMappings="xmlns:clcid-pte='clcid-pte'" w:xpath="/*/clcid-pte:FeiJingChangXingSunYiZhongZiChanZhiHuanSunY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非货币性资产交换损益的说明（非经常性损益项目）"/>
                    <w:tag w:val="_GBC_0c3795502b03479fa5ac233060ebd95d"/>
                    <w:id w:val="10491555"/>
                    <w:lock w:val="sdtLocked"/>
                    <w:showingPlcHdr/>
                    <w:dataBinding w:prefixMappings="xmlns:clcid-pte='clcid-pte'" w:xpath="/*/clcid-pte:FeiJingChangXingSunYiZhongZiChanZhiHuanSunY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委托他人投资或管理资产的损益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委托他人投资或管理资产的损益（非经常性损益项目）"/>
                    <w:tag w:val="_GBC_d2fd11aa21804a79bf75d80767cb7622"/>
                    <w:id w:val="10491556"/>
                    <w:lock w:val="sdtLocked"/>
                    <w:showingPlcHdr/>
                    <w:dataBinding w:prefixMappings="xmlns:clcid-pte='clcid-pte'" w:xpath="/*/clcid-pte:WeiTuoTaRenTouZiHuoGuanLiZiChanDeSunYiFeiJingChangXingSunYiXiangMu"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委托他人投资或管理资产的损益的说明（非经常性损益项目）"/>
                    <w:tag w:val="_GBC_556f9aa856334b9cba18fb2f97b39cc5"/>
                    <w:id w:val="10491557"/>
                    <w:lock w:val="sdtLocked"/>
                    <w:showingPlcHdr/>
                    <w:dataBinding w:prefixMappings="xmlns:clcid-pte='clcid-pte'" w:xpath="/*/clcid-pte:WeiTuoTaRenTouZiHuoGuanLiZiChanDeSunYiFeiJingChangXingSunYiXiangMu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因不可抗力因素，如遭受自然灾害而计提的各项资产减值准备</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因不可抗力因素，如遭受自然灾害而计提的各项资产减值准备（非经常性损益项目）"/>
                    <w:tag w:val="_GBC_40e59f580b8446b6a448bfa2d9c39106"/>
                    <w:id w:val="10491558"/>
                    <w:lock w:val="sdtLocked"/>
                    <w:showingPlcHdr/>
                    <w:dataBinding w:prefixMappings="xmlns:clcid-pte='clcid-pte'" w:xpath="/*/clcid-pte:FeiJingChangXingSunYiZhongJiTiDeGeXiangZiChanJianZhiZhunBe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因不可抗力因素，如遭受自然灾害而计提的各项资产减值准备的说明（非经常性损益项目）"/>
                    <w:tag w:val="_GBC_4f29c0d978134f4d9ade4cfb9e6e5bfa"/>
                    <w:id w:val="10491559"/>
                    <w:lock w:val="sdtLocked"/>
                    <w:showingPlcHdr/>
                    <w:dataBinding w:prefixMappings="xmlns:clcid-pte='clcid-pte'" w:xpath="/*/clcid-pte:FeiJingChangXingSunYiZhongJiTiDeGeXiangZiChanJianZhiZhunBe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债务重组损益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债务重组损益（非经常性损益项目）"/>
                    <w:tag w:val="_GBC_562f390e991e466084ffd0680a094232"/>
                    <w:id w:val="10491560"/>
                    <w:lock w:val="sdtLocked"/>
                    <w:showingPlcHdr/>
                    <w:dataBinding w:prefixMappings="xmlns:clcid-pte='clcid-pte'" w:xpath="/*/clcid-pte:FeiJingChangXingSunYiZhongZhaiWuZhongZuSunY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债务重组损益的说明（非经常性损益项目）"/>
                    <w:tag w:val="_GBC_f43aef808f214d7383de39e3b6c398f4"/>
                    <w:id w:val="10491561"/>
                    <w:lock w:val="sdtLocked"/>
                    <w:showingPlcHdr/>
                    <w:dataBinding w:prefixMappings="xmlns:clcid-pte='clcid-pte'" w:xpath="/*/clcid-pte:FeiJingChangXingSunYiZhongZhaiWuZhongZuSunY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企业重组费用，如安置职工的支出、整合费用等</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企业重组费用，如安置职工的支出、整合费用等（非经常性损益项目）"/>
                    <w:tag w:val="_GBC_56ec47ca87774d5abcabbca8deefec34"/>
                    <w:id w:val="10491562"/>
                    <w:lock w:val="sdtLocked"/>
                    <w:showingPlcHdr/>
                    <w:dataBinding w:prefixMappings="xmlns:clcid-pte='clcid-pte'" w:xpath="/*/clcid-pte:QiYeZhongZuFeiYongRuAnZhiZhiGongDeZhiChuZhengHeFeiYongDe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企业重组费用，如安置职工的支出、整合费用等的说明（非经常性损益项目）"/>
                    <w:tag w:val="_GBC_a7c33259b38d4d119cc648f5a3558bfe"/>
                    <w:id w:val="10491563"/>
                    <w:lock w:val="sdtLocked"/>
                    <w:showingPlcHdr/>
                    <w:dataBinding w:prefixMappings="xmlns:clcid-pte='clcid-pte'" w:xpath="/*/clcid-pte:QiYeZhongZuFeiYongRuAnZhiZhiGongDeZhiChuZhengHeFeiYongDeng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交易价格显失公允的交易产生的超过公允价值部分的损益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交易价格显失公允的交易产生的超过公允价值部分的损益（非经常性损益项目）"/>
                    <w:tag w:val="_GBC_6704ec57bd314db499ba1bfa7fe212ec"/>
                    <w:id w:val="10491564"/>
                    <w:lock w:val="sdtLocked"/>
                    <w:showingPlcHdr/>
                    <w:dataBinding w:prefixMappings="xmlns:clcid-pte='clcid-pte'" w:xpath="/*/clcid-pte:FeiJingChangXingSunYiZhongJiaoYiJiaGeXianShiGongYunDeJiaoYiChanShengDeSunY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交易价格显失公允的交易产生的超过公允价值部分的损益的说明（非经常性损益项目）"/>
                    <w:tag w:val="_GBC_8924193e761244e8b5efdfb510613a4f"/>
                    <w:id w:val="10491565"/>
                    <w:lock w:val="sdtLocked"/>
                    <w:showingPlcHdr/>
                    <w:dataBinding w:prefixMappings="xmlns:clcid-pte='clcid-pte'" w:xpath="/*/clcid-pte:FeiJingChangXingSunYiZhongJiaoYiJiaGeXianShiGongYunDeJiaoYiChanShengDeSunY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同</w:t>
                </w:r>
                <w:proofErr w:type="gramStart"/>
                <w:r w:rsidRPr="00E83AFB">
                  <w:rPr>
                    <w:rFonts w:asciiTheme="minorEastAsia" w:eastAsiaTheme="minorEastAsia" w:hAnsiTheme="minorEastAsia" w:hint="eastAsia"/>
                    <w:sz w:val="18"/>
                    <w:szCs w:val="18"/>
                  </w:rPr>
                  <w:t>一控制</w:t>
                </w:r>
                <w:proofErr w:type="gramEnd"/>
                <w:r w:rsidRPr="00E83AFB">
                  <w:rPr>
                    <w:rFonts w:asciiTheme="minorEastAsia" w:eastAsiaTheme="minorEastAsia" w:hAnsiTheme="minorEastAsia" w:hint="eastAsia"/>
                    <w:sz w:val="18"/>
                    <w:szCs w:val="18"/>
                  </w:rPr>
                  <w:t>下企业合并产生的子公司期初至</w:t>
                </w:r>
                <w:proofErr w:type="gramStart"/>
                <w:r w:rsidRPr="00E83AFB">
                  <w:rPr>
                    <w:rFonts w:asciiTheme="minorEastAsia" w:eastAsiaTheme="minorEastAsia" w:hAnsiTheme="minorEastAsia" w:hint="eastAsia"/>
                    <w:sz w:val="18"/>
                    <w:szCs w:val="18"/>
                  </w:rPr>
                  <w:t>合并日</w:t>
                </w:r>
                <w:proofErr w:type="gramEnd"/>
                <w:r w:rsidRPr="00E83AFB">
                  <w:rPr>
                    <w:rFonts w:asciiTheme="minorEastAsia" w:eastAsiaTheme="minorEastAsia" w:hAnsiTheme="minorEastAsia" w:hint="eastAsia"/>
                    <w:sz w:val="18"/>
                    <w:szCs w:val="18"/>
                  </w:rPr>
                  <w:t>的当期净损益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同一控制下企业合并产生的子公司期初至合并日的当期净损益（非经常性损益项目）"/>
                    <w:tag w:val="_GBC_41b40e6e0f3848d69f00e71731aaf0e1"/>
                    <w:id w:val="10491566"/>
                    <w:lock w:val="sdtLocked"/>
                    <w:showingPlcHdr/>
                    <w:dataBinding w:prefixMappings="xmlns:clcid-pte='clcid-pte'" w:xpath="/*/clcid-pte:TongYiKongZhiXiaQiYeHeBingChanShengDeZiGongSiQiChuZhiHeBingRiDeDangQiJingSunY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同一控制下企业合并产生的子公司期初至合并日的当期净损益的说明（非经常性损益项目）"/>
                    <w:tag w:val="_GBC_b89a03114e86456eb0c9e31e114ed87a"/>
                    <w:id w:val="10491567"/>
                    <w:lock w:val="sdtLocked"/>
                    <w:showingPlcHdr/>
                    <w:dataBinding w:prefixMappings="xmlns:clcid-pte='clcid-pte'" w:xpath="/*/clcid-pte:TongYiKongZhiXiaQiYeHeBingChanShengDeZiGongSiQiChuZhiHeBingRiDeDangQiJingSunY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与公司正常经营业务无关的或有事项产生的损益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与公司正常经营业务无关的或有事项产生的损益（非经常性损益项目）"/>
                    <w:tag w:val="_GBC_87c0e437c14d4dd3bd5dd001c159ec09"/>
                    <w:id w:val="10491568"/>
                    <w:lock w:val="sdtLocked"/>
                    <w:showingPlcHdr/>
                    <w:dataBinding w:prefixMappings="xmlns:clcid-pte='clcid-pte'" w:xpath="/*/clcid-pte:YuGongSiZhuYingYeWuWuGuanDeYuJiFuZhaiChanShengDeSunY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与公司正常经营业务无关的或有事项产生的损益的说明（非经常性损益项目）"/>
                    <w:tag w:val="_GBC_c092dcb18a4049e7b48c3f5c5a57f1aa"/>
                    <w:id w:val="10491569"/>
                    <w:lock w:val="sdtLocked"/>
                    <w:showingPlcHdr/>
                    <w:dataBinding w:prefixMappings="xmlns:clcid-pte='clcid-pte'" w:xpath="/*/clcid-pte:YuGongSiZhuYingYeWuWuGuanDeYuJiFuZhaiChanShengDeSunY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除同公司正常经营业务相关的有效套期保值业务外，持有交易性金融资产、交易性金融负债产生的公允价值变动损益，以及处置交易性金.."/>
                    <w:tag w:val="_GBC_be17c6f64a824983b9ae8a3e1630e0a2"/>
                    <w:id w:val="10491570"/>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除同公司正常经营业务相关的有效套期保值业务外，持有交易性金融资产、交易性金融负债产生的公允价值变动损益，以及处置交易性金.."/>
                    <w:tag w:val="_GBC_d45047945f3a4c6dbf951dc5db8e4ebe"/>
                    <w:id w:val="10491571"/>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单独进行减值测试的应收款项减值准备转回</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单独进行减值测试的应收款项减值准备转回（非经常性损益项目）"/>
                    <w:tag w:val="_GBC_e3d9a7f35efc4eefb1bc297a75de0370"/>
                    <w:id w:val="10491572"/>
                    <w:lock w:val="sdtLocked"/>
                    <w:showingPlcHdr/>
                    <w:dataBinding w:prefixMappings="xmlns:clcid-pte='clcid-pte'" w:xpath="/*/clcid-pte:DanDuJinXingJianZhiCeShiDeYingShouKuanXiangJianZhiZhunBeiZhuanHu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单独进行减值测试的应收款项减值准备转回的说明（非经常性损益项目）"/>
                    <w:tag w:val="_GBC_3a60cb783775420696e5fafe4691838e"/>
                    <w:id w:val="10491573"/>
                    <w:lock w:val="sdtLocked"/>
                    <w:showingPlcHdr/>
                    <w:dataBinding w:prefixMappings="xmlns:clcid-pte='clcid-pte'" w:xpath="/*/clcid-pte:DanDuJinXingJianZhiCeShiDeYingShouKuanXiangJianZhiZhunBeiZhuanHu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对外委托贷款取得的损益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对外委托贷款取得的损益（非经常性损益项目）"/>
                    <w:tag w:val="_GBC_27b47ed06c97431897415150396a2093"/>
                    <w:id w:val="10491574"/>
                    <w:lock w:val="sdtLocked"/>
                    <w:showingPlcHdr/>
                    <w:dataBinding w:prefixMappings="xmlns:clcid-pte='clcid-pte'" w:xpath="/*/clcid-pte:DuiWaiWeiTuoDaiKuanQuDeDeSunY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对外委托贷款取得的损益的说明（非经常性损益项目）"/>
                    <w:tag w:val="_GBC_72c375360c99465bb8170713ed413fe3"/>
                    <w:id w:val="10491575"/>
                    <w:lock w:val="sdtLocked"/>
                    <w:showingPlcHdr/>
                    <w:dataBinding w:prefixMappings="xmlns:clcid-pte='clcid-pte'" w:xpath="/*/clcid-pte:DuiWaiWeiTuoDaiKuanQuDeDeSunY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采用公允价值模式进行后续计量的投资性房地产公允价值变动产生的损益</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采用公允价值模式进行后续计量的投资性房地产公允价值变动产生的损益（非经常性损益项目）"/>
                    <w:tag w:val="_GBC_190716d7e441475687cb1bc366ad6b0c"/>
                    <w:id w:val="10491576"/>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采用公允价值模式进行后续计量的投资性房地产公允价值变动产生的损益的说明（非经常性损益项目）"/>
                    <w:tag w:val="_GBC_c174c1c48c424f2b93a5298b3c87d544"/>
                    <w:id w:val="10491577"/>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根据税收、会计等法律、法规的要求对当期损益进行一次性调整对当期损益的影响</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根据税收、会计等法律、法规的要求对当期损益进行一次性调整对当期损益的影响（非经常性损益项目）"/>
                    <w:tag w:val="_GBC_58c2953c03634423ac62d3dec1a8cbf0"/>
                    <w:id w:val="10491578"/>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根据税收、会计等法律、法规的要求对当期损益进行一次性调整对当期损益的影响的说明（非经常性损益项目）"/>
                    <w:tag w:val="_GBC_b3ddb30991974cd88ba33a7fc1b11cdc"/>
                    <w:id w:val="10491579"/>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受托经营取得的托管费收入</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受托经营取得的托管费收入（非经常性损益项目）"/>
                    <w:tag w:val="_GBC_663696f2cd0a4fd2bdca4465abf7993f"/>
                    <w:id w:val="10491580"/>
                    <w:lock w:val="sdtLocked"/>
                    <w:showingPlcHdr/>
                    <w:dataBinding w:prefixMappings="xmlns:clcid-pte='clcid-pte'" w:xpath="/*/clcid-pte:ShouTuoJingYingQuDeDeTuoGuanFeiShouRu"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受托经营取得的托管费收入的说明（非经常性损益项目）"/>
                    <w:tag w:val="_GBC_55cffaeec7534a328908ea82413d2702"/>
                    <w:id w:val="10491581"/>
                    <w:lock w:val="sdtLocked"/>
                    <w:showingPlcHdr/>
                    <w:dataBinding w:prefixMappings="xmlns:clcid-pte='clcid-pte'" w:xpath="/*/clcid-pte:ShouTuoJingYingQuDeDeTuoGuanFeiShouRu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除上述各项之外的其他营业外收入和支出</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cs="Times New Roman" w:hint="eastAsia"/>
                      <w:color w:val="000000"/>
                      <w:sz w:val="18"/>
                      <w:szCs w:val="18"/>
                    </w:rPr>
                    <w:alias w:val="除上述各项之外的其他营业外收入和支出（非经常性损益项目）"/>
                    <w:tag w:val="_GBC_6402a2f652bb4c68acec62c34d96d8ab"/>
                    <w:id w:val="10491582"/>
                    <w:lock w:val="sdtLocked"/>
                    <w:dataBinding w:prefixMappings="xmlns:clcid-pte='clcid-pte'" w:xpath="/*/clcid-pte:ChuShangShuGeXiangZhiWaiDeQiTaYingYeWaiShouZhiJingE" w:storeItemID="{89EBAB94-44A0-46A2-B712-30D997D04A6D}"/>
                    <w:text/>
                  </w:sdtPr>
                  <w:sdtContent>
                    <w:r w:rsidR="001B0EC1" w:rsidRPr="00E83AFB">
                      <w:rPr>
                        <w:rFonts w:asciiTheme="minorEastAsia" w:eastAsiaTheme="minorEastAsia" w:hAnsiTheme="minorEastAsia" w:cs="Times New Roman"/>
                        <w:color w:val="000000"/>
                        <w:sz w:val="18"/>
                        <w:szCs w:val="18"/>
                      </w:rPr>
                      <w:t>3,893,947.83</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除上述各项之外的其他营业外收入和支出的说明（非经常性损益项目）"/>
                    <w:tag w:val="_GBC_c4fc3e35307e455db3b9161cb811a087"/>
                    <w:id w:val="10491583"/>
                    <w:lock w:val="sdtLocked"/>
                    <w:showingPlcHdr/>
                    <w:dataBinding w:prefixMappings="xmlns:clcid-pte='clcid-pte'" w:xpath="/*/clcid-pte:ChuShangShuGeXiangZhiWaiDeQiTaYingYeWaiShouZhiJingE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其他符合非经常性损益定义的损益项目</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其他符合非经常性损益定义的损益项目（非经常性损益项目）"/>
                    <w:tag w:val="_GBC_fe4d2d743517484083fb57df1a93df08"/>
                    <w:id w:val="10491584"/>
                    <w:lock w:val="sdtLocked"/>
                    <w:showingPlcHdr/>
                    <w:dataBinding w:prefixMappings="xmlns:clcid-pte='clcid-pte'" w:xpath="/*/clcid-pte:QiTaFeiJingChangXingSunYiXiangMu"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其他符合非经常性损益定义的损益项目说明（非经常性损益项目）"/>
                    <w:tag w:val="_GBC_88d5aaf5624d44b4a912d7c291f5337b"/>
                    <w:id w:val="10491585"/>
                    <w:lock w:val="sdtLocked"/>
                    <w:showingPlcHdr/>
                    <w:dataBinding w:prefixMappings="xmlns:clcid-pte='clcid-pte'" w:xpath="/*/clcid-pte:QiTaFeiJingChangXingSunYiXiangMu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所得税影响额</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cs="Times New Roman" w:hint="eastAsia"/>
                      <w:color w:val="000000"/>
                      <w:sz w:val="18"/>
                      <w:szCs w:val="18"/>
                    </w:rPr>
                    <w:alias w:val="非经常性损益_对所得税的影响"/>
                    <w:tag w:val="_GBC_7c06520ea03942669b02b787ffcbb214"/>
                    <w:id w:val="10491586"/>
                    <w:lock w:val="sdtLocked"/>
                    <w:dataBinding w:prefixMappings="xmlns:clcid-pte='clcid-pte'" w:xpath="/*/clcid-pte:FeiJingChangXingSunYiDeKouChuXiangMuDuiSuoDeShuiDeYingXiang" w:storeItemID="{89EBAB94-44A0-46A2-B712-30D997D04A6D}"/>
                    <w:text/>
                  </w:sdtPr>
                  <w:sdtContent>
                    <w:r w:rsidR="003669C0">
                      <w:rPr>
                        <w:rFonts w:asciiTheme="minorEastAsia" w:eastAsiaTheme="minorEastAsia" w:hAnsiTheme="minorEastAsia" w:cs="Times New Roman" w:hint="eastAsia"/>
                        <w:color w:val="000000"/>
                        <w:sz w:val="18"/>
                        <w:szCs w:val="18"/>
                      </w:rPr>
                      <w:t>77,787.92</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所得税影响额的说明（非经常性损益项目）"/>
                    <w:tag w:val="_GBC_7ed1b962000f41dc8da48b033f074791"/>
                    <w:id w:val="10491587"/>
                    <w:lock w:val="sdtLocked"/>
                    <w:showingPlcHdr/>
                    <w:dataBinding w:prefixMappings="xmlns:clcid-pte='clcid-pte'" w:xpath="/*/clcid-pte:FeiJingChangXingSunYiDeKouChuXiangMuDuiSuoDeShuiDeYingXiang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少数股东权益影响额</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cs="Times New Roman" w:hint="eastAsia"/>
                      <w:color w:val="000000"/>
                      <w:sz w:val="18"/>
                      <w:szCs w:val="18"/>
                    </w:rPr>
                    <w:alias w:val="少数股东权益影响额（非经常性损益项目）"/>
                    <w:tag w:val="_GBC_285f00e961c943a8a9d140a4d52403f1"/>
                    <w:id w:val="10491588"/>
                    <w:lock w:val="sdtLocked"/>
                    <w:dataBinding w:prefixMappings="xmlns:clcid-pte='clcid-pte'" w:xpath="/*/clcid-pte:FeiJingChangXingSunYiXiangMuZhongShaoShuGuDongQuanYiYingXiangE" w:storeItemID="{89EBAB94-44A0-46A2-B712-30D997D04A6D}"/>
                    <w:text/>
                  </w:sdtPr>
                  <w:sdtContent>
                    <w:r w:rsidR="003669C0">
                      <w:rPr>
                        <w:rFonts w:asciiTheme="minorEastAsia" w:eastAsiaTheme="minorEastAsia" w:hAnsiTheme="minorEastAsia" w:cs="Times New Roman" w:hint="eastAsia"/>
                        <w:color w:val="000000"/>
                        <w:sz w:val="18"/>
                        <w:szCs w:val="18"/>
                      </w:rPr>
                      <w:t>-125,070.86</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sz w:val="18"/>
                      <w:szCs w:val="18"/>
                    </w:rPr>
                    <w:alias w:val="少数股东权益影响额的说明（非经常性损益项目）"/>
                    <w:tag w:val="_GBC_c9a288fb29d348cbb8d20de9f399a549"/>
                    <w:id w:val="10491589"/>
                    <w:lock w:val="sdtLocked"/>
                    <w:showingPlcHdr/>
                    <w:dataBinding w:prefixMappings="xmlns:clcid-pte='clcid-pte'" w:xpath="/*/clcid-pte:FeiJingChangXingSunYiXiangMuZhongShaoShuGuDongQuanYiYingXiangE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r w:rsidR="001B0EC1" w:rsidTr="009F4084">
            <w:tc>
              <w:tcPr>
                <w:tcW w:w="2802" w:type="pct"/>
                <w:shd w:val="clear" w:color="auto" w:fill="auto"/>
                <w:vAlign w:val="center"/>
              </w:tcPr>
              <w:p w:rsidR="001B0EC1" w:rsidRPr="00E83AFB" w:rsidRDefault="001B0EC1">
                <w:pPr>
                  <w:jc w:val="center"/>
                  <w:rPr>
                    <w:rFonts w:asciiTheme="minorEastAsia" w:eastAsiaTheme="minorEastAsia" w:hAnsiTheme="minorEastAsia"/>
                    <w:sz w:val="18"/>
                    <w:szCs w:val="18"/>
                  </w:rPr>
                </w:pPr>
                <w:r w:rsidRPr="00E83AFB">
                  <w:rPr>
                    <w:rFonts w:asciiTheme="minorEastAsia" w:eastAsiaTheme="minorEastAsia" w:hAnsiTheme="minorEastAsia" w:hint="eastAsia"/>
                    <w:sz w:val="18"/>
                    <w:szCs w:val="18"/>
                  </w:rPr>
                  <w:t>合计</w:t>
                </w:r>
              </w:p>
            </w:tc>
            <w:tc>
              <w:tcPr>
                <w:tcW w:w="1174" w:type="pct"/>
                <w:shd w:val="clear" w:color="auto" w:fill="auto"/>
              </w:tcPr>
              <w:p w:rsidR="001B0EC1" w:rsidRPr="00E83AFB" w:rsidRDefault="00892E69">
                <w:pPr>
                  <w:jc w:val="right"/>
                  <w:rPr>
                    <w:rFonts w:asciiTheme="minorEastAsia" w:eastAsiaTheme="minorEastAsia" w:hAnsiTheme="minorEastAsia"/>
                    <w:sz w:val="18"/>
                    <w:szCs w:val="18"/>
                  </w:rPr>
                </w:pPr>
                <w:sdt>
                  <w:sdtPr>
                    <w:rPr>
                      <w:rFonts w:asciiTheme="minorEastAsia" w:eastAsiaTheme="minorEastAsia" w:hAnsiTheme="minorEastAsia" w:cs="Times New Roman" w:hint="eastAsia"/>
                      <w:color w:val="000000"/>
                      <w:sz w:val="18"/>
                      <w:szCs w:val="18"/>
                    </w:rPr>
                    <w:alias w:val="扣除的非经常性损益合计"/>
                    <w:tag w:val="_GBC_dbd56aa5278f45e1a3a0a62cc2b32d3d"/>
                    <w:id w:val="10491590"/>
                    <w:lock w:val="sdtLocked"/>
                    <w:dataBinding w:prefixMappings="xmlns:clcid-pte='clcid-pte'" w:xpath="/*/clcid-pte:KouChuDeFeiJingChangXingSunYiHeJi" w:storeItemID="{89EBAB94-44A0-46A2-B712-30D997D04A6D}"/>
                    <w:text/>
                  </w:sdtPr>
                  <w:sdtContent>
                    <w:r w:rsidR="003669C0">
                      <w:rPr>
                        <w:rFonts w:asciiTheme="minorEastAsia" w:eastAsiaTheme="minorEastAsia" w:hAnsiTheme="minorEastAsia" w:cs="Times New Roman" w:hint="eastAsia"/>
                        <w:color w:val="000000"/>
                        <w:sz w:val="18"/>
                        <w:szCs w:val="18"/>
                      </w:rPr>
                      <w:t>7,166,897.38</w:t>
                    </w:r>
                  </w:sdtContent>
                </w:sdt>
              </w:p>
            </w:tc>
            <w:tc>
              <w:tcPr>
                <w:tcW w:w="1024" w:type="pct"/>
              </w:tcPr>
              <w:p w:rsidR="001B0EC1" w:rsidRPr="00E83AFB" w:rsidRDefault="00892E69">
                <w:pPr>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扣除的非经常性损益合计说明"/>
                    <w:tag w:val="_GBC_fd47d890fc7a493192e451b6575f5e8a"/>
                    <w:id w:val="10491591"/>
                    <w:lock w:val="sdtLocked"/>
                    <w:showingPlcHdr/>
                    <w:dataBinding w:prefixMappings="xmlns:clcid-pte='clcid-pte'" w:xpath="/*/clcid-pte:KouChuDeFeiJingChangXingSunYiHeJiShuoMing" w:storeItemID="{89EBAB94-44A0-46A2-B712-30D997D04A6D}"/>
                    <w:text/>
                  </w:sdtPr>
                  <w:sdtContent>
                    <w:r w:rsidR="001B0EC1" w:rsidRPr="00E83AFB">
                      <w:rPr>
                        <w:rFonts w:asciiTheme="minorEastAsia" w:eastAsiaTheme="minorEastAsia" w:hAnsiTheme="minorEastAsia" w:hint="eastAsia"/>
                        <w:color w:val="0000FF"/>
                        <w:sz w:val="18"/>
                        <w:szCs w:val="18"/>
                      </w:rPr>
                      <w:t xml:space="preserve">　</w:t>
                    </w:r>
                  </w:sdtContent>
                </w:sdt>
              </w:p>
            </w:tc>
          </w:tr>
        </w:tbl>
        <w:p w:rsidR="001B0EC1" w:rsidRDefault="00892E69"/>
      </w:sdtContent>
    </w:sdt>
    <w:sdt>
      <w:sdtPr>
        <w:rPr>
          <w:rFonts w:hint="eastAsia"/>
          <w:szCs w:val="21"/>
        </w:rPr>
        <w:alias w:val="模块:对公司根据《公开发行证券的公司信息披露解释性公告第1号——非..."/>
        <w:tag w:val="_GBC_7944e47348cd4cd186b958ba1902ea3f"/>
        <w:id w:val="10491594"/>
        <w:lock w:val="sdtLocked"/>
        <w:placeholder>
          <w:docPart w:val="GBC22222222222222222222222222222"/>
        </w:placeholder>
      </w:sdtPr>
      <w:sdtEndPr>
        <w:rPr>
          <w:rFonts w:ascii="Times New Roman" w:hAnsi="Times New Roman"/>
        </w:rPr>
      </w:sdtEndPr>
      <w:sdtContent>
        <w:p w:rsidR="001B0EC1" w:rsidRDefault="001B0EC1">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1B0EC1" w:rsidRDefault="00892E69" w:rsidP="001B0EC1">
          <w:pPr>
            <w:rPr>
              <w:szCs w:val="21"/>
            </w:rPr>
          </w:pPr>
          <w:sdt>
            <w:sdtPr>
              <w:rPr>
                <w:szCs w:val="21"/>
              </w:rPr>
              <w:alias w:val="是否适用：将非经常性损益项目界定为经常性损益项目[双击切换]"/>
              <w:tag w:val="_GBC_a967cba183d54f83a4f652d6d31302c3"/>
              <w:id w:val="10491593"/>
              <w:lock w:val="sdtContentLocked"/>
              <w:placeholder>
                <w:docPart w:val="GBC22222222222222222222222222222"/>
              </w:placeholder>
            </w:sdtPr>
            <w:sdtContent>
              <w:r>
                <w:rPr>
                  <w:szCs w:val="21"/>
                </w:rPr>
                <w:fldChar w:fldCharType="begin"/>
              </w:r>
              <w:r w:rsidR="001B0EC1">
                <w:rPr>
                  <w:szCs w:val="21"/>
                </w:rPr>
                <w:instrText xml:space="preserve"> MACROBUTTON  SnrToggleCheckbox □适用 </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0491602"/>
        <w:lock w:val="sdtLocked"/>
        <w:placeholder>
          <w:docPart w:val="GBC22222222222222222222222222222"/>
        </w:placeholder>
      </w:sdtPr>
      <w:sdtContent>
        <w:p w:rsidR="001B0EC1" w:rsidRDefault="001B0EC1" w:rsidP="00706454">
          <w:pPr>
            <w:pStyle w:val="3"/>
            <w:numPr>
              <w:ilvl w:val="0"/>
              <w:numId w:val="115"/>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0491595"/>
            <w:lock w:val="sdtContentLocked"/>
            <w:placeholder>
              <w:docPart w:val="GBC22222222222222222222222222222"/>
            </w:placeholder>
          </w:sdtPr>
          <w:sdtContent>
            <w:p w:rsidR="001B0EC1" w:rsidRDefault="00892E69">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362"/>
            <w:gridCol w:w="1558"/>
            <w:gridCol w:w="1560"/>
            <w:gridCol w:w="1569"/>
          </w:tblGrid>
          <w:tr w:rsidR="001B0EC1" w:rsidRPr="00E83AFB" w:rsidTr="009F4084">
            <w:trPr>
              <w:trHeight w:val="284"/>
            </w:trPr>
            <w:tc>
              <w:tcPr>
                <w:tcW w:w="2410" w:type="pct"/>
                <w:vMerge w:val="restart"/>
                <w:tcBorders>
                  <w:top w:val="single" w:sz="4" w:space="0" w:color="auto"/>
                  <w:left w:val="single" w:sz="4" w:space="0" w:color="auto"/>
                  <w:bottom w:val="single" w:sz="4" w:space="0" w:color="auto"/>
                  <w:right w:val="single" w:sz="4" w:space="0" w:color="auto"/>
                </w:tcBorders>
                <w:vAlign w:val="center"/>
              </w:tcPr>
              <w:p w:rsidR="001B0EC1" w:rsidRPr="00E83AFB" w:rsidRDefault="001B0EC1" w:rsidP="001B0EC1">
                <w:pPr>
                  <w:jc w:val="center"/>
                  <w:rPr>
                    <w:sz w:val="18"/>
                    <w:szCs w:val="18"/>
                  </w:rPr>
                </w:pPr>
                <w:r w:rsidRPr="00E83AFB">
                  <w:rPr>
                    <w:sz w:val="18"/>
                    <w:szCs w:val="18"/>
                  </w:rPr>
                  <w:t>报告期利润</w:t>
                </w:r>
              </w:p>
            </w:tc>
            <w:tc>
              <w:tcPr>
                <w:tcW w:w="861" w:type="pct"/>
                <w:vMerge w:val="restart"/>
                <w:tcBorders>
                  <w:top w:val="single" w:sz="4" w:space="0" w:color="auto"/>
                  <w:left w:val="single" w:sz="4" w:space="0" w:color="auto"/>
                  <w:right w:val="single" w:sz="4" w:space="0" w:color="auto"/>
                </w:tcBorders>
                <w:vAlign w:val="center"/>
              </w:tcPr>
              <w:p w:rsidR="001B0EC1" w:rsidRPr="00E83AFB" w:rsidRDefault="001B0EC1" w:rsidP="001B0EC1">
                <w:pPr>
                  <w:jc w:val="center"/>
                  <w:rPr>
                    <w:sz w:val="18"/>
                    <w:szCs w:val="18"/>
                  </w:rPr>
                </w:pPr>
                <w:r w:rsidRPr="00E83AFB">
                  <w:rPr>
                    <w:sz w:val="18"/>
                    <w:szCs w:val="18"/>
                  </w:rPr>
                  <w:t>加权平均净资产收益率（%）</w:t>
                </w:r>
              </w:p>
            </w:tc>
            <w:tc>
              <w:tcPr>
                <w:tcW w:w="1729" w:type="pct"/>
                <w:gridSpan w:val="2"/>
                <w:tcBorders>
                  <w:top w:val="single" w:sz="4" w:space="0" w:color="auto"/>
                  <w:left w:val="single" w:sz="4" w:space="0" w:color="auto"/>
                  <w:bottom w:val="single" w:sz="4" w:space="0" w:color="auto"/>
                  <w:right w:val="single" w:sz="4" w:space="0" w:color="auto"/>
                </w:tcBorders>
                <w:vAlign w:val="center"/>
              </w:tcPr>
              <w:p w:rsidR="001B0EC1" w:rsidRPr="00E83AFB" w:rsidRDefault="001B0EC1" w:rsidP="001B0EC1">
                <w:pPr>
                  <w:jc w:val="center"/>
                  <w:rPr>
                    <w:sz w:val="18"/>
                    <w:szCs w:val="18"/>
                  </w:rPr>
                </w:pPr>
                <w:r w:rsidRPr="00E83AFB">
                  <w:rPr>
                    <w:sz w:val="18"/>
                    <w:szCs w:val="18"/>
                  </w:rPr>
                  <w:t>每股收益</w:t>
                </w:r>
              </w:p>
            </w:tc>
          </w:tr>
          <w:tr w:rsidR="001B0EC1" w:rsidRPr="00E83AFB" w:rsidTr="009F4084">
            <w:trPr>
              <w:trHeight w:val="284"/>
            </w:trPr>
            <w:tc>
              <w:tcPr>
                <w:tcW w:w="2410" w:type="pct"/>
                <w:vMerge/>
                <w:tcBorders>
                  <w:top w:val="single" w:sz="4" w:space="0" w:color="auto"/>
                  <w:left w:val="single" w:sz="4" w:space="0" w:color="auto"/>
                  <w:bottom w:val="single" w:sz="4" w:space="0" w:color="auto"/>
                  <w:right w:val="single" w:sz="4" w:space="0" w:color="auto"/>
                </w:tcBorders>
                <w:vAlign w:val="center"/>
              </w:tcPr>
              <w:p w:rsidR="001B0EC1" w:rsidRPr="00E83AFB" w:rsidRDefault="001B0EC1" w:rsidP="001B0EC1">
                <w:pPr>
                  <w:jc w:val="center"/>
                  <w:rPr>
                    <w:sz w:val="18"/>
                    <w:szCs w:val="18"/>
                  </w:rPr>
                </w:pPr>
              </w:p>
            </w:tc>
            <w:tc>
              <w:tcPr>
                <w:tcW w:w="861" w:type="pct"/>
                <w:vMerge/>
                <w:tcBorders>
                  <w:left w:val="single" w:sz="4" w:space="0" w:color="auto"/>
                  <w:bottom w:val="single" w:sz="4" w:space="0" w:color="auto"/>
                  <w:right w:val="single" w:sz="4" w:space="0" w:color="auto"/>
                </w:tcBorders>
                <w:vAlign w:val="center"/>
              </w:tcPr>
              <w:p w:rsidR="001B0EC1" w:rsidRPr="00E83AFB" w:rsidRDefault="001B0EC1" w:rsidP="001B0EC1">
                <w:pPr>
                  <w:jc w:val="center"/>
                  <w:rPr>
                    <w:sz w:val="18"/>
                    <w:szCs w:val="18"/>
                  </w:rPr>
                </w:pPr>
              </w:p>
            </w:tc>
            <w:tc>
              <w:tcPr>
                <w:tcW w:w="862" w:type="pct"/>
                <w:tcBorders>
                  <w:top w:val="single" w:sz="4" w:space="0" w:color="auto"/>
                  <w:left w:val="single" w:sz="4" w:space="0" w:color="auto"/>
                  <w:bottom w:val="single" w:sz="4" w:space="0" w:color="auto"/>
                  <w:right w:val="single" w:sz="4" w:space="0" w:color="auto"/>
                </w:tcBorders>
                <w:vAlign w:val="center"/>
              </w:tcPr>
              <w:p w:rsidR="001B0EC1" w:rsidRPr="00E83AFB" w:rsidRDefault="001B0EC1" w:rsidP="001B0EC1">
                <w:pPr>
                  <w:jc w:val="center"/>
                  <w:rPr>
                    <w:sz w:val="18"/>
                    <w:szCs w:val="18"/>
                  </w:rPr>
                </w:pPr>
                <w:r w:rsidRPr="00E83AFB">
                  <w:rPr>
                    <w:sz w:val="18"/>
                    <w:szCs w:val="18"/>
                  </w:rPr>
                  <w:t>基本每股收益</w:t>
                </w:r>
              </w:p>
            </w:tc>
            <w:tc>
              <w:tcPr>
                <w:tcW w:w="867" w:type="pct"/>
                <w:tcBorders>
                  <w:top w:val="single" w:sz="4" w:space="0" w:color="auto"/>
                  <w:left w:val="single" w:sz="4" w:space="0" w:color="auto"/>
                  <w:bottom w:val="single" w:sz="4" w:space="0" w:color="auto"/>
                  <w:right w:val="single" w:sz="4" w:space="0" w:color="auto"/>
                </w:tcBorders>
                <w:vAlign w:val="center"/>
              </w:tcPr>
              <w:p w:rsidR="001B0EC1" w:rsidRPr="00E83AFB" w:rsidRDefault="001B0EC1" w:rsidP="001B0EC1">
                <w:pPr>
                  <w:jc w:val="center"/>
                  <w:rPr>
                    <w:sz w:val="18"/>
                    <w:szCs w:val="18"/>
                  </w:rPr>
                </w:pPr>
                <w:r w:rsidRPr="00E83AFB">
                  <w:rPr>
                    <w:sz w:val="18"/>
                    <w:szCs w:val="18"/>
                  </w:rPr>
                  <w:t>稀释每股收益</w:t>
                </w:r>
              </w:p>
            </w:tc>
          </w:tr>
          <w:tr w:rsidR="001B0EC1" w:rsidRPr="00E83AFB" w:rsidTr="009F4084">
            <w:trPr>
              <w:trHeight w:val="284"/>
            </w:trPr>
            <w:tc>
              <w:tcPr>
                <w:tcW w:w="2410" w:type="pct"/>
                <w:tcBorders>
                  <w:top w:val="single" w:sz="4" w:space="0" w:color="auto"/>
                  <w:left w:val="single" w:sz="4" w:space="0" w:color="auto"/>
                  <w:bottom w:val="single" w:sz="4" w:space="0" w:color="auto"/>
                  <w:right w:val="single" w:sz="4" w:space="0" w:color="auto"/>
                </w:tcBorders>
              </w:tcPr>
              <w:p w:rsidR="001B0EC1" w:rsidRPr="00E83AFB" w:rsidRDefault="001B0EC1" w:rsidP="001B0EC1">
                <w:pPr>
                  <w:rPr>
                    <w:sz w:val="18"/>
                    <w:szCs w:val="18"/>
                  </w:rPr>
                </w:pPr>
                <w:r w:rsidRPr="00E83AFB">
                  <w:rPr>
                    <w:sz w:val="18"/>
                    <w:szCs w:val="18"/>
                  </w:rPr>
                  <w:t>归属于公司普通股股东的净利润</w:t>
                </w:r>
              </w:p>
            </w:tc>
            <w:tc>
              <w:tcPr>
                <w:tcW w:w="861" w:type="pct"/>
                <w:tcBorders>
                  <w:top w:val="single" w:sz="4" w:space="0" w:color="auto"/>
                  <w:left w:val="single" w:sz="4" w:space="0" w:color="auto"/>
                  <w:bottom w:val="single" w:sz="4" w:space="0" w:color="auto"/>
                  <w:right w:val="single" w:sz="4" w:space="0" w:color="auto"/>
                </w:tcBorders>
              </w:tcPr>
              <w:p w:rsidR="001B0EC1" w:rsidRPr="00E83AFB" w:rsidRDefault="00892E69" w:rsidP="0064650B">
                <w:pPr>
                  <w:jc w:val="right"/>
                  <w:rPr>
                    <w:sz w:val="18"/>
                    <w:szCs w:val="18"/>
                  </w:rPr>
                </w:pPr>
                <w:sdt>
                  <w:sdtPr>
                    <w:rPr>
                      <w:sz w:val="18"/>
                      <w:szCs w:val="18"/>
                    </w:rPr>
                    <w:alias w:val="净利润_加权平均_净资产收益率"/>
                    <w:tag w:val="_GBC_026b323a686e48499f98029382f6f764"/>
                    <w:id w:val="10491596"/>
                    <w:lock w:val="sdtLocked"/>
                  </w:sdtPr>
                  <w:sdtContent>
                    <w:r w:rsidR="001B0EC1" w:rsidRPr="00E83AFB">
                      <w:rPr>
                        <w:sz w:val="18"/>
                        <w:szCs w:val="18"/>
                      </w:rPr>
                      <w:t>-</w:t>
                    </w:r>
                    <w:r w:rsidR="001B0EC1" w:rsidRPr="00E83AFB">
                      <w:rPr>
                        <w:rFonts w:hint="eastAsia"/>
                        <w:sz w:val="18"/>
                        <w:szCs w:val="18"/>
                      </w:rPr>
                      <w:t>1</w:t>
                    </w:r>
                    <w:r w:rsidR="0064650B">
                      <w:rPr>
                        <w:rFonts w:hint="eastAsia"/>
                        <w:sz w:val="18"/>
                        <w:szCs w:val="18"/>
                      </w:rPr>
                      <w:t>5.36</w:t>
                    </w:r>
                  </w:sdtContent>
                </w:sdt>
              </w:p>
            </w:tc>
            <w:tc>
              <w:tcPr>
                <w:tcW w:w="862" w:type="pct"/>
                <w:tcBorders>
                  <w:top w:val="single" w:sz="4" w:space="0" w:color="auto"/>
                  <w:left w:val="single" w:sz="4" w:space="0" w:color="auto"/>
                  <w:bottom w:val="single" w:sz="4" w:space="0" w:color="auto"/>
                  <w:right w:val="single" w:sz="4" w:space="0" w:color="auto"/>
                </w:tcBorders>
              </w:tcPr>
              <w:p w:rsidR="001B0EC1" w:rsidRPr="00E83AFB" w:rsidRDefault="00892E69" w:rsidP="001B0EC1">
                <w:pPr>
                  <w:jc w:val="right"/>
                  <w:rPr>
                    <w:sz w:val="18"/>
                    <w:szCs w:val="18"/>
                  </w:rPr>
                </w:pPr>
                <w:sdt>
                  <w:sdtPr>
                    <w:rPr>
                      <w:sz w:val="18"/>
                      <w:szCs w:val="18"/>
                    </w:rPr>
                    <w:alias w:val="基本每股收益"/>
                    <w:tag w:val="_GBC_10d67acd88064ddf9123ebd6730a06b1"/>
                    <w:id w:val="10491597"/>
                    <w:lock w:val="sdtLocked"/>
                  </w:sdtPr>
                  <w:sdtContent>
                    <w:r w:rsidR="001B0EC1" w:rsidRPr="00E83AFB">
                      <w:rPr>
                        <w:sz w:val="18"/>
                        <w:szCs w:val="18"/>
                      </w:rPr>
                      <w:t>-0.3</w:t>
                    </w:r>
                    <w:r w:rsidR="001B0EC1" w:rsidRPr="00E83AFB">
                      <w:rPr>
                        <w:rFonts w:hint="eastAsia"/>
                        <w:sz w:val="18"/>
                        <w:szCs w:val="18"/>
                      </w:rPr>
                      <w:t>7</w:t>
                    </w:r>
                  </w:sdtContent>
                </w:sdt>
              </w:p>
            </w:tc>
            <w:tc>
              <w:tcPr>
                <w:tcW w:w="867" w:type="pct"/>
                <w:tcBorders>
                  <w:top w:val="single" w:sz="4" w:space="0" w:color="auto"/>
                  <w:left w:val="single" w:sz="4" w:space="0" w:color="auto"/>
                  <w:bottom w:val="single" w:sz="4" w:space="0" w:color="auto"/>
                  <w:right w:val="single" w:sz="4" w:space="0" w:color="auto"/>
                </w:tcBorders>
              </w:tcPr>
              <w:p w:rsidR="001B0EC1" w:rsidRPr="00E83AFB" w:rsidRDefault="00892E69" w:rsidP="001B0EC1">
                <w:pPr>
                  <w:jc w:val="right"/>
                  <w:rPr>
                    <w:sz w:val="18"/>
                    <w:szCs w:val="18"/>
                  </w:rPr>
                </w:pPr>
                <w:sdt>
                  <w:sdtPr>
                    <w:rPr>
                      <w:sz w:val="18"/>
                      <w:szCs w:val="18"/>
                    </w:rPr>
                    <w:alias w:val="稀释每股收益"/>
                    <w:tag w:val="_GBC_b152853b6d3840e3b286703ab921b166"/>
                    <w:id w:val="10491598"/>
                    <w:lock w:val="sdtLocked"/>
                    <w:showingPlcHdr/>
                  </w:sdtPr>
                  <w:sdtContent>
                    <w:r w:rsidR="001B0EC1" w:rsidRPr="00E83AFB">
                      <w:rPr>
                        <w:rFonts w:hint="eastAsia"/>
                        <w:color w:val="0000FF"/>
                        <w:sz w:val="18"/>
                        <w:szCs w:val="18"/>
                      </w:rPr>
                      <w:t xml:space="preserve">　</w:t>
                    </w:r>
                  </w:sdtContent>
                </w:sdt>
              </w:p>
            </w:tc>
          </w:tr>
          <w:tr w:rsidR="001B0EC1" w:rsidRPr="00E83AFB" w:rsidTr="009F4084">
            <w:trPr>
              <w:trHeight w:val="284"/>
            </w:trPr>
            <w:tc>
              <w:tcPr>
                <w:tcW w:w="2410" w:type="pct"/>
                <w:tcBorders>
                  <w:top w:val="single" w:sz="4" w:space="0" w:color="auto"/>
                  <w:left w:val="single" w:sz="4" w:space="0" w:color="auto"/>
                  <w:bottom w:val="single" w:sz="4" w:space="0" w:color="auto"/>
                  <w:right w:val="single" w:sz="4" w:space="0" w:color="auto"/>
                </w:tcBorders>
              </w:tcPr>
              <w:p w:rsidR="001B0EC1" w:rsidRPr="00E83AFB" w:rsidRDefault="001B0EC1" w:rsidP="001B0EC1">
                <w:pPr>
                  <w:rPr>
                    <w:sz w:val="18"/>
                    <w:szCs w:val="18"/>
                  </w:rPr>
                </w:pPr>
                <w:r w:rsidRPr="00E83AFB">
                  <w:rPr>
                    <w:sz w:val="18"/>
                    <w:szCs w:val="18"/>
                  </w:rPr>
                  <w:t>扣除非经常性损益后归属于公司普通股股东的净利润</w:t>
                </w:r>
              </w:p>
            </w:tc>
            <w:tc>
              <w:tcPr>
                <w:tcW w:w="861" w:type="pct"/>
                <w:tcBorders>
                  <w:top w:val="single" w:sz="4" w:space="0" w:color="auto"/>
                  <w:left w:val="single" w:sz="4" w:space="0" w:color="auto"/>
                  <w:bottom w:val="single" w:sz="4" w:space="0" w:color="auto"/>
                  <w:right w:val="single" w:sz="4" w:space="0" w:color="auto"/>
                </w:tcBorders>
              </w:tcPr>
              <w:p w:rsidR="001B0EC1" w:rsidRPr="00E83AFB" w:rsidRDefault="00892E69" w:rsidP="001B0EC1">
                <w:pPr>
                  <w:jc w:val="right"/>
                  <w:rPr>
                    <w:sz w:val="18"/>
                    <w:szCs w:val="18"/>
                  </w:rPr>
                </w:pPr>
                <w:sdt>
                  <w:sdtPr>
                    <w:rPr>
                      <w:sz w:val="18"/>
                      <w:szCs w:val="18"/>
                    </w:rPr>
                    <w:alias w:val="扣除非经常性损益的净利润的加权平均净资产收益率"/>
                    <w:tag w:val="_GBC_ff6b86130e7343048767c622ffa9771f"/>
                    <w:id w:val="10491599"/>
                    <w:lock w:val="sdtLocked"/>
                  </w:sdtPr>
                  <w:sdtContent>
                    <w:r w:rsidR="001B0EC1" w:rsidRPr="00E83AFB">
                      <w:rPr>
                        <w:sz w:val="18"/>
                        <w:szCs w:val="18"/>
                      </w:rPr>
                      <w:t>-</w:t>
                    </w:r>
                    <w:r w:rsidR="0064650B">
                      <w:rPr>
                        <w:rFonts w:hint="eastAsia"/>
                        <w:sz w:val="18"/>
                        <w:szCs w:val="18"/>
                      </w:rPr>
                      <w:t>15.88</w:t>
                    </w:r>
                  </w:sdtContent>
                </w:sdt>
              </w:p>
            </w:tc>
            <w:tc>
              <w:tcPr>
                <w:tcW w:w="862" w:type="pct"/>
                <w:tcBorders>
                  <w:top w:val="single" w:sz="4" w:space="0" w:color="auto"/>
                  <w:left w:val="single" w:sz="4" w:space="0" w:color="auto"/>
                  <w:bottom w:val="single" w:sz="4" w:space="0" w:color="auto"/>
                  <w:right w:val="single" w:sz="4" w:space="0" w:color="auto"/>
                </w:tcBorders>
              </w:tcPr>
              <w:p w:rsidR="001B0EC1" w:rsidRPr="00E83AFB" w:rsidRDefault="00892E69" w:rsidP="001B0EC1">
                <w:pPr>
                  <w:jc w:val="right"/>
                  <w:rPr>
                    <w:sz w:val="18"/>
                    <w:szCs w:val="18"/>
                  </w:rPr>
                </w:pPr>
                <w:sdt>
                  <w:sdtPr>
                    <w:rPr>
                      <w:sz w:val="18"/>
                      <w:szCs w:val="18"/>
                    </w:rPr>
                    <w:alias w:val="扣除非经常性损益后归属于公司普通股股东的净利润基本每股收益"/>
                    <w:tag w:val="_GBC_dea89911818e4808aeac948e3d43ced2"/>
                    <w:id w:val="10491600"/>
                    <w:lock w:val="sdtLocked"/>
                  </w:sdtPr>
                  <w:sdtContent>
                    <w:r w:rsidR="001B0EC1" w:rsidRPr="00E83AFB">
                      <w:rPr>
                        <w:sz w:val="18"/>
                        <w:szCs w:val="18"/>
                      </w:rPr>
                      <w:t>-0.</w:t>
                    </w:r>
                    <w:r w:rsidR="001B0EC1" w:rsidRPr="00E83AFB">
                      <w:rPr>
                        <w:rFonts w:hint="eastAsia"/>
                        <w:sz w:val="18"/>
                        <w:szCs w:val="18"/>
                      </w:rPr>
                      <w:t>38</w:t>
                    </w:r>
                  </w:sdtContent>
                </w:sdt>
              </w:p>
            </w:tc>
            <w:tc>
              <w:tcPr>
                <w:tcW w:w="867" w:type="pct"/>
                <w:tcBorders>
                  <w:top w:val="single" w:sz="4" w:space="0" w:color="auto"/>
                  <w:left w:val="single" w:sz="4" w:space="0" w:color="auto"/>
                  <w:bottom w:val="single" w:sz="4" w:space="0" w:color="auto"/>
                  <w:right w:val="single" w:sz="4" w:space="0" w:color="auto"/>
                </w:tcBorders>
              </w:tcPr>
              <w:p w:rsidR="001B0EC1" w:rsidRPr="00E83AFB" w:rsidRDefault="00892E69" w:rsidP="001B0EC1">
                <w:pPr>
                  <w:jc w:val="right"/>
                  <w:rPr>
                    <w:sz w:val="18"/>
                    <w:szCs w:val="18"/>
                  </w:rPr>
                </w:pPr>
                <w:sdt>
                  <w:sdtPr>
                    <w:rPr>
                      <w:sz w:val="18"/>
                      <w:szCs w:val="18"/>
                    </w:rPr>
                    <w:alias w:val="扣除非经常性损益后归属于公司普通股股东的净利润稀释每股收益"/>
                    <w:tag w:val="_GBC_f88322ba56fd43f08018a17c09004acb"/>
                    <w:id w:val="10491601"/>
                    <w:lock w:val="sdtLocked"/>
                    <w:showingPlcHdr/>
                  </w:sdtPr>
                  <w:sdtContent>
                    <w:r w:rsidR="001B0EC1" w:rsidRPr="00E83AFB">
                      <w:rPr>
                        <w:rFonts w:hint="eastAsia"/>
                        <w:color w:val="0000FF"/>
                        <w:sz w:val="18"/>
                        <w:szCs w:val="18"/>
                      </w:rPr>
                      <w:t xml:space="preserve">　</w:t>
                    </w:r>
                  </w:sdtContent>
                </w:sdt>
              </w:p>
            </w:tc>
          </w:tr>
        </w:tbl>
        <w:p w:rsidR="001B0EC1" w:rsidRDefault="00892E69">
          <w:pPr>
            <w:rPr>
              <w:szCs w:val="21"/>
            </w:rPr>
          </w:pPr>
        </w:p>
      </w:sdtContent>
    </w:sdt>
    <w:p w:rsidR="001B0EC1" w:rsidRDefault="001B0EC1" w:rsidP="00706454">
      <w:pPr>
        <w:pStyle w:val="3"/>
        <w:numPr>
          <w:ilvl w:val="0"/>
          <w:numId w:val="11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0491603"/>
        <w:lock w:val="sdtContentLocked"/>
        <w:placeholder>
          <w:docPart w:val="GBC22222222222222222222222222222"/>
        </w:placeholder>
      </w:sdtPr>
      <w:sdtContent>
        <w:p w:rsidR="001B0EC1" w:rsidRDefault="00892E69" w:rsidP="001B0EC1">
          <w:pPr>
            <w:rPr>
              <w:rFonts w:cstheme="minorBidi"/>
              <w:kern w:val="2"/>
              <w:szCs w:val="21"/>
            </w:rPr>
          </w:pPr>
          <w:r>
            <w:fldChar w:fldCharType="begin"/>
          </w:r>
          <w:r w:rsidR="001B0EC1">
            <w:instrText xml:space="preserve"> MACROBUTTON  SnrToggleCheckbox □适用 </w:instrText>
          </w:r>
          <w:r>
            <w:fldChar w:fldCharType="end"/>
          </w:r>
          <w:r>
            <w:fldChar w:fldCharType="begin"/>
          </w:r>
          <w:r w:rsidR="001B0EC1">
            <w:instrText xml:space="preserve"> MACROBUTTON  SnrToggleCheckbox √不适用 </w:instrText>
          </w:r>
          <w:r>
            <w:fldChar w:fldCharType="end"/>
          </w:r>
        </w:p>
      </w:sdtContent>
    </w:sdt>
    <w:p w:rsidR="001B0EC1" w:rsidRDefault="001B0EC1">
      <w:pPr>
        <w:rPr>
          <w:szCs w:val="21"/>
        </w:rPr>
      </w:pPr>
    </w:p>
    <w:sdt>
      <w:sdtPr>
        <w:rPr>
          <w:rFonts w:ascii="宋体" w:hAnsi="宋体" w:cs="宋体"/>
          <w:b w:val="0"/>
          <w:bCs w:val="0"/>
          <w:kern w:val="0"/>
          <w:szCs w:val="21"/>
        </w:rPr>
        <w:alias w:val="模块:补充资料其他说明事项"/>
        <w:tag w:val="_GBC_a60672e5f86e422cbb864ef991c9106b"/>
        <w:id w:val="10491605"/>
        <w:lock w:val="sdtLocked"/>
        <w:placeholder>
          <w:docPart w:val="GBC22222222222222222222222222222"/>
        </w:placeholder>
      </w:sdtPr>
      <w:sdtContent>
        <w:p w:rsidR="001B0EC1" w:rsidRDefault="001B0EC1" w:rsidP="00706454">
          <w:pPr>
            <w:pStyle w:val="3"/>
            <w:numPr>
              <w:ilvl w:val="0"/>
              <w:numId w:val="115"/>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491604"/>
            <w:lock w:val="sdtContentLocked"/>
            <w:placeholder>
              <w:docPart w:val="GBC22222222222222222222222222222"/>
            </w:placeholder>
          </w:sdtPr>
          <w:sdtContent>
            <w:p w:rsidR="001B0EC1" w:rsidRDefault="00892E69" w:rsidP="001B0EC1">
              <w:pPr>
                <w:rPr>
                  <w:szCs w:val="21"/>
                </w:rPr>
              </w:pPr>
              <w:r>
                <w:rPr>
                  <w:szCs w:val="21"/>
                </w:rPr>
                <w:fldChar w:fldCharType="begin"/>
              </w:r>
              <w:r w:rsidR="001B0EC1">
                <w:rPr>
                  <w:szCs w:val="21"/>
                </w:rPr>
                <w:instrText>MACROBUTTON  SnrToggleCheckbox □适用</w:instrText>
              </w:r>
              <w:r>
                <w:rPr>
                  <w:szCs w:val="21"/>
                </w:rPr>
                <w:fldChar w:fldCharType="end"/>
              </w:r>
              <w:r>
                <w:rPr>
                  <w:szCs w:val="21"/>
                </w:rPr>
                <w:fldChar w:fldCharType="begin"/>
              </w:r>
              <w:r w:rsidR="001B0EC1">
                <w:rPr>
                  <w:szCs w:val="21"/>
                </w:rPr>
                <w:instrText xml:space="preserve"> MACROBUTTON  SnrToggleCheckbox √不适用 </w:instrText>
              </w:r>
              <w:r>
                <w:rPr>
                  <w:szCs w:val="21"/>
                </w:rPr>
                <w:fldChar w:fldCharType="end"/>
              </w:r>
            </w:p>
          </w:sdtContent>
        </w:sdt>
      </w:sdtContent>
    </w:sdt>
    <w:p w:rsidR="0087342E" w:rsidRDefault="0087342E" w:rsidP="00A56877">
      <w:pPr>
        <w:rPr>
          <w:szCs w:val="21"/>
        </w:rPr>
      </w:pPr>
    </w:p>
    <w:p w:rsidR="006B5322" w:rsidRDefault="006B5322" w:rsidP="00A56877">
      <w:pPr>
        <w:rPr>
          <w:u w:val="single"/>
        </w:rPr>
      </w:pPr>
    </w:p>
    <w:p w:rsidR="001A2040" w:rsidRPr="0087342E" w:rsidRDefault="00106E05">
      <w:pPr>
        <w:pStyle w:val="10"/>
        <w:numPr>
          <w:ilvl w:val="0"/>
          <w:numId w:val="3"/>
        </w:numPr>
        <w:rPr>
          <w:bCs w:val="0"/>
          <w:szCs w:val="28"/>
        </w:rPr>
      </w:pPr>
      <w:bookmarkStart w:id="81" w:name="_Toc407111365"/>
      <w:bookmarkStart w:id="82" w:name="_Toc469563086"/>
      <w:r w:rsidRPr="0087342E">
        <w:rPr>
          <w:bCs w:val="0"/>
          <w:szCs w:val="28"/>
        </w:rPr>
        <w:lastRenderedPageBreak/>
        <w:t>备查文件目录</w:t>
      </w:r>
      <w:bookmarkEnd w:id="81"/>
      <w:bookmarkEnd w:id="82"/>
    </w:p>
    <w:sdt>
      <w:sdtPr>
        <w:rPr>
          <w:b/>
          <w:bCs/>
          <w:sz w:val="24"/>
        </w:rPr>
        <w:alias w:val="模块:备查文件目录"/>
        <w:tag w:val="_GBC_963a7d90a6f14cd592de64155ea294f1"/>
        <w:id w:val="10491615"/>
        <w:lock w:val="sdtLocked"/>
        <w:placeholder>
          <w:docPart w:val="GBC22222222222222222222222222222"/>
        </w:placeholder>
      </w:sdtPr>
      <w:sdtEndPr>
        <w:rPr>
          <w:b w:val="0"/>
          <w:bCs w:val="0"/>
          <w:sz w:val="21"/>
        </w:rPr>
      </w:sdtEndPr>
      <w:sdtContent>
        <w:p w:rsidR="001A2040" w:rsidRDefault="001A2040">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10491608"/>
              <w:lock w:val="sdtLocked"/>
            </w:sdtPr>
            <w:sdtContent>
              <w:tr w:rsidR="001A2040"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A2040" w:rsidRDefault="00106E05">
                    <w:pPr>
                      <w:autoSpaceDE w:val="0"/>
                      <w:autoSpaceDN w:val="0"/>
                      <w:adjustRightInd w:val="0"/>
                      <w:jc w:val="center"/>
                    </w:pPr>
                    <w:r>
                      <w:t>备查文件目录</w:t>
                    </w:r>
                  </w:p>
                </w:tc>
                <w:sdt>
                  <w:sdtPr>
                    <w:alias w:val="备查文件目录"/>
                    <w:tag w:val="_GBC_b76ea437bdf44553a05f7cdddf7f7ee4"/>
                    <w:id w:val="10491607"/>
                    <w:lock w:val="sdtLocked"/>
                  </w:sdtPr>
                  <w:sdtContent>
                    <w:tc>
                      <w:tcPr>
                        <w:tcW w:w="3710" w:type="pct"/>
                        <w:tcBorders>
                          <w:top w:val="single" w:sz="4" w:space="0" w:color="auto"/>
                          <w:left w:val="single" w:sz="4" w:space="0" w:color="auto"/>
                          <w:bottom w:val="single" w:sz="4" w:space="0" w:color="auto"/>
                          <w:right w:val="single" w:sz="4" w:space="0" w:color="auto"/>
                        </w:tcBorders>
                      </w:tcPr>
                      <w:p w:rsidR="001A2040" w:rsidRDefault="0086554B">
                        <w:pPr>
                          <w:autoSpaceDE w:val="0"/>
                          <w:autoSpaceDN w:val="0"/>
                          <w:adjustRightInd w:val="0"/>
                        </w:pPr>
                        <w:r>
                          <w:t>载有公司负责人、主管会计工作负责人、会计机构负责人（会计主管人员）签名并盖章的财务报表。</w:t>
                        </w:r>
                      </w:p>
                    </w:tc>
                  </w:sdtContent>
                </w:sdt>
              </w:tr>
            </w:sdtContent>
          </w:sdt>
          <w:sdt>
            <w:sdtPr>
              <w:alias w:val="备查文件情况"/>
              <w:tag w:val="_GBC_a1af99b129a74e47a865dd7d29f8fd1f"/>
              <w:id w:val="10491610"/>
              <w:lock w:val="sdtLocked"/>
            </w:sdtPr>
            <w:sdtContent>
              <w:tr w:rsidR="001A2040"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A2040" w:rsidRDefault="00106E05">
                    <w:pPr>
                      <w:autoSpaceDE w:val="0"/>
                      <w:autoSpaceDN w:val="0"/>
                      <w:adjustRightInd w:val="0"/>
                      <w:jc w:val="center"/>
                    </w:pPr>
                    <w:r>
                      <w:t>备查文件目录</w:t>
                    </w:r>
                  </w:p>
                </w:tc>
                <w:sdt>
                  <w:sdtPr>
                    <w:alias w:val="备查文件目录"/>
                    <w:tag w:val="_GBC_b76ea437bdf44553a05f7cdddf7f7ee4"/>
                    <w:id w:val="10491609"/>
                    <w:lock w:val="sdtLocked"/>
                  </w:sdtPr>
                  <w:sdtContent>
                    <w:tc>
                      <w:tcPr>
                        <w:tcW w:w="3710" w:type="pct"/>
                        <w:tcBorders>
                          <w:top w:val="single" w:sz="4" w:space="0" w:color="auto"/>
                          <w:left w:val="single" w:sz="4" w:space="0" w:color="auto"/>
                          <w:bottom w:val="single" w:sz="4" w:space="0" w:color="auto"/>
                          <w:right w:val="single" w:sz="4" w:space="0" w:color="auto"/>
                        </w:tcBorders>
                      </w:tcPr>
                      <w:p w:rsidR="001A2040" w:rsidRDefault="0086554B">
                        <w:pPr>
                          <w:autoSpaceDE w:val="0"/>
                          <w:autoSpaceDN w:val="0"/>
                          <w:adjustRightInd w:val="0"/>
                        </w:pPr>
                        <w:r>
                          <w:t>载有会计师事务所盖章、注册会计师签名并盖章的审计报告原件。</w:t>
                        </w:r>
                      </w:p>
                    </w:tc>
                  </w:sdtContent>
                </w:sdt>
              </w:tr>
            </w:sdtContent>
          </w:sdt>
          <w:sdt>
            <w:sdtPr>
              <w:alias w:val="备查文件情况"/>
              <w:tag w:val="_GBC_a1af99b129a74e47a865dd7d29f8fd1f"/>
              <w:id w:val="10491612"/>
              <w:lock w:val="sdtLocked"/>
            </w:sdtPr>
            <w:sdtContent>
              <w:tr w:rsidR="001A2040"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A2040" w:rsidRDefault="00106E05">
                    <w:pPr>
                      <w:autoSpaceDE w:val="0"/>
                      <w:autoSpaceDN w:val="0"/>
                      <w:adjustRightInd w:val="0"/>
                      <w:jc w:val="center"/>
                    </w:pPr>
                    <w:r>
                      <w:t>备查文件目录</w:t>
                    </w:r>
                  </w:p>
                </w:tc>
                <w:tc>
                  <w:tcPr>
                    <w:tcW w:w="3710" w:type="pct"/>
                    <w:tcBorders>
                      <w:top w:val="single" w:sz="4" w:space="0" w:color="auto"/>
                      <w:left w:val="single" w:sz="4" w:space="0" w:color="auto"/>
                      <w:bottom w:val="single" w:sz="4" w:space="0" w:color="auto"/>
                      <w:right w:val="single" w:sz="4" w:space="0" w:color="auto"/>
                    </w:tcBorders>
                  </w:tcPr>
                  <w:p w:rsidR="001A2040" w:rsidRDefault="00892E69" w:rsidP="00F54CAA">
                    <w:pPr>
                      <w:autoSpaceDE w:val="0"/>
                      <w:autoSpaceDN w:val="0"/>
                      <w:adjustRightInd w:val="0"/>
                    </w:pPr>
                    <w:sdt>
                      <w:sdtPr>
                        <w:alias w:val="备查文件目录"/>
                        <w:tag w:val="_GBC_b76ea437bdf44553a05f7cdddf7f7ee4"/>
                        <w:id w:val="10491611"/>
                        <w:lock w:val="sdtLocked"/>
                      </w:sdtPr>
                      <w:sdtContent>
                        <w:r w:rsidR="00F54CAA">
                          <w:t>报告期内在中国证监会指定网站上公开披露过的所有公司文件的正本及公告的原稿。</w:t>
                        </w:r>
                      </w:sdtContent>
                    </w:sdt>
                  </w:p>
                </w:tc>
              </w:tr>
            </w:sdtContent>
          </w:sdt>
        </w:tbl>
        <w:p w:rsidR="00100B29" w:rsidRDefault="00100B29">
          <w:pPr>
            <w:wordWrap w:val="0"/>
            <w:spacing w:line="360" w:lineRule="exact"/>
            <w:ind w:right="5"/>
            <w:jc w:val="right"/>
            <w:rPr>
              <w:rFonts w:hint="eastAsia"/>
            </w:rPr>
          </w:pPr>
        </w:p>
        <w:p w:rsidR="001A2040" w:rsidRDefault="00106E05">
          <w:pPr>
            <w:wordWrap w:val="0"/>
            <w:spacing w:line="360" w:lineRule="exact"/>
            <w:ind w:right="5"/>
            <w:jc w:val="right"/>
            <w:rPr>
              <w:u w:val="single"/>
            </w:rPr>
          </w:pPr>
          <w:r>
            <w:t>董事长：</w:t>
          </w:r>
          <w:sdt>
            <w:sdtPr>
              <w:alias w:val="报告发布人"/>
              <w:tag w:val="_GBC_c7ba2bb638cf41b594c93928cb88221a"/>
              <w:id w:val="10491613"/>
              <w:lock w:val="sdtLocked"/>
              <w:placeholder>
                <w:docPart w:val="GBC22222222222222222222222222222"/>
              </w:placeholder>
            </w:sdtPr>
            <w:sdtContent>
              <w:r w:rsidR="00D5521E">
                <w:rPr>
                  <w:rFonts w:hint="eastAsia"/>
                </w:rPr>
                <w:t>王晓云</w:t>
              </w:r>
            </w:sdtContent>
          </w:sdt>
        </w:p>
        <w:p w:rsidR="001A2040" w:rsidRDefault="00106E05">
          <w:pPr>
            <w:spacing w:line="360" w:lineRule="exact"/>
            <w:ind w:right="5"/>
            <w:jc w:val="right"/>
            <w:rPr>
              <w:color w:val="008000"/>
              <w:u w:val="single"/>
            </w:rPr>
          </w:pPr>
          <w:r>
            <w:t>董事会批准报送日期：</w:t>
          </w:r>
          <w:sdt>
            <w:sdtPr>
              <w:alias w:val="报告董事会批准报送日期"/>
              <w:tag w:val="_GBC_71049e7f7e514ae7b28070ad1a1eb831"/>
              <w:id w:val="10491614"/>
              <w:lock w:val="sdtLocked"/>
              <w:placeholder>
                <w:docPart w:val="GBC22222222222222222222222222222"/>
              </w:placeholder>
            </w:sdtPr>
            <w:sdtContent>
              <w:r w:rsidR="00D5521E">
                <w:rPr>
                  <w:rFonts w:hint="eastAsia"/>
                </w:rPr>
                <w:t>2017年4月26日</w:t>
              </w:r>
            </w:sdtContent>
          </w:sdt>
        </w:p>
      </w:sdtContent>
    </w:sdt>
    <w:p w:rsidR="001A2040" w:rsidRDefault="001A2040">
      <w:pPr>
        <w:spacing w:line="360" w:lineRule="exact"/>
        <w:ind w:right="5"/>
      </w:pPr>
    </w:p>
    <w:sdt>
      <w:sdtPr>
        <w:rPr>
          <w:sz w:val="24"/>
        </w:rPr>
        <w:alias w:val="模块:修订信息 "/>
        <w:tag w:val="_GBC_e51b54728b2e4e53b95b0611d0df9b06"/>
        <w:id w:val="10491625"/>
        <w:lock w:val="sdtLocked"/>
        <w:placeholder>
          <w:docPart w:val="GBC22222222222222222222222222222"/>
        </w:placeholder>
      </w:sdtPr>
      <w:sdtEndPr>
        <w:rPr>
          <w:sz w:val="21"/>
        </w:rPr>
      </w:sdtEndPr>
      <w:sdtContent>
        <w:p w:rsidR="001A2040" w:rsidRDefault="00106E05">
          <w:pPr>
            <w:spacing w:line="360" w:lineRule="exact"/>
            <w:ind w:right="5"/>
            <w:rPr>
              <w:b/>
              <w:sz w:val="24"/>
            </w:rPr>
          </w:pPr>
          <w:r>
            <w:rPr>
              <w:b/>
              <w:sz w:val="24"/>
            </w:rPr>
            <w:t>修订信息</w:t>
          </w:r>
        </w:p>
        <w:sdt>
          <w:sdtPr>
            <w:alias w:val="是否适用：修订信息表[双击切换]"/>
            <w:tag w:val="_GBC_888e757d42a24d3a87b71f50b0589b0a"/>
            <w:id w:val="10491616"/>
            <w:lock w:val="sdtContentLocked"/>
            <w:placeholder>
              <w:docPart w:val="GBC22222222222222222222222222222"/>
            </w:placeholder>
          </w:sdtPr>
          <w:sdtContent>
            <w:p w:rsidR="001A2040" w:rsidRDefault="00892E69" w:rsidP="00EF234B">
              <w:r>
                <w:fldChar w:fldCharType="begin"/>
              </w:r>
              <w:r w:rsidR="00EF234B">
                <w:instrText xml:space="preserve"> MACROBUTTON  SnrToggleCheckbox □适用 </w:instrText>
              </w:r>
              <w:r>
                <w:fldChar w:fldCharType="end"/>
              </w:r>
              <w:r>
                <w:fldChar w:fldCharType="begin"/>
              </w:r>
              <w:r w:rsidR="00EF234B">
                <w:instrText xml:space="preserve"> MACROBUTTON  SnrToggleCheckbox √不适用 </w:instrText>
              </w:r>
              <w:r>
                <w:fldChar w:fldCharType="end"/>
              </w:r>
            </w:p>
          </w:sdtContent>
        </w:sdt>
      </w:sdtContent>
    </w:sdt>
    <w:sectPr w:rsidR="001A2040"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C4B" w:rsidRDefault="009D0C4B" w:rsidP="00365E23">
      <w:r>
        <w:separator/>
      </w:r>
    </w:p>
  </w:endnote>
  <w:endnote w:type="continuationSeparator" w:id="1">
    <w:p w:rsidR="009D0C4B" w:rsidRDefault="009D0C4B"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仿宋_GB2312">
    <w:altName w:val="Arial Unicode MS"/>
    <w:charset w:val="86"/>
    <w:family w:val="modern"/>
    <w:pitch w:val="fixed"/>
    <w:sig w:usb0="00000000"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9D0C4B" w:rsidRDefault="00892E69" w:rsidP="004860B6">
            <w:pPr>
              <w:pStyle w:val="ac"/>
              <w:jc w:val="center"/>
            </w:pPr>
            <w:r>
              <w:rPr>
                <w:b/>
                <w:bCs/>
                <w:sz w:val="24"/>
                <w:szCs w:val="24"/>
              </w:rPr>
              <w:fldChar w:fldCharType="begin"/>
            </w:r>
            <w:r w:rsidR="009D0C4B">
              <w:rPr>
                <w:b/>
                <w:bCs/>
              </w:rPr>
              <w:instrText>PAGE</w:instrText>
            </w:r>
            <w:r>
              <w:rPr>
                <w:b/>
                <w:bCs/>
                <w:sz w:val="24"/>
                <w:szCs w:val="24"/>
              </w:rPr>
              <w:fldChar w:fldCharType="separate"/>
            </w:r>
            <w:r w:rsidR="00100B29">
              <w:rPr>
                <w:b/>
                <w:bCs/>
                <w:noProof/>
              </w:rPr>
              <w:t>123</w:t>
            </w:r>
            <w:r>
              <w:rPr>
                <w:b/>
                <w:bCs/>
                <w:sz w:val="24"/>
                <w:szCs w:val="24"/>
              </w:rPr>
              <w:fldChar w:fldCharType="end"/>
            </w:r>
            <w:r w:rsidR="009D0C4B">
              <w:rPr>
                <w:lang w:val="zh-CN"/>
              </w:rPr>
              <w:t xml:space="preserve"> / </w:t>
            </w:r>
            <w:r>
              <w:rPr>
                <w:b/>
                <w:bCs/>
                <w:sz w:val="24"/>
                <w:szCs w:val="24"/>
              </w:rPr>
              <w:fldChar w:fldCharType="begin"/>
            </w:r>
            <w:r w:rsidR="009D0C4B">
              <w:rPr>
                <w:b/>
                <w:bCs/>
              </w:rPr>
              <w:instrText>NUMPAGES</w:instrText>
            </w:r>
            <w:r>
              <w:rPr>
                <w:b/>
                <w:bCs/>
                <w:sz w:val="24"/>
                <w:szCs w:val="24"/>
              </w:rPr>
              <w:fldChar w:fldCharType="separate"/>
            </w:r>
            <w:r w:rsidR="00100B29">
              <w:rPr>
                <w:b/>
                <w:bCs/>
                <w:noProof/>
              </w:rPr>
              <w:t>123</w:t>
            </w:r>
            <w:r>
              <w:rPr>
                <w:b/>
                <w:bCs/>
                <w:sz w:val="24"/>
                <w:szCs w:val="24"/>
              </w:rPr>
              <w:fldChar w:fldCharType="end"/>
            </w:r>
          </w:p>
        </w:sdtContent>
      </w:sdt>
    </w:sdtContent>
  </w:sdt>
  <w:p w:rsidR="009D0C4B" w:rsidRDefault="009D0C4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C4B" w:rsidRDefault="009D0C4B" w:rsidP="00365E23">
      <w:r>
        <w:separator/>
      </w:r>
    </w:p>
  </w:footnote>
  <w:footnote w:type="continuationSeparator" w:id="1">
    <w:p w:rsidR="009D0C4B" w:rsidRDefault="009D0C4B"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C4B" w:rsidRPr="009B70CF" w:rsidRDefault="009D0C4B" w:rsidP="00172FD0">
    <w:pPr>
      <w:pStyle w:val="ab"/>
      <w:tabs>
        <w:tab w:val="clear" w:pos="8306"/>
        <w:tab w:val="left" w:pos="8364"/>
        <w:tab w:val="left" w:pos="8505"/>
      </w:tabs>
      <w:ind w:rightChars="10" w:right="21"/>
      <w:rPr>
        <w:b/>
      </w:rPr>
    </w:pPr>
    <w:r>
      <w:rPr>
        <w:rFonts w:hint="eastAsia"/>
      </w:rPr>
      <w:t>2016</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885AC3"/>
    <w:multiLevelType w:val="hybridMultilevel"/>
    <w:tmpl w:val="81565F6A"/>
    <w:lvl w:ilvl="0" w:tplc="CFBC1088">
      <w:start w:val="1"/>
      <w:numFmt w:val="decimal"/>
      <w:suff w:val="nothing"/>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8">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7">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B104A0C"/>
    <w:multiLevelType w:val="hybridMultilevel"/>
    <w:tmpl w:val="1DAA7F2C"/>
    <w:lvl w:ilvl="0" w:tplc="0E28527E">
      <w:start w:val="1"/>
      <w:numFmt w:val="decimal"/>
      <w:suff w:val="nothing"/>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3037743A"/>
    <w:multiLevelType w:val="hybridMultilevel"/>
    <w:tmpl w:val="0C22C9B0"/>
    <w:lvl w:ilvl="0" w:tplc="D6786B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8">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3D2B6D0A"/>
    <w:multiLevelType w:val="hybridMultilevel"/>
    <w:tmpl w:val="BEDA61D8"/>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1020471"/>
    <w:multiLevelType w:val="hybridMultilevel"/>
    <w:tmpl w:val="5EF0AB96"/>
    <w:lvl w:ilvl="0" w:tplc="0409000F">
      <w:start w:val="1"/>
      <w:numFmt w:val="decimal"/>
      <w:lvlText w:val="%1."/>
      <w:lvlJc w:val="left"/>
      <w:pPr>
        <w:ind w:left="902" w:hanging="420"/>
      </w:pPr>
    </w:lvl>
    <w:lvl w:ilvl="1" w:tplc="81C60108">
      <w:start w:val="1"/>
      <w:numFmt w:val="decimal"/>
      <w:lvlText w:val="%2."/>
      <w:lvlJc w:val="left"/>
      <w:pPr>
        <w:ind w:left="1322" w:hanging="420"/>
      </w:pPr>
      <w:rPr>
        <w:rFonts w:ascii="Times New Roman" w:hAnsi="Times New Roman" w:cs="Times New Roman" w:hint="default"/>
        <w:b/>
        <w:sz w:val="24"/>
        <w:szCs w:val="24"/>
      </w:rPr>
    </w:lvl>
    <w:lvl w:ilvl="2" w:tplc="CD748864">
      <w:start w:val="2"/>
      <w:numFmt w:val="decimal"/>
      <w:lvlText w:val="（%3）"/>
      <w:lvlJc w:val="left"/>
      <w:pPr>
        <w:ind w:left="842" w:firstLine="480"/>
      </w:pPr>
      <w:rPr>
        <w:rFonts w:ascii="Arial" w:hAnsi="Arial" w:cs="Arial" w:hint="default"/>
        <w:sz w:val="24"/>
      </w:rPr>
    </w:lvl>
    <w:lvl w:ilvl="3" w:tplc="2D2E9EA8">
      <w:start w:val="5"/>
      <w:numFmt w:val="decimal"/>
      <w:lvlText w:val="%4．"/>
      <w:lvlJc w:val="left"/>
      <w:pPr>
        <w:ind w:left="2117" w:hanging="375"/>
      </w:pPr>
      <w:rPr>
        <w:rFonts w:hint="default"/>
      </w:r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7">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8">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1">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1">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2">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5">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7">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2">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38"/>
  </w:num>
  <w:num w:numId="2">
    <w:abstractNumId w:val="27"/>
  </w:num>
  <w:num w:numId="3">
    <w:abstractNumId w:val="23"/>
  </w:num>
  <w:num w:numId="4">
    <w:abstractNumId w:val="34"/>
  </w:num>
  <w:num w:numId="5">
    <w:abstractNumId w:val="90"/>
  </w:num>
  <w:num w:numId="6">
    <w:abstractNumId w:val="55"/>
  </w:num>
  <w:num w:numId="7">
    <w:abstractNumId w:val="78"/>
  </w:num>
  <w:num w:numId="8">
    <w:abstractNumId w:val="57"/>
  </w:num>
  <w:num w:numId="9">
    <w:abstractNumId w:val="47"/>
  </w:num>
  <w:num w:numId="10">
    <w:abstractNumId w:val="37"/>
  </w:num>
  <w:num w:numId="11">
    <w:abstractNumId w:val="64"/>
  </w:num>
  <w:num w:numId="12">
    <w:abstractNumId w:val="100"/>
  </w:num>
  <w:num w:numId="13">
    <w:abstractNumId w:val="87"/>
  </w:num>
  <w:num w:numId="14">
    <w:abstractNumId w:val="16"/>
  </w:num>
  <w:num w:numId="15">
    <w:abstractNumId w:val="33"/>
  </w:num>
  <w:num w:numId="16">
    <w:abstractNumId w:val="26"/>
  </w:num>
  <w:num w:numId="17">
    <w:abstractNumId w:val="43"/>
  </w:num>
  <w:num w:numId="18">
    <w:abstractNumId w:val="5"/>
  </w:num>
  <w:num w:numId="19">
    <w:abstractNumId w:val="94"/>
  </w:num>
  <w:num w:numId="20">
    <w:abstractNumId w:val="110"/>
  </w:num>
  <w:num w:numId="21">
    <w:abstractNumId w:val="81"/>
  </w:num>
  <w:num w:numId="22">
    <w:abstractNumId w:val="58"/>
  </w:num>
  <w:num w:numId="23">
    <w:abstractNumId w:val="69"/>
  </w:num>
  <w:num w:numId="24">
    <w:abstractNumId w:val="68"/>
  </w:num>
  <w:num w:numId="25">
    <w:abstractNumId w:val="1"/>
  </w:num>
  <w:num w:numId="26">
    <w:abstractNumId w:val="82"/>
  </w:num>
  <w:num w:numId="27">
    <w:abstractNumId w:val="75"/>
  </w:num>
  <w:num w:numId="28">
    <w:abstractNumId w:val="4"/>
  </w:num>
  <w:num w:numId="29">
    <w:abstractNumId w:val="32"/>
  </w:num>
  <w:num w:numId="30">
    <w:abstractNumId w:val="105"/>
  </w:num>
  <w:num w:numId="31">
    <w:abstractNumId w:val="24"/>
  </w:num>
  <w:num w:numId="32">
    <w:abstractNumId w:val="63"/>
  </w:num>
  <w:num w:numId="33">
    <w:abstractNumId w:val="89"/>
  </w:num>
  <w:num w:numId="34">
    <w:abstractNumId w:val="21"/>
  </w:num>
  <w:num w:numId="35">
    <w:abstractNumId w:val="86"/>
  </w:num>
  <w:num w:numId="36">
    <w:abstractNumId w:val="66"/>
  </w:num>
  <w:num w:numId="37">
    <w:abstractNumId w:val="20"/>
  </w:num>
  <w:num w:numId="38">
    <w:abstractNumId w:val="50"/>
  </w:num>
  <w:num w:numId="39">
    <w:abstractNumId w:val="13"/>
  </w:num>
  <w:num w:numId="40">
    <w:abstractNumId w:val="3"/>
  </w:num>
  <w:num w:numId="41">
    <w:abstractNumId w:val="99"/>
  </w:num>
  <w:num w:numId="42">
    <w:abstractNumId w:val="49"/>
  </w:num>
  <w:num w:numId="43">
    <w:abstractNumId w:val="31"/>
  </w:num>
  <w:num w:numId="44">
    <w:abstractNumId w:val="45"/>
  </w:num>
  <w:num w:numId="45">
    <w:abstractNumId w:val="22"/>
  </w:num>
  <w:num w:numId="46">
    <w:abstractNumId w:val="73"/>
  </w:num>
  <w:num w:numId="47">
    <w:abstractNumId w:val="102"/>
  </w:num>
  <w:num w:numId="48">
    <w:abstractNumId w:val="108"/>
  </w:num>
  <w:num w:numId="49">
    <w:abstractNumId w:val="76"/>
  </w:num>
  <w:num w:numId="50">
    <w:abstractNumId w:val="62"/>
  </w:num>
  <w:num w:numId="51">
    <w:abstractNumId w:val="59"/>
  </w:num>
  <w:num w:numId="52">
    <w:abstractNumId w:val="2"/>
  </w:num>
  <w:num w:numId="53">
    <w:abstractNumId w:val="44"/>
  </w:num>
  <w:num w:numId="54">
    <w:abstractNumId w:val="46"/>
  </w:num>
  <w:num w:numId="55">
    <w:abstractNumId w:val="29"/>
  </w:num>
  <w:num w:numId="56">
    <w:abstractNumId w:val="97"/>
  </w:num>
  <w:num w:numId="57">
    <w:abstractNumId w:val="8"/>
  </w:num>
  <w:num w:numId="58">
    <w:abstractNumId w:val="101"/>
  </w:num>
  <w:num w:numId="59">
    <w:abstractNumId w:val="19"/>
  </w:num>
  <w:num w:numId="60">
    <w:abstractNumId w:val="80"/>
  </w:num>
  <w:num w:numId="61">
    <w:abstractNumId w:val="98"/>
  </w:num>
  <w:num w:numId="62">
    <w:abstractNumId w:val="107"/>
  </w:num>
  <w:num w:numId="63">
    <w:abstractNumId w:val="61"/>
  </w:num>
  <w:num w:numId="64">
    <w:abstractNumId w:val="18"/>
  </w:num>
  <w:num w:numId="65">
    <w:abstractNumId w:val="15"/>
  </w:num>
  <w:num w:numId="66">
    <w:abstractNumId w:val="103"/>
  </w:num>
  <w:num w:numId="67">
    <w:abstractNumId w:val="48"/>
  </w:num>
  <w:num w:numId="68">
    <w:abstractNumId w:val="7"/>
  </w:num>
  <w:num w:numId="69">
    <w:abstractNumId w:val="96"/>
  </w:num>
  <w:num w:numId="70">
    <w:abstractNumId w:val="36"/>
  </w:num>
  <w:num w:numId="71">
    <w:abstractNumId w:val="35"/>
  </w:num>
  <w:num w:numId="72">
    <w:abstractNumId w:val="51"/>
  </w:num>
  <w:num w:numId="73">
    <w:abstractNumId w:val="11"/>
  </w:num>
  <w:num w:numId="74">
    <w:abstractNumId w:val="111"/>
  </w:num>
  <w:num w:numId="75">
    <w:abstractNumId w:val="17"/>
  </w:num>
  <w:num w:numId="76">
    <w:abstractNumId w:val="56"/>
  </w:num>
  <w:num w:numId="77">
    <w:abstractNumId w:val="106"/>
  </w:num>
  <w:num w:numId="78">
    <w:abstractNumId w:val="53"/>
  </w:num>
  <w:num w:numId="79">
    <w:abstractNumId w:val="109"/>
  </w:num>
  <w:num w:numId="80">
    <w:abstractNumId w:val="70"/>
  </w:num>
  <w:num w:numId="81">
    <w:abstractNumId w:val="91"/>
  </w:num>
  <w:num w:numId="82">
    <w:abstractNumId w:val="39"/>
  </w:num>
  <w:num w:numId="83">
    <w:abstractNumId w:val="114"/>
  </w:num>
  <w:num w:numId="84">
    <w:abstractNumId w:val="112"/>
  </w:num>
  <w:num w:numId="85">
    <w:abstractNumId w:val="41"/>
  </w:num>
  <w:num w:numId="86">
    <w:abstractNumId w:val="25"/>
  </w:num>
  <w:num w:numId="87">
    <w:abstractNumId w:val="14"/>
  </w:num>
  <w:num w:numId="88">
    <w:abstractNumId w:val="6"/>
  </w:num>
  <w:num w:numId="89">
    <w:abstractNumId w:val="92"/>
  </w:num>
  <w:num w:numId="90">
    <w:abstractNumId w:val="30"/>
  </w:num>
  <w:num w:numId="91">
    <w:abstractNumId w:val="67"/>
  </w:num>
  <w:num w:numId="92">
    <w:abstractNumId w:val="84"/>
  </w:num>
  <w:num w:numId="93">
    <w:abstractNumId w:val="72"/>
  </w:num>
  <w:num w:numId="94">
    <w:abstractNumId w:val="88"/>
  </w:num>
  <w:num w:numId="95">
    <w:abstractNumId w:val="71"/>
  </w:num>
  <w:num w:numId="96">
    <w:abstractNumId w:val="77"/>
  </w:num>
  <w:num w:numId="97">
    <w:abstractNumId w:val="104"/>
  </w:num>
  <w:num w:numId="98">
    <w:abstractNumId w:val="52"/>
  </w:num>
  <w:num w:numId="99">
    <w:abstractNumId w:val="12"/>
  </w:num>
  <w:num w:numId="100">
    <w:abstractNumId w:val="12"/>
  </w:num>
  <w:num w:numId="101">
    <w:abstractNumId w:val="79"/>
  </w:num>
  <w:num w:numId="102">
    <w:abstractNumId w:val="95"/>
  </w:num>
  <w:num w:numId="103">
    <w:abstractNumId w:val="60"/>
  </w:num>
  <w:num w:numId="104">
    <w:abstractNumId w:val="83"/>
  </w:num>
  <w:num w:numId="105">
    <w:abstractNumId w:val="74"/>
  </w:num>
  <w:num w:numId="106">
    <w:abstractNumId w:val="40"/>
  </w:num>
  <w:num w:numId="107">
    <w:abstractNumId w:val="85"/>
  </w:num>
  <w:num w:numId="108">
    <w:abstractNumId w:val="54"/>
  </w:num>
  <w:num w:numId="109">
    <w:abstractNumId w:val="9"/>
  </w:num>
  <w:num w:numId="110">
    <w:abstractNumId w:val="78"/>
  </w:num>
  <w:num w:numId="111">
    <w:abstractNumId w:val="0"/>
  </w:num>
  <w:num w:numId="112">
    <w:abstractNumId w:val="28"/>
  </w:num>
  <w:num w:numId="113">
    <w:abstractNumId w:val="113"/>
  </w:num>
  <w:num w:numId="114">
    <w:abstractNumId w:val="93"/>
  </w:num>
  <w:num w:numId="115">
    <w:abstractNumId w:val="42"/>
  </w:num>
  <w:num w:numId="116">
    <w:abstractNumId w:val="65"/>
  </w:num>
  <w:num w:numId="117">
    <w:abstractNumId w:val="10"/>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3414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8FD"/>
    <w:rsid w:val="000019F7"/>
    <w:rsid w:val="00001B33"/>
    <w:rsid w:val="00001E8C"/>
    <w:rsid w:val="0000230E"/>
    <w:rsid w:val="000028BC"/>
    <w:rsid w:val="00002973"/>
    <w:rsid w:val="00002D77"/>
    <w:rsid w:val="000033A6"/>
    <w:rsid w:val="0000372D"/>
    <w:rsid w:val="00003C39"/>
    <w:rsid w:val="000041F8"/>
    <w:rsid w:val="000046AF"/>
    <w:rsid w:val="000048B5"/>
    <w:rsid w:val="00004ADF"/>
    <w:rsid w:val="00004E58"/>
    <w:rsid w:val="00005071"/>
    <w:rsid w:val="000052FD"/>
    <w:rsid w:val="0000568D"/>
    <w:rsid w:val="000061CF"/>
    <w:rsid w:val="00006292"/>
    <w:rsid w:val="000064FC"/>
    <w:rsid w:val="00007207"/>
    <w:rsid w:val="00007BBD"/>
    <w:rsid w:val="00010147"/>
    <w:rsid w:val="0001033D"/>
    <w:rsid w:val="0001046B"/>
    <w:rsid w:val="00010B7F"/>
    <w:rsid w:val="00010E18"/>
    <w:rsid w:val="000121BF"/>
    <w:rsid w:val="000122EE"/>
    <w:rsid w:val="00012637"/>
    <w:rsid w:val="00012AFC"/>
    <w:rsid w:val="000130AF"/>
    <w:rsid w:val="000136FC"/>
    <w:rsid w:val="000139E7"/>
    <w:rsid w:val="00013FF0"/>
    <w:rsid w:val="000140AF"/>
    <w:rsid w:val="00014263"/>
    <w:rsid w:val="00014850"/>
    <w:rsid w:val="0001497A"/>
    <w:rsid w:val="00014DF5"/>
    <w:rsid w:val="000155A0"/>
    <w:rsid w:val="000157AA"/>
    <w:rsid w:val="000157D0"/>
    <w:rsid w:val="00015DD2"/>
    <w:rsid w:val="00015DF7"/>
    <w:rsid w:val="00016321"/>
    <w:rsid w:val="00016D21"/>
    <w:rsid w:val="00016FD1"/>
    <w:rsid w:val="00017658"/>
    <w:rsid w:val="000176B6"/>
    <w:rsid w:val="00017D54"/>
    <w:rsid w:val="00020074"/>
    <w:rsid w:val="000203A5"/>
    <w:rsid w:val="00020728"/>
    <w:rsid w:val="00020766"/>
    <w:rsid w:val="00020D46"/>
    <w:rsid w:val="00020DB9"/>
    <w:rsid w:val="00020F79"/>
    <w:rsid w:val="0002110B"/>
    <w:rsid w:val="00021700"/>
    <w:rsid w:val="00021782"/>
    <w:rsid w:val="000217BF"/>
    <w:rsid w:val="000224B7"/>
    <w:rsid w:val="000225C5"/>
    <w:rsid w:val="0002292A"/>
    <w:rsid w:val="00022A86"/>
    <w:rsid w:val="00022EDA"/>
    <w:rsid w:val="0002301E"/>
    <w:rsid w:val="000231BD"/>
    <w:rsid w:val="000231DC"/>
    <w:rsid w:val="00023BEB"/>
    <w:rsid w:val="00023C73"/>
    <w:rsid w:val="00024562"/>
    <w:rsid w:val="00024820"/>
    <w:rsid w:val="00025255"/>
    <w:rsid w:val="00025DD8"/>
    <w:rsid w:val="00025E29"/>
    <w:rsid w:val="00025EAF"/>
    <w:rsid w:val="0002612F"/>
    <w:rsid w:val="00026370"/>
    <w:rsid w:val="00026A17"/>
    <w:rsid w:val="00027348"/>
    <w:rsid w:val="000275C9"/>
    <w:rsid w:val="00031700"/>
    <w:rsid w:val="000317CB"/>
    <w:rsid w:val="000317E9"/>
    <w:rsid w:val="0003186E"/>
    <w:rsid w:val="00031B72"/>
    <w:rsid w:val="00031C83"/>
    <w:rsid w:val="0003243D"/>
    <w:rsid w:val="00032450"/>
    <w:rsid w:val="0003260A"/>
    <w:rsid w:val="00032BA9"/>
    <w:rsid w:val="00033956"/>
    <w:rsid w:val="00033EBB"/>
    <w:rsid w:val="0003408C"/>
    <w:rsid w:val="000343F2"/>
    <w:rsid w:val="0003468B"/>
    <w:rsid w:val="00034C0D"/>
    <w:rsid w:val="00035352"/>
    <w:rsid w:val="00035464"/>
    <w:rsid w:val="000359A8"/>
    <w:rsid w:val="0003626E"/>
    <w:rsid w:val="00036357"/>
    <w:rsid w:val="00036813"/>
    <w:rsid w:val="00036891"/>
    <w:rsid w:val="000369DC"/>
    <w:rsid w:val="00036C1D"/>
    <w:rsid w:val="00036FF9"/>
    <w:rsid w:val="00037DB8"/>
    <w:rsid w:val="000411AF"/>
    <w:rsid w:val="0004146D"/>
    <w:rsid w:val="00041525"/>
    <w:rsid w:val="00041800"/>
    <w:rsid w:val="00041AC3"/>
    <w:rsid w:val="00042574"/>
    <w:rsid w:val="000429ED"/>
    <w:rsid w:val="00043335"/>
    <w:rsid w:val="000436FE"/>
    <w:rsid w:val="000438A3"/>
    <w:rsid w:val="00043B1A"/>
    <w:rsid w:val="00043C00"/>
    <w:rsid w:val="00043E96"/>
    <w:rsid w:val="00043EED"/>
    <w:rsid w:val="000444F4"/>
    <w:rsid w:val="00044579"/>
    <w:rsid w:val="000446C9"/>
    <w:rsid w:val="00044D1E"/>
    <w:rsid w:val="00044DDC"/>
    <w:rsid w:val="00044FE0"/>
    <w:rsid w:val="000451ED"/>
    <w:rsid w:val="00045D1C"/>
    <w:rsid w:val="00045DCB"/>
    <w:rsid w:val="00045F39"/>
    <w:rsid w:val="000468DA"/>
    <w:rsid w:val="00046B18"/>
    <w:rsid w:val="00046BF9"/>
    <w:rsid w:val="00046C4A"/>
    <w:rsid w:val="00046DD2"/>
    <w:rsid w:val="0004711A"/>
    <w:rsid w:val="000474F7"/>
    <w:rsid w:val="00047621"/>
    <w:rsid w:val="00050004"/>
    <w:rsid w:val="000500E7"/>
    <w:rsid w:val="000501F1"/>
    <w:rsid w:val="00050236"/>
    <w:rsid w:val="00050420"/>
    <w:rsid w:val="0005119B"/>
    <w:rsid w:val="000511E7"/>
    <w:rsid w:val="0005154F"/>
    <w:rsid w:val="000517E2"/>
    <w:rsid w:val="00051BE5"/>
    <w:rsid w:val="00052B89"/>
    <w:rsid w:val="00052CCD"/>
    <w:rsid w:val="00052D38"/>
    <w:rsid w:val="000539E4"/>
    <w:rsid w:val="00053E2E"/>
    <w:rsid w:val="00053F3F"/>
    <w:rsid w:val="00054612"/>
    <w:rsid w:val="0005486C"/>
    <w:rsid w:val="00054D34"/>
    <w:rsid w:val="00055534"/>
    <w:rsid w:val="00055816"/>
    <w:rsid w:val="000558FB"/>
    <w:rsid w:val="00055C3F"/>
    <w:rsid w:val="000561D7"/>
    <w:rsid w:val="000562C7"/>
    <w:rsid w:val="000569CC"/>
    <w:rsid w:val="00056AA5"/>
    <w:rsid w:val="00057032"/>
    <w:rsid w:val="000573BF"/>
    <w:rsid w:val="000578C2"/>
    <w:rsid w:val="00057AD2"/>
    <w:rsid w:val="0006013C"/>
    <w:rsid w:val="00060342"/>
    <w:rsid w:val="000604A6"/>
    <w:rsid w:val="00060C85"/>
    <w:rsid w:val="00062017"/>
    <w:rsid w:val="000623F1"/>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77E"/>
    <w:rsid w:val="00064ADF"/>
    <w:rsid w:val="00065914"/>
    <w:rsid w:val="00065B7B"/>
    <w:rsid w:val="00065D51"/>
    <w:rsid w:val="00066269"/>
    <w:rsid w:val="00066688"/>
    <w:rsid w:val="00066B5B"/>
    <w:rsid w:val="00066C7F"/>
    <w:rsid w:val="00066EBE"/>
    <w:rsid w:val="00066F8C"/>
    <w:rsid w:val="0006751E"/>
    <w:rsid w:val="00067AEB"/>
    <w:rsid w:val="00067BBB"/>
    <w:rsid w:val="000700F7"/>
    <w:rsid w:val="00070247"/>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5AF"/>
    <w:rsid w:val="00073BC2"/>
    <w:rsid w:val="000745DB"/>
    <w:rsid w:val="00074C4E"/>
    <w:rsid w:val="00075C45"/>
    <w:rsid w:val="00075E3A"/>
    <w:rsid w:val="00075E54"/>
    <w:rsid w:val="00075F13"/>
    <w:rsid w:val="00076117"/>
    <w:rsid w:val="000764FD"/>
    <w:rsid w:val="0007679D"/>
    <w:rsid w:val="00076CC9"/>
    <w:rsid w:val="00077397"/>
    <w:rsid w:val="000778E2"/>
    <w:rsid w:val="00080509"/>
    <w:rsid w:val="000808F7"/>
    <w:rsid w:val="0008095D"/>
    <w:rsid w:val="00080A0F"/>
    <w:rsid w:val="00080BFA"/>
    <w:rsid w:val="0008140D"/>
    <w:rsid w:val="000816EB"/>
    <w:rsid w:val="00081B15"/>
    <w:rsid w:val="00081D4A"/>
    <w:rsid w:val="00081DD6"/>
    <w:rsid w:val="0008231D"/>
    <w:rsid w:val="00082700"/>
    <w:rsid w:val="00082A1A"/>
    <w:rsid w:val="000830E6"/>
    <w:rsid w:val="0008328D"/>
    <w:rsid w:val="0008332B"/>
    <w:rsid w:val="000837F0"/>
    <w:rsid w:val="000839C3"/>
    <w:rsid w:val="00083C0A"/>
    <w:rsid w:val="00083C1E"/>
    <w:rsid w:val="00084008"/>
    <w:rsid w:val="000841ED"/>
    <w:rsid w:val="00084531"/>
    <w:rsid w:val="00084634"/>
    <w:rsid w:val="00084A03"/>
    <w:rsid w:val="00085C6B"/>
    <w:rsid w:val="000866A2"/>
    <w:rsid w:val="000868AD"/>
    <w:rsid w:val="000872AC"/>
    <w:rsid w:val="000877EF"/>
    <w:rsid w:val="00087B6F"/>
    <w:rsid w:val="00087E46"/>
    <w:rsid w:val="00087FC9"/>
    <w:rsid w:val="00090454"/>
    <w:rsid w:val="00090ADC"/>
    <w:rsid w:val="00090C35"/>
    <w:rsid w:val="00090D7E"/>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51F"/>
    <w:rsid w:val="000938DF"/>
    <w:rsid w:val="00094040"/>
    <w:rsid w:val="0009494E"/>
    <w:rsid w:val="00094A55"/>
    <w:rsid w:val="00094FB5"/>
    <w:rsid w:val="00095136"/>
    <w:rsid w:val="000951D6"/>
    <w:rsid w:val="00095382"/>
    <w:rsid w:val="00095388"/>
    <w:rsid w:val="000955B9"/>
    <w:rsid w:val="000956F6"/>
    <w:rsid w:val="00095CD6"/>
    <w:rsid w:val="000960F5"/>
    <w:rsid w:val="0009613F"/>
    <w:rsid w:val="0009666D"/>
    <w:rsid w:val="00096746"/>
    <w:rsid w:val="00096E12"/>
    <w:rsid w:val="00097097"/>
    <w:rsid w:val="000974B2"/>
    <w:rsid w:val="000975B1"/>
    <w:rsid w:val="000976C1"/>
    <w:rsid w:val="00097B67"/>
    <w:rsid w:val="00097E3C"/>
    <w:rsid w:val="000A044E"/>
    <w:rsid w:val="000A04A2"/>
    <w:rsid w:val="000A0989"/>
    <w:rsid w:val="000A1026"/>
    <w:rsid w:val="000A1547"/>
    <w:rsid w:val="000A1589"/>
    <w:rsid w:val="000A199C"/>
    <w:rsid w:val="000A1CBE"/>
    <w:rsid w:val="000A36BE"/>
    <w:rsid w:val="000A4309"/>
    <w:rsid w:val="000A480A"/>
    <w:rsid w:val="000A4AE5"/>
    <w:rsid w:val="000A4C9E"/>
    <w:rsid w:val="000A5126"/>
    <w:rsid w:val="000A5A58"/>
    <w:rsid w:val="000A6410"/>
    <w:rsid w:val="000A67B6"/>
    <w:rsid w:val="000A6A70"/>
    <w:rsid w:val="000A6D3A"/>
    <w:rsid w:val="000A6F48"/>
    <w:rsid w:val="000A700E"/>
    <w:rsid w:val="000A7216"/>
    <w:rsid w:val="000A74D2"/>
    <w:rsid w:val="000A78D8"/>
    <w:rsid w:val="000A79CF"/>
    <w:rsid w:val="000B024A"/>
    <w:rsid w:val="000B0362"/>
    <w:rsid w:val="000B06FC"/>
    <w:rsid w:val="000B0EE6"/>
    <w:rsid w:val="000B18A4"/>
    <w:rsid w:val="000B1CD7"/>
    <w:rsid w:val="000B1DB7"/>
    <w:rsid w:val="000B2333"/>
    <w:rsid w:val="000B23C8"/>
    <w:rsid w:val="000B28AE"/>
    <w:rsid w:val="000B28F3"/>
    <w:rsid w:val="000B31E0"/>
    <w:rsid w:val="000B3557"/>
    <w:rsid w:val="000B48F7"/>
    <w:rsid w:val="000B4A82"/>
    <w:rsid w:val="000B4BDA"/>
    <w:rsid w:val="000B4EBE"/>
    <w:rsid w:val="000B4FF4"/>
    <w:rsid w:val="000B5098"/>
    <w:rsid w:val="000B5590"/>
    <w:rsid w:val="000B568F"/>
    <w:rsid w:val="000B5992"/>
    <w:rsid w:val="000B5D5E"/>
    <w:rsid w:val="000B6B2E"/>
    <w:rsid w:val="000B6BC7"/>
    <w:rsid w:val="000B6C66"/>
    <w:rsid w:val="000B717E"/>
    <w:rsid w:val="000C0519"/>
    <w:rsid w:val="000C0671"/>
    <w:rsid w:val="000C0D45"/>
    <w:rsid w:val="000C1137"/>
    <w:rsid w:val="000C1CEC"/>
    <w:rsid w:val="000C2197"/>
    <w:rsid w:val="000C25F5"/>
    <w:rsid w:val="000C26F5"/>
    <w:rsid w:val="000C28F2"/>
    <w:rsid w:val="000C2C2E"/>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60FC"/>
    <w:rsid w:val="000C63C4"/>
    <w:rsid w:val="000C6560"/>
    <w:rsid w:val="000C6584"/>
    <w:rsid w:val="000C698C"/>
    <w:rsid w:val="000C6A05"/>
    <w:rsid w:val="000C6DAE"/>
    <w:rsid w:val="000C7371"/>
    <w:rsid w:val="000C73B9"/>
    <w:rsid w:val="000C74D4"/>
    <w:rsid w:val="000C7889"/>
    <w:rsid w:val="000C7C71"/>
    <w:rsid w:val="000C7D9C"/>
    <w:rsid w:val="000C7DF8"/>
    <w:rsid w:val="000D0271"/>
    <w:rsid w:val="000D0432"/>
    <w:rsid w:val="000D057C"/>
    <w:rsid w:val="000D0BE9"/>
    <w:rsid w:val="000D0E23"/>
    <w:rsid w:val="000D1028"/>
    <w:rsid w:val="000D14E3"/>
    <w:rsid w:val="000D15CB"/>
    <w:rsid w:val="000D26CD"/>
    <w:rsid w:val="000D28CF"/>
    <w:rsid w:val="000D2C5E"/>
    <w:rsid w:val="000D2D1C"/>
    <w:rsid w:val="000D2F52"/>
    <w:rsid w:val="000D333A"/>
    <w:rsid w:val="000D3B03"/>
    <w:rsid w:val="000D3B07"/>
    <w:rsid w:val="000D3BE8"/>
    <w:rsid w:val="000D49EB"/>
    <w:rsid w:val="000D4E12"/>
    <w:rsid w:val="000D50A0"/>
    <w:rsid w:val="000D5454"/>
    <w:rsid w:val="000D5A34"/>
    <w:rsid w:val="000D5D3B"/>
    <w:rsid w:val="000D5D86"/>
    <w:rsid w:val="000D5DC0"/>
    <w:rsid w:val="000D61FD"/>
    <w:rsid w:val="000D6A9B"/>
    <w:rsid w:val="000D6BCB"/>
    <w:rsid w:val="000D6D8F"/>
    <w:rsid w:val="000D7213"/>
    <w:rsid w:val="000D7307"/>
    <w:rsid w:val="000D7617"/>
    <w:rsid w:val="000D77D1"/>
    <w:rsid w:val="000D7ABF"/>
    <w:rsid w:val="000D7B5F"/>
    <w:rsid w:val="000D7CF9"/>
    <w:rsid w:val="000E0052"/>
    <w:rsid w:val="000E01A1"/>
    <w:rsid w:val="000E09A2"/>
    <w:rsid w:val="000E0C83"/>
    <w:rsid w:val="000E1521"/>
    <w:rsid w:val="000E15A7"/>
    <w:rsid w:val="000E165C"/>
    <w:rsid w:val="000E17B3"/>
    <w:rsid w:val="000E18FC"/>
    <w:rsid w:val="000E1B4F"/>
    <w:rsid w:val="000E1E69"/>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9FB"/>
    <w:rsid w:val="000F5E14"/>
    <w:rsid w:val="000F6058"/>
    <w:rsid w:val="000F68A0"/>
    <w:rsid w:val="000F6B1C"/>
    <w:rsid w:val="000F6E38"/>
    <w:rsid w:val="000F6EE3"/>
    <w:rsid w:val="000F7633"/>
    <w:rsid w:val="000F7CB8"/>
    <w:rsid w:val="000F7D3C"/>
    <w:rsid w:val="00100112"/>
    <w:rsid w:val="0010063A"/>
    <w:rsid w:val="001007FD"/>
    <w:rsid w:val="00100B29"/>
    <w:rsid w:val="00101376"/>
    <w:rsid w:val="00101B38"/>
    <w:rsid w:val="001022D3"/>
    <w:rsid w:val="0010234E"/>
    <w:rsid w:val="001026CF"/>
    <w:rsid w:val="0010345C"/>
    <w:rsid w:val="0010369A"/>
    <w:rsid w:val="001036AD"/>
    <w:rsid w:val="001038D1"/>
    <w:rsid w:val="00103BDD"/>
    <w:rsid w:val="00104087"/>
    <w:rsid w:val="001044B7"/>
    <w:rsid w:val="001044EA"/>
    <w:rsid w:val="001048FE"/>
    <w:rsid w:val="00104DD4"/>
    <w:rsid w:val="00105921"/>
    <w:rsid w:val="001059DB"/>
    <w:rsid w:val="00105B0D"/>
    <w:rsid w:val="00105F72"/>
    <w:rsid w:val="001060C7"/>
    <w:rsid w:val="001061C5"/>
    <w:rsid w:val="001068B7"/>
    <w:rsid w:val="0010693D"/>
    <w:rsid w:val="00106B06"/>
    <w:rsid w:val="00106E05"/>
    <w:rsid w:val="00106F25"/>
    <w:rsid w:val="00107599"/>
    <w:rsid w:val="00107A8E"/>
    <w:rsid w:val="0011023E"/>
    <w:rsid w:val="00110717"/>
    <w:rsid w:val="00110D00"/>
    <w:rsid w:val="00110DBF"/>
    <w:rsid w:val="00110F9B"/>
    <w:rsid w:val="001116D4"/>
    <w:rsid w:val="00111BAC"/>
    <w:rsid w:val="00111C1D"/>
    <w:rsid w:val="00111D4E"/>
    <w:rsid w:val="00111E23"/>
    <w:rsid w:val="001126AB"/>
    <w:rsid w:val="001127CC"/>
    <w:rsid w:val="0011287C"/>
    <w:rsid w:val="001133FC"/>
    <w:rsid w:val="00113552"/>
    <w:rsid w:val="001137A6"/>
    <w:rsid w:val="001139E6"/>
    <w:rsid w:val="00114189"/>
    <w:rsid w:val="00114F3A"/>
    <w:rsid w:val="00115730"/>
    <w:rsid w:val="0011587B"/>
    <w:rsid w:val="00116051"/>
    <w:rsid w:val="001165AE"/>
    <w:rsid w:val="001167C6"/>
    <w:rsid w:val="001167C8"/>
    <w:rsid w:val="00116B75"/>
    <w:rsid w:val="00116D81"/>
    <w:rsid w:val="001173A8"/>
    <w:rsid w:val="00117404"/>
    <w:rsid w:val="00117AA1"/>
    <w:rsid w:val="0012016D"/>
    <w:rsid w:val="001203D4"/>
    <w:rsid w:val="0012063F"/>
    <w:rsid w:val="00120A6A"/>
    <w:rsid w:val="0012158F"/>
    <w:rsid w:val="00121CFD"/>
    <w:rsid w:val="00121D25"/>
    <w:rsid w:val="00122BA4"/>
    <w:rsid w:val="001230A0"/>
    <w:rsid w:val="001230F3"/>
    <w:rsid w:val="00123296"/>
    <w:rsid w:val="001234DF"/>
    <w:rsid w:val="00123F0A"/>
    <w:rsid w:val="00124A3D"/>
    <w:rsid w:val="001252F2"/>
    <w:rsid w:val="00125470"/>
    <w:rsid w:val="00125A67"/>
    <w:rsid w:val="00125ED1"/>
    <w:rsid w:val="00125EEF"/>
    <w:rsid w:val="0012608D"/>
    <w:rsid w:val="00126125"/>
    <w:rsid w:val="00126CBD"/>
    <w:rsid w:val="00126D22"/>
    <w:rsid w:val="00126E90"/>
    <w:rsid w:val="00127157"/>
    <w:rsid w:val="001272F9"/>
    <w:rsid w:val="001273FD"/>
    <w:rsid w:val="00127E76"/>
    <w:rsid w:val="0013038D"/>
    <w:rsid w:val="001304AD"/>
    <w:rsid w:val="00130697"/>
    <w:rsid w:val="00130D6C"/>
    <w:rsid w:val="00130DE5"/>
    <w:rsid w:val="0013119E"/>
    <w:rsid w:val="001315A4"/>
    <w:rsid w:val="0013204C"/>
    <w:rsid w:val="0013206D"/>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A39"/>
    <w:rsid w:val="00135FBD"/>
    <w:rsid w:val="0013624A"/>
    <w:rsid w:val="00136A9A"/>
    <w:rsid w:val="00136BB8"/>
    <w:rsid w:val="001372F3"/>
    <w:rsid w:val="001374C9"/>
    <w:rsid w:val="00137861"/>
    <w:rsid w:val="00137C75"/>
    <w:rsid w:val="00137F59"/>
    <w:rsid w:val="00137FE4"/>
    <w:rsid w:val="00140235"/>
    <w:rsid w:val="001406FF"/>
    <w:rsid w:val="0014081B"/>
    <w:rsid w:val="00140BD7"/>
    <w:rsid w:val="00140D9B"/>
    <w:rsid w:val="00140E08"/>
    <w:rsid w:val="00141331"/>
    <w:rsid w:val="00141BE5"/>
    <w:rsid w:val="00141E8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4F7"/>
    <w:rsid w:val="001445D9"/>
    <w:rsid w:val="0014483D"/>
    <w:rsid w:val="00144960"/>
    <w:rsid w:val="00144B78"/>
    <w:rsid w:val="00144BF1"/>
    <w:rsid w:val="0014520A"/>
    <w:rsid w:val="00145561"/>
    <w:rsid w:val="001455E9"/>
    <w:rsid w:val="0014595A"/>
    <w:rsid w:val="0014596A"/>
    <w:rsid w:val="00145CC9"/>
    <w:rsid w:val="00145CD4"/>
    <w:rsid w:val="001464BB"/>
    <w:rsid w:val="00146DC8"/>
    <w:rsid w:val="00146FA2"/>
    <w:rsid w:val="00147584"/>
    <w:rsid w:val="00147900"/>
    <w:rsid w:val="00147BFC"/>
    <w:rsid w:val="00147DB1"/>
    <w:rsid w:val="00147E48"/>
    <w:rsid w:val="001508C9"/>
    <w:rsid w:val="0015097B"/>
    <w:rsid w:val="00150E78"/>
    <w:rsid w:val="001511B5"/>
    <w:rsid w:val="0015156E"/>
    <w:rsid w:val="0015159B"/>
    <w:rsid w:val="001516EE"/>
    <w:rsid w:val="00151AC8"/>
    <w:rsid w:val="00151BA1"/>
    <w:rsid w:val="00151EEF"/>
    <w:rsid w:val="00152F47"/>
    <w:rsid w:val="00152FE0"/>
    <w:rsid w:val="001536D8"/>
    <w:rsid w:val="00153F4B"/>
    <w:rsid w:val="001541EB"/>
    <w:rsid w:val="001543D4"/>
    <w:rsid w:val="0015445C"/>
    <w:rsid w:val="0015450F"/>
    <w:rsid w:val="00154B6D"/>
    <w:rsid w:val="00154E9A"/>
    <w:rsid w:val="0015523D"/>
    <w:rsid w:val="00155FB6"/>
    <w:rsid w:val="00156554"/>
    <w:rsid w:val="00156AC5"/>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426E"/>
    <w:rsid w:val="00165EAD"/>
    <w:rsid w:val="00165FED"/>
    <w:rsid w:val="001662C0"/>
    <w:rsid w:val="001664D3"/>
    <w:rsid w:val="00166753"/>
    <w:rsid w:val="001667A9"/>
    <w:rsid w:val="00167185"/>
    <w:rsid w:val="001675FB"/>
    <w:rsid w:val="0016766F"/>
    <w:rsid w:val="00167739"/>
    <w:rsid w:val="00170326"/>
    <w:rsid w:val="00170327"/>
    <w:rsid w:val="00170450"/>
    <w:rsid w:val="00170650"/>
    <w:rsid w:val="0017134C"/>
    <w:rsid w:val="001715BD"/>
    <w:rsid w:val="0017240F"/>
    <w:rsid w:val="00172785"/>
    <w:rsid w:val="00172B99"/>
    <w:rsid w:val="00172E95"/>
    <w:rsid w:val="00172FD0"/>
    <w:rsid w:val="00173329"/>
    <w:rsid w:val="00173821"/>
    <w:rsid w:val="00174BD5"/>
    <w:rsid w:val="001754A4"/>
    <w:rsid w:val="00175D8D"/>
    <w:rsid w:val="00176294"/>
    <w:rsid w:val="00176395"/>
    <w:rsid w:val="00176886"/>
    <w:rsid w:val="0017692B"/>
    <w:rsid w:val="00176E6E"/>
    <w:rsid w:val="00176E78"/>
    <w:rsid w:val="0017711F"/>
    <w:rsid w:val="00177D11"/>
    <w:rsid w:val="00180E29"/>
    <w:rsid w:val="0018108B"/>
    <w:rsid w:val="001815B8"/>
    <w:rsid w:val="001816A6"/>
    <w:rsid w:val="0018228D"/>
    <w:rsid w:val="00182367"/>
    <w:rsid w:val="001826DB"/>
    <w:rsid w:val="0018280C"/>
    <w:rsid w:val="00182BAC"/>
    <w:rsid w:val="0018313C"/>
    <w:rsid w:val="00183957"/>
    <w:rsid w:val="00183BDB"/>
    <w:rsid w:val="0018413C"/>
    <w:rsid w:val="001844E5"/>
    <w:rsid w:val="00184530"/>
    <w:rsid w:val="001847E6"/>
    <w:rsid w:val="00185085"/>
    <w:rsid w:val="001851BD"/>
    <w:rsid w:val="00185D0E"/>
    <w:rsid w:val="00186113"/>
    <w:rsid w:val="00186249"/>
    <w:rsid w:val="001863C4"/>
    <w:rsid w:val="0018696A"/>
    <w:rsid w:val="00186A2D"/>
    <w:rsid w:val="00186C23"/>
    <w:rsid w:val="00186F1C"/>
    <w:rsid w:val="00187858"/>
    <w:rsid w:val="001878D9"/>
    <w:rsid w:val="00187B32"/>
    <w:rsid w:val="00187B4D"/>
    <w:rsid w:val="00187F67"/>
    <w:rsid w:val="0019008D"/>
    <w:rsid w:val="0019022B"/>
    <w:rsid w:val="0019037D"/>
    <w:rsid w:val="0019126B"/>
    <w:rsid w:val="00191483"/>
    <w:rsid w:val="0019155A"/>
    <w:rsid w:val="00191C4F"/>
    <w:rsid w:val="001921F0"/>
    <w:rsid w:val="00192350"/>
    <w:rsid w:val="00192CCC"/>
    <w:rsid w:val="00193026"/>
    <w:rsid w:val="00193278"/>
    <w:rsid w:val="0019388E"/>
    <w:rsid w:val="00193C5E"/>
    <w:rsid w:val="00193EA6"/>
    <w:rsid w:val="00194938"/>
    <w:rsid w:val="00194F95"/>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97FE8"/>
    <w:rsid w:val="001A026C"/>
    <w:rsid w:val="001A02FE"/>
    <w:rsid w:val="001A0769"/>
    <w:rsid w:val="001A07A1"/>
    <w:rsid w:val="001A0BFC"/>
    <w:rsid w:val="001A0F7A"/>
    <w:rsid w:val="001A116E"/>
    <w:rsid w:val="001A1A11"/>
    <w:rsid w:val="001A2040"/>
    <w:rsid w:val="001A2056"/>
    <w:rsid w:val="001A2326"/>
    <w:rsid w:val="001A25C7"/>
    <w:rsid w:val="001A26F2"/>
    <w:rsid w:val="001A27A6"/>
    <w:rsid w:val="001A2A9D"/>
    <w:rsid w:val="001A2AD1"/>
    <w:rsid w:val="001A2B10"/>
    <w:rsid w:val="001A3215"/>
    <w:rsid w:val="001A3375"/>
    <w:rsid w:val="001A35C2"/>
    <w:rsid w:val="001A3637"/>
    <w:rsid w:val="001A37C6"/>
    <w:rsid w:val="001A3910"/>
    <w:rsid w:val="001A3C77"/>
    <w:rsid w:val="001A409E"/>
    <w:rsid w:val="001A4780"/>
    <w:rsid w:val="001A4B57"/>
    <w:rsid w:val="001A5C8D"/>
    <w:rsid w:val="001A6136"/>
    <w:rsid w:val="001A6342"/>
    <w:rsid w:val="001A652B"/>
    <w:rsid w:val="001A657D"/>
    <w:rsid w:val="001A713F"/>
    <w:rsid w:val="001A71CB"/>
    <w:rsid w:val="001A7384"/>
    <w:rsid w:val="001A788E"/>
    <w:rsid w:val="001A7F1C"/>
    <w:rsid w:val="001B0143"/>
    <w:rsid w:val="001B0416"/>
    <w:rsid w:val="001B0472"/>
    <w:rsid w:val="001B0B8E"/>
    <w:rsid w:val="001B0EC1"/>
    <w:rsid w:val="001B102B"/>
    <w:rsid w:val="001B1100"/>
    <w:rsid w:val="001B11CD"/>
    <w:rsid w:val="001B14A2"/>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C5E"/>
    <w:rsid w:val="001B75FB"/>
    <w:rsid w:val="001B76F4"/>
    <w:rsid w:val="001B77C3"/>
    <w:rsid w:val="001C00B3"/>
    <w:rsid w:val="001C0611"/>
    <w:rsid w:val="001C0AEC"/>
    <w:rsid w:val="001C0BEA"/>
    <w:rsid w:val="001C114E"/>
    <w:rsid w:val="001C18F7"/>
    <w:rsid w:val="001C1E86"/>
    <w:rsid w:val="001C2900"/>
    <w:rsid w:val="001C2C05"/>
    <w:rsid w:val="001C36D2"/>
    <w:rsid w:val="001C3C8B"/>
    <w:rsid w:val="001C3F9F"/>
    <w:rsid w:val="001C40C5"/>
    <w:rsid w:val="001C41F9"/>
    <w:rsid w:val="001C43AD"/>
    <w:rsid w:val="001C4694"/>
    <w:rsid w:val="001C46D0"/>
    <w:rsid w:val="001C499B"/>
    <w:rsid w:val="001C4AC0"/>
    <w:rsid w:val="001C4B0F"/>
    <w:rsid w:val="001C5048"/>
    <w:rsid w:val="001C5199"/>
    <w:rsid w:val="001C51E6"/>
    <w:rsid w:val="001C5504"/>
    <w:rsid w:val="001C57B1"/>
    <w:rsid w:val="001C5C1B"/>
    <w:rsid w:val="001C62B5"/>
    <w:rsid w:val="001C685A"/>
    <w:rsid w:val="001C6E80"/>
    <w:rsid w:val="001C7153"/>
    <w:rsid w:val="001C7405"/>
    <w:rsid w:val="001C77D6"/>
    <w:rsid w:val="001C78B4"/>
    <w:rsid w:val="001C7A9D"/>
    <w:rsid w:val="001C7BD4"/>
    <w:rsid w:val="001C7CA1"/>
    <w:rsid w:val="001D09D0"/>
    <w:rsid w:val="001D139E"/>
    <w:rsid w:val="001D14AC"/>
    <w:rsid w:val="001D169E"/>
    <w:rsid w:val="001D19A9"/>
    <w:rsid w:val="001D1AF1"/>
    <w:rsid w:val="001D2208"/>
    <w:rsid w:val="001D25CB"/>
    <w:rsid w:val="001D285A"/>
    <w:rsid w:val="001D2ABC"/>
    <w:rsid w:val="001D2C3C"/>
    <w:rsid w:val="001D2CD5"/>
    <w:rsid w:val="001D2D2A"/>
    <w:rsid w:val="001D2FB6"/>
    <w:rsid w:val="001D3157"/>
    <w:rsid w:val="001D371D"/>
    <w:rsid w:val="001D38C2"/>
    <w:rsid w:val="001D46DF"/>
    <w:rsid w:val="001D4798"/>
    <w:rsid w:val="001D48A4"/>
    <w:rsid w:val="001D48C9"/>
    <w:rsid w:val="001D5589"/>
    <w:rsid w:val="001D599D"/>
    <w:rsid w:val="001D70BF"/>
    <w:rsid w:val="001D7BCD"/>
    <w:rsid w:val="001E001D"/>
    <w:rsid w:val="001E00D9"/>
    <w:rsid w:val="001E04DE"/>
    <w:rsid w:val="001E05B5"/>
    <w:rsid w:val="001E06CE"/>
    <w:rsid w:val="001E0A77"/>
    <w:rsid w:val="001E0F47"/>
    <w:rsid w:val="001E13C5"/>
    <w:rsid w:val="001E17C4"/>
    <w:rsid w:val="001E18AC"/>
    <w:rsid w:val="001E1926"/>
    <w:rsid w:val="001E1ADF"/>
    <w:rsid w:val="001E233C"/>
    <w:rsid w:val="001E2539"/>
    <w:rsid w:val="001E27EC"/>
    <w:rsid w:val="001E2DC3"/>
    <w:rsid w:val="001E2E8E"/>
    <w:rsid w:val="001E35BF"/>
    <w:rsid w:val="001E35D2"/>
    <w:rsid w:val="001E369E"/>
    <w:rsid w:val="001E37CF"/>
    <w:rsid w:val="001E39C5"/>
    <w:rsid w:val="001E4B1D"/>
    <w:rsid w:val="001E5479"/>
    <w:rsid w:val="001E55CD"/>
    <w:rsid w:val="001E5737"/>
    <w:rsid w:val="001E5BBC"/>
    <w:rsid w:val="001E5F29"/>
    <w:rsid w:val="001E6802"/>
    <w:rsid w:val="001E691E"/>
    <w:rsid w:val="001E6B0E"/>
    <w:rsid w:val="001E6D5D"/>
    <w:rsid w:val="001E7E60"/>
    <w:rsid w:val="001E7FBF"/>
    <w:rsid w:val="001F0158"/>
    <w:rsid w:val="001F018E"/>
    <w:rsid w:val="001F019F"/>
    <w:rsid w:val="001F051D"/>
    <w:rsid w:val="001F07B9"/>
    <w:rsid w:val="001F0904"/>
    <w:rsid w:val="001F0B04"/>
    <w:rsid w:val="001F0C13"/>
    <w:rsid w:val="001F126D"/>
    <w:rsid w:val="001F157A"/>
    <w:rsid w:val="001F1868"/>
    <w:rsid w:val="001F1A82"/>
    <w:rsid w:val="001F1B25"/>
    <w:rsid w:val="001F2A1C"/>
    <w:rsid w:val="001F2A57"/>
    <w:rsid w:val="001F2DCA"/>
    <w:rsid w:val="001F2E4D"/>
    <w:rsid w:val="001F30EE"/>
    <w:rsid w:val="001F3221"/>
    <w:rsid w:val="001F33A0"/>
    <w:rsid w:val="001F357B"/>
    <w:rsid w:val="001F3AE4"/>
    <w:rsid w:val="001F3C0E"/>
    <w:rsid w:val="001F3C4B"/>
    <w:rsid w:val="001F3E2C"/>
    <w:rsid w:val="001F4156"/>
    <w:rsid w:val="001F41C2"/>
    <w:rsid w:val="001F4B16"/>
    <w:rsid w:val="001F4C39"/>
    <w:rsid w:val="001F62EA"/>
    <w:rsid w:val="001F65A3"/>
    <w:rsid w:val="001F6856"/>
    <w:rsid w:val="001F73D9"/>
    <w:rsid w:val="001F7478"/>
    <w:rsid w:val="001F7CDA"/>
    <w:rsid w:val="001F7EDD"/>
    <w:rsid w:val="001F7FCA"/>
    <w:rsid w:val="00200212"/>
    <w:rsid w:val="002008BE"/>
    <w:rsid w:val="00200C71"/>
    <w:rsid w:val="00200FA8"/>
    <w:rsid w:val="0020111B"/>
    <w:rsid w:val="002019C7"/>
    <w:rsid w:val="00201FE8"/>
    <w:rsid w:val="00201FEF"/>
    <w:rsid w:val="002024FC"/>
    <w:rsid w:val="0020264D"/>
    <w:rsid w:val="002026B4"/>
    <w:rsid w:val="002027BD"/>
    <w:rsid w:val="00202936"/>
    <w:rsid w:val="00202AE4"/>
    <w:rsid w:val="002031C1"/>
    <w:rsid w:val="00203830"/>
    <w:rsid w:val="00203AFC"/>
    <w:rsid w:val="00203D79"/>
    <w:rsid w:val="00204411"/>
    <w:rsid w:val="002051D4"/>
    <w:rsid w:val="00205501"/>
    <w:rsid w:val="00205678"/>
    <w:rsid w:val="00205758"/>
    <w:rsid w:val="00205AD8"/>
    <w:rsid w:val="00205B56"/>
    <w:rsid w:val="00205C40"/>
    <w:rsid w:val="00205EF7"/>
    <w:rsid w:val="0020640C"/>
    <w:rsid w:val="002069B7"/>
    <w:rsid w:val="00206ACD"/>
    <w:rsid w:val="00206B72"/>
    <w:rsid w:val="00206F81"/>
    <w:rsid w:val="00207016"/>
    <w:rsid w:val="002104A6"/>
    <w:rsid w:val="00210673"/>
    <w:rsid w:val="00210D2D"/>
    <w:rsid w:val="00210F73"/>
    <w:rsid w:val="00211245"/>
    <w:rsid w:val="00211634"/>
    <w:rsid w:val="0021164B"/>
    <w:rsid w:val="00211EF5"/>
    <w:rsid w:val="002121E4"/>
    <w:rsid w:val="0021222A"/>
    <w:rsid w:val="002125F9"/>
    <w:rsid w:val="002125FF"/>
    <w:rsid w:val="00212C1C"/>
    <w:rsid w:val="00212CC4"/>
    <w:rsid w:val="00213330"/>
    <w:rsid w:val="002137DF"/>
    <w:rsid w:val="00213957"/>
    <w:rsid w:val="00213A28"/>
    <w:rsid w:val="00213D3C"/>
    <w:rsid w:val="00213DCF"/>
    <w:rsid w:val="00213EEE"/>
    <w:rsid w:val="00214143"/>
    <w:rsid w:val="0021432A"/>
    <w:rsid w:val="0021448A"/>
    <w:rsid w:val="00214773"/>
    <w:rsid w:val="00214FEB"/>
    <w:rsid w:val="0021514C"/>
    <w:rsid w:val="00215773"/>
    <w:rsid w:val="00215B62"/>
    <w:rsid w:val="00216014"/>
    <w:rsid w:val="00216207"/>
    <w:rsid w:val="002168AE"/>
    <w:rsid w:val="0021698E"/>
    <w:rsid w:val="00216C14"/>
    <w:rsid w:val="00216CCB"/>
    <w:rsid w:val="00216E8F"/>
    <w:rsid w:val="00216FD9"/>
    <w:rsid w:val="00217811"/>
    <w:rsid w:val="00220005"/>
    <w:rsid w:val="00220E16"/>
    <w:rsid w:val="00221055"/>
    <w:rsid w:val="00221421"/>
    <w:rsid w:val="00221450"/>
    <w:rsid w:val="002214C9"/>
    <w:rsid w:val="00221D4E"/>
    <w:rsid w:val="00221EF8"/>
    <w:rsid w:val="00221F4F"/>
    <w:rsid w:val="00222296"/>
    <w:rsid w:val="002224A3"/>
    <w:rsid w:val="00222B84"/>
    <w:rsid w:val="00223627"/>
    <w:rsid w:val="00223C32"/>
    <w:rsid w:val="00223D80"/>
    <w:rsid w:val="00224131"/>
    <w:rsid w:val="00224DB1"/>
    <w:rsid w:val="00225079"/>
    <w:rsid w:val="002252F7"/>
    <w:rsid w:val="002255A9"/>
    <w:rsid w:val="0022588B"/>
    <w:rsid w:val="0022618F"/>
    <w:rsid w:val="00226B61"/>
    <w:rsid w:val="00226C0B"/>
    <w:rsid w:val="00226CB0"/>
    <w:rsid w:val="00227508"/>
    <w:rsid w:val="00227B03"/>
    <w:rsid w:val="00227F84"/>
    <w:rsid w:val="002308E1"/>
    <w:rsid w:val="002309E8"/>
    <w:rsid w:val="00230AC8"/>
    <w:rsid w:val="00230C63"/>
    <w:rsid w:val="002310A7"/>
    <w:rsid w:val="00231728"/>
    <w:rsid w:val="00231FDB"/>
    <w:rsid w:val="0023229B"/>
    <w:rsid w:val="002322EC"/>
    <w:rsid w:val="00232528"/>
    <w:rsid w:val="00232824"/>
    <w:rsid w:val="0023298F"/>
    <w:rsid w:val="002329B1"/>
    <w:rsid w:val="00232D34"/>
    <w:rsid w:val="00232EC1"/>
    <w:rsid w:val="002331FD"/>
    <w:rsid w:val="0023329F"/>
    <w:rsid w:val="002332E3"/>
    <w:rsid w:val="00233373"/>
    <w:rsid w:val="0023340B"/>
    <w:rsid w:val="0023366B"/>
    <w:rsid w:val="0023372E"/>
    <w:rsid w:val="00233C8B"/>
    <w:rsid w:val="00233F8F"/>
    <w:rsid w:val="00234111"/>
    <w:rsid w:val="002344EC"/>
    <w:rsid w:val="0023468B"/>
    <w:rsid w:val="00234B4B"/>
    <w:rsid w:val="00234B5F"/>
    <w:rsid w:val="00234DBF"/>
    <w:rsid w:val="00235246"/>
    <w:rsid w:val="00235448"/>
    <w:rsid w:val="002354BB"/>
    <w:rsid w:val="0023599E"/>
    <w:rsid w:val="00235F58"/>
    <w:rsid w:val="002366DD"/>
    <w:rsid w:val="00236E9F"/>
    <w:rsid w:val="00237BC1"/>
    <w:rsid w:val="0024010C"/>
    <w:rsid w:val="00240618"/>
    <w:rsid w:val="0024061C"/>
    <w:rsid w:val="00241021"/>
    <w:rsid w:val="0024107A"/>
    <w:rsid w:val="002411E8"/>
    <w:rsid w:val="002417AE"/>
    <w:rsid w:val="00241BC8"/>
    <w:rsid w:val="00241D41"/>
    <w:rsid w:val="0024280E"/>
    <w:rsid w:val="002429EB"/>
    <w:rsid w:val="00242CC2"/>
    <w:rsid w:val="00242F37"/>
    <w:rsid w:val="00243224"/>
    <w:rsid w:val="002434A7"/>
    <w:rsid w:val="00243CBD"/>
    <w:rsid w:val="00244291"/>
    <w:rsid w:val="002447D5"/>
    <w:rsid w:val="00244882"/>
    <w:rsid w:val="0024556F"/>
    <w:rsid w:val="00246013"/>
    <w:rsid w:val="00246834"/>
    <w:rsid w:val="00246851"/>
    <w:rsid w:val="002468AE"/>
    <w:rsid w:val="00246D02"/>
    <w:rsid w:val="00246D9D"/>
    <w:rsid w:val="00247314"/>
    <w:rsid w:val="00247828"/>
    <w:rsid w:val="00247C1D"/>
    <w:rsid w:val="00250264"/>
    <w:rsid w:val="00250D47"/>
    <w:rsid w:val="00251203"/>
    <w:rsid w:val="00251555"/>
    <w:rsid w:val="00251786"/>
    <w:rsid w:val="0025183D"/>
    <w:rsid w:val="00251ACE"/>
    <w:rsid w:val="00251D59"/>
    <w:rsid w:val="00251FA9"/>
    <w:rsid w:val="00252017"/>
    <w:rsid w:val="00252036"/>
    <w:rsid w:val="00252B21"/>
    <w:rsid w:val="00252B31"/>
    <w:rsid w:val="00252C83"/>
    <w:rsid w:val="00252DC2"/>
    <w:rsid w:val="002530CD"/>
    <w:rsid w:val="00253109"/>
    <w:rsid w:val="00253678"/>
    <w:rsid w:val="00253C48"/>
    <w:rsid w:val="002541D0"/>
    <w:rsid w:val="002548B1"/>
    <w:rsid w:val="0025561E"/>
    <w:rsid w:val="002557C7"/>
    <w:rsid w:val="00256013"/>
    <w:rsid w:val="00256D3D"/>
    <w:rsid w:val="00256E13"/>
    <w:rsid w:val="00257066"/>
    <w:rsid w:val="002578DF"/>
    <w:rsid w:val="00257905"/>
    <w:rsid w:val="00257E08"/>
    <w:rsid w:val="00260461"/>
    <w:rsid w:val="00260656"/>
    <w:rsid w:val="002606F8"/>
    <w:rsid w:val="00260B69"/>
    <w:rsid w:val="00261101"/>
    <w:rsid w:val="0026119B"/>
    <w:rsid w:val="00261743"/>
    <w:rsid w:val="00261879"/>
    <w:rsid w:val="00261BE2"/>
    <w:rsid w:val="00261C6D"/>
    <w:rsid w:val="00261D4C"/>
    <w:rsid w:val="002629FA"/>
    <w:rsid w:val="00262B60"/>
    <w:rsid w:val="00262F5B"/>
    <w:rsid w:val="00262F63"/>
    <w:rsid w:val="00263072"/>
    <w:rsid w:val="002633FC"/>
    <w:rsid w:val="0026377E"/>
    <w:rsid w:val="00264169"/>
    <w:rsid w:val="00264752"/>
    <w:rsid w:val="002650E3"/>
    <w:rsid w:val="00265B1A"/>
    <w:rsid w:val="002663A5"/>
    <w:rsid w:val="00266603"/>
    <w:rsid w:val="002674BC"/>
    <w:rsid w:val="00267C19"/>
    <w:rsid w:val="00267FCC"/>
    <w:rsid w:val="0027098C"/>
    <w:rsid w:val="00270A70"/>
    <w:rsid w:val="00270C5C"/>
    <w:rsid w:val="00270F23"/>
    <w:rsid w:val="002713F9"/>
    <w:rsid w:val="00271861"/>
    <w:rsid w:val="00271934"/>
    <w:rsid w:val="002721B5"/>
    <w:rsid w:val="00272416"/>
    <w:rsid w:val="00272D29"/>
    <w:rsid w:val="00272E23"/>
    <w:rsid w:val="002731AD"/>
    <w:rsid w:val="002734D5"/>
    <w:rsid w:val="00273C7F"/>
    <w:rsid w:val="00273DE8"/>
    <w:rsid w:val="002741A6"/>
    <w:rsid w:val="00274494"/>
    <w:rsid w:val="00274B71"/>
    <w:rsid w:val="00275A0E"/>
    <w:rsid w:val="00275E59"/>
    <w:rsid w:val="002765F4"/>
    <w:rsid w:val="002769EA"/>
    <w:rsid w:val="00276BA1"/>
    <w:rsid w:val="00277476"/>
    <w:rsid w:val="00277B3D"/>
    <w:rsid w:val="00277DD9"/>
    <w:rsid w:val="002802DC"/>
    <w:rsid w:val="00280706"/>
    <w:rsid w:val="00280F8D"/>
    <w:rsid w:val="00281606"/>
    <w:rsid w:val="002817E2"/>
    <w:rsid w:val="00281B29"/>
    <w:rsid w:val="00281EC3"/>
    <w:rsid w:val="00282592"/>
    <w:rsid w:val="00283084"/>
    <w:rsid w:val="00283251"/>
    <w:rsid w:val="00283421"/>
    <w:rsid w:val="002834F9"/>
    <w:rsid w:val="00283CD8"/>
    <w:rsid w:val="00283D22"/>
    <w:rsid w:val="0028412B"/>
    <w:rsid w:val="00284EBB"/>
    <w:rsid w:val="00284FA6"/>
    <w:rsid w:val="002851FB"/>
    <w:rsid w:val="00285291"/>
    <w:rsid w:val="0028552E"/>
    <w:rsid w:val="00285712"/>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13B9"/>
    <w:rsid w:val="00291524"/>
    <w:rsid w:val="002917E3"/>
    <w:rsid w:val="002919AB"/>
    <w:rsid w:val="00291BF2"/>
    <w:rsid w:val="00291D71"/>
    <w:rsid w:val="00292313"/>
    <w:rsid w:val="00292614"/>
    <w:rsid w:val="00292C86"/>
    <w:rsid w:val="002935F9"/>
    <w:rsid w:val="00293C3E"/>
    <w:rsid w:val="00293F49"/>
    <w:rsid w:val="0029439C"/>
    <w:rsid w:val="00294667"/>
    <w:rsid w:val="0029493A"/>
    <w:rsid w:val="00294A4E"/>
    <w:rsid w:val="00294D6F"/>
    <w:rsid w:val="00295279"/>
    <w:rsid w:val="002959C1"/>
    <w:rsid w:val="00295D3A"/>
    <w:rsid w:val="0029603B"/>
    <w:rsid w:val="00296737"/>
    <w:rsid w:val="00296E62"/>
    <w:rsid w:val="002972DF"/>
    <w:rsid w:val="0029749B"/>
    <w:rsid w:val="0029765E"/>
    <w:rsid w:val="00297CD8"/>
    <w:rsid w:val="00297E87"/>
    <w:rsid w:val="002A0465"/>
    <w:rsid w:val="002A0633"/>
    <w:rsid w:val="002A0826"/>
    <w:rsid w:val="002A0DD3"/>
    <w:rsid w:val="002A12F1"/>
    <w:rsid w:val="002A1346"/>
    <w:rsid w:val="002A16A3"/>
    <w:rsid w:val="002A19B0"/>
    <w:rsid w:val="002A1D39"/>
    <w:rsid w:val="002A1D74"/>
    <w:rsid w:val="002A1F07"/>
    <w:rsid w:val="002A2043"/>
    <w:rsid w:val="002A25CB"/>
    <w:rsid w:val="002A2C89"/>
    <w:rsid w:val="002A2D73"/>
    <w:rsid w:val="002A339F"/>
    <w:rsid w:val="002A33AF"/>
    <w:rsid w:val="002A395B"/>
    <w:rsid w:val="002A408A"/>
    <w:rsid w:val="002A431A"/>
    <w:rsid w:val="002A432B"/>
    <w:rsid w:val="002A4B46"/>
    <w:rsid w:val="002A4B7E"/>
    <w:rsid w:val="002A4BB1"/>
    <w:rsid w:val="002A4C04"/>
    <w:rsid w:val="002A4D2A"/>
    <w:rsid w:val="002A4F48"/>
    <w:rsid w:val="002A4F95"/>
    <w:rsid w:val="002A5379"/>
    <w:rsid w:val="002A5403"/>
    <w:rsid w:val="002A59FD"/>
    <w:rsid w:val="002A5DA0"/>
    <w:rsid w:val="002A65FE"/>
    <w:rsid w:val="002A69BC"/>
    <w:rsid w:val="002A69C8"/>
    <w:rsid w:val="002A6B6D"/>
    <w:rsid w:val="002A6DDE"/>
    <w:rsid w:val="002A7272"/>
    <w:rsid w:val="002A7556"/>
    <w:rsid w:val="002A7E8B"/>
    <w:rsid w:val="002B0E2D"/>
    <w:rsid w:val="002B0F56"/>
    <w:rsid w:val="002B16E0"/>
    <w:rsid w:val="002B1A2F"/>
    <w:rsid w:val="002B1B05"/>
    <w:rsid w:val="002B1D72"/>
    <w:rsid w:val="002B1EB2"/>
    <w:rsid w:val="002B2350"/>
    <w:rsid w:val="002B3111"/>
    <w:rsid w:val="002B32FC"/>
    <w:rsid w:val="002B344F"/>
    <w:rsid w:val="002B3BCE"/>
    <w:rsid w:val="002B3E02"/>
    <w:rsid w:val="002B407B"/>
    <w:rsid w:val="002B417F"/>
    <w:rsid w:val="002B468E"/>
    <w:rsid w:val="002B4DA6"/>
    <w:rsid w:val="002B4F0D"/>
    <w:rsid w:val="002B5024"/>
    <w:rsid w:val="002B525E"/>
    <w:rsid w:val="002B566A"/>
    <w:rsid w:val="002B59CA"/>
    <w:rsid w:val="002B5AE4"/>
    <w:rsid w:val="002B5AFB"/>
    <w:rsid w:val="002B5BA7"/>
    <w:rsid w:val="002B5FB0"/>
    <w:rsid w:val="002B6416"/>
    <w:rsid w:val="002B69F7"/>
    <w:rsid w:val="002B6BE2"/>
    <w:rsid w:val="002B709D"/>
    <w:rsid w:val="002B70F6"/>
    <w:rsid w:val="002B7189"/>
    <w:rsid w:val="002B7900"/>
    <w:rsid w:val="002B7948"/>
    <w:rsid w:val="002C0060"/>
    <w:rsid w:val="002C0078"/>
    <w:rsid w:val="002C0AED"/>
    <w:rsid w:val="002C0C0C"/>
    <w:rsid w:val="002C10F7"/>
    <w:rsid w:val="002C1218"/>
    <w:rsid w:val="002C134A"/>
    <w:rsid w:val="002C1409"/>
    <w:rsid w:val="002C18B4"/>
    <w:rsid w:val="002C1D5D"/>
    <w:rsid w:val="002C1E79"/>
    <w:rsid w:val="002C1E98"/>
    <w:rsid w:val="002C1E9C"/>
    <w:rsid w:val="002C2270"/>
    <w:rsid w:val="002C22E5"/>
    <w:rsid w:val="002C2532"/>
    <w:rsid w:val="002C2E51"/>
    <w:rsid w:val="002C2F4A"/>
    <w:rsid w:val="002C30A7"/>
    <w:rsid w:val="002C3DB9"/>
    <w:rsid w:val="002C431F"/>
    <w:rsid w:val="002C4C80"/>
    <w:rsid w:val="002C522F"/>
    <w:rsid w:val="002C53A0"/>
    <w:rsid w:val="002C5935"/>
    <w:rsid w:val="002C5DE6"/>
    <w:rsid w:val="002C5E42"/>
    <w:rsid w:val="002C5E65"/>
    <w:rsid w:val="002C6236"/>
    <w:rsid w:val="002C62A6"/>
    <w:rsid w:val="002C6444"/>
    <w:rsid w:val="002C6677"/>
    <w:rsid w:val="002C6D69"/>
    <w:rsid w:val="002C6F73"/>
    <w:rsid w:val="002C70A1"/>
    <w:rsid w:val="002C7C1A"/>
    <w:rsid w:val="002C7DC1"/>
    <w:rsid w:val="002C7E63"/>
    <w:rsid w:val="002D006A"/>
    <w:rsid w:val="002D04A7"/>
    <w:rsid w:val="002D05B5"/>
    <w:rsid w:val="002D0E5F"/>
    <w:rsid w:val="002D11A3"/>
    <w:rsid w:val="002D16DB"/>
    <w:rsid w:val="002D18FC"/>
    <w:rsid w:val="002D19B4"/>
    <w:rsid w:val="002D19F6"/>
    <w:rsid w:val="002D1C9B"/>
    <w:rsid w:val="002D20A7"/>
    <w:rsid w:val="002D20EC"/>
    <w:rsid w:val="002D21E4"/>
    <w:rsid w:val="002D22A0"/>
    <w:rsid w:val="002D2364"/>
    <w:rsid w:val="002D27B5"/>
    <w:rsid w:val="002D2B57"/>
    <w:rsid w:val="002D2F09"/>
    <w:rsid w:val="002D30DF"/>
    <w:rsid w:val="002D33D6"/>
    <w:rsid w:val="002D34BC"/>
    <w:rsid w:val="002D35D0"/>
    <w:rsid w:val="002D3CDB"/>
    <w:rsid w:val="002D3F35"/>
    <w:rsid w:val="002D4703"/>
    <w:rsid w:val="002D4A5F"/>
    <w:rsid w:val="002D535D"/>
    <w:rsid w:val="002D548B"/>
    <w:rsid w:val="002D58C0"/>
    <w:rsid w:val="002D58E5"/>
    <w:rsid w:val="002D60FB"/>
    <w:rsid w:val="002D61DE"/>
    <w:rsid w:val="002D6996"/>
    <w:rsid w:val="002D6AB5"/>
    <w:rsid w:val="002D7D47"/>
    <w:rsid w:val="002E00F3"/>
    <w:rsid w:val="002E025C"/>
    <w:rsid w:val="002E0263"/>
    <w:rsid w:val="002E0939"/>
    <w:rsid w:val="002E0B8F"/>
    <w:rsid w:val="002E0C25"/>
    <w:rsid w:val="002E0D3A"/>
    <w:rsid w:val="002E116E"/>
    <w:rsid w:val="002E12C5"/>
    <w:rsid w:val="002E149C"/>
    <w:rsid w:val="002E1712"/>
    <w:rsid w:val="002E1AA5"/>
    <w:rsid w:val="002E1E43"/>
    <w:rsid w:val="002E26B3"/>
    <w:rsid w:val="002E2D95"/>
    <w:rsid w:val="002E31A4"/>
    <w:rsid w:val="002E374F"/>
    <w:rsid w:val="002E3C2E"/>
    <w:rsid w:val="002E45C4"/>
    <w:rsid w:val="002E604B"/>
    <w:rsid w:val="002E6559"/>
    <w:rsid w:val="002E66AB"/>
    <w:rsid w:val="002E679B"/>
    <w:rsid w:val="002E685A"/>
    <w:rsid w:val="002E6ABC"/>
    <w:rsid w:val="002E6AC8"/>
    <w:rsid w:val="002E75A6"/>
    <w:rsid w:val="002E75F5"/>
    <w:rsid w:val="002E7A37"/>
    <w:rsid w:val="002F00FF"/>
    <w:rsid w:val="002F11F3"/>
    <w:rsid w:val="002F148F"/>
    <w:rsid w:val="002F1911"/>
    <w:rsid w:val="002F1D8C"/>
    <w:rsid w:val="002F1EE5"/>
    <w:rsid w:val="002F2871"/>
    <w:rsid w:val="002F2CAC"/>
    <w:rsid w:val="002F2CDC"/>
    <w:rsid w:val="002F2D68"/>
    <w:rsid w:val="002F3582"/>
    <w:rsid w:val="002F3F2F"/>
    <w:rsid w:val="002F45ED"/>
    <w:rsid w:val="002F460A"/>
    <w:rsid w:val="002F46E1"/>
    <w:rsid w:val="002F52A7"/>
    <w:rsid w:val="002F5553"/>
    <w:rsid w:val="002F59E2"/>
    <w:rsid w:val="002F5C0F"/>
    <w:rsid w:val="002F5F03"/>
    <w:rsid w:val="002F6316"/>
    <w:rsid w:val="002F660C"/>
    <w:rsid w:val="002F6A62"/>
    <w:rsid w:val="002F6C84"/>
    <w:rsid w:val="002F6FE1"/>
    <w:rsid w:val="002F7233"/>
    <w:rsid w:val="002F79F4"/>
    <w:rsid w:val="002F7FCB"/>
    <w:rsid w:val="0030063B"/>
    <w:rsid w:val="003006A0"/>
    <w:rsid w:val="003007B5"/>
    <w:rsid w:val="00300AA0"/>
    <w:rsid w:val="00300B88"/>
    <w:rsid w:val="00301371"/>
    <w:rsid w:val="0030137B"/>
    <w:rsid w:val="0030172B"/>
    <w:rsid w:val="00301897"/>
    <w:rsid w:val="00301B2D"/>
    <w:rsid w:val="00301E85"/>
    <w:rsid w:val="00301ED5"/>
    <w:rsid w:val="00302084"/>
    <w:rsid w:val="00302635"/>
    <w:rsid w:val="00302826"/>
    <w:rsid w:val="00302CD5"/>
    <w:rsid w:val="00302E51"/>
    <w:rsid w:val="00302EA9"/>
    <w:rsid w:val="00303408"/>
    <w:rsid w:val="00303552"/>
    <w:rsid w:val="0030379A"/>
    <w:rsid w:val="0030383E"/>
    <w:rsid w:val="003038AA"/>
    <w:rsid w:val="00303ADC"/>
    <w:rsid w:val="00303AFA"/>
    <w:rsid w:val="00303B82"/>
    <w:rsid w:val="00304142"/>
    <w:rsid w:val="00304161"/>
    <w:rsid w:val="00304560"/>
    <w:rsid w:val="00304678"/>
    <w:rsid w:val="00304717"/>
    <w:rsid w:val="00304D95"/>
    <w:rsid w:val="00305460"/>
    <w:rsid w:val="00305763"/>
    <w:rsid w:val="00305947"/>
    <w:rsid w:val="00306732"/>
    <w:rsid w:val="0030688B"/>
    <w:rsid w:val="00306A0B"/>
    <w:rsid w:val="00306A34"/>
    <w:rsid w:val="003070FA"/>
    <w:rsid w:val="00307186"/>
    <w:rsid w:val="00307369"/>
    <w:rsid w:val="003077A5"/>
    <w:rsid w:val="00307B40"/>
    <w:rsid w:val="00307F9B"/>
    <w:rsid w:val="003103BE"/>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E30"/>
    <w:rsid w:val="003174A2"/>
    <w:rsid w:val="00317969"/>
    <w:rsid w:val="00317C18"/>
    <w:rsid w:val="00317DE3"/>
    <w:rsid w:val="00320566"/>
    <w:rsid w:val="00320678"/>
    <w:rsid w:val="00320996"/>
    <w:rsid w:val="00320DBB"/>
    <w:rsid w:val="00321505"/>
    <w:rsid w:val="00321887"/>
    <w:rsid w:val="003218FA"/>
    <w:rsid w:val="003221A2"/>
    <w:rsid w:val="003223DE"/>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2C2"/>
    <w:rsid w:val="00325827"/>
    <w:rsid w:val="003258A7"/>
    <w:rsid w:val="003259A3"/>
    <w:rsid w:val="00325A7A"/>
    <w:rsid w:val="00325ABC"/>
    <w:rsid w:val="0032670D"/>
    <w:rsid w:val="00326C9B"/>
    <w:rsid w:val="00326ED8"/>
    <w:rsid w:val="00326F1D"/>
    <w:rsid w:val="00327B6F"/>
    <w:rsid w:val="00327D35"/>
    <w:rsid w:val="0033073D"/>
    <w:rsid w:val="003308AC"/>
    <w:rsid w:val="00330B40"/>
    <w:rsid w:val="00330B78"/>
    <w:rsid w:val="003311C4"/>
    <w:rsid w:val="0033180A"/>
    <w:rsid w:val="00331FBE"/>
    <w:rsid w:val="0033253F"/>
    <w:rsid w:val="00332824"/>
    <w:rsid w:val="0033295D"/>
    <w:rsid w:val="0033296A"/>
    <w:rsid w:val="00332DFF"/>
    <w:rsid w:val="00333128"/>
    <w:rsid w:val="00333223"/>
    <w:rsid w:val="0033335F"/>
    <w:rsid w:val="00333CC1"/>
    <w:rsid w:val="00333DBC"/>
    <w:rsid w:val="003346CE"/>
    <w:rsid w:val="00334DF1"/>
    <w:rsid w:val="0033515F"/>
    <w:rsid w:val="00335467"/>
    <w:rsid w:val="00335474"/>
    <w:rsid w:val="003356C8"/>
    <w:rsid w:val="00335AFA"/>
    <w:rsid w:val="003367A4"/>
    <w:rsid w:val="003367B9"/>
    <w:rsid w:val="00337748"/>
    <w:rsid w:val="00337797"/>
    <w:rsid w:val="003377BE"/>
    <w:rsid w:val="003377F7"/>
    <w:rsid w:val="00337D50"/>
    <w:rsid w:val="003407F9"/>
    <w:rsid w:val="00340821"/>
    <w:rsid w:val="00340878"/>
    <w:rsid w:val="00340B20"/>
    <w:rsid w:val="00340B7E"/>
    <w:rsid w:val="00340BFC"/>
    <w:rsid w:val="00340D58"/>
    <w:rsid w:val="00340F8A"/>
    <w:rsid w:val="00341011"/>
    <w:rsid w:val="0034111B"/>
    <w:rsid w:val="0034142D"/>
    <w:rsid w:val="00341440"/>
    <w:rsid w:val="003414D2"/>
    <w:rsid w:val="003416BB"/>
    <w:rsid w:val="003417AD"/>
    <w:rsid w:val="00341A8C"/>
    <w:rsid w:val="003422F0"/>
    <w:rsid w:val="0034257E"/>
    <w:rsid w:val="00342877"/>
    <w:rsid w:val="00342895"/>
    <w:rsid w:val="0034333F"/>
    <w:rsid w:val="00343DB9"/>
    <w:rsid w:val="00344502"/>
    <w:rsid w:val="00344F56"/>
    <w:rsid w:val="0034538F"/>
    <w:rsid w:val="00345754"/>
    <w:rsid w:val="003459BC"/>
    <w:rsid w:val="00345B71"/>
    <w:rsid w:val="003461BF"/>
    <w:rsid w:val="0034641E"/>
    <w:rsid w:val="003469F1"/>
    <w:rsid w:val="00346A8C"/>
    <w:rsid w:val="00346C96"/>
    <w:rsid w:val="00346F98"/>
    <w:rsid w:val="00347009"/>
    <w:rsid w:val="00347992"/>
    <w:rsid w:val="00347A62"/>
    <w:rsid w:val="00347D0F"/>
    <w:rsid w:val="00347E52"/>
    <w:rsid w:val="00347FD2"/>
    <w:rsid w:val="0035017E"/>
    <w:rsid w:val="003501F6"/>
    <w:rsid w:val="00350E74"/>
    <w:rsid w:val="00351434"/>
    <w:rsid w:val="00351892"/>
    <w:rsid w:val="00351C0B"/>
    <w:rsid w:val="00351D3A"/>
    <w:rsid w:val="00352335"/>
    <w:rsid w:val="003524B6"/>
    <w:rsid w:val="00352505"/>
    <w:rsid w:val="003528AE"/>
    <w:rsid w:val="00352904"/>
    <w:rsid w:val="00352A62"/>
    <w:rsid w:val="00352B17"/>
    <w:rsid w:val="0035309B"/>
    <w:rsid w:val="0035403B"/>
    <w:rsid w:val="00354A12"/>
    <w:rsid w:val="00355379"/>
    <w:rsid w:val="00355AC5"/>
    <w:rsid w:val="0035613B"/>
    <w:rsid w:val="003561CB"/>
    <w:rsid w:val="00356253"/>
    <w:rsid w:val="00356AA4"/>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7B8"/>
    <w:rsid w:val="003618EB"/>
    <w:rsid w:val="00362919"/>
    <w:rsid w:val="00362B31"/>
    <w:rsid w:val="00362C4B"/>
    <w:rsid w:val="003634EA"/>
    <w:rsid w:val="00363521"/>
    <w:rsid w:val="003636FB"/>
    <w:rsid w:val="00363A15"/>
    <w:rsid w:val="00363CDC"/>
    <w:rsid w:val="00363ECF"/>
    <w:rsid w:val="003646FB"/>
    <w:rsid w:val="00364AF6"/>
    <w:rsid w:val="00364B2A"/>
    <w:rsid w:val="00364C5E"/>
    <w:rsid w:val="00365560"/>
    <w:rsid w:val="003656A5"/>
    <w:rsid w:val="00365701"/>
    <w:rsid w:val="0036573A"/>
    <w:rsid w:val="00365C66"/>
    <w:rsid w:val="00365E23"/>
    <w:rsid w:val="0036635B"/>
    <w:rsid w:val="0036668C"/>
    <w:rsid w:val="003669A6"/>
    <w:rsid w:val="003669C0"/>
    <w:rsid w:val="00366BFF"/>
    <w:rsid w:val="00366DD8"/>
    <w:rsid w:val="0036747E"/>
    <w:rsid w:val="0036763B"/>
    <w:rsid w:val="00367F07"/>
    <w:rsid w:val="003701AC"/>
    <w:rsid w:val="00370645"/>
    <w:rsid w:val="003708D0"/>
    <w:rsid w:val="00371090"/>
    <w:rsid w:val="003725BF"/>
    <w:rsid w:val="00372773"/>
    <w:rsid w:val="003728D7"/>
    <w:rsid w:val="00372FB3"/>
    <w:rsid w:val="0037312C"/>
    <w:rsid w:val="003731C3"/>
    <w:rsid w:val="00373F94"/>
    <w:rsid w:val="00374200"/>
    <w:rsid w:val="003742E9"/>
    <w:rsid w:val="00374549"/>
    <w:rsid w:val="00374761"/>
    <w:rsid w:val="0037484D"/>
    <w:rsid w:val="00374C13"/>
    <w:rsid w:val="00374DC9"/>
    <w:rsid w:val="003750FB"/>
    <w:rsid w:val="0037517D"/>
    <w:rsid w:val="00375406"/>
    <w:rsid w:val="003756A8"/>
    <w:rsid w:val="00375DF8"/>
    <w:rsid w:val="0037647F"/>
    <w:rsid w:val="00376B6A"/>
    <w:rsid w:val="00376F70"/>
    <w:rsid w:val="0037705C"/>
    <w:rsid w:val="0037727F"/>
    <w:rsid w:val="003777E2"/>
    <w:rsid w:val="00377A00"/>
    <w:rsid w:val="00377E05"/>
    <w:rsid w:val="0038054D"/>
    <w:rsid w:val="00380FD2"/>
    <w:rsid w:val="00381260"/>
    <w:rsid w:val="00381E70"/>
    <w:rsid w:val="00381F15"/>
    <w:rsid w:val="00381FA2"/>
    <w:rsid w:val="00381FB9"/>
    <w:rsid w:val="00382105"/>
    <w:rsid w:val="003821E7"/>
    <w:rsid w:val="00382326"/>
    <w:rsid w:val="0038258C"/>
    <w:rsid w:val="00382636"/>
    <w:rsid w:val="00382F70"/>
    <w:rsid w:val="00382F73"/>
    <w:rsid w:val="003831BC"/>
    <w:rsid w:val="003832AD"/>
    <w:rsid w:val="00383718"/>
    <w:rsid w:val="003837CD"/>
    <w:rsid w:val="00383846"/>
    <w:rsid w:val="00383BA8"/>
    <w:rsid w:val="0038417A"/>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08F"/>
    <w:rsid w:val="003861D5"/>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677"/>
    <w:rsid w:val="0039291E"/>
    <w:rsid w:val="003936DF"/>
    <w:rsid w:val="00393895"/>
    <w:rsid w:val="003939CA"/>
    <w:rsid w:val="00393CE6"/>
    <w:rsid w:val="00393EDF"/>
    <w:rsid w:val="00394211"/>
    <w:rsid w:val="0039438A"/>
    <w:rsid w:val="00394791"/>
    <w:rsid w:val="003947BF"/>
    <w:rsid w:val="00394BB3"/>
    <w:rsid w:val="00394D2B"/>
    <w:rsid w:val="00395229"/>
    <w:rsid w:val="00395286"/>
    <w:rsid w:val="0039554C"/>
    <w:rsid w:val="00395F99"/>
    <w:rsid w:val="00396437"/>
    <w:rsid w:val="003965E1"/>
    <w:rsid w:val="0039687E"/>
    <w:rsid w:val="00396A34"/>
    <w:rsid w:val="00396DC3"/>
    <w:rsid w:val="0039769A"/>
    <w:rsid w:val="003A0277"/>
    <w:rsid w:val="003A0316"/>
    <w:rsid w:val="003A063D"/>
    <w:rsid w:val="003A090B"/>
    <w:rsid w:val="003A094A"/>
    <w:rsid w:val="003A12D7"/>
    <w:rsid w:val="003A13DE"/>
    <w:rsid w:val="003A17C3"/>
    <w:rsid w:val="003A21F8"/>
    <w:rsid w:val="003A284B"/>
    <w:rsid w:val="003A2A56"/>
    <w:rsid w:val="003A2D67"/>
    <w:rsid w:val="003A36CE"/>
    <w:rsid w:val="003A4362"/>
    <w:rsid w:val="003A46E9"/>
    <w:rsid w:val="003A472D"/>
    <w:rsid w:val="003A4883"/>
    <w:rsid w:val="003A4A86"/>
    <w:rsid w:val="003A4C36"/>
    <w:rsid w:val="003A4FFA"/>
    <w:rsid w:val="003A510B"/>
    <w:rsid w:val="003A5438"/>
    <w:rsid w:val="003A550E"/>
    <w:rsid w:val="003A5C62"/>
    <w:rsid w:val="003A5D4F"/>
    <w:rsid w:val="003A6191"/>
    <w:rsid w:val="003A684C"/>
    <w:rsid w:val="003A6A5D"/>
    <w:rsid w:val="003A6EBC"/>
    <w:rsid w:val="003A7129"/>
    <w:rsid w:val="003A77A6"/>
    <w:rsid w:val="003A7D3E"/>
    <w:rsid w:val="003A7DBA"/>
    <w:rsid w:val="003B01FF"/>
    <w:rsid w:val="003B0B3A"/>
    <w:rsid w:val="003B0DB6"/>
    <w:rsid w:val="003B0E84"/>
    <w:rsid w:val="003B10A8"/>
    <w:rsid w:val="003B1636"/>
    <w:rsid w:val="003B197A"/>
    <w:rsid w:val="003B2537"/>
    <w:rsid w:val="003B3072"/>
    <w:rsid w:val="003B310A"/>
    <w:rsid w:val="003B33B7"/>
    <w:rsid w:val="003B41FC"/>
    <w:rsid w:val="003B45C0"/>
    <w:rsid w:val="003B4634"/>
    <w:rsid w:val="003B48F9"/>
    <w:rsid w:val="003B4B2A"/>
    <w:rsid w:val="003B4DB9"/>
    <w:rsid w:val="003B4E10"/>
    <w:rsid w:val="003B4F05"/>
    <w:rsid w:val="003B5A44"/>
    <w:rsid w:val="003B61EE"/>
    <w:rsid w:val="003B631E"/>
    <w:rsid w:val="003B6FEC"/>
    <w:rsid w:val="003B70FD"/>
    <w:rsid w:val="003B769E"/>
    <w:rsid w:val="003B7C0A"/>
    <w:rsid w:val="003C0190"/>
    <w:rsid w:val="003C021F"/>
    <w:rsid w:val="003C048B"/>
    <w:rsid w:val="003C06F5"/>
    <w:rsid w:val="003C0C33"/>
    <w:rsid w:val="003C0FB8"/>
    <w:rsid w:val="003C105F"/>
    <w:rsid w:val="003C2F67"/>
    <w:rsid w:val="003C30BF"/>
    <w:rsid w:val="003C3307"/>
    <w:rsid w:val="003C33A6"/>
    <w:rsid w:val="003C346F"/>
    <w:rsid w:val="003C37A3"/>
    <w:rsid w:val="003C4BBF"/>
    <w:rsid w:val="003C4C2D"/>
    <w:rsid w:val="003C4E22"/>
    <w:rsid w:val="003C521E"/>
    <w:rsid w:val="003C54A5"/>
    <w:rsid w:val="003C590E"/>
    <w:rsid w:val="003C594E"/>
    <w:rsid w:val="003C5CF5"/>
    <w:rsid w:val="003C5E63"/>
    <w:rsid w:val="003C6565"/>
    <w:rsid w:val="003C7091"/>
    <w:rsid w:val="003C78AC"/>
    <w:rsid w:val="003C7E88"/>
    <w:rsid w:val="003D04D6"/>
    <w:rsid w:val="003D0AB5"/>
    <w:rsid w:val="003D0BAF"/>
    <w:rsid w:val="003D0C96"/>
    <w:rsid w:val="003D0D3C"/>
    <w:rsid w:val="003D1C3F"/>
    <w:rsid w:val="003D1E1C"/>
    <w:rsid w:val="003D1FF9"/>
    <w:rsid w:val="003D2743"/>
    <w:rsid w:val="003D28ED"/>
    <w:rsid w:val="003D2999"/>
    <w:rsid w:val="003D2A68"/>
    <w:rsid w:val="003D2DC7"/>
    <w:rsid w:val="003D3BCC"/>
    <w:rsid w:val="003D3EC6"/>
    <w:rsid w:val="003D4660"/>
    <w:rsid w:val="003D583D"/>
    <w:rsid w:val="003D5886"/>
    <w:rsid w:val="003D58FC"/>
    <w:rsid w:val="003D5A9B"/>
    <w:rsid w:val="003D5AB0"/>
    <w:rsid w:val="003D5D51"/>
    <w:rsid w:val="003D5F07"/>
    <w:rsid w:val="003D6860"/>
    <w:rsid w:val="003D6A24"/>
    <w:rsid w:val="003D6A9A"/>
    <w:rsid w:val="003D6AE2"/>
    <w:rsid w:val="003D7508"/>
    <w:rsid w:val="003D771E"/>
    <w:rsid w:val="003D7742"/>
    <w:rsid w:val="003D77AF"/>
    <w:rsid w:val="003D7AFE"/>
    <w:rsid w:val="003E020B"/>
    <w:rsid w:val="003E039A"/>
    <w:rsid w:val="003E0406"/>
    <w:rsid w:val="003E0471"/>
    <w:rsid w:val="003E0D3B"/>
    <w:rsid w:val="003E0DBA"/>
    <w:rsid w:val="003E10F4"/>
    <w:rsid w:val="003E126E"/>
    <w:rsid w:val="003E151E"/>
    <w:rsid w:val="003E1535"/>
    <w:rsid w:val="003E1C08"/>
    <w:rsid w:val="003E1C42"/>
    <w:rsid w:val="003E2025"/>
    <w:rsid w:val="003E2428"/>
    <w:rsid w:val="003E263D"/>
    <w:rsid w:val="003E28F4"/>
    <w:rsid w:val="003E2B36"/>
    <w:rsid w:val="003E2D0C"/>
    <w:rsid w:val="003E31BE"/>
    <w:rsid w:val="003E35CF"/>
    <w:rsid w:val="003E3954"/>
    <w:rsid w:val="003E3B0F"/>
    <w:rsid w:val="003E3CBD"/>
    <w:rsid w:val="003E3E94"/>
    <w:rsid w:val="003E3E9A"/>
    <w:rsid w:val="003E4721"/>
    <w:rsid w:val="003E4F50"/>
    <w:rsid w:val="003E5158"/>
    <w:rsid w:val="003E5405"/>
    <w:rsid w:val="003E6423"/>
    <w:rsid w:val="003E6513"/>
    <w:rsid w:val="003E6F40"/>
    <w:rsid w:val="003E710B"/>
    <w:rsid w:val="003E7A91"/>
    <w:rsid w:val="003E7ACD"/>
    <w:rsid w:val="003E7B17"/>
    <w:rsid w:val="003E7B8C"/>
    <w:rsid w:val="003E7FB2"/>
    <w:rsid w:val="003F165A"/>
    <w:rsid w:val="003F1776"/>
    <w:rsid w:val="003F1843"/>
    <w:rsid w:val="003F1A2F"/>
    <w:rsid w:val="003F1B52"/>
    <w:rsid w:val="003F20A4"/>
    <w:rsid w:val="003F20DE"/>
    <w:rsid w:val="003F2154"/>
    <w:rsid w:val="003F2488"/>
    <w:rsid w:val="003F2764"/>
    <w:rsid w:val="003F3325"/>
    <w:rsid w:val="003F340D"/>
    <w:rsid w:val="003F3BAE"/>
    <w:rsid w:val="003F3FAB"/>
    <w:rsid w:val="003F40D1"/>
    <w:rsid w:val="003F4F84"/>
    <w:rsid w:val="003F516E"/>
    <w:rsid w:val="003F5716"/>
    <w:rsid w:val="003F60C2"/>
    <w:rsid w:val="003F698E"/>
    <w:rsid w:val="003F6A94"/>
    <w:rsid w:val="003F73F1"/>
    <w:rsid w:val="003F74D8"/>
    <w:rsid w:val="003F75A5"/>
    <w:rsid w:val="003F76F6"/>
    <w:rsid w:val="003F7758"/>
    <w:rsid w:val="003F7B4F"/>
    <w:rsid w:val="00400486"/>
    <w:rsid w:val="004008A0"/>
    <w:rsid w:val="00400E28"/>
    <w:rsid w:val="00401287"/>
    <w:rsid w:val="0040181B"/>
    <w:rsid w:val="0040218F"/>
    <w:rsid w:val="00402274"/>
    <w:rsid w:val="00402AD4"/>
    <w:rsid w:val="00402E78"/>
    <w:rsid w:val="004040FE"/>
    <w:rsid w:val="00404212"/>
    <w:rsid w:val="00404785"/>
    <w:rsid w:val="00404B18"/>
    <w:rsid w:val="00404F2A"/>
    <w:rsid w:val="00405143"/>
    <w:rsid w:val="004052AB"/>
    <w:rsid w:val="0040554F"/>
    <w:rsid w:val="00405705"/>
    <w:rsid w:val="00405FB4"/>
    <w:rsid w:val="004062D7"/>
    <w:rsid w:val="004063BD"/>
    <w:rsid w:val="004064E0"/>
    <w:rsid w:val="00406B8E"/>
    <w:rsid w:val="00406E5A"/>
    <w:rsid w:val="00406E86"/>
    <w:rsid w:val="004071AA"/>
    <w:rsid w:val="004071E1"/>
    <w:rsid w:val="00407B1E"/>
    <w:rsid w:val="00407B24"/>
    <w:rsid w:val="00410064"/>
    <w:rsid w:val="00410386"/>
    <w:rsid w:val="00410BBB"/>
    <w:rsid w:val="004115F5"/>
    <w:rsid w:val="00411607"/>
    <w:rsid w:val="00411C04"/>
    <w:rsid w:val="00411F9F"/>
    <w:rsid w:val="00412054"/>
    <w:rsid w:val="00412366"/>
    <w:rsid w:val="00412488"/>
    <w:rsid w:val="00412EFF"/>
    <w:rsid w:val="00413941"/>
    <w:rsid w:val="00414424"/>
    <w:rsid w:val="00414636"/>
    <w:rsid w:val="00414936"/>
    <w:rsid w:val="00414D29"/>
    <w:rsid w:val="00414FAD"/>
    <w:rsid w:val="00415552"/>
    <w:rsid w:val="0041562D"/>
    <w:rsid w:val="00415807"/>
    <w:rsid w:val="00416D3B"/>
    <w:rsid w:val="00416F71"/>
    <w:rsid w:val="004171B0"/>
    <w:rsid w:val="00417431"/>
    <w:rsid w:val="00417B83"/>
    <w:rsid w:val="00420984"/>
    <w:rsid w:val="00420A6E"/>
    <w:rsid w:val="00420BA9"/>
    <w:rsid w:val="004214FD"/>
    <w:rsid w:val="004216A1"/>
    <w:rsid w:val="004216E4"/>
    <w:rsid w:val="00421760"/>
    <w:rsid w:val="0042195B"/>
    <w:rsid w:val="00421A02"/>
    <w:rsid w:val="00421C6D"/>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443E"/>
    <w:rsid w:val="0042500C"/>
    <w:rsid w:val="004256F0"/>
    <w:rsid w:val="004257F8"/>
    <w:rsid w:val="00425B7D"/>
    <w:rsid w:val="0042695B"/>
    <w:rsid w:val="004271DB"/>
    <w:rsid w:val="004273AC"/>
    <w:rsid w:val="004276C1"/>
    <w:rsid w:val="0042785D"/>
    <w:rsid w:val="00427DD8"/>
    <w:rsid w:val="00430244"/>
    <w:rsid w:val="00430559"/>
    <w:rsid w:val="0043169B"/>
    <w:rsid w:val="00431ED7"/>
    <w:rsid w:val="00432C13"/>
    <w:rsid w:val="00432EBC"/>
    <w:rsid w:val="00433D7E"/>
    <w:rsid w:val="0043410C"/>
    <w:rsid w:val="00434782"/>
    <w:rsid w:val="00434D5D"/>
    <w:rsid w:val="00434FF6"/>
    <w:rsid w:val="0043502C"/>
    <w:rsid w:val="00435BF1"/>
    <w:rsid w:val="00436A99"/>
    <w:rsid w:val="00436B43"/>
    <w:rsid w:val="00436BF9"/>
    <w:rsid w:val="00436FF7"/>
    <w:rsid w:val="0043720F"/>
    <w:rsid w:val="00437592"/>
    <w:rsid w:val="00437B42"/>
    <w:rsid w:val="00437C9C"/>
    <w:rsid w:val="0044008A"/>
    <w:rsid w:val="0044058B"/>
    <w:rsid w:val="004416EF"/>
    <w:rsid w:val="00441C5C"/>
    <w:rsid w:val="00441E22"/>
    <w:rsid w:val="00442016"/>
    <w:rsid w:val="0044229B"/>
    <w:rsid w:val="00442327"/>
    <w:rsid w:val="0044288D"/>
    <w:rsid w:val="00442947"/>
    <w:rsid w:val="00442EB8"/>
    <w:rsid w:val="00442EC8"/>
    <w:rsid w:val="0044308C"/>
    <w:rsid w:val="00443790"/>
    <w:rsid w:val="00443F4D"/>
    <w:rsid w:val="004443BB"/>
    <w:rsid w:val="0044443D"/>
    <w:rsid w:val="00444634"/>
    <w:rsid w:val="004449C4"/>
    <w:rsid w:val="00444B47"/>
    <w:rsid w:val="00444B5E"/>
    <w:rsid w:val="00445260"/>
    <w:rsid w:val="004456B2"/>
    <w:rsid w:val="00445739"/>
    <w:rsid w:val="004458D6"/>
    <w:rsid w:val="00445BC5"/>
    <w:rsid w:val="00446087"/>
    <w:rsid w:val="0044611D"/>
    <w:rsid w:val="00446595"/>
    <w:rsid w:val="00446ACD"/>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D56"/>
    <w:rsid w:val="00451E2F"/>
    <w:rsid w:val="004525FF"/>
    <w:rsid w:val="00452755"/>
    <w:rsid w:val="00452A0A"/>
    <w:rsid w:val="00452B42"/>
    <w:rsid w:val="00452B48"/>
    <w:rsid w:val="00452EB4"/>
    <w:rsid w:val="00452F46"/>
    <w:rsid w:val="00453B55"/>
    <w:rsid w:val="00453B5B"/>
    <w:rsid w:val="00453C6F"/>
    <w:rsid w:val="00454442"/>
    <w:rsid w:val="004544DA"/>
    <w:rsid w:val="004546AB"/>
    <w:rsid w:val="00455127"/>
    <w:rsid w:val="0045548A"/>
    <w:rsid w:val="00455A2B"/>
    <w:rsid w:val="00455C8B"/>
    <w:rsid w:val="00456124"/>
    <w:rsid w:val="00456237"/>
    <w:rsid w:val="0045644C"/>
    <w:rsid w:val="00456738"/>
    <w:rsid w:val="004568C0"/>
    <w:rsid w:val="00456A16"/>
    <w:rsid w:val="00456A88"/>
    <w:rsid w:val="00456CA0"/>
    <w:rsid w:val="00456E1F"/>
    <w:rsid w:val="004572B1"/>
    <w:rsid w:val="0045732D"/>
    <w:rsid w:val="00460271"/>
    <w:rsid w:val="004605A6"/>
    <w:rsid w:val="00460850"/>
    <w:rsid w:val="00460B03"/>
    <w:rsid w:val="00460B37"/>
    <w:rsid w:val="0046177A"/>
    <w:rsid w:val="0046197F"/>
    <w:rsid w:val="00461C30"/>
    <w:rsid w:val="00462113"/>
    <w:rsid w:val="0046229E"/>
    <w:rsid w:val="00462917"/>
    <w:rsid w:val="0046305C"/>
    <w:rsid w:val="00463435"/>
    <w:rsid w:val="00463536"/>
    <w:rsid w:val="00463731"/>
    <w:rsid w:val="0046403B"/>
    <w:rsid w:val="00464220"/>
    <w:rsid w:val="0046433D"/>
    <w:rsid w:val="00464D6A"/>
    <w:rsid w:val="00464E85"/>
    <w:rsid w:val="0046517B"/>
    <w:rsid w:val="00465293"/>
    <w:rsid w:val="00465493"/>
    <w:rsid w:val="00465C2D"/>
    <w:rsid w:val="00465FDB"/>
    <w:rsid w:val="00466038"/>
    <w:rsid w:val="00466490"/>
    <w:rsid w:val="00466DA6"/>
    <w:rsid w:val="00466E88"/>
    <w:rsid w:val="0046703B"/>
    <w:rsid w:val="004676FF"/>
    <w:rsid w:val="00467B5D"/>
    <w:rsid w:val="00467D56"/>
    <w:rsid w:val="00471044"/>
    <w:rsid w:val="0047110B"/>
    <w:rsid w:val="0047149C"/>
    <w:rsid w:val="00472192"/>
    <w:rsid w:val="004722B1"/>
    <w:rsid w:val="00472374"/>
    <w:rsid w:val="00472C45"/>
    <w:rsid w:val="00472C8E"/>
    <w:rsid w:val="004730B6"/>
    <w:rsid w:val="004732B4"/>
    <w:rsid w:val="0047333D"/>
    <w:rsid w:val="00473624"/>
    <w:rsid w:val="004738EA"/>
    <w:rsid w:val="0047392A"/>
    <w:rsid w:val="00473CFC"/>
    <w:rsid w:val="00474031"/>
    <w:rsid w:val="0047429B"/>
    <w:rsid w:val="0047450B"/>
    <w:rsid w:val="00474B33"/>
    <w:rsid w:val="00474C30"/>
    <w:rsid w:val="00474D10"/>
    <w:rsid w:val="00474D75"/>
    <w:rsid w:val="00475139"/>
    <w:rsid w:val="004751CA"/>
    <w:rsid w:val="004756BB"/>
    <w:rsid w:val="00475935"/>
    <w:rsid w:val="0047637E"/>
    <w:rsid w:val="0047667D"/>
    <w:rsid w:val="004772AB"/>
    <w:rsid w:val="0047739F"/>
    <w:rsid w:val="00477E57"/>
    <w:rsid w:val="00480223"/>
    <w:rsid w:val="00480867"/>
    <w:rsid w:val="00480E91"/>
    <w:rsid w:val="00481794"/>
    <w:rsid w:val="00481BA3"/>
    <w:rsid w:val="004822A7"/>
    <w:rsid w:val="0048239B"/>
    <w:rsid w:val="00482834"/>
    <w:rsid w:val="00483176"/>
    <w:rsid w:val="0048324B"/>
    <w:rsid w:val="0048374D"/>
    <w:rsid w:val="00483758"/>
    <w:rsid w:val="004838CA"/>
    <w:rsid w:val="0048432C"/>
    <w:rsid w:val="004843F9"/>
    <w:rsid w:val="00484611"/>
    <w:rsid w:val="00485272"/>
    <w:rsid w:val="00485461"/>
    <w:rsid w:val="00485F83"/>
    <w:rsid w:val="004860B6"/>
    <w:rsid w:val="00486140"/>
    <w:rsid w:val="00487501"/>
    <w:rsid w:val="0048770D"/>
    <w:rsid w:val="004877B8"/>
    <w:rsid w:val="00487C22"/>
    <w:rsid w:val="00487D34"/>
    <w:rsid w:val="004900D9"/>
    <w:rsid w:val="004903FB"/>
    <w:rsid w:val="00490414"/>
    <w:rsid w:val="0049043B"/>
    <w:rsid w:val="004910DF"/>
    <w:rsid w:val="00491B2C"/>
    <w:rsid w:val="00491C77"/>
    <w:rsid w:val="00491E7A"/>
    <w:rsid w:val="00492045"/>
    <w:rsid w:val="0049239F"/>
    <w:rsid w:val="00492F01"/>
    <w:rsid w:val="00493172"/>
    <w:rsid w:val="004931F9"/>
    <w:rsid w:val="00493283"/>
    <w:rsid w:val="00493363"/>
    <w:rsid w:val="004936CE"/>
    <w:rsid w:val="00494DBD"/>
    <w:rsid w:val="00495181"/>
    <w:rsid w:val="0049558A"/>
    <w:rsid w:val="00495834"/>
    <w:rsid w:val="004958F0"/>
    <w:rsid w:val="00495B68"/>
    <w:rsid w:val="00495E00"/>
    <w:rsid w:val="004960DF"/>
    <w:rsid w:val="00496215"/>
    <w:rsid w:val="00496263"/>
    <w:rsid w:val="0049685F"/>
    <w:rsid w:val="004974A2"/>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F19"/>
    <w:rsid w:val="004A4F80"/>
    <w:rsid w:val="004A522D"/>
    <w:rsid w:val="004A586E"/>
    <w:rsid w:val="004A5E7D"/>
    <w:rsid w:val="004A63A3"/>
    <w:rsid w:val="004A65C5"/>
    <w:rsid w:val="004A66BC"/>
    <w:rsid w:val="004A6BFE"/>
    <w:rsid w:val="004A7556"/>
    <w:rsid w:val="004B059F"/>
    <w:rsid w:val="004B0E6E"/>
    <w:rsid w:val="004B0FC4"/>
    <w:rsid w:val="004B1019"/>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5D5"/>
    <w:rsid w:val="004B4ABF"/>
    <w:rsid w:val="004B4BD8"/>
    <w:rsid w:val="004B4C91"/>
    <w:rsid w:val="004B4CF8"/>
    <w:rsid w:val="004B4E46"/>
    <w:rsid w:val="004B50AD"/>
    <w:rsid w:val="004B591D"/>
    <w:rsid w:val="004B7280"/>
    <w:rsid w:val="004B770A"/>
    <w:rsid w:val="004B775E"/>
    <w:rsid w:val="004C04D9"/>
    <w:rsid w:val="004C05AD"/>
    <w:rsid w:val="004C05DA"/>
    <w:rsid w:val="004C0850"/>
    <w:rsid w:val="004C0857"/>
    <w:rsid w:val="004C09F5"/>
    <w:rsid w:val="004C0BA3"/>
    <w:rsid w:val="004C10FF"/>
    <w:rsid w:val="004C147B"/>
    <w:rsid w:val="004C1AB2"/>
    <w:rsid w:val="004C1F0F"/>
    <w:rsid w:val="004C3385"/>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7495"/>
    <w:rsid w:val="004D0024"/>
    <w:rsid w:val="004D0614"/>
    <w:rsid w:val="004D0EDA"/>
    <w:rsid w:val="004D104F"/>
    <w:rsid w:val="004D13B9"/>
    <w:rsid w:val="004D16F6"/>
    <w:rsid w:val="004D1BE3"/>
    <w:rsid w:val="004D1F83"/>
    <w:rsid w:val="004D2158"/>
    <w:rsid w:val="004D21A7"/>
    <w:rsid w:val="004D21BC"/>
    <w:rsid w:val="004D255A"/>
    <w:rsid w:val="004D261C"/>
    <w:rsid w:val="004D26DB"/>
    <w:rsid w:val="004D3381"/>
    <w:rsid w:val="004D36FF"/>
    <w:rsid w:val="004D3FD8"/>
    <w:rsid w:val="004D40C2"/>
    <w:rsid w:val="004D40E1"/>
    <w:rsid w:val="004D4540"/>
    <w:rsid w:val="004D52DC"/>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FF8"/>
    <w:rsid w:val="004E000C"/>
    <w:rsid w:val="004E0EB8"/>
    <w:rsid w:val="004E1171"/>
    <w:rsid w:val="004E1821"/>
    <w:rsid w:val="004E1FDB"/>
    <w:rsid w:val="004E2195"/>
    <w:rsid w:val="004E2446"/>
    <w:rsid w:val="004E27B9"/>
    <w:rsid w:val="004E2B62"/>
    <w:rsid w:val="004E2D89"/>
    <w:rsid w:val="004E2E92"/>
    <w:rsid w:val="004E2F9A"/>
    <w:rsid w:val="004E30D1"/>
    <w:rsid w:val="004E32ED"/>
    <w:rsid w:val="004E32FD"/>
    <w:rsid w:val="004E3677"/>
    <w:rsid w:val="004E3823"/>
    <w:rsid w:val="004E3838"/>
    <w:rsid w:val="004E3D10"/>
    <w:rsid w:val="004E4013"/>
    <w:rsid w:val="004E41AF"/>
    <w:rsid w:val="004E47B0"/>
    <w:rsid w:val="004E49A5"/>
    <w:rsid w:val="004E4B1E"/>
    <w:rsid w:val="004E4C1B"/>
    <w:rsid w:val="004E502E"/>
    <w:rsid w:val="004E56B0"/>
    <w:rsid w:val="004E5C32"/>
    <w:rsid w:val="004E5ECA"/>
    <w:rsid w:val="004E6D38"/>
    <w:rsid w:val="004E6DA5"/>
    <w:rsid w:val="004E71FB"/>
    <w:rsid w:val="004E742A"/>
    <w:rsid w:val="004E75AC"/>
    <w:rsid w:val="004E789C"/>
    <w:rsid w:val="004E7A65"/>
    <w:rsid w:val="004E7AEF"/>
    <w:rsid w:val="004E7F14"/>
    <w:rsid w:val="004F0321"/>
    <w:rsid w:val="004F0486"/>
    <w:rsid w:val="004F0563"/>
    <w:rsid w:val="004F0A14"/>
    <w:rsid w:val="004F0C1C"/>
    <w:rsid w:val="004F10AF"/>
    <w:rsid w:val="004F1142"/>
    <w:rsid w:val="004F260D"/>
    <w:rsid w:val="004F27CF"/>
    <w:rsid w:val="004F2989"/>
    <w:rsid w:val="004F30C8"/>
    <w:rsid w:val="004F3164"/>
    <w:rsid w:val="004F32DA"/>
    <w:rsid w:val="004F3359"/>
    <w:rsid w:val="004F38F7"/>
    <w:rsid w:val="004F3DC4"/>
    <w:rsid w:val="004F3E9D"/>
    <w:rsid w:val="004F405D"/>
    <w:rsid w:val="004F42CB"/>
    <w:rsid w:val="004F4600"/>
    <w:rsid w:val="004F4855"/>
    <w:rsid w:val="004F4A04"/>
    <w:rsid w:val="004F4A8B"/>
    <w:rsid w:val="004F4C1D"/>
    <w:rsid w:val="004F4F6D"/>
    <w:rsid w:val="004F4F84"/>
    <w:rsid w:val="004F50BF"/>
    <w:rsid w:val="004F596C"/>
    <w:rsid w:val="004F5BD1"/>
    <w:rsid w:val="004F60FB"/>
    <w:rsid w:val="004F63E6"/>
    <w:rsid w:val="004F6AAD"/>
    <w:rsid w:val="004F6C98"/>
    <w:rsid w:val="004F73DC"/>
    <w:rsid w:val="004F77D4"/>
    <w:rsid w:val="004F784C"/>
    <w:rsid w:val="004F78D8"/>
    <w:rsid w:val="004F7901"/>
    <w:rsid w:val="005000C7"/>
    <w:rsid w:val="00500220"/>
    <w:rsid w:val="0050036A"/>
    <w:rsid w:val="00500789"/>
    <w:rsid w:val="00500BCF"/>
    <w:rsid w:val="0050170E"/>
    <w:rsid w:val="00501A4C"/>
    <w:rsid w:val="00501FDE"/>
    <w:rsid w:val="005028D9"/>
    <w:rsid w:val="00502B2A"/>
    <w:rsid w:val="005030F5"/>
    <w:rsid w:val="00503394"/>
    <w:rsid w:val="00503A6E"/>
    <w:rsid w:val="00503CDD"/>
    <w:rsid w:val="00503D57"/>
    <w:rsid w:val="00503DB3"/>
    <w:rsid w:val="00503FD2"/>
    <w:rsid w:val="005047DA"/>
    <w:rsid w:val="00504CFC"/>
    <w:rsid w:val="005052E6"/>
    <w:rsid w:val="005055F9"/>
    <w:rsid w:val="00505979"/>
    <w:rsid w:val="00505E15"/>
    <w:rsid w:val="00506131"/>
    <w:rsid w:val="005067BD"/>
    <w:rsid w:val="00506B18"/>
    <w:rsid w:val="005070A6"/>
    <w:rsid w:val="00507634"/>
    <w:rsid w:val="00507BE6"/>
    <w:rsid w:val="00507DFB"/>
    <w:rsid w:val="00511241"/>
    <w:rsid w:val="00511826"/>
    <w:rsid w:val="00512072"/>
    <w:rsid w:val="0051209F"/>
    <w:rsid w:val="005122D4"/>
    <w:rsid w:val="00512685"/>
    <w:rsid w:val="005129E1"/>
    <w:rsid w:val="00513872"/>
    <w:rsid w:val="005142BD"/>
    <w:rsid w:val="005153DF"/>
    <w:rsid w:val="00515426"/>
    <w:rsid w:val="00515452"/>
    <w:rsid w:val="0051589A"/>
    <w:rsid w:val="00515AEA"/>
    <w:rsid w:val="00515E02"/>
    <w:rsid w:val="00515E0D"/>
    <w:rsid w:val="0051607A"/>
    <w:rsid w:val="0051617A"/>
    <w:rsid w:val="00516AC0"/>
    <w:rsid w:val="00516E91"/>
    <w:rsid w:val="00517010"/>
    <w:rsid w:val="00517DC4"/>
    <w:rsid w:val="00517E80"/>
    <w:rsid w:val="005201CD"/>
    <w:rsid w:val="005202C6"/>
    <w:rsid w:val="0052094C"/>
    <w:rsid w:val="00520E13"/>
    <w:rsid w:val="00521302"/>
    <w:rsid w:val="005213BD"/>
    <w:rsid w:val="005215E0"/>
    <w:rsid w:val="00521DDA"/>
    <w:rsid w:val="00522095"/>
    <w:rsid w:val="0052254F"/>
    <w:rsid w:val="005225C4"/>
    <w:rsid w:val="005230E3"/>
    <w:rsid w:val="00523956"/>
    <w:rsid w:val="0052419D"/>
    <w:rsid w:val="005246E2"/>
    <w:rsid w:val="00524BC1"/>
    <w:rsid w:val="00524C31"/>
    <w:rsid w:val="00524C4E"/>
    <w:rsid w:val="00524C5F"/>
    <w:rsid w:val="00524CC8"/>
    <w:rsid w:val="00524EE7"/>
    <w:rsid w:val="00525A58"/>
    <w:rsid w:val="00525ABA"/>
    <w:rsid w:val="00526D0E"/>
    <w:rsid w:val="0052795F"/>
    <w:rsid w:val="00527DBD"/>
    <w:rsid w:val="00527F62"/>
    <w:rsid w:val="00530219"/>
    <w:rsid w:val="0053033B"/>
    <w:rsid w:val="005303FF"/>
    <w:rsid w:val="005306CC"/>
    <w:rsid w:val="00530FA4"/>
    <w:rsid w:val="00531053"/>
    <w:rsid w:val="00531481"/>
    <w:rsid w:val="005316EB"/>
    <w:rsid w:val="00531C1D"/>
    <w:rsid w:val="0053208E"/>
    <w:rsid w:val="00532349"/>
    <w:rsid w:val="005325AA"/>
    <w:rsid w:val="00532741"/>
    <w:rsid w:val="005327AA"/>
    <w:rsid w:val="00532A7B"/>
    <w:rsid w:val="00532A9E"/>
    <w:rsid w:val="00532E48"/>
    <w:rsid w:val="005330CC"/>
    <w:rsid w:val="005336A8"/>
    <w:rsid w:val="00533BF8"/>
    <w:rsid w:val="00533EA7"/>
    <w:rsid w:val="00534261"/>
    <w:rsid w:val="00534404"/>
    <w:rsid w:val="00535038"/>
    <w:rsid w:val="0053528F"/>
    <w:rsid w:val="00535F02"/>
    <w:rsid w:val="00535FF6"/>
    <w:rsid w:val="00536315"/>
    <w:rsid w:val="00536362"/>
    <w:rsid w:val="00536B42"/>
    <w:rsid w:val="00537775"/>
    <w:rsid w:val="005377EA"/>
    <w:rsid w:val="00537BA9"/>
    <w:rsid w:val="00540476"/>
    <w:rsid w:val="005404FE"/>
    <w:rsid w:val="00540BCA"/>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3FE"/>
    <w:rsid w:val="0054344F"/>
    <w:rsid w:val="00543607"/>
    <w:rsid w:val="00543700"/>
    <w:rsid w:val="00544A5D"/>
    <w:rsid w:val="005455C1"/>
    <w:rsid w:val="0054583D"/>
    <w:rsid w:val="0054585F"/>
    <w:rsid w:val="005459A5"/>
    <w:rsid w:val="0054615F"/>
    <w:rsid w:val="00546427"/>
    <w:rsid w:val="0054674E"/>
    <w:rsid w:val="00546851"/>
    <w:rsid w:val="0054750A"/>
    <w:rsid w:val="00547893"/>
    <w:rsid w:val="00547A70"/>
    <w:rsid w:val="00547A8E"/>
    <w:rsid w:val="00547E52"/>
    <w:rsid w:val="005500CA"/>
    <w:rsid w:val="00550191"/>
    <w:rsid w:val="00550495"/>
    <w:rsid w:val="005507F2"/>
    <w:rsid w:val="00550B4C"/>
    <w:rsid w:val="00550D5E"/>
    <w:rsid w:val="00550FDD"/>
    <w:rsid w:val="00551695"/>
    <w:rsid w:val="00551D55"/>
    <w:rsid w:val="00551D5C"/>
    <w:rsid w:val="00551F5A"/>
    <w:rsid w:val="00551FC6"/>
    <w:rsid w:val="0055204C"/>
    <w:rsid w:val="00552077"/>
    <w:rsid w:val="0055233C"/>
    <w:rsid w:val="00552374"/>
    <w:rsid w:val="005524DF"/>
    <w:rsid w:val="00552516"/>
    <w:rsid w:val="00552ABE"/>
    <w:rsid w:val="00552D04"/>
    <w:rsid w:val="00553131"/>
    <w:rsid w:val="0055339A"/>
    <w:rsid w:val="0055354A"/>
    <w:rsid w:val="005537A5"/>
    <w:rsid w:val="005538DB"/>
    <w:rsid w:val="00553949"/>
    <w:rsid w:val="00553B1D"/>
    <w:rsid w:val="0055406E"/>
    <w:rsid w:val="00554240"/>
    <w:rsid w:val="00554A8C"/>
    <w:rsid w:val="00555841"/>
    <w:rsid w:val="0055619C"/>
    <w:rsid w:val="00556469"/>
    <w:rsid w:val="00556565"/>
    <w:rsid w:val="00556F57"/>
    <w:rsid w:val="00557CAA"/>
    <w:rsid w:val="00557DC6"/>
    <w:rsid w:val="005602EE"/>
    <w:rsid w:val="005607B6"/>
    <w:rsid w:val="00560CD6"/>
    <w:rsid w:val="005610B6"/>
    <w:rsid w:val="0056124D"/>
    <w:rsid w:val="00561AC7"/>
    <w:rsid w:val="00561B63"/>
    <w:rsid w:val="005620D3"/>
    <w:rsid w:val="005621D4"/>
    <w:rsid w:val="005623D7"/>
    <w:rsid w:val="0056244A"/>
    <w:rsid w:val="005627B1"/>
    <w:rsid w:val="00562862"/>
    <w:rsid w:val="00562922"/>
    <w:rsid w:val="005629E7"/>
    <w:rsid w:val="00562A24"/>
    <w:rsid w:val="00562C7E"/>
    <w:rsid w:val="00562FD5"/>
    <w:rsid w:val="00563059"/>
    <w:rsid w:val="00563685"/>
    <w:rsid w:val="005636C8"/>
    <w:rsid w:val="00563752"/>
    <w:rsid w:val="00563B99"/>
    <w:rsid w:val="00563EE6"/>
    <w:rsid w:val="00564199"/>
    <w:rsid w:val="005641EF"/>
    <w:rsid w:val="005642A8"/>
    <w:rsid w:val="005642B4"/>
    <w:rsid w:val="00564918"/>
    <w:rsid w:val="005653EE"/>
    <w:rsid w:val="0056555C"/>
    <w:rsid w:val="00565A76"/>
    <w:rsid w:val="0056637D"/>
    <w:rsid w:val="00566518"/>
    <w:rsid w:val="00566AF5"/>
    <w:rsid w:val="00566B1D"/>
    <w:rsid w:val="005670E7"/>
    <w:rsid w:val="005671F2"/>
    <w:rsid w:val="0056780E"/>
    <w:rsid w:val="00567B0D"/>
    <w:rsid w:val="00570BD8"/>
    <w:rsid w:val="00571100"/>
    <w:rsid w:val="005717EC"/>
    <w:rsid w:val="00571AE6"/>
    <w:rsid w:val="00571E22"/>
    <w:rsid w:val="00571FBA"/>
    <w:rsid w:val="005720BF"/>
    <w:rsid w:val="005725D2"/>
    <w:rsid w:val="00572729"/>
    <w:rsid w:val="0057323E"/>
    <w:rsid w:val="00573521"/>
    <w:rsid w:val="0057385B"/>
    <w:rsid w:val="00573C5F"/>
    <w:rsid w:val="00573E58"/>
    <w:rsid w:val="0057428B"/>
    <w:rsid w:val="00574629"/>
    <w:rsid w:val="005748E7"/>
    <w:rsid w:val="0057514C"/>
    <w:rsid w:val="00575646"/>
    <w:rsid w:val="005757AF"/>
    <w:rsid w:val="00576064"/>
    <w:rsid w:val="0057630C"/>
    <w:rsid w:val="005769A0"/>
    <w:rsid w:val="0057704B"/>
    <w:rsid w:val="0057734E"/>
    <w:rsid w:val="005778ED"/>
    <w:rsid w:val="005809B6"/>
    <w:rsid w:val="00580B70"/>
    <w:rsid w:val="00580E41"/>
    <w:rsid w:val="00581A8B"/>
    <w:rsid w:val="00581B40"/>
    <w:rsid w:val="00581D3A"/>
    <w:rsid w:val="00581E9D"/>
    <w:rsid w:val="0058205F"/>
    <w:rsid w:val="005820A2"/>
    <w:rsid w:val="0058226A"/>
    <w:rsid w:val="00582418"/>
    <w:rsid w:val="00582C47"/>
    <w:rsid w:val="00582C5C"/>
    <w:rsid w:val="00583050"/>
    <w:rsid w:val="0058316E"/>
    <w:rsid w:val="00583300"/>
    <w:rsid w:val="005834C8"/>
    <w:rsid w:val="00583522"/>
    <w:rsid w:val="0058454D"/>
    <w:rsid w:val="00584742"/>
    <w:rsid w:val="00584AEF"/>
    <w:rsid w:val="00585A6A"/>
    <w:rsid w:val="00585B64"/>
    <w:rsid w:val="00585C46"/>
    <w:rsid w:val="00585EF3"/>
    <w:rsid w:val="00586078"/>
    <w:rsid w:val="005860FF"/>
    <w:rsid w:val="00586460"/>
    <w:rsid w:val="00586811"/>
    <w:rsid w:val="00586A11"/>
    <w:rsid w:val="00586A14"/>
    <w:rsid w:val="00586E40"/>
    <w:rsid w:val="00587207"/>
    <w:rsid w:val="005874FE"/>
    <w:rsid w:val="0058770B"/>
    <w:rsid w:val="0058771A"/>
    <w:rsid w:val="00587782"/>
    <w:rsid w:val="00587864"/>
    <w:rsid w:val="00587BC4"/>
    <w:rsid w:val="00587BDA"/>
    <w:rsid w:val="0059089C"/>
    <w:rsid w:val="005910FE"/>
    <w:rsid w:val="005911E9"/>
    <w:rsid w:val="005912D3"/>
    <w:rsid w:val="0059135E"/>
    <w:rsid w:val="00591609"/>
    <w:rsid w:val="00591C6D"/>
    <w:rsid w:val="00592401"/>
    <w:rsid w:val="00592768"/>
    <w:rsid w:val="005932B0"/>
    <w:rsid w:val="005932DB"/>
    <w:rsid w:val="005932EE"/>
    <w:rsid w:val="005933A4"/>
    <w:rsid w:val="00593B83"/>
    <w:rsid w:val="00593E9C"/>
    <w:rsid w:val="00593F7B"/>
    <w:rsid w:val="0059421A"/>
    <w:rsid w:val="00594E47"/>
    <w:rsid w:val="00595004"/>
    <w:rsid w:val="00595A3A"/>
    <w:rsid w:val="00595C0F"/>
    <w:rsid w:val="00595E52"/>
    <w:rsid w:val="00596021"/>
    <w:rsid w:val="005960CB"/>
    <w:rsid w:val="005962BE"/>
    <w:rsid w:val="00596609"/>
    <w:rsid w:val="00596D74"/>
    <w:rsid w:val="005973A7"/>
    <w:rsid w:val="00597973"/>
    <w:rsid w:val="005A0617"/>
    <w:rsid w:val="005A06DD"/>
    <w:rsid w:val="005A19C2"/>
    <w:rsid w:val="005A22E4"/>
    <w:rsid w:val="005A2B01"/>
    <w:rsid w:val="005A2B86"/>
    <w:rsid w:val="005A2D39"/>
    <w:rsid w:val="005A2DF6"/>
    <w:rsid w:val="005A30B5"/>
    <w:rsid w:val="005A3306"/>
    <w:rsid w:val="005A3406"/>
    <w:rsid w:val="005A3754"/>
    <w:rsid w:val="005A39E3"/>
    <w:rsid w:val="005A3CDA"/>
    <w:rsid w:val="005A4184"/>
    <w:rsid w:val="005A4780"/>
    <w:rsid w:val="005A4BCE"/>
    <w:rsid w:val="005A4D7F"/>
    <w:rsid w:val="005A5389"/>
    <w:rsid w:val="005A57C4"/>
    <w:rsid w:val="005A5856"/>
    <w:rsid w:val="005A585A"/>
    <w:rsid w:val="005A5AB2"/>
    <w:rsid w:val="005A5CA2"/>
    <w:rsid w:val="005A60EB"/>
    <w:rsid w:val="005A665B"/>
    <w:rsid w:val="005A75B1"/>
    <w:rsid w:val="005B121D"/>
    <w:rsid w:val="005B150C"/>
    <w:rsid w:val="005B2635"/>
    <w:rsid w:val="005B2E57"/>
    <w:rsid w:val="005B338D"/>
    <w:rsid w:val="005B39DF"/>
    <w:rsid w:val="005B3A75"/>
    <w:rsid w:val="005B3F08"/>
    <w:rsid w:val="005B40D8"/>
    <w:rsid w:val="005B41CC"/>
    <w:rsid w:val="005B46E2"/>
    <w:rsid w:val="005B486F"/>
    <w:rsid w:val="005B49F6"/>
    <w:rsid w:val="005B5078"/>
    <w:rsid w:val="005B5389"/>
    <w:rsid w:val="005B567D"/>
    <w:rsid w:val="005B57DD"/>
    <w:rsid w:val="005B5C26"/>
    <w:rsid w:val="005B5D50"/>
    <w:rsid w:val="005B6979"/>
    <w:rsid w:val="005B6DEC"/>
    <w:rsid w:val="005B6E88"/>
    <w:rsid w:val="005B7166"/>
    <w:rsid w:val="005B7363"/>
    <w:rsid w:val="005B76CF"/>
    <w:rsid w:val="005B7F43"/>
    <w:rsid w:val="005C0412"/>
    <w:rsid w:val="005C0682"/>
    <w:rsid w:val="005C0E12"/>
    <w:rsid w:val="005C1159"/>
    <w:rsid w:val="005C1430"/>
    <w:rsid w:val="005C254C"/>
    <w:rsid w:val="005C25AC"/>
    <w:rsid w:val="005C2B04"/>
    <w:rsid w:val="005C3076"/>
    <w:rsid w:val="005C3215"/>
    <w:rsid w:val="005C3478"/>
    <w:rsid w:val="005C38AA"/>
    <w:rsid w:val="005C44AB"/>
    <w:rsid w:val="005C44B9"/>
    <w:rsid w:val="005C46FB"/>
    <w:rsid w:val="005C4D49"/>
    <w:rsid w:val="005C5107"/>
    <w:rsid w:val="005C51EE"/>
    <w:rsid w:val="005C5338"/>
    <w:rsid w:val="005C5A70"/>
    <w:rsid w:val="005C5E9F"/>
    <w:rsid w:val="005C6566"/>
    <w:rsid w:val="005C65CE"/>
    <w:rsid w:val="005C6ED4"/>
    <w:rsid w:val="005C6F0E"/>
    <w:rsid w:val="005C70E7"/>
    <w:rsid w:val="005C7718"/>
    <w:rsid w:val="005C77AD"/>
    <w:rsid w:val="005C7819"/>
    <w:rsid w:val="005C78B7"/>
    <w:rsid w:val="005C79A0"/>
    <w:rsid w:val="005D0233"/>
    <w:rsid w:val="005D02DD"/>
    <w:rsid w:val="005D0DFF"/>
    <w:rsid w:val="005D1423"/>
    <w:rsid w:val="005D1436"/>
    <w:rsid w:val="005D149D"/>
    <w:rsid w:val="005D1716"/>
    <w:rsid w:val="005D174B"/>
    <w:rsid w:val="005D1882"/>
    <w:rsid w:val="005D1BB0"/>
    <w:rsid w:val="005D200F"/>
    <w:rsid w:val="005D24D7"/>
    <w:rsid w:val="005D27D1"/>
    <w:rsid w:val="005D2B6F"/>
    <w:rsid w:val="005D2BB5"/>
    <w:rsid w:val="005D4126"/>
    <w:rsid w:val="005D44EE"/>
    <w:rsid w:val="005D4A61"/>
    <w:rsid w:val="005D5048"/>
    <w:rsid w:val="005D5790"/>
    <w:rsid w:val="005D5C1C"/>
    <w:rsid w:val="005D5DD6"/>
    <w:rsid w:val="005D6614"/>
    <w:rsid w:val="005D68F3"/>
    <w:rsid w:val="005D6DC6"/>
    <w:rsid w:val="005D6DD6"/>
    <w:rsid w:val="005D7007"/>
    <w:rsid w:val="005D70A9"/>
    <w:rsid w:val="005D70EC"/>
    <w:rsid w:val="005D737F"/>
    <w:rsid w:val="005D7598"/>
    <w:rsid w:val="005D75C9"/>
    <w:rsid w:val="005D78F6"/>
    <w:rsid w:val="005D79E2"/>
    <w:rsid w:val="005D7A3A"/>
    <w:rsid w:val="005D7B99"/>
    <w:rsid w:val="005D7BD2"/>
    <w:rsid w:val="005D7D23"/>
    <w:rsid w:val="005D7FBF"/>
    <w:rsid w:val="005E091F"/>
    <w:rsid w:val="005E0938"/>
    <w:rsid w:val="005E1786"/>
    <w:rsid w:val="005E1A91"/>
    <w:rsid w:val="005E2150"/>
    <w:rsid w:val="005E2381"/>
    <w:rsid w:val="005E262D"/>
    <w:rsid w:val="005E2F8E"/>
    <w:rsid w:val="005E35B3"/>
    <w:rsid w:val="005E368E"/>
    <w:rsid w:val="005E3BA1"/>
    <w:rsid w:val="005E3C66"/>
    <w:rsid w:val="005E48AA"/>
    <w:rsid w:val="005E51EC"/>
    <w:rsid w:val="005E5652"/>
    <w:rsid w:val="005E5AA7"/>
    <w:rsid w:val="005E5C7E"/>
    <w:rsid w:val="005E61DE"/>
    <w:rsid w:val="005E6304"/>
    <w:rsid w:val="005E6E01"/>
    <w:rsid w:val="005E6E8D"/>
    <w:rsid w:val="005E7452"/>
    <w:rsid w:val="005E751A"/>
    <w:rsid w:val="005E7AE0"/>
    <w:rsid w:val="005F0B7D"/>
    <w:rsid w:val="005F0FB1"/>
    <w:rsid w:val="005F114E"/>
    <w:rsid w:val="005F13AB"/>
    <w:rsid w:val="005F2354"/>
    <w:rsid w:val="005F2429"/>
    <w:rsid w:val="005F274F"/>
    <w:rsid w:val="005F3050"/>
    <w:rsid w:val="005F31C6"/>
    <w:rsid w:val="005F321C"/>
    <w:rsid w:val="005F3350"/>
    <w:rsid w:val="005F34A4"/>
    <w:rsid w:val="005F3561"/>
    <w:rsid w:val="005F3920"/>
    <w:rsid w:val="005F3971"/>
    <w:rsid w:val="005F41A2"/>
    <w:rsid w:val="005F43FC"/>
    <w:rsid w:val="005F4706"/>
    <w:rsid w:val="005F4810"/>
    <w:rsid w:val="005F4A18"/>
    <w:rsid w:val="005F4C07"/>
    <w:rsid w:val="005F4D4A"/>
    <w:rsid w:val="005F51DF"/>
    <w:rsid w:val="005F52E4"/>
    <w:rsid w:val="005F536D"/>
    <w:rsid w:val="005F57E1"/>
    <w:rsid w:val="005F5E57"/>
    <w:rsid w:val="005F5EDF"/>
    <w:rsid w:val="005F6183"/>
    <w:rsid w:val="005F7039"/>
    <w:rsid w:val="005F75FD"/>
    <w:rsid w:val="005F783A"/>
    <w:rsid w:val="005F7F36"/>
    <w:rsid w:val="00600371"/>
    <w:rsid w:val="006003C8"/>
    <w:rsid w:val="00600462"/>
    <w:rsid w:val="006005CA"/>
    <w:rsid w:val="0060090C"/>
    <w:rsid w:val="00600E75"/>
    <w:rsid w:val="00600F2E"/>
    <w:rsid w:val="006011CA"/>
    <w:rsid w:val="006017BC"/>
    <w:rsid w:val="006017FE"/>
    <w:rsid w:val="00601A8A"/>
    <w:rsid w:val="00601B01"/>
    <w:rsid w:val="00601CEB"/>
    <w:rsid w:val="006029E9"/>
    <w:rsid w:val="00602D22"/>
    <w:rsid w:val="00602D7D"/>
    <w:rsid w:val="006036C9"/>
    <w:rsid w:val="006038F5"/>
    <w:rsid w:val="00603911"/>
    <w:rsid w:val="00603A0F"/>
    <w:rsid w:val="00603C76"/>
    <w:rsid w:val="00603DBA"/>
    <w:rsid w:val="00603DCC"/>
    <w:rsid w:val="00603E5F"/>
    <w:rsid w:val="006046D0"/>
    <w:rsid w:val="006046F8"/>
    <w:rsid w:val="00604E49"/>
    <w:rsid w:val="006055BD"/>
    <w:rsid w:val="006055D6"/>
    <w:rsid w:val="00605C47"/>
    <w:rsid w:val="00605CBD"/>
    <w:rsid w:val="006061F9"/>
    <w:rsid w:val="006069A9"/>
    <w:rsid w:val="006069D1"/>
    <w:rsid w:val="00606E67"/>
    <w:rsid w:val="006078FA"/>
    <w:rsid w:val="00607C8B"/>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4300"/>
    <w:rsid w:val="00615141"/>
    <w:rsid w:val="00615609"/>
    <w:rsid w:val="00615882"/>
    <w:rsid w:val="006159EC"/>
    <w:rsid w:val="00615C61"/>
    <w:rsid w:val="00616875"/>
    <w:rsid w:val="0061747B"/>
    <w:rsid w:val="006176E8"/>
    <w:rsid w:val="00620068"/>
    <w:rsid w:val="00620121"/>
    <w:rsid w:val="006201C8"/>
    <w:rsid w:val="00620541"/>
    <w:rsid w:val="00620573"/>
    <w:rsid w:val="006208F8"/>
    <w:rsid w:val="00620CBA"/>
    <w:rsid w:val="006214E8"/>
    <w:rsid w:val="00621833"/>
    <w:rsid w:val="006218AB"/>
    <w:rsid w:val="006218C5"/>
    <w:rsid w:val="00622064"/>
    <w:rsid w:val="0062248D"/>
    <w:rsid w:val="00622978"/>
    <w:rsid w:val="00622CE0"/>
    <w:rsid w:val="00622E40"/>
    <w:rsid w:val="006230F9"/>
    <w:rsid w:val="00623146"/>
    <w:rsid w:val="0062350A"/>
    <w:rsid w:val="006239C6"/>
    <w:rsid w:val="00623C25"/>
    <w:rsid w:val="006240C0"/>
    <w:rsid w:val="00624B0A"/>
    <w:rsid w:val="00624B65"/>
    <w:rsid w:val="006251CC"/>
    <w:rsid w:val="00625367"/>
    <w:rsid w:val="0062554B"/>
    <w:rsid w:val="00625D70"/>
    <w:rsid w:val="00625F92"/>
    <w:rsid w:val="00626082"/>
    <w:rsid w:val="00626E22"/>
    <w:rsid w:val="00626E78"/>
    <w:rsid w:val="006277F0"/>
    <w:rsid w:val="00627A8A"/>
    <w:rsid w:val="00627E1A"/>
    <w:rsid w:val="00630263"/>
    <w:rsid w:val="00630C27"/>
    <w:rsid w:val="006313F5"/>
    <w:rsid w:val="00631A22"/>
    <w:rsid w:val="00632098"/>
    <w:rsid w:val="0063234C"/>
    <w:rsid w:val="006326B6"/>
    <w:rsid w:val="00632A7C"/>
    <w:rsid w:val="00632F2C"/>
    <w:rsid w:val="006334C0"/>
    <w:rsid w:val="006337CF"/>
    <w:rsid w:val="00633DCA"/>
    <w:rsid w:val="00633EBC"/>
    <w:rsid w:val="0063407D"/>
    <w:rsid w:val="0063466E"/>
    <w:rsid w:val="00634C71"/>
    <w:rsid w:val="006350DD"/>
    <w:rsid w:val="006351FE"/>
    <w:rsid w:val="006359A0"/>
    <w:rsid w:val="00636119"/>
    <w:rsid w:val="006374D2"/>
    <w:rsid w:val="00637509"/>
    <w:rsid w:val="006377DF"/>
    <w:rsid w:val="006401DE"/>
    <w:rsid w:val="00640336"/>
    <w:rsid w:val="006404D3"/>
    <w:rsid w:val="006406C5"/>
    <w:rsid w:val="006407D9"/>
    <w:rsid w:val="006409BE"/>
    <w:rsid w:val="00640C41"/>
    <w:rsid w:val="00640DF6"/>
    <w:rsid w:val="006410E4"/>
    <w:rsid w:val="0064117F"/>
    <w:rsid w:val="00641630"/>
    <w:rsid w:val="00641B27"/>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3C5"/>
    <w:rsid w:val="00645472"/>
    <w:rsid w:val="0064556B"/>
    <w:rsid w:val="006459E2"/>
    <w:rsid w:val="00645D7E"/>
    <w:rsid w:val="0064650B"/>
    <w:rsid w:val="00646643"/>
    <w:rsid w:val="00646D13"/>
    <w:rsid w:val="006479BB"/>
    <w:rsid w:val="00647B1F"/>
    <w:rsid w:val="00647BC9"/>
    <w:rsid w:val="00647D67"/>
    <w:rsid w:val="00650C4A"/>
    <w:rsid w:val="00650E53"/>
    <w:rsid w:val="00650ED6"/>
    <w:rsid w:val="0065101E"/>
    <w:rsid w:val="006512C1"/>
    <w:rsid w:val="0065142A"/>
    <w:rsid w:val="0065155B"/>
    <w:rsid w:val="00651688"/>
    <w:rsid w:val="0065178C"/>
    <w:rsid w:val="00651AEA"/>
    <w:rsid w:val="00651B15"/>
    <w:rsid w:val="00652356"/>
    <w:rsid w:val="006527C9"/>
    <w:rsid w:val="00654BAE"/>
    <w:rsid w:val="00654BDE"/>
    <w:rsid w:val="00654EF6"/>
    <w:rsid w:val="00655631"/>
    <w:rsid w:val="00655BC0"/>
    <w:rsid w:val="00655CCC"/>
    <w:rsid w:val="006562D0"/>
    <w:rsid w:val="006563F3"/>
    <w:rsid w:val="006566AA"/>
    <w:rsid w:val="00656F28"/>
    <w:rsid w:val="0065763A"/>
    <w:rsid w:val="00657BFA"/>
    <w:rsid w:val="0066038B"/>
    <w:rsid w:val="00660BFA"/>
    <w:rsid w:val="00661066"/>
    <w:rsid w:val="00661608"/>
    <w:rsid w:val="00662113"/>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81A"/>
    <w:rsid w:val="006659AB"/>
    <w:rsid w:val="006659D5"/>
    <w:rsid w:val="006659D7"/>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AA5"/>
    <w:rsid w:val="00670C2F"/>
    <w:rsid w:val="00670E00"/>
    <w:rsid w:val="00670F32"/>
    <w:rsid w:val="006712F9"/>
    <w:rsid w:val="006717F3"/>
    <w:rsid w:val="00671994"/>
    <w:rsid w:val="00671EA0"/>
    <w:rsid w:val="00671EF1"/>
    <w:rsid w:val="006730F1"/>
    <w:rsid w:val="00673763"/>
    <w:rsid w:val="006738EC"/>
    <w:rsid w:val="00673905"/>
    <w:rsid w:val="00673B25"/>
    <w:rsid w:val="00673C8D"/>
    <w:rsid w:val="0067414D"/>
    <w:rsid w:val="00674223"/>
    <w:rsid w:val="00674404"/>
    <w:rsid w:val="00674759"/>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77FDA"/>
    <w:rsid w:val="006800A3"/>
    <w:rsid w:val="006806EE"/>
    <w:rsid w:val="0068092A"/>
    <w:rsid w:val="00680C0C"/>
    <w:rsid w:val="006819B7"/>
    <w:rsid w:val="00681AFD"/>
    <w:rsid w:val="00681D2E"/>
    <w:rsid w:val="006820D2"/>
    <w:rsid w:val="00682544"/>
    <w:rsid w:val="006825B6"/>
    <w:rsid w:val="00682846"/>
    <w:rsid w:val="0068301B"/>
    <w:rsid w:val="006834D6"/>
    <w:rsid w:val="0068360F"/>
    <w:rsid w:val="00684486"/>
    <w:rsid w:val="00684686"/>
    <w:rsid w:val="006854AB"/>
    <w:rsid w:val="006856C9"/>
    <w:rsid w:val="00685D68"/>
    <w:rsid w:val="006863EA"/>
    <w:rsid w:val="00686EAE"/>
    <w:rsid w:val="006871EE"/>
    <w:rsid w:val="0068782D"/>
    <w:rsid w:val="00687A7F"/>
    <w:rsid w:val="00687AE3"/>
    <w:rsid w:val="00687CC2"/>
    <w:rsid w:val="00687E95"/>
    <w:rsid w:val="00687EF6"/>
    <w:rsid w:val="00690729"/>
    <w:rsid w:val="006910DB"/>
    <w:rsid w:val="006914A3"/>
    <w:rsid w:val="00691BDB"/>
    <w:rsid w:val="00691E79"/>
    <w:rsid w:val="00692111"/>
    <w:rsid w:val="00692FD6"/>
    <w:rsid w:val="00693497"/>
    <w:rsid w:val="00693853"/>
    <w:rsid w:val="00693ABF"/>
    <w:rsid w:val="00693B86"/>
    <w:rsid w:val="00693DD4"/>
    <w:rsid w:val="00693F9C"/>
    <w:rsid w:val="00694255"/>
    <w:rsid w:val="0069471D"/>
    <w:rsid w:val="00694E22"/>
    <w:rsid w:val="00694FA7"/>
    <w:rsid w:val="00695271"/>
    <w:rsid w:val="006959B5"/>
    <w:rsid w:val="00696061"/>
    <w:rsid w:val="0069627F"/>
    <w:rsid w:val="0069699C"/>
    <w:rsid w:val="006969DB"/>
    <w:rsid w:val="00696A4A"/>
    <w:rsid w:val="006973EA"/>
    <w:rsid w:val="00697554"/>
    <w:rsid w:val="00697873"/>
    <w:rsid w:val="00697CCF"/>
    <w:rsid w:val="00697DE5"/>
    <w:rsid w:val="00697FA5"/>
    <w:rsid w:val="00697FDF"/>
    <w:rsid w:val="006A092C"/>
    <w:rsid w:val="006A12E7"/>
    <w:rsid w:val="006A15AB"/>
    <w:rsid w:val="006A1646"/>
    <w:rsid w:val="006A175A"/>
    <w:rsid w:val="006A24A8"/>
    <w:rsid w:val="006A29AB"/>
    <w:rsid w:val="006A40A6"/>
    <w:rsid w:val="006A4277"/>
    <w:rsid w:val="006A464C"/>
    <w:rsid w:val="006A4916"/>
    <w:rsid w:val="006A4C58"/>
    <w:rsid w:val="006A4CD3"/>
    <w:rsid w:val="006A5264"/>
    <w:rsid w:val="006A5414"/>
    <w:rsid w:val="006A55A3"/>
    <w:rsid w:val="006A5B55"/>
    <w:rsid w:val="006A5DBD"/>
    <w:rsid w:val="006A5EBB"/>
    <w:rsid w:val="006A5FAD"/>
    <w:rsid w:val="006A6273"/>
    <w:rsid w:val="006A6605"/>
    <w:rsid w:val="006A66BD"/>
    <w:rsid w:val="006A6962"/>
    <w:rsid w:val="006A6D1E"/>
    <w:rsid w:val="006A732D"/>
    <w:rsid w:val="006A7648"/>
    <w:rsid w:val="006A7800"/>
    <w:rsid w:val="006A789B"/>
    <w:rsid w:val="006A78D9"/>
    <w:rsid w:val="006B00D5"/>
    <w:rsid w:val="006B0358"/>
    <w:rsid w:val="006B0F30"/>
    <w:rsid w:val="006B11B6"/>
    <w:rsid w:val="006B1392"/>
    <w:rsid w:val="006B1708"/>
    <w:rsid w:val="006B1855"/>
    <w:rsid w:val="006B1CDC"/>
    <w:rsid w:val="006B231E"/>
    <w:rsid w:val="006B2877"/>
    <w:rsid w:val="006B2893"/>
    <w:rsid w:val="006B289A"/>
    <w:rsid w:val="006B344B"/>
    <w:rsid w:val="006B38FD"/>
    <w:rsid w:val="006B3CDF"/>
    <w:rsid w:val="006B3E5B"/>
    <w:rsid w:val="006B456F"/>
    <w:rsid w:val="006B49F1"/>
    <w:rsid w:val="006B4ADF"/>
    <w:rsid w:val="006B4C00"/>
    <w:rsid w:val="006B5322"/>
    <w:rsid w:val="006B532A"/>
    <w:rsid w:val="006B5413"/>
    <w:rsid w:val="006B5538"/>
    <w:rsid w:val="006B5769"/>
    <w:rsid w:val="006B59A6"/>
    <w:rsid w:val="006B5F44"/>
    <w:rsid w:val="006B6C73"/>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77D"/>
    <w:rsid w:val="006C1F4D"/>
    <w:rsid w:val="006C1FDD"/>
    <w:rsid w:val="006C247C"/>
    <w:rsid w:val="006C2599"/>
    <w:rsid w:val="006C2E2C"/>
    <w:rsid w:val="006C3143"/>
    <w:rsid w:val="006C3583"/>
    <w:rsid w:val="006C393A"/>
    <w:rsid w:val="006C4C17"/>
    <w:rsid w:val="006C4CAF"/>
    <w:rsid w:val="006C5571"/>
    <w:rsid w:val="006C5904"/>
    <w:rsid w:val="006C5CC4"/>
    <w:rsid w:val="006C6589"/>
    <w:rsid w:val="006C6706"/>
    <w:rsid w:val="006C67A7"/>
    <w:rsid w:val="006C6904"/>
    <w:rsid w:val="006C6EC7"/>
    <w:rsid w:val="006C72DD"/>
    <w:rsid w:val="006C73D3"/>
    <w:rsid w:val="006C7507"/>
    <w:rsid w:val="006C7771"/>
    <w:rsid w:val="006C7BE5"/>
    <w:rsid w:val="006C7D05"/>
    <w:rsid w:val="006C7F94"/>
    <w:rsid w:val="006D0A5A"/>
    <w:rsid w:val="006D0A5B"/>
    <w:rsid w:val="006D0BDE"/>
    <w:rsid w:val="006D0CF1"/>
    <w:rsid w:val="006D0F26"/>
    <w:rsid w:val="006D0F3B"/>
    <w:rsid w:val="006D0F7A"/>
    <w:rsid w:val="006D1461"/>
    <w:rsid w:val="006D15FC"/>
    <w:rsid w:val="006D1B21"/>
    <w:rsid w:val="006D20D6"/>
    <w:rsid w:val="006D2543"/>
    <w:rsid w:val="006D2624"/>
    <w:rsid w:val="006D276D"/>
    <w:rsid w:val="006D2795"/>
    <w:rsid w:val="006D2984"/>
    <w:rsid w:val="006D29C4"/>
    <w:rsid w:val="006D2D35"/>
    <w:rsid w:val="006D3056"/>
    <w:rsid w:val="006D3C67"/>
    <w:rsid w:val="006D3E32"/>
    <w:rsid w:val="006D4CF0"/>
    <w:rsid w:val="006D4DFF"/>
    <w:rsid w:val="006D550F"/>
    <w:rsid w:val="006D5568"/>
    <w:rsid w:val="006D5571"/>
    <w:rsid w:val="006D62B8"/>
    <w:rsid w:val="006D6525"/>
    <w:rsid w:val="006D75DB"/>
    <w:rsid w:val="006D76E6"/>
    <w:rsid w:val="006D7819"/>
    <w:rsid w:val="006E00CA"/>
    <w:rsid w:val="006E0405"/>
    <w:rsid w:val="006E097F"/>
    <w:rsid w:val="006E0F8D"/>
    <w:rsid w:val="006E159C"/>
    <w:rsid w:val="006E1FF5"/>
    <w:rsid w:val="006E2092"/>
    <w:rsid w:val="006E22DB"/>
    <w:rsid w:val="006E24C9"/>
    <w:rsid w:val="006E2992"/>
    <w:rsid w:val="006E2F1D"/>
    <w:rsid w:val="006E2F6C"/>
    <w:rsid w:val="006E301B"/>
    <w:rsid w:val="006E3113"/>
    <w:rsid w:val="006E38C9"/>
    <w:rsid w:val="006E3A3B"/>
    <w:rsid w:val="006E4116"/>
    <w:rsid w:val="006E4445"/>
    <w:rsid w:val="006E4980"/>
    <w:rsid w:val="006E4EC9"/>
    <w:rsid w:val="006E5061"/>
    <w:rsid w:val="006E50B3"/>
    <w:rsid w:val="006E55DF"/>
    <w:rsid w:val="006E57FB"/>
    <w:rsid w:val="006E5A2D"/>
    <w:rsid w:val="006E604F"/>
    <w:rsid w:val="006E6CDD"/>
    <w:rsid w:val="006E7383"/>
    <w:rsid w:val="006E758C"/>
    <w:rsid w:val="006E769B"/>
    <w:rsid w:val="006E77B9"/>
    <w:rsid w:val="006E7FD6"/>
    <w:rsid w:val="006F0AB0"/>
    <w:rsid w:val="006F0AF2"/>
    <w:rsid w:val="006F0F5C"/>
    <w:rsid w:val="006F0F97"/>
    <w:rsid w:val="006F0F9E"/>
    <w:rsid w:val="006F10BD"/>
    <w:rsid w:val="006F15FC"/>
    <w:rsid w:val="006F198D"/>
    <w:rsid w:val="006F1B12"/>
    <w:rsid w:val="006F1D69"/>
    <w:rsid w:val="006F20F6"/>
    <w:rsid w:val="006F2283"/>
    <w:rsid w:val="006F22B9"/>
    <w:rsid w:val="006F26A9"/>
    <w:rsid w:val="006F2738"/>
    <w:rsid w:val="006F2B76"/>
    <w:rsid w:val="006F2C8E"/>
    <w:rsid w:val="006F325F"/>
    <w:rsid w:val="006F3422"/>
    <w:rsid w:val="006F3531"/>
    <w:rsid w:val="006F3593"/>
    <w:rsid w:val="006F383D"/>
    <w:rsid w:val="006F3CE8"/>
    <w:rsid w:val="006F42DC"/>
    <w:rsid w:val="006F4714"/>
    <w:rsid w:val="006F4B59"/>
    <w:rsid w:val="006F5356"/>
    <w:rsid w:val="006F577D"/>
    <w:rsid w:val="006F585E"/>
    <w:rsid w:val="006F7B86"/>
    <w:rsid w:val="006F7CD7"/>
    <w:rsid w:val="0070000D"/>
    <w:rsid w:val="0070074B"/>
    <w:rsid w:val="0070088A"/>
    <w:rsid w:val="00700D8E"/>
    <w:rsid w:val="007011C5"/>
    <w:rsid w:val="007011F6"/>
    <w:rsid w:val="00701A32"/>
    <w:rsid w:val="00701C0D"/>
    <w:rsid w:val="00701C2C"/>
    <w:rsid w:val="00701EFE"/>
    <w:rsid w:val="0070227C"/>
    <w:rsid w:val="007022DA"/>
    <w:rsid w:val="007027E3"/>
    <w:rsid w:val="007027E9"/>
    <w:rsid w:val="00702FD5"/>
    <w:rsid w:val="00703183"/>
    <w:rsid w:val="007032CA"/>
    <w:rsid w:val="007038F8"/>
    <w:rsid w:val="00703BAB"/>
    <w:rsid w:val="00703D6E"/>
    <w:rsid w:val="007045D3"/>
    <w:rsid w:val="0070469E"/>
    <w:rsid w:val="007058AA"/>
    <w:rsid w:val="00706228"/>
    <w:rsid w:val="00706454"/>
    <w:rsid w:val="00706638"/>
    <w:rsid w:val="00707358"/>
    <w:rsid w:val="0070760A"/>
    <w:rsid w:val="00707C80"/>
    <w:rsid w:val="007100C5"/>
    <w:rsid w:val="00710166"/>
    <w:rsid w:val="007104B1"/>
    <w:rsid w:val="007108F4"/>
    <w:rsid w:val="00710995"/>
    <w:rsid w:val="007109A3"/>
    <w:rsid w:val="00710F38"/>
    <w:rsid w:val="00711410"/>
    <w:rsid w:val="0071155C"/>
    <w:rsid w:val="007116C1"/>
    <w:rsid w:val="007117A0"/>
    <w:rsid w:val="007125A4"/>
    <w:rsid w:val="007125E4"/>
    <w:rsid w:val="00712627"/>
    <w:rsid w:val="00712889"/>
    <w:rsid w:val="007128DE"/>
    <w:rsid w:val="0071290D"/>
    <w:rsid w:val="00712B40"/>
    <w:rsid w:val="00712B9E"/>
    <w:rsid w:val="00712BC5"/>
    <w:rsid w:val="00713E18"/>
    <w:rsid w:val="00714081"/>
    <w:rsid w:val="00714093"/>
    <w:rsid w:val="00714593"/>
    <w:rsid w:val="00714FE6"/>
    <w:rsid w:val="00715076"/>
    <w:rsid w:val="00715326"/>
    <w:rsid w:val="007153BB"/>
    <w:rsid w:val="00715799"/>
    <w:rsid w:val="00715B99"/>
    <w:rsid w:val="0071711A"/>
    <w:rsid w:val="0071791A"/>
    <w:rsid w:val="00717BBB"/>
    <w:rsid w:val="00720008"/>
    <w:rsid w:val="0072024F"/>
    <w:rsid w:val="0072034F"/>
    <w:rsid w:val="0072054F"/>
    <w:rsid w:val="00720D17"/>
    <w:rsid w:val="00721099"/>
    <w:rsid w:val="00721626"/>
    <w:rsid w:val="00721773"/>
    <w:rsid w:val="00721925"/>
    <w:rsid w:val="00721C88"/>
    <w:rsid w:val="00721FED"/>
    <w:rsid w:val="00722237"/>
    <w:rsid w:val="00722543"/>
    <w:rsid w:val="00722915"/>
    <w:rsid w:val="00722EB4"/>
    <w:rsid w:val="00722EBA"/>
    <w:rsid w:val="00722F98"/>
    <w:rsid w:val="007230FC"/>
    <w:rsid w:val="00723170"/>
    <w:rsid w:val="00723B70"/>
    <w:rsid w:val="007244BA"/>
    <w:rsid w:val="00724E53"/>
    <w:rsid w:val="0072535D"/>
    <w:rsid w:val="00725689"/>
    <w:rsid w:val="00725731"/>
    <w:rsid w:val="007259EF"/>
    <w:rsid w:val="0072652D"/>
    <w:rsid w:val="00726F58"/>
    <w:rsid w:val="00727B60"/>
    <w:rsid w:val="0073012E"/>
    <w:rsid w:val="00730817"/>
    <w:rsid w:val="007309E1"/>
    <w:rsid w:val="00730BA6"/>
    <w:rsid w:val="00730E23"/>
    <w:rsid w:val="007312E9"/>
    <w:rsid w:val="00731650"/>
    <w:rsid w:val="00731B86"/>
    <w:rsid w:val="00732055"/>
    <w:rsid w:val="0073232E"/>
    <w:rsid w:val="007325BF"/>
    <w:rsid w:val="007326C6"/>
    <w:rsid w:val="00732FA8"/>
    <w:rsid w:val="007332C9"/>
    <w:rsid w:val="007335E0"/>
    <w:rsid w:val="007337F7"/>
    <w:rsid w:val="0073390F"/>
    <w:rsid w:val="00733941"/>
    <w:rsid w:val="0073399D"/>
    <w:rsid w:val="007340F6"/>
    <w:rsid w:val="0073444E"/>
    <w:rsid w:val="00734496"/>
    <w:rsid w:val="007344C9"/>
    <w:rsid w:val="00734659"/>
    <w:rsid w:val="0073497F"/>
    <w:rsid w:val="00734A05"/>
    <w:rsid w:val="00734EEB"/>
    <w:rsid w:val="00734EF2"/>
    <w:rsid w:val="00734FA4"/>
    <w:rsid w:val="007353BD"/>
    <w:rsid w:val="0073554E"/>
    <w:rsid w:val="00735786"/>
    <w:rsid w:val="007357AB"/>
    <w:rsid w:val="00735CA2"/>
    <w:rsid w:val="00735EAA"/>
    <w:rsid w:val="0073603D"/>
    <w:rsid w:val="0073610B"/>
    <w:rsid w:val="00736944"/>
    <w:rsid w:val="00736A63"/>
    <w:rsid w:val="00736D76"/>
    <w:rsid w:val="00736F32"/>
    <w:rsid w:val="00737085"/>
    <w:rsid w:val="007373A2"/>
    <w:rsid w:val="00737AB0"/>
    <w:rsid w:val="007406E8"/>
    <w:rsid w:val="00740D08"/>
    <w:rsid w:val="0074132B"/>
    <w:rsid w:val="0074155B"/>
    <w:rsid w:val="00741B84"/>
    <w:rsid w:val="00741CA7"/>
    <w:rsid w:val="00741CDB"/>
    <w:rsid w:val="00742419"/>
    <w:rsid w:val="007425F8"/>
    <w:rsid w:val="007427BF"/>
    <w:rsid w:val="00742CE6"/>
    <w:rsid w:val="007432F0"/>
    <w:rsid w:val="00743AE4"/>
    <w:rsid w:val="00743C17"/>
    <w:rsid w:val="00743D6F"/>
    <w:rsid w:val="00743E0C"/>
    <w:rsid w:val="007445B5"/>
    <w:rsid w:val="0074495E"/>
    <w:rsid w:val="00744A17"/>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F28"/>
    <w:rsid w:val="00747FB9"/>
    <w:rsid w:val="007508AD"/>
    <w:rsid w:val="00750DBD"/>
    <w:rsid w:val="00751024"/>
    <w:rsid w:val="00751FE8"/>
    <w:rsid w:val="007524F7"/>
    <w:rsid w:val="007527D2"/>
    <w:rsid w:val="00752AC2"/>
    <w:rsid w:val="00752B9E"/>
    <w:rsid w:val="0075321D"/>
    <w:rsid w:val="007541E6"/>
    <w:rsid w:val="00754472"/>
    <w:rsid w:val="007547DE"/>
    <w:rsid w:val="007554E8"/>
    <w:rsid w:val="00755B76"/>
    <w:rsid w:val="00755F72"/>
    <w:rsid w:val="007578FE"/>
    <w:rsid w:val="00757B85"/>
    <w:rsid w:val="00757E63"/>
    <w:rsid w:val="007608C3"/>
    <w:rsid w:val="00760EB1"/>
    <w:rsid w:val="00760F67"/>
    <w:rsid w:val="007610E7"/>
    <w:rsid w:val="00761CA2"/>
    <w:rsid w:val="007623EB"/>
    <w:rsid w:val="0076242C"/>
    <w:rsid w:val="0076258B"/>
    <w:rsid w:val="00762CE9"/>
    <w:rsid w:val="00762F17"/>
    <w:rsid w:val="00763A71"/>
    <w:rsid w:val="007656A8"/>
    <w:rsid w:val="00765759"/>
    <w:rsid w:val="00765F75"/>
    <w:rsid w:val="007660CD"/>
    <w:rsid w:val="007667A1"/>
    <w:rsid w:val="007667BF"/>
    <w:rsid w:val="007669E0"/>
    <w:rsid w:val="00766C86"/>
    <w:rsid w:val="00766DB0"/>
    <w:rsid w:val="00767CEB"/>
    <w:rsid w:val="00767E82"/>
    <w:rsid w:val="007709DA"/>
    <w:rsid w:val="00770C53"/>
    <w:rsid w:val="00770DF0"/>
    <w:rsid w:val="00770E20"/>
    <w:rsid w:val="00771135"/>
    <w:rsid w:val="0077133B"/>
    <w:rsid w:val="0077134B"/>
    <w:rsid w:val="007713EE"/>
    <w:rsid w:val="00771551"/>
    <w:rsid w:val="00771A06"/>
    <w:rsid w:val="00771D54"/>
    <w:rsid w:val="0077201B"/>
    <w:rsid w:val="007722A8"/>
    <w:rsid w:val="00772654"/>
    <w:rsid w:val="007729B7"/>
    <w:rsid w:val="00772BF0"/>
    <w:rsid w:val="00772D23"/>
    <w:rsid w:val="00772FEB"/>
    <w:rsid w:val="0077344F"/>
    <w:rsid w:val="00773788"/>
    <w:rsid w:val="00773C2C"/>
    <w:rsid w:val="00774441"/>
    <w:rsid w:val="007752A9"/>
    <w:rsid w:val="007754A4"/>
    <w:rsid w:val="0077573C"/>
    <w:rsid w:val="00775746"/>
    <w:rsid w:val="00775AAC"/>
    <w:rsid w:val="00775B76"/>
    <w:rsid w:val="00775D93"/>
    <w:rsid w:val="00775F9F"/>
    <w:rsid w:val="00775FB3"/>
    <w:rsid w:val="00776590"/>
    <w:rsid w:val="0077677F"/>
    <w:rsid w:val="0077686D"/>
    <w:rsid w:val="00776C5D"/>
    <w:rsid w:val="00776EE9"/>
    <w:rsid w:val="007773E0"/>
    <w:rsid w:val="007778C5"/>
    <w:rsid w:val="00777D2A"/>
    <w:rsid w:val="007800A3"/>
    <w:rsid w:val="007800A6"/>
    <w:rsid w:val="0078103E"/>
    <w:rsid w:val="007811CE"/>
    <w:rsid w:val="00781BDB"/>
    <w:rsid w:val="00781C30"/>
    <w:rsid w:val="00782DCC"/>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EFC"/>
    <w:rsid w:val="0078602F"/>
    <w:rsid w:val="007863E4"/>
    <w:rsid w:val="007864ED"/>
    <w:rsid w:val="007867C4"/>
    <w:rsid w:val="00786FC1"/>
    <w:rsid w:val="0078797B"/>
    <w:rsid w:val="007905AE"/>
    <w:rsid w:val="007907AE"/>
    <w:rsid w:val="00790966"/>
    <w:rsid w:val="007909A2"/>
    <w:rsid w:val="00790F7F"/>
    <w:rsid w:val="00791068"/>
    <w:rsid w:val="00791208"/>
    <w:rsid w:val="00791565"/>
    <w:rsid w:val="0079170F"/>
    <w:rsid w:val="00791ADB"/>
    <w:rsid w:val="00791C11"/>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A6B"/>
    <w:rsid w:val="00795CC9"/>
    <w:rsid w:val="0079658D"/>
    <w:rsid w:val="00796898"/>
    <w:rsid w:val="007969A7"/>
    <w:rsid w:val="00796AA4"/>
    <w:rsid w:val="00797765"/>
    <w:rsid w:val="00797F24"/>
    <w:rsid w:val="007A0007"/>
    <w:rsid w:val="007A01DE"/>
    <w:rsid w:val="007A0B38"/>
    <w:rsid w:val="007A13F1"/>
    <w:rsid w:val="007A1619"/>
    <w:rsid w:val="007A2778"/>
    <w:rsid w:val="007A2A31"/>
    <w:rsid w:val="007A2E9B"/>
    <w:rsid w:val="007A395C"/>
    <w:rsid w:val="007A4012"/>
    <w:rsid w:val="007A45EF"/>
    <w:rsid w:val="007A4896"/>
    <w:rsid w:val="007A498E"/>
    <w:rsid w:val="007A5CA4"/>
    <w:rsid w:val="007A6005"/>
    <w:rsid w:val="007A6050"/>
    <w:rsid w:val="007A63BE"/>
    <w:rsid w:val="007A6416"/>
    <w:rsid w:val="007A688C"/>
    <w:rsid w:val="007A715D"/>
    <w:rsid w:val="007A721A"/>
    <w:rsid w:val="007A7446"/>
    <w:rsid w:val="007A7525"/>
    <w:rsid w:val="007A787A"/>
    <w:rsid w:val="007A7B7E"/>
    <w:rsid w:val="007A7D62"/>
    <w:rsid w:val="007A7E9B"/>
    <w:rsid w:val="007B021E"/>
    <w:rsid w:val="007B04D3"/>
    <w:rsid w:val="007B0CCE"/>
    <w:rsid w:val="007B118E"/>
    <w:rsid w:val="007B11D4"/>
    <w:rsid w:val="007B1478"/>
    <w:rsid w:val="007B2082"/>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8E3"/>
    <w:rsid w:val="007B7960"/>
    <w:rsid w:val="007B7963"/>
    <w:rsid w:val="007B7AC0"/>
    <w:rsid w:val="007B7D17"/>
    <w:rsid w:val="007B7EA1"/>
    <w:rsid w:val="007C0076"/>
    <w:rsid w:val="007C0405"/>
    <w:rsid w:val="007C0463"/>
    <w:rsid w:val="007C0DF2"/>
    <w:rsid w:val="007C1043"/>
    <w:rsid w:val="007C11E9"/>
    <w:rsid w:val="007C1293"/>
    <w:rsid w:val="007C182F"/>
    <w:rsid w:val="007C1901"/>
    <w:rsid w:val="007C1950"/>
    <w:rsid w:val="007C2157"/>
    <w:rsid w:val="007C236A"/>
    <w:rsid w:val="007C2429"/>
    <w:rsid w:val="007C2609"/>
    <w:rsid w:val="007C282B"/>
    <w:rsid w:val="007C28A6"/>
    <w:rsid w:val="007C28B1"/>
    <w:rsid w:val="007C2DD7"/>
    <w:rsid w:val="007C32CF"/>
    <w:rsid w:val="007C32D4"/>
    <w:rsid w:val="007C334A"/>
    <w:rsid w:val="007C3424"/>
    <w:rsid w:val="007C34C8"/>
    <w:rsid w:val="007C36B1"/>
    <w:rsid w:val="007C3A1E"/>
    <w:rsid w:val="007C4317"/>
    <w:rsid w:val="007C4484"/>
    <w:rsid w:val="007C46C7"/>
    <w:rsid w:val="007C483E"/>
    <w:rsid w:val="007C4CBC"/>
    <w:rsid w:val="007C55B9"/>
    <w:rsid w:val="007C58AF"/>
    <w:rsid w:val="007C5F8D"/>
    <w:rsid w:val="007C634C"/>
    <w:rsid w:val="007C651F"/>
    <w:rsid w:val="007C6543"/>
    <w:rsid w:val="007C6651"/>
    <w:rsid w:val="007C6AD7"/>
    <w:rsid w:val="007C73EA"/>
    <w:rsid w:val="007C794C"/>
    <w:rsid w:val="007C7C8D"/>
    <w:rsid w:val="007C7FCC"/>
    <w:rsid w:val="007D035F"/>
    <w:rsid w:val="007D09E0"/>
    <w:rsid w:val="007D12C0"/>
    <w:rsid w:val="007D1917"/>
    <w:rsid w:val="007D29E3"/>
    <w:rsid w:val="007D29F7"/>
    <w:rsid w:val="007D2E0F"/>
    <w:rsid w:val="007D32E7"/>
    <w:rsid w:val="007D34E0"/>
    <w:rsid w:val="007D3A2E"/>
    <w:rsid w:val="007D3AAB"/>
    <w:rsid w:val="007D40B5"/>
    <w:rsid w:val="007D43F9"/>
    <w:rsid w:val="007D4722"/>
    <w:rsid w:val="007D57CD"/>
    <w:rsid w:val="007D5844"/>
    <w:rsid w:val="007D5CB5"/>
    <w:rsid w:val="007D65A0"/>
    <w:rsid w:val="007D6AEE"/>
    <w:rsid w:val="007D733F"/>
    <w:rsid w:val="007D7343"/>
    <w:rsid w:val="007D7939"/>
    <w:rsid w:val="007D7A7C"/>
    <w:rsid w:val="007D7D82"/>
    <w:rsid w:val="007D7E2C"/>
    <w:rsid w:val="007E0079"/>
    <w:rsid w:val="007E013D"/>
    <w:rsid w:val="007E0233"/>
    <w:rsid w:val="007E0526"/>
    <w:rsid w:val="007E08DF"/>
    <w:rsid w:val="007E0E82"/>
    <w:rsid w:val="007E124E"/>
    <w:rsid w:val="007E1703"/>
    <w:rsid w:val="007E18DB"/>
    <w:rsid w:val="007E1A61"/>
    <w:rsid w:val="007E1D52"/>
    <w:rsid w:val="007E1F52"/>
    <w:rsid w:val="007E2500"/>
    <w:rsid w:val="007E28A0"/>
    <w:rsid w:val="007E2961"/>
    <w:rsid w:val="007E31A2"/>
    <w:rsid w:val="007E393B"/>
    <w:rsid w:val="007E3F5C"/>
    <w:rsid w:val="007E4433"/>
    <w:rsid w:val="007E4530"/>
    <w:rsid w:val="007E460E"/>
    <w:rsid w:val="007E4D70"/>
    <w:rsid w:val="007E5332"/>
    <w:rsid w:val="007E53F0"/>
    <w:rsid w:val="007E54B4"/>
    <w:rsid w:val="007E562A"/>
    <w:rsid w:val="007E5958"/>
    <w:rsid w:val="007E5B75"/>
    <w:rsid w:val="007E5DA7"/>
    <w:rsid w:val="007E5F51"/>
    <w:rsid w:val="007E6AD8"/>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27A9"/>
    <w:rsid w:val="007F2EAE"/>
    <w:rsid w:val="007F3353"/>
    <w:rsid w:val="007F3412"/>
    <w:rsid w:val="007F3479"/>
    <w:rsid w:val="007F3DD7"/>
    <w:rsid w:val="007F3E20"/>
    <w:rsid w:val="007F3E3F"/>
    <w:rsid w:val="007F4991"/>
    <w:rsid w:val="007F4ABA"/>
    <w:rsid w:val="007F5575"/>
    <w:rsid w:val="007F57D7"/>
    <w:rsid w:val="007F590E"/>
    <w:rsid w:val="007F59E8"/>
    <w:rsid w:val="007F607E"/>
    <w:rsid w:val="007F62C7"/>
    <w:rsid w:val="007F630C"/>
    <w:rsid w:val="007F6397"/>
    <w:rsid w:val="007F664A"/>
    <w:rsid w:val="007F6926"/>
    <w:rsid w:val="007F69D4"/>
    <w:rsid w:val="007F6A16"/>
    <w:rsid w:val="007F7532"/>
    <w:rsid w:val="007F7853"/>
    <w:rsid w:val="007F785F"/>
    <w:rsid w:val="007F7BB0"/>
    <w:rsid w:val="008006C7"/>
    <w:rsid w:val="00800803"/>
    <w:rsid w:val="00800BB5"/>
    <w:rsid w:val="00800D74"/>
    <w:rsid w:val="00801096"/>
    <w:rsid w:val="008014F8"/>
    <w:rsid w:val="00801798"/>
    <w:rsid w:val="00801D3E"/>
    <w:rsid w:val="00801FC0"/>
    <w:rsid w:val="00802322"/>
    <w:rsid w:val="00802705"/>
    <w:rsid w:val="00802832"/>
    <w:rsid w:val="00802936"/>
    <w:rsid w:val="00802A9F"/>
    <w:rsid w:val="00802CA4"/>
    <w:rsid w:val="008030CA"/>
    <w:rsid w:val="008030D8"/>
    <w:rsid w:val="008031BA"/>
    <w:rsid w:val="0080347A"/>
    <w:rsid w:val="0080351E"/>
    <w:rsid w:val="00803792"/>
    <w:rsid w:val="00803AA5"/>
    <w:rsid w:val="00803BFA"/>
    <w:rsid w:val="00803C1E"/>
    <w:rsid w:val="00803FE1"/>
    <w:rsid w:val="00804092"/>
    <w:rsid w:val="0080457B"/>
    <w:rsid w:val="00804C78"/>
    <w:rsid w:val="00804F7C"/>
    <w:rsid w:val="008057CD"/>
    <w:rsid w:val="00805BE4"/>
    <w:rsid w:val="00805CEC"/>
    <w:rsid w:val="00805D34"/>
    <w:rsid w:val="00805F9F"/>
    <w:rsid w:val="00805FEE"/>
    <w:rsid w:val="008060F7"/>
    <w:rsid w:val="00806438"/>
    <w:rsid w:val="008066CB"/>
    <w:rsid w:val="00807166"/>
    <w:rsid w:val="008072EF"/>
    <w:rsid w:val="0080741C"/>
    <w:rsid w:val="008077F3"/>
    <w:rsid w:val="00810105"/>
    <w:rsid w:val="0081023E"/>
    <w:rsid w:val="00810415"/>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72B"/>
    <w:rsid w:val="008137A8"/>
    <w:rsid w:val="00813D26"/>
    <w:rsid w:val="0081440D"/>
    <w:rsid w:val="00815058"/>
    <w:rsid w:val="00815271"/>
    <w:rsid w:val="008152E0"/>
    <w:rsid w:val="00815F07"/>
    <w:rsid w:val="0081675F"/>
    <w:rsid w:val="00816984"/>
    <w:rsid w:val="008170DE"/>
    <w:rsid w:val="00817976"/>
    <w:rsid w:val="00820151"/>
    <w:rsid w:val="008206FE"/>
    <w:rsid w:val="00820D8E"/>
    <w:rsid w:val="0082287F"/>
    <w:rsid w:val="00822A75"/>
    <w:rsid w:val="00822FAF"/>
    <w:rsid w:val="00823BCC"/>
    <w:rsid w:val="00823C1F"/>
    <w:rsid w:val="00824A1D"/>
    <w:rsid w:val="00824F86"/>
    <w:rsid w:val="00824FD2"/>
    <w:rsid w:val="008254FB"/>
    <w:rsid w:val="00825680"/>
    <w:rsid w:val="0082585E"/>
    <w:rsid w:val="00825FD4"/>
    <w:rsid w:val="008266FD"/>
    <w:rsid w:val="00826701"/>
    <w:rsid w:val="00826D9D"/>
    <w:rsid w:val="00826F4E"/>
    <w:rsid w:val="00827083"/>
    <w:rsid w:val="00827136"/>
    <w:rsid w:val="008272D4"/>
    <w:rsid w:val="0082755E"/>
    <w:rsid w:val="008275D5"/>
    <w:rsid w:val="00827A84"/>
    <w:rsid w:val="008302B3"/>
    <w:rsid w:val="008303C3"/>
    <w:rsid w:val="008304F7"/>
    <w:rsid w:val="00830C5B"/>
    <w:rsid w:val="00830D84"/>
    <w:rsid w:val="008314E2"/>
    <w:rsid w:val="00831BC2"/>
    <w:rsid w:val="00832611"/>
    <w:rsid w:val="00832670"/>
    <w:rsid w:val="00832C15"/>
    <w:rsid w:val="00832C19"/>
    <w:rsid w:val="00832D98"/>
    <w:rsid w:val="00832D9B"/>
    <w:rsid w:val="00833020"/>
    <w:rsid w:val="0083313D"/>
    <w:rsid w:val="0083328B"/>
    <w:rsid w:val="00833425"/>
    <w:rsid w:val="00833957"/>
    <w:rsid w:val="00833AC6"/>
    <w:rsid w:val="00833FF9"/>
    <w:rsid w:val="008347EA"/>
    <w:rsid w:val="00834809"/>
    <w:rsid w:val="00834EA9"/>
    <w:rsid w:val="0083583A"/>
    <w:rsid w:val="00835903"/>
    <w:rsid w:val="00835BD3"/>
    <w:rsid w:val="008364DF"/>
    <w:rsid w:val="00836EFA"/>
    <w:rsid w:val="0083752B"/>
    <w:rsid w:val="008376EB"/>
    <w:rsid w:val="00837D3C"/>
    <w:rsid w:val="008402CC"/>
    <w:rsid w:val="0084076B"/>
    <w:rsid w:val="0084121E"/>
    <w:rsid w:val="00841B2E"/>
    <w:rsid w:val="00841F19"/>
    <w:rsid w:val="00842869"/>
    <w:rsid w:val="00842BE1"/>
    <w:rsid w:val="00842CD6"/>
    <w:rsid w:val="00842F01"/>
    <w:rsid w:val="00842F34"/>
    <w:rsid w:val="00843099"/>
    <w:rsid w:val="008434FC"/>
    <w:rsid w:val="00843583"/>
    <w:rsid w:val="0084373D"/>
    <w:rsid w:val="00844297"/>
    <w:rsid w:val="0084459A"/>
    <w:rsid w:val="008445B5"/>
    <w:rsid w:val="008447BB"/>
    <w:rsid w:val="0084489D"/>
    <w:rsid w:val="00844EDC"/>
    <w:rsid w:val="00844F8A"/>
    <w:rsid w:val="008453AD"/>
    <w:rsid w:val="00845673"/>
    <w:rsid w:val="00846312"/>
    <w:rsid w:val="008463AC"/>
    <w:rsid w:val="00846654"/>
    <w:rsid w:val="008474C2"/>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97"/>
    <w:rsid w:val="008539A9"/>
    <w:rsid w:val="00853A9F"/>
    <w:rsid w:val="00853DE9"/>
    <w:rsid w:val="00853E14"/>
    <w:rsid w:val="00853EED"/>
    <w:rsid w:val="0085443E"/>
    <w:rsid w:val="00854BC4"/>
    <w:rsid w:val="00854E54"/>
    <w:rsid w:val="0085560D"/>
    <w:rsid w:val="00855637"/>
    <w:rsid w:val="008557D6"/>
    <w:rsid w:val="00855888"/>
    <w:rsid w:val="00855E2E"/>
    <w:rsid w:val="00855E33"/>
    <w:rsid w:val="00856204"/>
    <w:rsid w:val="00856459"/>
    <w:rsid w:val="008567AB"/>
    <w:rsid w:val="00856CA4"/>
    <w:rsid w:val="00856E55"/>
    <w:rsid w:val="00857272"/>
    <w:rsid w:val="00857331"/>
    <w:rsid w:val="00860077"/>
    <w:rsid w:val="00860283"/>
    <w:rsid w:val="008604D0"/>
    <w:rsid w:val="0086058E"/>
    <w:rsid w:val="00860C34"/>
    <w:rsid w:val="00861196"/>
    <w:rsid w:val="008613AD"/>
    <w:rsid w:val="00862F65"/>
    <w:rsid w:val="00862FC7"/>
    <w:rsid w:val="0086342F"/>
    <w:rsid w:val="0086360A"/>
    <w:rsid w:val="008638F0"/>
    <w:rsid w:val="00863A21"/>
    <w:rsid w:val="00863B93"/>
    <w:rsid w:val="00863B9C"/>
    <w:rsid w:val="008641C2"/>
    <w:rsid w:val="0086475E"/>
    <w:rsid w:val="00864760"/>
    <w:rsid w:val="00864A63"/>
    <w:rsid w:val="00864A7D"/>
    <w:rsid w:val="0086554B"/>
    <w:rsid w:val="00865D9B"/>
    <w:rsid w:val="0086614C"/>
    <w:rsid w:val="00866241"/>
    <w:rsid w:val="0086659C"/>
    <w:rsid w:val="008666EC"/>
    <w:rsid w:val="00867060"/>
    <w:rsid w:val="00867137"/>
    <w:rsid w:val="0086785E"/>
    <w:rsid w:val="00867997"/>
    <w:rsid w:val="0087073A"/>
    <w:rsid w:val="00870ED0"/>
    <w:rsid w:val="008711EA"/>
    <w:rsid w:val="00871B00"/>
    <w:rsid w:val="00871C5A"/>
    <w:rsid w:val="00871CED"/>
    <w:rsid w:val="00871DC9"/>
    <w:rsid w:val="00871E74"/>
    <w:rsid w:val="008720C9"/>
    <w:rsid w:val="0087221C"/>
    <w:rsid w:val="008726DF"/>
    <w:rsid w:val="00872DE9"/>
    <w:rsid w:val="00872F22"/>
    <w:rsid w:val="00872F59"/>
    <w:rsid w:val="00873133"/>
    <w:rsid w:val="00873403"/>
    <w:rsid w:val="0087342E"/>
    <w:rsid w:val="008738B9"/>
    <w:rsid w:val="0087404B"/>
    <w:rsid w:val="008741FC"/>
    <w:rsid w:val="00874A5E"/>
    <w:rsid w:val="00874B4C"/>
    <w:rsid w:val="00874F29"/>
    <w:rsid w:val="00875351"/>
    <w:rsid w:val="00875B37"/>
    <w:rsid w:val="00875C88"/>
    <w:rsid w:val="0087606E"/>
    <w:rsid w:val="008764A6"/>
    <w:rsid w:val="00876747"/>
    <w:rsid w:val="0087683A"/>
    <w:rsid w:val="00876903"/>
    <w:rsid w:val="00876C6A"/>
    <w:rsid w:val="0087760E"/>
    <w:rsid w:val="008779C5"/>
    <w:rsid w:val="00877C13"/>
    <w:rsid w:val="00877DBE"/>
    <w:rsid w:val="008800EB"/>
    <w:rsid w:val="008816A2"/>
    <w:rsid w:val="0088175C"/>
    <w:rsid w:val="008818A5"/>
    <w:rsid w:val="008818EB"/>
    <w:rsid w:val="00881E57"/>
    <w:rsid w:val="00882A3B"/>
    <w:rsid w:val="00883440"/>
    <w:rsid w:val="00883D1B"/>
    <w:rsid w:val="00883F3D"/>
    <w:rsid w:val="00884337"/>
    <w:rsid w:val="00884539"/>
    <w:rsid w:val="00884FAA"/>
    <w:rsid w:val="00885467"/>
    <w:rsid w:val="0088577A"/>
    <w:rsid w:val="00885BA7"/>
    <w:rsid w:val="008861A9"/>
    <w:rsid w:val="0088647C"/>
    <w:rsid w:val="00886DC6"/>
    <w:rsid w:val="00886F07"/>
    <w:rsid w:val="00886F21"/>
    <w:rsid w:val="008878AA"/>
    <w:rsid w:val="00890464"/>
    <w:rsid w:val="00890E4C"/>
    <w:rsid w:val="00890E81"/>
    <w:rsid w:val="00890FE6"/>
    <w:rsid w:val="008910FD"/>
    <w:rsid w:val="008913E0"/>
    <w:rsid w:val="00891454"/>
    <w:rsid w:val="00891C93"/>
    <w:rsid w:val="00891E05"/>
    <w:rsid w:val="00891EEF"/>
    <w:rsid w:val="008920E9"/>
    <w:rsid w:val="00892348"/>
    <w:rsid w:val="00892C82"/>
    <w:rsid w:val="00892CB0"/>
    <w:rsid w:val="00892E08"/>
    <w:rsid w:val="00892E69"/>
    <w:rsid w:val="00892E89"/>
    <w:rsid w:val="008932D5"/>
    <w:rsid w:val="00893493"/>
    <w:rsid w:val="00893B79"/>
    <w:rsid w:val="00893D91"/>
    <w:rsid w:val="00893F23"/>
    <w:rsid w:val="00894081"/>
    <w:rsid w:val="0089431A"/>
    <w:rsid w:val="00894E93"/>
    <w:rsid w:val="00895253"/>
    <w:rsid w:val="00895643"/>
    <w:rsid w:val="008957CA"/>
    <w:rsid w:val="00895896"/>
    <w:rsid w:val="00895CF0"/>
    <w:rsid w:val="0089630C"/>
    <w:rsid w:val="00896434"/>
    <w:rsid w:val="00896666"/>
    <w:rsid w:val="00896AD4"/>
    <w:rsid w:val="00897459"/>
    <w:rsid w:val="00897630"/>
    <w:rsid w:val="008977AF"/>
    <w:rsid w:val="00897EA6"/>
    <w:rsid w:val="008A004D"/>
    <w:rsid w:val="008A0B6B"/>
    <w:rsid w:val="008A10DB"/>
    <w:rsid w:val="008A1319"/>
    <w:rsid w:val="008A1855"/>
    <w:rsid w:val="008A1E33"/>
    <w:rsid w:val="008A1FAD"/>
    <w:rsid w:val="008A23E6"/>
    <w:rsid w:val="008A2B9F"/>
    <w:rsid w:val="008A3048"/>
    <w:rsid w:val="008A31C9"/>
    <w:rsid w:val="008A324D"/>
    <w:rsid w:val="008A3C47"/>
    <w:rsid w:val="008A3C6A"/>
    <w:rsid w:val="008A3CFB"/>
    <w:rsid w:val="008A3D5E"/>
    <w:rsid w:val="008A409C"/>
    <w:rsid w:val="008A48C5"/>
    <w:rsid w:val="008A4AD9"/>
    <w:rsid w:val="008A5DB5"/>
    <w:rsid w:val="008A5DEE"/>
    <w:rsid w:val="008A68A5"/>
    <w:rsid w:val="008A717A"/>
    <w:rsid w:val="008A721A"/>
    <w:rsid w:val="008A7866"/>
    <w:rsid w:val="008A7E22"/>
    <w:rsid w:val="008B0368"/>
    <w:rsid w:val="008B0376"/>
    <w:rsid w:val="008B0CDC"/>
    <w:rsid w:val="008B0F2C"/>
    <w:rsid w:val="008B13D9"/>
    <w:rsid w:val="008B14AF"/>
    <w:rsid w:val="008B158E"/>
    <w:rsid w:val="008B171F"/>
    <w:rsid w:val="008B18AE"/>
    <w:rsid w:val="008B2174"/>
    <w:rsid w:val="008B219F"/>
    <w:rsid w:val="008B2AC7"/>
    <w:rsid w:val="008B2ECE"/>
    <w:rsid w:val="008B3041"/>
    <w:rsid w:val="008B3407"/>
    <w:rsid w:val="008B371C"/>
    <w:rsid w:val="008B42B9"/>
    <w:rsid w:val="008B47F0"/>
    <w:rsid w:val="008B48BF"/>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BB1"/>
    <w:rsid w:val="008C0C29"/>
    <w:rsid w:val="008C0F4C"/>
    <w:rsid w:val="008C1510"/>
    <w:rsid w:val="008C26B2"/>
    <w:rsid w:val="008C29DD"/>
    <w:rsid w:val="008C3092"/>
    <w:rsid w:val="008C3287"/>
    <w:rsid w:val="008C34B6"/>
    <w:rsid w:val="008C3773"/>
    <w:rsid w:val="008C3806"/>
    <w:rsid w:val="008C3DFE"/>
    <w:rsid w:val="008C3EAC"/>
    <w:rsid w:val="008C3F0B"/>
    <w:rsid w:val="008C3F7C"/>
    <w:rsid w:val="008C5B54"/>
    <w:rsid w:val="008C649D"/>
    <w:rsid w:val="008C64AD"/>
    <w:rsid w:val="008C6762"/>
    <w:rsid w:val="008C6BE4"/>
    <w:rsid w:val="008C7537"/>
    <w:rsid w:val="008C7892"/>
    <w:rsid w:val="008C79B0"/>
    <w:rsid w:val="008C7B38"/>
    <w:rsid w:val="008C7C99"/>
    <w:rsid w:val="008C7D36"/>
    <w:rsid w:val="008C7F75"/>
    <w:rsid w:val="008D126E"/>
    <w:rsid w:val="008D129B"/>
    <w:rsid w:val="008D195A"/>
    <w:rsid w:val="008D19FC"/>
    <w:rsid w:val="008D2274"/>
    <w:rsid w:val="008D258E"/>
    <w:rsid w:val="008D2725"/>
    <w:rsid w:val="008D2A15"/>
    <w:rsid w:val="008D2C43"/>
    <w:rsid w:val="008D3242"/>
    <w:rsid w:val="008D352F"/>
    <w:rsid w:val="008D3C38"/>
    <w:rsid w:val="008D3F63"/>
    <w:rsid w:val="008D4029"/>
    <w:rsid w:val="008D43F5"/>
    <w:rsid w:val="008D4656"/>
    <w:rsid w:val="008D47D7"/>
    <w:rsid w:val="008D4DBB"/>
    <w:rsid w:val="008D4F97"/>
    <w:rsid w:val="008D514B"/>
    <w:rsid w:val="008D57D6"/>
    <w:rsid w:val="008D5DEB"/>
    <w:rsid w:val="008D62AC"/>
    <w:rsid w:val="008D6553"/>
    <w:rsid w:val="008D663D"/>
    <w:rsid w:val="008D6B9B"/>
    <w:rsid w:val="008D6C93"/>
    <w:rsid w:val="008D6D79"/>
    <w:rsid w:val="008D6F1B"/>
    <w:rsid w:val="008D75D3"/>
    <w:rsid w:val="008D77E3"/>
    <w:rsid w:val="008D7B53"/>
    <w:rsid w:val="008E018E"/>
    <w:rsid w:val="008E06E8"/>
    <w:rsid w:val="008E0743"/>
    <w:rsid w:val="008E0789"/>
    <w:rsid w:val="008E08C4"/>
    <w:rsid w:val="008E0A8C"/>
    <w:rsid w:val="008E0B26"/>
    <w:rsid w:val="008E0B9E"/>
    <w:rsid w:val="008E0F9B"/>
    <w:rsid w:val="008E1600"/>
    <w:rsid w:val="008E16A3"/>
    <w:rsid w:val="008E1C2A"/>
    <w:rsid w:val="008E1E30"/>
    <w:rsid w:val="008E2463"/>
    <w:rsid w:val="008E2493"/>
    <w:rsid w:val="008E2576"/>
    <w:rsid w:val="008E3594"/>
    <w:rsid w:val="008E403B"/>
    <w:rsid w:val="008E45D0"/>
    <w:rsid w:val="008E4761"/>
    <w:rsid w:val="008E4A8A"/>
    <w:rsid w:val="008E4D07"/>
    <w:rsid w:val="008E5886"/>
    <w:rsid w:val="008E58B9"/>
    <w:rsid w:val="008E5B41"/>
    <w:rsid w:val="008E5F5E"/>
    <w:rsid w:val="008E6483"/>
    <w:rsid w:val="008E66C1"/>
    <w:rsid w:val="008E6E17"/>
    <w:rsid w:val="008E6FA3"/>
    <w:rsid w:val="008E732D"/>
    <w:rsid w:val="008E74EE"/>
    <w:rsid w:val="008E78F4"/>
    <w:rsid w:val="008E7ABD"/>
    <w:rsid w:val="008E7C30"/>
    <w:rsid w:val="008E7D53"/>
    <w:rsid w:val="008F02A3"/>
    <w:rsid w:val="008F040E"/>
    <w:rsid w:val="008F054E"/>
    <w:rsid w:val="008F0709"/>
    <w:rsid w:val="008F0AA6"/>
    <w:rsid w:val="008F0C8B"/>
    <w:rsid w:val="008F1006"/>
    <w:rsid w:val="008F1761"/>
    <w:rsid w:val="008F1887"/>
    <w:rsid w:val="008F1BCE"/>
    <w:rsid w:val="008F2132"/>
    <w:rsid w:val="008F26A5"/>
    <w:rsid w:val="008F2B79"/>
    <w:rsid w:val="008F3B8B"/>
    <w:rsid w:val="008F3F56"/>
    <w:rsid w:val="008F3FAC"/>
    <w:rsid w:val="008F4AA6"/>
    <w:rsid w:val="008F4B52"/>
    <w:rsid w:val="008F53BA"/>
    <w:rsid w:val="008F609E"/>
    <w:rsid w:val="008F62F0"/>
    <w:rsid w:val="008F64E5"/>
    <w:rsid w:val="008F6729"/>
    <w:rsid w:val="008F67F4"/>
    <w:rsid w:val="008F686A"/>
    <w:rsid w:val="008F6B5D"/>
    <w:rsid w:val="008F6DC3"/>
    <w:rsid w:val="008F70EA"/>
    <w:rsid w:val="008F7547"/>
    <w:rsid w:val="0090088A"/>
    <w:rsid w:val="009008A3"/>
    <w:rsid w:val="00900B9A"/>
    <w:rsid w:val="00900DA2"/>
    <w:rsid w:val="009011AE"/>
    <w:rsid w:val="009011B7"/>
    <w:rsid w:val="009018E8"/>
    <w:rsid w:val="00901A61"/>
    <w:rsid w:val="00901D44"/>
    <w:rsid w:val="0090269C"/>
    <w:rsid w:val="009029FF"/>
    <w:rsid w:val="00902B00"/>
    <w:rsid w:val="00902BCF"/>
    <w:rsid w:val="00903C74"/>
    <w:rsid w:val="00903D2A"/>
    <w:rsid w:val="00904B95"/>
    <w:rsid w:val="00905146"/>
    <w:rsid w:val="009051D6"/>
    <w:rsid w:val="0090527B"/>
    <w:rsid w:val="0090532F"/>
    <w:rsid w:val="00905A4C"/>
    <w:rsid w:val="00906775"/>
    <w:rsid w:val="00907024"/>
    <w:rsid w:val="00907703"/>
    <w:rsid w:val="00907DFC"/>
    <w:rsid w:val="00907EEB"/>
    <w:rsid w:val="009103F1"/>
    <w:rsid w:val="00910662"/>
    <w:rsid w:val="0091069C"/>
    <w:rsid w:val="00910F6E"/>
    <w:rsid w:val="0091107D"/>
    <w:rsid w:val="00911195"/>
    <w:rsid w:val="00911340"/>
    <w:rsid w:val="009114DD"/>
    <w:rsid w:val="00911B7D"/>
    <w:rsid w:val="00911E8F"/>
    <w:rsid w:val="009123D2"/>
    <w:rsid w:val="00912B40"/>
    <w:rsid w:val="00912B49"/>
    <w:rsid w:val="00912D86"/>
    <w:rsid w:val="009131C5"/>
    <w:rsid w:val="0091381D"/>
    <w:rsid w:val="009138BF"/>
    <w:rsid w:val="00913A49"/>
    <w:rsid w:val="00913F55"/>
    <w:rsid w:val="00914201"/>
    <w:rsid w:val="00914494"/>
    <w:rsid w:val="00914C8B"/>
    <w:rsid w:val="00914CDA"/>
    <w:rsid w:val="00915498"/>
    <w:rsid w:val="009157F2"/>
    <w:rsid w:val="00915AAF"/>
    <w:rsid w:val="00915C90"/>
    <w:rsid w:val="0091610A"/>
    <w:rsid w:val="009165C1"/>
    <w:rsid w:val="00916814"/>
    <w:rsid w:val="0091691D"/>
    <w:rsid w:val="00917388"/>
    <w:rsid w:val="00917925"/>
    <w:rsid w:val="00920A39"/>
    <w:rsid w:val="00920F01"/>
    <w:rsid w:val="00920F25"/>
    <w:rsid w:val="00921177"/>
    <w:rsid w:val="00921252"/>
    <w:rsid w:val="00921528"/>
    <w:rsid w:val="00921872"/>
    <w:rsid w:val="00921EC9"/>
    <w:rsid w:val="00921FF2"/>
    <w:rsid w:val="009220F4"/>
    <w:rsid w:val="0092246D"/>
    <w:rsid w:val="00922A7C"/>
    <w:rsid w:val="00922EE3"/>
    <w:rsid w:val="00923082"/>
    <w:rsid w:val="0092380B"/>
    <w:rsid w:val="00923AB0"/>
    <w:rsid w:val="00923C96"/>
    <w:rsid w:val="00924157"/>
    <w:rsid w:val="0092437C"/>
    <w:rsid w:val="0092479E"/>
    <w:rsid w:val="009248A2"/>
    <w:rsid w:val="00924946"/>
    <w:rsid w:val="00924B1A"/>
    <w:rsid w:val="00924B5F"/>
    <w:rsid w:val="00924DFB"/>
    <w:rsid w:val="00924FBF"/>
    <w:rsid w:val="00925F10"/>
    <w:rsid w:val="0092621F"/>
    <w:rsid w:val="0092657D"/>
    <w:rsid w:val="0092692E"/>
    <w:rsid w:val="00926F3D"/>
    <w:rsid w:val="00927516"/>
    <w:rsid w:val="0092797D"/>
    <w:rsid w:val="00927A37"/>
    <w:rsid w:val="0093008A"/>
    <w:rsid w:val="009302D5"/>
    <w:rsid w:val="00930394"/>
    <w:rsid w:val="009303D1"/>
    <w:rsid w:val="00930674"/>
    <w:rsid w:val="0093129E"/>
    <w:rsid w:val="00931519"/>
    <w:rsid w:val="00931889"/>
    <w:rsid w:val="00931DB8"/>
    <w:rsid w:val="00931E9A"/>
    <w:rsid w:val="00931EF6"/>
    <w:rsid w:val="00931EF8"/>
    <w:rsid w:val="009320B7"/>
    <w:rsid w:val="00932375"/>
    <w:rsid w:val="009323D9"/>
    <w:rsid w:val="009325AB"/>
    <w:rsid w:val="00932C1A"/>
    <w:rsid w:val="00932CEB"/>
    <w:rsid w:val="00933656"/>
    <w:rsid w:val="00933872"/>
    <w:rsid w:val="00933B80"/>
    <w:rsid w:val="0093415B"/>
    <w:rsid w:val="009341A0"/>
    <w:rsid w:val="009341D8"/>
    <w:rsid w:val="009342B1"/>
    <w:rsid w:val="009347D4"/>
    <w:rsid w:val="00934D67"/>
    <w:rsid w:val="0093508E"/>
    <w:rsid w:val="0093552B"/>
    <w:rsid w:val="009358A9"/>
    <w:rsid w:val="00936053"/>
    <w:rsid w:val="00936EE8"/>
    <w:rsid w:val="009378CD"/>
    <w:rsid w:val="009379CF"/>
    <w:rsid w:val="00940372"/>
    <w:rsid w:val="0094067B"/>
    <w:rsid w:val="00940937"/>
    <w:rsid w:val="00940C04"/>
    <w:rsid w:val="00940C5D"/>
    <w:rsid w:val="00941297"/>
    <w:rsid w:val="00941417"/>
    <w:rsid w:val="00941BA3"/>
    <w:rsid w:val="00941D82"/>
    <w:rsid w:val="00942DB0"/>
    <w:rsid w:val="009433FC"/>
    <w:rsid w:val="009436EA"/>
    <w:rsid w:val="009438A4"/>
    <w:rsid w:val="009438E3"/>
    <w:rsid w:val="0094411A"/>
    <w:rsid w:val="009444C2"/>
    <w:rsid w:val="009445D8"/>
    <w:rsid w:val="00944AE7"/>
    <w:rsid w:val="00944B5A"/>
    <w:rsid w:val="0094562B"/>
    <w:rsid w:val="0094565C"/>
    <w:rsid w:val="009457A8"/>
    <w:rsid w:val="00945D9A"/>
    <w:rsid w:val="009462BB"/>
    <w:rsid w:val="00946360"/>
    <w:rsid w:val="0094665B"/>
    <w:rsid w:val="00947217"/>
    <w:rsid w:val="00947464"/>
    <w:rsid w:val="00947973"/>
    <w:rsid w:val="00950077"/>
    <w:rsid w:val="0095015A"/>
    <w:rsid w:val="0095066B"/>
    <w:rsid w:val="00950D63"/>
    <w:rsid w:val="009518F2"/>
    <w:rsid w:val="00951B60"/>
    <w:rsid w:val="00951CC7"/>
    <w:rsid w:val="00951FB0"/>
    <w:rsid w:val="009527F5"/>
    <w:rsid w:val="009528C9"/>
    <w:rsid w:val="00952CC5"/>
    <w:rsid w:val="00952CCE"/>
    <w:rsid w:val="00952D22"/>
    <w:rsid w:val="009532B7"/>
    <w:rsid w:val="009536E6"/>
    <w:rsid w:val="00953886"/>
    <w:rsid w:val="00953B99"/>
    <w:rsid w:val="00953F9D"/>
    <w:rsid w:val="009542E6"/>
    <w:rsid w:val="009544CB"/>
    <w:rsid w:val="00954506"/>
    <w:rsid w:val="00954F2B"/>
    <w:rsid w:val="009554C1"/>
    <w:rsid w:val="009559B4"/>
    <w:rsid w:val="00955A11"/>
    <w:rsid w:val="00955A6B"/>
    <w:rsid w:val="00955B9C"/>
    <w:rsid w:val="00955C28"/>
    <w:rsid w:val="00955CA0"/>
    <w:rsid w:val="00955E00"/>
    <w:rsid w:val="00955E61"/>
    <w:rsid w:val="009560B3"/>
    <w:rsid w:val="00956235"/>
    <w:rsid w:val="00956969"/>
    <w:rsid w:val="00956C16"/>
    <w:rsid w:val="00956FEB"/>
    <w:rsid w:val="0095710B"/>
    <w:rsid w:val="009573F7"/>
    <w:rsid w:val="009575C4"/>
    <w:rsid w:val="0095762D"/>
    <w:rsid w:val="009578AA"/>
    <w:rsid w:val="0096006A"/>
    <w:rsid w:val="00960A50"/>
    <w:rsid w:val="00960B83"/>
    <w:rsid w:val="00961291"/>
    <w:rsid w:val="00961A4B"/>
    <w:rsid w:val="009620DA"/>
    <w:rsid w:val="00962651"/>
    <w:rsid w:val="00963811"/>
    <w:rsid w:val="00963ACA"/>
    <w:rsid w:val="00963D17"/>
    <w:rsid w:val="00964188"/>
    <w:rsid w:val="0096447C"/>
    <w:rsid w:val="00964499"/>
    <w:rsid w:val="00965050"/>
    <w:rsid w:val="0096527C"/>
    <w:rsid w:val="009654AF"/>
    <w:rsid w:val="00965D4F"/>
    <w:rsid w:val="009661AB"/>
    <w:rsid w:val="009663CC"/>
    <w:rsid w:val="00966451"/>
    <w:rsid w:val="00966511"/>
    <w:rsid w:val="00966598"/>
    <w:rsid w:val="00966B9F"/>
    <w:rsid w:val="00966CFF"/>
    <w:rsid w:val="00967793"/>
    <w:rsid w:val="00967C5E"/>
    <w:rsid w:val="00967DFA"/>
    <w:rsid w:val="0097038D"/>
    <w:rsid w:val="0097047C"/>
    <w:rsid w:val="00970627"/>
    <w:rsid w:val="00970C56"/>
    <w:rsid w:val="009713FE"/>
    <w:rsid w:val="00971566"/>
    <w:rsid w:val="009719C1"/>
    <w:rsid w:val="00971E19"/>
    <w:rsid w:val="00972166"/>
    <w:rsid w:val="00972484"/>
    <w:rsid w:val="009725CE"/>
    <w:rsid w:val="00972DAD"/>
    <w:rsid w:val="00973047"/>
    <w:rsid w:val="009734E7"/>
    <w:rsid w:val="00973873"/>
    <w:rsid w:val="0097396C"/>
    <w:rsid w:val="00973D52"/>
    <w:rsid w:val="00973E9B"/>
    <w:rsid w:val="009749D0"/>
    <w:rsid w:val="00974A0D"/>
    <w:rsid w:val="00974BEC"/>
    <w:rsid w:val="00975374"/>
    <w:rsid w:val="009756A8"/>
    <w:rsid w:val="009756DC"/>
    <w:rsid w:val="00975885"/>
    <w:rsid w:val="009758A9"/>
    <w:rsid w:val="00975A47"/>
    <w:rsid w:val="00975E26"/>
    <w:rsid w:val="00976086"/>
    <w:rsid w:val="0097630B"/>
    <w:rsid w:val="00976695"/>
    <w:rsid w:val="00977123"/>
    <w:rsid w:val="00980088"/>
    <w:rsid w:val="009802BE"/>
    <w:rsid w:val="009806D0"/>
    <w:rsid w:val="00980797"/>
    <w:rsid w:val="00981022"/>
    <w:rsid w:val="009811B6"/>
    <w:rsid w:val="009812A4"/>
    <w:rsid w:val="00981BDF"/>
    <w:rsid w:val="0098227B"/>
    <w:rsid w:val="00982413"/>
    <w:rsid w:val="00982570"/>
    <w:rsid w:val="00982608"/>
    <w:rsid w:val="009826E4"/>
    <w:rsid w:val="00983300"/>
    <w:rsid w:val="009834C6"/>
    <w:rsid w:val="0098358B"/>
    <w:rsid w:val="00983722"/>
    <w:rsid w:val="009837CE"/>
    <w:rsid w:val="009838B0"/>
    <w:rsid w:val="00983BB5"/>
    <w:rsid w:val="009840D8"/>
    <w:rsid w:val="00984D06"/>
    <w:rsid w:val="00984DAA"/>
    <w:rsid w:val="00985131"/>
    <w:rsid w:val="00985477"/>
    <w:rsid w:val="009854D3"/>
    <w:rsid w:val="00985B7F"/>
    <w:rsid w:val="00985C85"/>
    <w:rsid w:val="00985D7F"/>
    <w:rsid w:val="009865AD"/>
    <w:rsid w:val="009867A0"/>
    <w:rsid w:val="0098699F"/>
    <w:rsid w:val="0098791E"/>
    <w:rsid w:val="00987C10"/>
    <w:rsid w:val="00987DC9"/>
    <w:rsid w:val="009901E7"/>
    <w:rsid w:val="00990290"/>
    <w:rsid w:val="009903D6"/>
    <w:rsid w:val="0099071D"/>
    <w:rsid w:val="00991E59"/>
    <w:rsid w:val="0099210B"/>
    <w:rsid w:val="009924F0"/>
    <w:rsid w:val="009937D3"/>
    <w:rsid w:val="00994057"/>
    <w:rsid w:val="00994286"/>
    <w:rsid w:val="00994411"/>
    <w:rsid w:val="009945AF"/>
    <w:rsid w:val="0099470F"/>
    <w:rsid w:val="00994BAE"/>
    <w:rsid w:val="00994F46"/>
    <w:rsid w:val="00995077"/>
    <w:rsid w:val="0099537E"/>
    <w:rsid w:val="00995E73"/>
    <w:rsid w:val="00995FF5"/>
    <w:rsid w:val="00996B27"/>
    <w:rsid w:val="00996D56"/>
    <w:rsid w:val="00997CBE"/>
    <w:rsid w:val="009A08FE"/>
    <w:rsid w:val="009A0CB4"/>
    <w:rsid w:val="009A13C9"/>
    <w:rsid w:val="009A1540"/>
    <w:rsid w:val="009A17FB"/>
    <w:rsid w:val="009A18C3"/>
    <w:rsid w:val="009A191D"/>
    <w:rsid w:val="009A1963"/>
    <w:rsid w:val="009A1E12"/>
    <w:rsid w:val="009A288C"/>
    <w:rsid w:val="009A3BEB"/>
    <w:rsid w:val="009A3C7B"/>
    <w:rsid w:val="009A4150"/>
    <w:rsid w:val="009A43FD"/>
    <w:rsid w:val="009A4A1D"/>
    <w:rsid w:val="009A4E04"/>
    <w:rsid w:val="009A4FE4"/>
    <w:rsid w:val="009A5678"/>
    <w:rsid w:val="009A5751"/>
    <w:rsid w:val="009A583C"/>
    <w:rsid w:val="009A58B2"/>
    <w:rsid w:val="009A5D84"/>
    <w:rsid w:val="009A5F9F"/>
    <w:rsid w:val="009A60D8"/>
    <w:rsid w:val="009A65CC"/>
    <w:rsid w:val="009A6671"/>
    <w:rsid w:val="009A6CE5"/>
    <w:rsid w:val="009A6DF7"/>
    <w:rsid w:val="009A7166"/>
    <w:rsid w:val="009A72FC"/>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F8F"/>
    <w:rsid w:val="009B43CA"/>
    <w:rsid w:val="009B44B9"/>
    <w:rsid w:val="009B473F"/>
    <w:rsid w:val="009B4B40"/>
    <w:rsid w:val="009B4CF4"/>
    <w:rsid w:val="009B6FF9"/>
    <w:rsid w:val="009B70CF"/>
    <w:rsid w:val="009B71F5"/>
    <w:rsid w:val="009B722F"/>
    <w:rsid w:val="009B72B0"/>
    <w:rsid w:val="009B72CE"/>
    <w:rsid w:val="009B7AC7"/>
    <w:rsid w:val="009C0245"/>
    <w:rsid w:val="009C0AC2"/>
    <w:rsid w:val="009C0E59"/>
    <w:rsid w:val="009C15AC"/>
    <w:rsid w:val="009C1AD3"/>
    <w:rsid w:val="009C2496"/>
    <w:rsid w:val="009C24E1"/>
    <w:rsid w:val="009C2696"/>
    <w:rsid w:val="009C2A3F"/>
    <w:rsid w:val="009C2A92"/>
    <w:rsid w:val="009C2B18"/>
    <w:rsid w:val="009C332F"/>
    <w:rsid w:val="009C3688"/>
    <w:rsid w:val="009C3977"/>
    <w:rsid w:val="009C4106"/>
    <w:rsid w:val="009C41CC"/>
    <w:rsid w:val="009C4268"/>
    <w:rsid w:val="009C4631"/>
    <w:rsid w:val="009C4C72"/>
    <w:rsid w:val="009C4C78"/>
    <w:rsid w:val="009C4FC1"/>
    <w:rsid w:val="009C55B3"/>
    <w:rsid w:val="009C6966"/>
    <w:rsid w:val="009C6A0E"/>
    <w:rsid w:val="009C6A2C"/>
    <w:rsid w:val="009C6C76"/>
    <w:rsid w:val="009C6FF8"/>
    <w:rsid w:val="009C7187"/>
    <w:rsid w:val="009C7A5C"/>
    <w:rsid w:val="009C7A61"/>
    <w:rsid w:val="009C7ED1"/>
    <w:rsid w:val="009C7EF3"/>
    <w:rsid w:val="009D0A5C"/>
    <w:rsid w:val="009D0A99"/>
    <w:rsid w:val="009D0C4B"/>
    <w:rsid w:val="009D0E73"/>
    <w:rsid w:val="009D19F9"/>
    <w:rsid w:val="009D1A85"/>
    <w:rsid w:val="009D2282"/>
    <w:rsid w:val="009D2551"/>
    <w:rsid w:val="009D26A5"/>
    <w:rsid w:val="009D2C6F"/>
    <w:rsid w:val="009D34DC"/>
    <w:rsid w:val="009D3B21"/>
    <w:rsid w:val="009D3BDB"/>
    <w:rsid w:val="009D3E49"/>
    <w:rsid w:val="009D4052"/>
    <w:rsid w:val="009D457B"/>
    <w:rsid w:val="009D483E"/>
    <w:rsid w:val="009D4985"/>
    <w:rsid w:val="009D4BF2"/>
    <w:rsid w:val="009D4C04"/>
    <w:rsid w:val="009D4CFD"/>
    <w:rsid w:val="009D5387"/>
    <w:rsid w:val="009D5985"/>
    <w:rsid w:val="009D5BA1"/>
    <w:rsid w:val="009D601F"/>
    <w:rsid w:val="009D6EEA"/>
    <w:rsid w:val="009D7A63"/>
    <w:rsid w:val="009D7DE9"/>
    <w:rsid w:val="009D7FD6"/>
    <w:rsid w:val="009E0BDC"/>
    <w:rsid w:val="009E134F"/>
    <w:rsid w:val="009E16A1"/>
    <w:rsid w:val="009E1C18"/>
    <w:rsid w:val="009E1DC4"/>
    <w:rsid w:val="009E1F88"/>
    <w:rsid w:val="009E203F"/>
    <w:rsid w:val="009E2087"/>
    <w:rsid w:val="009E2088"/>
    <w:rsid w:val="009E2401"/>
    <w:rsid w:val="009E2AD9"/>
    <w:rsid w:val="009E34AE"/>
    <w:rsid w:val="009E3506"/>
    <w:rsid w:val="009E3570"/>
    <w:rsid w:val="009E36A0"/>
    <w:rsid w:val="009E388A"/>
    <w:rsid w:val="009E48EB"/>
    <w:rsid w:val="009E4AA8"/>
    <w:rsid w:val="009E4BF8"/>
    <w:rsid w:val="009E4D0E"/>
    <w:rsid w:val="009E5180"/>
    <w:rsid w:val="009E5380"/>
    <w:rsid w:val="009E58BD"/>
    <w:rsid w:val="009E5C2A"/>
    <w:rsid w:val="009E6017"/>
    <w:rsid w:val="009E65B9"/>
    <w:rsid w:val="009E6ABC"/>
    <w:rsid w:val="009E71AD"/>
    <w:rsid w:val="009E7AF4"/>
    <w:rsid w:val="009E7CFF"/>
    <w:rsid w:val="009E7EAF"/>
    <w:rsid w:val="009E7EC6"/>
    <w:rsid w:val="009E7F33"/>
    <w:rsid w:val="009F00E0"/>
    <w:rsid w:val="009F0719"/>
    <w:rsid w:val="009F1267"/>
    <w:rsid w:val="009F1418"/>
    <w:rsid w:val="009F1A40"/>
    <w:rsid w:val="009F1CA4"/>
    <w:rsid w:val="009F2398"/>
    <w:rsid w:val="009F23EB"/>
    <w:rsid w:val="009F2510"/>
    <w:rsid w:val="009F2A71"/>
    <w:rsid w:val="009F2CEC"/>
    <w:rsid w:val="009F37B5"/>
    <w:rsid w:val="009F4084"/>
    <w:rsid w:val="009F4407"/>
    <w:rsid w:val="009F4DC0"/>
    <w:rsid w:val="009F502C"/>
    <w:rsid w:val="009F50A5"/>
    <w:rsid w:val="009F5151"/>
    <w:rsid w:val="009F5599"/>
    <w:rsid w:val="009F5AC0"/>
    <w:rsid w:val="009F60FB"/>
    <w:rsid w:val="009F69B9"/>
    <w:rsid w:val="009F6E67"/>
    <w:rsid w:val="009F6EB3"/>
    <w:rsid w:val="009F7915"/>
    <w:rsid w:val="009F7F65"/>
    <w:rsid w:val="00A00D88"/>
    <w:rsid w:val="00A01304"/>
    <w:rsid w:val="00A0171B"/>
    <w:rsid w:val="00A01A3F"/>
    <w:rsid w:val="00A01CAF"/>
    <w:rsid w:val="00A01CF8"/>
    <w:rsid w:val="00A01E34"/>
    <w:rsid w:val="00A02115"/>
    <w:rsid w:val="00A02667"/>
    <w:rsid w:val="00A03205"/>
    <w:rsid w:val="00A034B4"/>
    <w:rsid w:val="00A037CA"/>
    <w:rsid w:val="00A037EC"/>
    <w:rsid w:val="00A03847"/>
    <w:rsid w:val="00A03BCA"/>
    <w:rsid w:val="00A03C06"/>
    <w:rsid w:val="00A046A3"/>
    <w:rsid w:val="00A04D4D"/>
    <w:rsid w:val="00A051A6"/>
    <w:rsid w:val="00A0544B"/>
    <w:rsid w:val="00A05D57"/>
    <w:rsid w:val="00A05FB8"/>
    <w:rsid w:val="00A066C9"/>
    <w:rsid w:val="00A06BED"/>
    <w:rsid w:val="00A07161"/>
    <w:rsid w:val="00A07B83"/>
    <w:rsid w:val="00A110AF"/>
    <w:rsid w:val="00A114C6"/>
    <w:rsid w:val="00A11AC5"/>
    <w:rsid w:val="00A11BC6"/>
    <w:rsid w:val="00A11D5F"/>
    <w:rsid w:val="00A11E9A"/>
    <w:rsid w:val="00A121B0"/>
    <w:rsid w:val="00A12367"/>
    <w:rsid w:val="00A124EF"/>
    <w:rsid w:val="00A1271C"/>
    <w:rsid w:val="00A12BF2"/>
    <w:rsid w:val="00A12C60"/>
    <w:rsid w:val="00A13154"/>
    <w:rsid w:val="00A13448"/>
    <w:rsid w:val="00A13A63"/>
    <w:rsid w:val="00A14737"/>
    <w:rsid w:val="00A1478E"/>
    <w:rsid w:val="00A1495C"/>
    <w:rsid w:val="00A149E6"/>
    <w:rsid w:val="00A14C95"/>
    <w:rsid w:val="00A14F77"/>
    <w:rsid w:val="00A14F8D"/>
    <w:rsid w:val="00A15090"/>
    <w:rsid w:val="00A1513E"/>
    <w:rsid w:val="00A155BB"/>
    <w:rsid w:val="00A15638"/>
    <w:rsid w:val="00A15EC1"/>
    <w:rsid w:val="00A15F91"/>
    <w:rsid w:val="00A15FBC"/>
    <w:rsid w:val="00A15FD9"/>
    <w:rsid w:val="00A167F5"/>
    <w:rsid w:val="00A16AE5"/>
    <w:rsid w:val="00A17500"/>
    <w:rsid w:val="00A17C6C"/>
    <w:rsid w:val="00A202ED"/>
    <w:rsid w:val="00A20AEA"/>
    <w:rsid w:val="00A20B3E"/>
    <w:rsid w:val="00A20B90"/>
    <w:rsid w:val="00A20BB9"/>
    <w:rsid w:val="00A20DBE"/>
    <w:rsid w:val="00A210D8"/>
    <w:rsid w:val="00A21BA3"/>
    <w:rsid w:val="00A21EC1"/>
    <w:rsid w:val="00A22471"/>
    <w:rsid w:val="00A22495"/>
    <w:rsid w:val="00A224AE"/>
    <w:rsid w:val="00A2255C"/>
    <w:rsid w:val="00A2257B"/>
    <w:rsid w:val="00A2275C"/>
    <w:rsid w:val="00A228DC"/>
    <w:rsid w:val="00A22B95"/>
    <w:rsid w:val="00A22C40"/>
    <w:rsid w:val="00A23A2A"/>
    <w:rsid w:val="00A23DDA"/>
    <w:rsid w:val="00A24828"/>
    <w:rsid w:val="00A24BE8"/>
    <w:rsid w:val="00A24D10"/>
    <w:rsid w:val="00A24E85"/>
    <w:rsid w:val="00A24ECF"/>
    <w:rsid w:val="00A2530D"/>
    <w:rsid w:val="00A2583C"/>
    <w:rsid w:val="00A25902"/>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7E2"/>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1C5"/>
    <w:rsid w:val="00A3721F"/>
    <w:rsid w:val="00A376E6"/>
    <w:rsid w:val="00A37984"/>
    <w:rsid w:val="00A37985"/>
    <w:rsid w:val="00A37A4B"/>
    <w:rsid w:val="00A37AC9"/>
    <w:rsid w:val="00A37D52"/>
    <w:rsid w:val="00A4006A"/>
    <w:rsid w:val="00A4022B"/>
    <w:rsid w:val="00A4032D"/>
    <w:rsid w:val="00A4067F"/>
    <w:rsid w:val="00A40A25"/>
    <w:rsid w:val="00A40F0D"/>
    <w:rsid w:val="00A41056"/>
    <w:rsid w:val="00A411B6"/>
    <w:rsid w:val="00A4149C"/>
    <w:rsid w:val="00A41F8C"/>
    <w:rsid w:val="00A42132"/>
    <w:rsid w:val="00A42691"/>
    <w:rsid w:val="00A42C1E"/>
    <w:rsid w:val="00A43091"/>
    <w:rsid w:val="00A43945"/>
    <w:rsid w:val="00A439D0"/>
    <w:rsid w:val="00A43C8C"/>
    <w:rsid w:val="00A43CE7"/>
    <w:rsid w:val="00A441EA"/>
    <w:rsid w:val="00A4466A"/>
    <w:rsid w:val="00A44B23"/>
    <w:rsid w:val="00A453F3"/>
    <w:rsid w:val="00A457CD"/>
    <w:rsid w:val="00A45AE5"/>
    <w:rsid w:val="00A46091"/>
    <w:rsid w:val="00A46391"/>
    <w:rsid w:val="00A46CF9"/>
    <w:rsid w:val="00A4768D"/>
    <w:rsid w:val="00A4781D"/>
    <w:rsid w:val="00A50494"/>
    <w:rsid w:val="00A50DA3"/>
    <w:rsid w:val="00A50F89"/>
    <w:rsid w:val="00A51441"/>
    <w:rsid w:val="00A51722"/>
    <w:rsid w:val="00A51CB7"/>
    <w:rsid w:val="00A520F2"/>
    <w:rsid w:val="00A52611"/>
    <w:rsid w:val="00A52DCC"/>
    <w:rsid w:val="00A52DD9"/>
    <w:rsid w:val="00A53144"/>
    <w:rsid w:val="00A53819"/>
    <w:rsid w:val="00A539D6"/>
    <w:rsid w:val="00A53E58"/>
    <w:rsid w:val="00A544FE"/>
    <w:rsid w:val="00A54B42"/>
    <w:rsid w:val="00A54D20"/>
    <w:rsid w:val="00A55981"/>
    <w:rsid w:val="00A55D6D"/>
    <w:rsid w:val="00A55FAF"/>
    <w:rsid w:val="00A55FD3"/>
    <w:rsid w:val="00A562B5"/>
    <w:rsid w:val="00A564E8"/>
    <w:rsid w:val="00A56877"/>
    <w:rsid w:val="00A568E9"/>
    <w:rsid w:val="00A56EBD"/>
    <w:rsid w:val="00A5756B"/>
    <w:rsid w:val="00A5765C"/>
    <w:rsid w:val="00A609E3"/>
    <w:rsid w:val="00A60C96"/>
    <w:rsid w:val="00A60D11"/>
    <w:rsid w:val="00A60F2C"/>
    <w:rsid w:val="00A613B1"/>
    <w:rsid w:val="00A62188"/>
    <w:rsid w:val="00A62731"/>
    <w:rsid w:val="00A62C5D"/>
    <w:rsid w:val="00A62CCC"/>
    <w:rsid w:val="00A6386C"/>
    <w:rsid w:val="00A638B5"/>
    <w:rsid w:val="00A63DF9"/>
    <w:rsid w:val="00A64FFD"/>
    <w:rsid w:val="00A6520F"/>
    <w:rsid w:val="00A65CBE"/>
    <w:rsid w:val="00A66663"/>
    <w:rsid w:val="00A66D78"/>
    <w:rsid w:val="00A6706E"/>
    <w:rsid w:val="00A671B2"/>
    <w:rsid w:val="00A671F3"/>
    <w:rsid w:val="00A6733E"/>
    <w:rsid w:val="00A70B34"/>
    <w:rsid w:val="00A70BF9"/>
    <w:rsid w:val="00A71583"/>
    <w:rsid w:val="00A719EC"/>
    <w:rsid w:val="00A71E6A"/>
    <w:rsid w:val="00A71FEF"/>
    <w:rsid w:val="00A724D9"/>
    <w:rsid w:val="00A72F92"/>
    <w:rsid w:val="00A733D7"/>
    <w:rsid w:val="00A73689"/>
    <w:rsid w:val="00A73B3F"/>
    <w:rsid w:val="00A73ECE"/>
    <w:rsid w:val="00A740B0"/>
    <w:rsid w:val="00A74B08"/>
    <w:rsid w:val="00A74C31"/>
    <w:rsid w:val="00A74F2B"/>
    <w:rsid w:val="00A75004"/>
    <w:rsid w:val="00A7535E"/>
    <w:rsid w:val="00A7544B"/>
    <w:rsid w:val="00A7561F"/>
    <w:rsid w:val="00A76542"/>
    <w:rsid w:val="00A76A57"/>
    <w:rsid w:val="00A76CA6"/>
    <w:rsid w:val="00A76D43"/>
    <w:rsid w:val="00A76D6A"/>
    <w:rsid w:val="00A76DEE"/>
    <w:rsid w:val="00A771E7"/>
    <w:rsid w:val="00A7744B"/>
    <w:rsid w:val="00A77522"/>
    <w:rsid w:val="00A77D13"/>
    <w:rsid w:val="00A77F41"/>
    <w:rsid w:val="00A8030D"/>
    <w:rsid w:val="00A804C7"/>
    <w:rsid w:val="00A80559"/>
    <w:rsid w:val="00A80650"/>
    <w:rsid w:val="00A80679"/>
    <w:rsid w:val="00A80739"/>
    <w:rsid w:val="00A80819"/>
    <w:rsid w:val="00A80B2F"/>
    <w:rsid w:val="00A810B2"/>
    <w:rsid w:val="00A8136E"/>
    <w:rsid w:val="00A813EC"/>
    <w:rsid w:val="00A815A3"/>
    <w:rsid w:val="00A81848"/>
    <w:rsid w:val="00A81DB8"/>
    <w:rsid w:val="00A823C1"/>
    <w:rsid w:val="00A8247C"/>
    <w:rsid w:val="00A8254C"/>
    <w:rsid w:val="00A82623"/>
    <w:rsid w:val="00A827C4"/>
    <w:rsid w:val="00A829FA"/>
    <w:rsid w:val="00A82A85"/>
    <w:rsid w:val="00A82FF1"/>
    <w:rsid w:val="00A846F4"/>
    <w:rsid w:val="00A84B39"/>
    <w:rsid w:val="00A84DFE"/>
    <w:rsid w:val="00A851BD"/>
    <w:rsid w:val="00A85343"/>
    <w:rsid w:val="00A853A3"/>
    <w:rsid w:val="00A85766"/>
    <w:rsid w:val="00A862BF"/>
    <w:rsid w:val="00A862F6"/>
    <w:rsid w:val="00A863B6"/>
    <w:rsid w:val="00A863E0"/>
    <w:rsid w:val="00A86682"/>
    <w:rsid w:val="00A86E9A"/>
    <w:rsid w:val="00A86FBA"/>
    <w:rsid w:val="00A87394"/>
    <w:rsid w:val="00A87910"/>
    <w:rsid w:val="00A87B77"/>
    <w:rsid w:val="00A904AC"/>
    <w:rsid w:val="00A90783"/>
    <w:rsid w:val="00A90A42"/>
    <w:rsid w:val="00A9146B"/>
    <w:rsid w:val="00A9196A"/>
    <w:rsid w:val="00A9316B"/>
    <w:rsid w:val="00A93C10"/>
    <w:rsid w:val="00A93C32"/>
    <w:rsid w:val="00A93ED0"/>
    <w:rsid w:val="00A93FDF"/>
    <w:rsid w:val="00A943ED"/>
    <w:rsid w:val="00A9478B"/>
    <w:rsid w:val="00A949DB"/>
    <w:rsid w:val="00A95004"/>
    <w:rsid w:val="00A95929"/>
    <w:rsid w:val="00A95A83"/>
    <w:rsid w:val="00A95B32"/>
    <w:rsid w:val="00A962A4"/>
    <w:rsid w:val="00A969BF"/>
    <w:rsid w:val="00A974BB"/>
    <w:rsid w:val="00A97961"/>
    <w:rsid w:val="00AA0121"/>
    <w:rsid w:val="00AA0268"/>
    <w:rsid w:val="00AA02D8"/>
    <w:rsid w:val="00AA0E2B"/>
    <w:rsid w:val="00AA0EB9"/>
    <w:rsid w:val="00AA1075"/>
    <w:rsid w:val="00AA1809"/>
    <w:rsid w:val="00AA194B"/>
    <w:rsid w:val="00AA225E"/>
    <w:rsid w:val="00AA2382"/>
    <w:rsid w:val="00AA26AE"/>
    <w:rsid w:val="00AA26CC"/>
    <w:rsid w:val="00AA2E6A"/>
    <w:rsid w:val="00AA2F5A"/>
    <w:rsid w:val="00AA3704"/>
    <w:rsid w:val="00AA390E"/>
    <w:rsid w:val="00AA4242"/>
    <w:rsid w:val="00AA4344"/>
    <w:rsid w:val="00AA4702"/>
    <w:rsid w:val="00AA4899"/>
    <w:rsid w:val="00AA4D13"/>
    <w:rsid w:val="00AA4F2E"/>
    <w:rsid w:val="00AA4FC6"/>
    <w:rsid w:val="00AA5911"/>
    <w:rsid w:val="00AA5C21"/>
    <w:rsid w:val="00AA5C4A"/>
    <w:rsid w:val="00AA5E85"/>
    <w:rsid w:val="00AA6203"/>
    <w:rsid w:val="00AA6367"/>
    <w:rsid w:val="00AA6389"/>
    <w:rsid w:val="00AA63D2"/>
    <w:rsid w:val="00AA6893"/>
    <w:rsid w:val="00AA6C18"/>
    <w:rsid w:val="00AA72CF"/>
    <w:rsid w:val="00AA7A05"/>
    <w:rsid w:val="00AB015C"/>
    <w:rsid w:val="00AB0569"/>
    <w:rsid w:val="00AB06A2"/>
    <w:rsid w:val="00AB0D93"/>
    <w:rsid w:val="00AB0FF4"/>
    <w:rsid w:val="00AB103B"/>
    <w:rsid w:val="00AB132C"/>
    <w:rsid w:val="00AB152A"/>
    <w:rsid w:val="00AB18C2"/>
    <w:rsid w:val="00AB1FFB"/>
    <w:rsid w:val="00AB2A29"/>
    <w:rsid w:val="00AB2B11"/>
    <w:rsid w:val="00AB309F"/>
    <w:rsid w:val="00AB33B6"/>
    <w:rsid w:val="00AB3598"/>
    <w:rsid w:val="00AB37BB"/>
    <w:rsid w:val="00AB3E57"/>
    <w:rsid w:val="00AB403C"/>
    <w:rsid w:val="00AB40DD"/>
    <w:rsid w:val="00AB482D"/>
    <w:rsid w:val="00AB4B3A"/>
    <w:rsid w:val="00AB4BE9"/>
    <w:rsid w:val="00AB4DB4"/>
    <w:rsid w:val="00AB4DF7"/>
    <w:rsid w:val="00AB5895"/>
    <w:rsid w:val="00AB5FC2"/>
    <w:rsid w:val="00AB620A"/>
    <w:rsid w:val="00AB641A"/>
    <w:rsid w:val="00AB6B75"/>
    <w:rsid w:val="00AB7378"/>
    <w:rsid w:val="00AB743B"/>
    <w:rsid w:val="00AB78CD"/>
    <w:rsid w:val="00AB792A"/>
    <w:rsid w:val="00AB7DA1"/>
    <w:rsid w:val="00AB7E72"/>
    <w:rsid w:val="00AC0202"/>
    <w:rsid w:val="00AC0218"/>
    <w:rsid w:val="00AC0661"/>
    <w:rsid w:val="00AC0DF3"/>
    <w:rsid w:val="00AC1037"/>
    <w:rsid w:val="00AC1AF7"/>
    <w:rsid w:val="00AC2804"/>
    <w:rsid w:val="00AC29F8"/>
    <w:rsid w:val="00AC34BD"/>
    <w:rsid w:val="00AC34F4"/>
    <w:rsid w:val="00AC3E8A"/>
    <w:rsid w:val="00AC4385"/>
    <w:rsid w:val="00AC45AF"/>
    <w:rsid w:val="00AC4921"/>
    <w:rsid w:val="00AC4E36"/>
    <w:rsid w:val="00AC52F2"/>
    <w:rsid w:val="00AC59C2"/>
    <w:rsid w:val="00AC5A23"/>
    <w:rsid w:val="00AC5BB8"/>
    <w:rsid w:val="00AC60E9"/>
    <w:rsid w:val="00AC75A7"/>
    <w:rsid w:val="00AC7EA6"/>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54"/>
    <w:rsid w:val="00AD1E90"/>
    <w:rsid w:val="00AD1F8F"/>
    <w:rsid w:val="00AD283C"/>
    <w:rsid w:val="00AD2AFB"/>
    <w:rsid w:val="00AD2C41"/>
    <w:rsid w:val="00AD2FF3"/>
    <w:rsid w:val="00AD3371"/>
    <w:rsid w:val="00AD550E"/>
    <w:rsid w:val="00AD59B0"/>
    <w:rsid w:val="00AD5F2F"/>
    <w:rsid w:val="00AD658E"/>
    <w:rsid w:val="00AD6E7C"/>
    <w:rsid w:val="00AD752B"/>
    <w:rsid w:val="00AE0A60"/>
    <w:rsid w:val="00AE0FC2"/>
    <w:rsid w:val="00AE123A"/>
    <w:rsid w:val="00AE1710"/>
    <w:rsid w:val="00AE1A9F"/>
    <w:rsid w:val="00AE1B44"/>
    <w:rsid w:val="00AE1D35"/>
    <w:rsid w:val="00AE1FB1"/>
    <w:rsid w:val="00AE2444"/>
    <w:rsid w:val="00AE27DE"/>
    <w:rsid w:val="00AE2AEE"/>
    <w:rsid w:val="00AE30C8"/>
    <w:rsid w:val="00AE40EB"/>
    <w:rsid w:val="00AE4995"/>
    <w:rsid w:val="00AE4B21"/>
    <w:rsid w:val="00AE4F58"/>
    <w:rsid w:val="00AE5C10"/>
    <w:rsid w:val="00AE5D9C"/>
    <w:rsid w:val="00AE5EBB"/>
    <w:rsid w:val="00AE6012"/>
    <w:rsid w:val="00AE68E2"/>
    <w:rsid w:val="00AE6ADF"/>
    <w:rsid w:val="00AE703D"/>
    <w:rsid w:val="00AE7376"/>
    <w:rsid w:val="00AE7480"/>
    <w:rsid w:val="00AF005D"/>
    <w:rsid w:val="00AF041E"/>
    <w:rsid w:val="00AF04ED"/>
    <w:rsid w:val="00AF0690"/>
    <w:rsid w:val="00AF0787"/>
    <w:rsid w:val="00AF0A04"/>
    <w:rsid w:val="00AF1C33"/>
    <w:rsid w:val="00AF1F2C"/>
    <w:rsid w:val="00AF215B"/>
    <w:rsid w:val="00AF21E9"/>
    <w:rsid w:val="00AF2264"/>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5DE"/>
    <w:rsid w:val="00AF5A12"/>
    <w:rsid w:val="00AF5DB7"/>
    <w:rsid w:val="00AF5F65"/>
    <w:rsid w:val="00AF6D72"/>
    <w:rsid w:val="00AF6F55"/>
    <w:rsid w:val="00AF6F57"/>
    <w:rsid w:val="00AF7231"/>
    <w:rsid w:val="00AF7A9D"/>
    <w:rsid w:val="00B0065B"/>
    <w:rsid w:val="00B00F85"/>
    <w:rsid w:val="00B00FBC"/>
    <w:rsid w:val="00B012F4"/>
    <w:rsid w:val="00B014A4"/>
    <w:rsid w:val="00B014D4"/>
    <w:rsid w:val="00B016B8"/>
    <w:rsid w:val="00B01E79"/>
    <w:rsid w:val="00B01F39"/>
    <w:rsid w:val="00B0200D"/>
    <w:rsid w:val="00B02497"/>
    <w:rsid w:val="00B036B1"/>
    <w:rsid w:val="00B03A5D"/>
    <w:rsid w:val="00B03C90"/>
    <w:rsid w:val="00B03F6E"/>
    <w:rsid w:val="00B0409E"/>
    <w:rsid w:val="00B04B86"/>
    <w:rsid w:val="00B04BAD"/>
    <w:rsid w:val="00B054EA"/>
    <w:rsid w:val="00B05852"/>
    <w:rsid w:val="00B0723E"/>
    <w:rsid w:val="00B0735F"/>
    <w:rsid w:val="00B0746F"/>
    <w:rsid w:val="00B07D7C"/>
    <w:rsid w:val="00B108C5"/>
    <w:rsid w:val="00B10A1E"/>
    <w:rsid w:val="00B117C6"/>
    <w:rsid w:val="00B11D5D"/>
    <w:rsid w:val="00B11E41"/>
    <w:rsid w:val="00B11E4E"/>
    <w:rsid w:val="00B12100"/>
    <w:rsid w:val="00B12889"/>
    <w:rsid w:val="00B12AAA"/>
    <w:rsid w:val="00B13141"/>
    <w:rsid w:val="00B131F5"/>
    <w:rsid w:val="00B13276"/>
    <w:rsid w:val="00B13331"/>
    <w:rsid w:val="00B13B7E"/>
    <w:rsid w:val="00B13E4A"/>
    <w:rsid w:val="00B13E87"/>
    <w:rsid w:val="00B141B3"/>
    <w:rsid w:val="00B1424B"/>
    <w:rsid w:val="00B15321"/>
    <w:rsid w:val="00B155ED"/>
    <w:rsid w:val="00B1593E"/>
    <w:rsid w:val="00B15ABC"/>
    <w:rsid w:val="00B15D7F"/>
    <w:rsid w:val="00B15EAF"/>
    <w:rsid w:val="00B15F9E"/>
    <w:rsid w:val="00B16A40"/>
    <w:rsid w:val="00B17440"/>
    <w:rsid w:val="00B175B5"/>
    <w:rsid w:val="00B17A42"/>
    <w:rsid w:val="00B17AA5"/>
    <w:rsid w:val="00B17C02"/>
    <w:rsid w:val="00B17D52"/>
    <w:rsid w:val="00B2040C"/>
    <w:rsid w:val="00B2063E"/>
    <w:rsid w:val="00B20F73"/>
    <w:rsid w:val="00B21AA3"/>
    <w:rsid w:val="00B2219C"/>
    <w:rsid w:val="00B2248F"/>
    <w:rsid w:val="00B2262E"/>
    <w:rsid w:val="00B22644"/>
    <w:rsid w:val="00B22D32"/>
    <w:rsid w:val="00B22E0A"/>
    <w:rsid w:val="00B22E59"/>
    <w:rsid w:val="00B23038"/>
    <w:rsid w:val="00B23337"/>
    <w:rsid w:val="00B23E17"/>
    <w:rsid w:val="00B2450C"/>
    <w:rsid w:val="00B2467D"/>
    <w:rsid w:val="00B24E89"/>
    <w:rsid w:val="00B25556"/>
    <w:rsid w:val="00B2592F"/>
    <w:rsid w:val="00B25E48"/>
    <w:rsid w:val="00B25E77"/>
    <w:rsid w:val="00B268FB"/>
    <w:rsid w:val="00B26B92"/>
    <w:rsid w:val="00B26C38"/>
    <w:rsid w:val="00B26FEF"/>
    <w:rsid w:val="00B2771D"/>
    <w:rsid w:val="00B279EA"/>
    <w:rsid w:val="00B3017F"/>
    <w:rsid w:val="00B307F6"/>
    <w:rsid w:val="00B30B52"/>
    <w:rsid w:val="00B30B7E"/>
    <w:rsid w:val="00B30C5F"/>
    <w:rsid w:val="00B30E80"/>
    <w:rsid w:val="00B31069"/>
    <w:rsid w:val="00B3149A"/>
    <w:rsid w:val="00B315B2"/>
    <w:rsid w:val="00B316D7"/>
    <w:rsid w:val="00B31901"/>
    <w:rsid w:val="00B31A26"/>
    <w:rsid w:val="00B31EBC"/>
    <w:rsid w:val="00B324C5"/>
    <w:rsid w:val="00B33087"/>
    <w:rsid w:val="00B339AB"/>
    <w:rsid w:val="00B33D3B"/>
    <w:rsid w:val="00B33EFA"/>
    <w:rsid w:val="00B3418B"/>
    <w:rsid w:val="00B353A6"/>
    <w:rsid w:val="00B35C88"/>
    <w:rsid w:val="00B3642C"/>
    <w:rsid w:val="00B3655A"/>
    <w:rsid w:val="00B36703"/>
    <w:rsid w:val="00B3677B"/>
    <w:rsid w:val="00B368FE"/>
    <w:rsid w:val="00B36AE3"/>
    <w:rsid w:val="00B3745E"/>
    <w:rsid w:val="00B375CF"/>
    <w:rsid w:val="00B37873"/>
    <w:rsid w:val="00B379CF"/>
    <w:rsid w:val="00B40176"/>
    <w:rsid w:val="00B40961"/>
    <w:rsid w:val="00B40995"/>
    <w:rsid w:val="00B411AC"/>
    <w:rsid w:val="00B42BC5"/>
    <w:rsid w:val="00B42D26"/>
    <w:rsid w:val="00B42F6B"/>
    <w:rsid w:val="00B431BD"/>
    <w:rsid w:val="00B4325E"/>
    <w:rsid w:val="00B43FEC"/>
    <w:rsid w:val="00B441F3"/>
    <w:rsid w:val="00B44886"/>
    <w:rsid w:val="00B4506B"/>
    <w:rsid w:val="00B4553B"/>
    <w:rsid w:val="00B4554E"/>
    <w:rsid w:val="00B45904"/>
    <w:rsid w:val="00B45A02"/>
    <w:rsid w:val="00B45C67"/>
    <w:rsid w:val="00B45CF8"/>
    <w:rsid w:val="00B46006"/>
    <w:rsid w:val="00B4615D"/>
    <w:rsid w:val="00B4680C"/>
    <w:rsid w:val="00B46B13"/>
    <w:rsid w:val="00B46C25"/>
    <w:rsid w:val="00B47AAB"/>
    <w:rsid w:val="00B5007C"/>
    <w:rsid w:val="00B504DA"/>
    <w:rsid w:val="00B505F4"/>
    <w:rsid w:val="00B5173B"/>
    <w:rsid w:val="00B51B35"/>
    <w:rsid w:val="00B51CED"/>
    <w:rsid w:val="00B5227A"/>
    <w:rsid w:val="00B52317"/>
    <w:rsid w:val="00B52440"/>
    <w:rsid w:val="00B524F2"/>
    <w:rsid w:val="00B525B4"/>
    <w:rsid w:val="00B52661"/>
    <w:rsid w:val="00B5274C"/>
    <w:rsid w:val="00B52A21"/>
    <w:rsid w:val="00B52EA0"/>
    <w:rsid w:val="00B5317B"/>
    <w:rsid w:val="00B5359A"/>
    <w:rsid w:val="00B53813"/>
    <w:rsid w:val="00B5390D"/>
    <w:rsid w:val="00B53D00"/>
    <w:rsid w:val="00B53D9A"/>
    <w:rsid w:val="00B53E2E"/>
    <w:rsid w:val="00B54A6B"/>
    <w:rsid w:val="00B55334"/>
    <w:rsid w:val="00B55755"/>
    <w:rsid w:val="00B5588A"/>
    <w:rsid w:val="00B55B94"/>
    <w:rsid w:val="00B5602E"/>
    <w:rsid w:val="00B5677E"/>
    <w:rsid w:val="00B56C5A"/>
    <w:rsid w:val="00B56F6D"/>
    <w:rsid w:val="00B570EE"/>
    <w:rsid w:val="00B57391"/>
    <w:rsid w:val="00B57791"/>
    <w:rsid w:val="00B57E69"/>
    <w:rsid w:val="00B6055E"/>
    <w:rsid w:val="00B609A0"/>
    <w:rsid w:val="00B61319"/>
    <w:rsid w:val="00B617B7"/>
    <w:rsid w:val="00B622BB"/>
    <w:rsid w:val="00B622D7"/>
    <w:rsid w:val="00B62687"/>
    <w:rsid w:val="00B627F2"/>
    <w:rsid w:val="00B62B13"/>
    <w:rsid w:val="00B62CAC"/>
    <w:rsid w:val="00B62FA3"/>
    <w:rsid w:val="00B632EE"/>
    <w:rsid w:val="00B637DE"/>
    <w:rsid w:val="00B639BC"/>
    <w:rsid w:val="00B639E1"/>
    <w:rsid w:val="00B63D0B"/>
    <w:rsid w:val="00B63F83"/>
    <w:rsid w:val="00B645FF"/>
    <w:rsid w:val="00B64646"/>
    <w:rsid w:val="00B6590B"/>
    <w:rsid w:val="00B65B3F"/>
    <w:rsid w:val="00B65C36"/>
    <w:rsid w:val="00B6681A"/>
    <w:rsid w:val="00B668FD"/>
    <w:rsid w:val="00B67146"/>
    <w:rsid w:val="00B6722E"/>
    <w:rsid w:val="00B67607"/>
    <w:rsid w:val="00B67809"/>
    <w:rsid w:val="00B70F0C"/>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FFD"/>
    <w:rsid w:val="00B75151"/>
    <w:rsid w:val="00B75217"/>
    <w:rsid w:val="00B75370"/>
    <w:rsid w:val="00B75D76"/>
    <w:rsid w:val="00B76283"/>
    <w:rsid w:val="00B76A77"/>
    <w:rsid w:val="00B775A2"/>
    <w:rsid w:val="00B77823"/>
    <w:rsid w:val="00B77BFC"/>
    <w:rsid w:val="00B77E22"/>
    <w:rsid w:val="00B800A3"/>
    <w:rsid w:val="00B80FE9"/>
    <w:rsid w:val="00B81017"/>
    <w:rsid w:val="00B81147"/>
    <w:rsid w:val="00B81577"/>
    <w:rsid w:val="00B815ED"/>
    <w:rsid w:val="00B81CB9"/>
    <w:rsid w:val="00B820CA"/>
    <w:rsid w:val="00B820F0"/>
    <w:rsid w:val="00B826AE"/>
    <w:rsid w:val="00B8280C"/>
    <w:rsid w:val="00B82CE6"/>
    <w:rsid w:val="00B83046"/>
    <w:rsid w:val="00B83C1E"/>
    <w:rsid w:val="00B84252"/>
    <w:rsid w:val="00B85230"/>
    <w:rsid w:val="00B85392"/>
    <w:rsid w:val="00B8569B"/>
    <w:rsid w:val="00B85C6B"/>
    <w:rsid w:val="00B85CED"/>
    <w:rsid w:val="00B85D54"/>
    <w:rsid w:val="00B86096"/>
    <w:rsid w:val="00B864B6"/>
    <w:rsid w:val="00B864F6"/>
    <w:rsid w:val="00B86585"/>
    <w:rsid w:val="00B86699"/>
    <w:rsid w:val="00B86BAC"/>
    <w:rsid w:val="00B87553"/>
    <w:rsid w:val="00B879C3"/>
    <w:rsid w:val="00B87AF0"/>
    <w:rsid w:val="00B87F32"/>
    <w:rsid w:val="00B87F6D"/>
    <w:rsid w:val="00B90146"/>
    <w:rsid w:val="00B908BC"/>
    <w:rsid w:val="00B909E2"/>
    <w:rsid w:val="00B90A53"/>
    <w:rsid w:val="00B90E8B"/>
    <w:rsid w:val="00B916A3"/>
    <w:rsid w:val="00B921E4"/>
    <w:rsid w:val="00B92206"/>
    <w:rsid w:val="00B9230F"/>
    <w:rsid w:val="00B92320"/>
    <w:rsid w:val="00B92750"/>
    <w:rsid w:val="00B92BC8"/>
    <w:rsid w:val="00B92CDE"/>
    <w:rsid w:val="00B93512"/>
    <w:rsid w:val="00B93521"/>
    <w:rsid w:val="00B937EC"/>
    <w:rsid w:val="00B93D6C"/>
    <w:rsid w:val="00B946D9"/>
    <w:rsid w:val="00B9485D"/>
    <w:rsid w:val="00B94FA7"/>
    <w:rsid w:val="00B9507A"/>
    <w:rsid w:val="00B950A8"/>
    <w:rsid w:val="00B95371"/>
    <w:rsid w:val="00B9553B"/>
    <w:rsid w:val="00B95A41"/>
    <w:rsid w:val="00B95BD2"/>
    <w:rsid w:val="00B96269"/>
    <w:rsid w:val="00B962D3"/>
    <w:rsid w:val="00B963D9"/>
    <w:rsid w:val="00B96407"/>
    <w:rsid w:val="00B96468"/>
    <w:rsid w:val="00B96FB0"/>
    <w:rsid w:val="00B977D0"/>
    <w:rsid w:val="00B977E5"/>
    <w:rsid w:val="00B97810"/>
    <w:rsid w:val="00B97BC3"/>
    <w:rsid w:val="00BA001D"/>
    <w:rsid w:val="00BA0360"/>
    <w:rsid w:val="00BA12DD"/>
    <w:rsid w:val="00BA155C"/>
    <w:rsid w:val="00BA16DC"/>
    <w:rsid w:val="00BA1C8A"/>
    <w:rsid w:val="00BA1CFA"/>
    <w:rsid w:val="00BA23E8"/>
    <w:rsid w:val="00BA26D9"/>
    <w:rsid w:val="00BA3AC2"/>
    <w:rsid w:val="00BA3CD9"/>
    <w:rsid w:val="00BA3FAE"/>
    <w:rsid w:val="00BA4D95"/>
    <w:rsid w:val="00BA4F09"/>
    <w:rsid w:val="00BA4F0F"/>
    <w:rsid w:val="00BA5077"/>
    <w:rsid w:val="00BA5453"/>
    <w:rsid w:val="00BA5B05"/>
    <w:rsid w:val="00BA5C56"/>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666"/>
    <w:rsid w:val="00BB28ED"/>
    <w:rsid w:val="00BB2A0F"/>
    <w:rsid w:val="00BB355C"/>
    <w:rsid w:val="00BB3B82"/>
    <w:rsid w:val="00BB3CDD"/>
    <w:rsid w:val="00BB3E06"/>
    <w:rsid w:val="00BB41C9"/>
    <w:rsid w:val="00BB42EF"/>
    <w:rsid w:val="00BB4350"/>
    <w:rsid w:val="00BB463E"/>
    <w:rsid w:val="00BB46A2"/>
    <w:rsid w:val="00BB477F"/>
    <w:rsid w:val="00BB4A3F"/>
    <w:rsid w:val="00BB4F2C"/>
    <w:rsid w:val="00BB5054"/>
    <w:rsid w:val="00BB521F"/>
    <w:rsid w:val="00BB58F3"/>
    <w:rsid w:val="00BB5CE6"/>
    <w:rsid w:val="00BB6393"/>
    <w:rsid w:val="00BB6672"/>
    <w:rsid w:val="00BB6BCB"/>
    <w:rsid w:val="00BB73FD"/>
    <w:rsid w:val="00BB747A"/>
    <w:rsid w:val="00BB7629"/>
    <w:rsid w:val="00BB77B1"/>
    <w:rsid w:val="00BC002B"/>
    <w:rsid w:val="00BC07E6"/>
    <w:rsid w:val="00BC0849"/>
    <w:rsid w:val="00BC1807"/>
    <w:rsid w:val="00BC1B87"/>
    <w:rsid w:val="00BC1BA9"/>
    <w:rsid w:val="00BC1CB9"/>
    <w:rsid w:val="00BC1DEC"/>
    <w:rsid w:val="00BC279E"/>
    <w:rsid w:val="00BC2892"/>
    <w:rsid w:val="00BC28D7"/>
    <w:rsid w:val="00BC2935"/>
    <w:rsid w:val="00BC30C7"/>
    <w:rsid w:val="00BC3D7B"/>
    <w:rsid w:val="00BC40CA"/>
    <w:rsid w:val="00BC41DE"/>
    <w:rsid w:val="00BC4273"/>
    <w:rsid w:val="00BC49B6"/>
    <w:rsid w:val="00BC49C6"/>
    <w:rsid w:val="00BC4E65"/>
    <w:rsid w:val="00BC5110"/>
    <w:rsid w:val="00BC55CC"/>
    <w:rsid w:val="00BC5661"/>
    <w:rsid w:val="00BC5669"/>
    <w:rsid w:val="00BC586C"/>
    <w:rsid w:val="00BC5CD5"/>
    <w:rsid w:val="00BC629F"/>
    <w:rsid w:val="00BC650D"/>
    <w:rsid w:val="00BC6709"/>
    <w:rsid w:val="00BC6776"/>
    <w:rsid w:val="00BC7050"/>
    <w:rsid w:val="00BC707F"/>
    <w:rsid w:val="00BC71B2"/>
    <w:rsid w:val="00BC71D2"/>
    <w:rsid w:val="00BC726F"/>
    <w:rsid w:val="00BC7D31"/>
    <w:rsid w:val="00BD006A"/>
    <w:rsid w:val="00BD00CF"/>
    <w:rsid w:val="00BD0933"/>
    <w:rsid w:val="00BD1B09"/>
    <w:rsid w:val="00BD1BB7"/>
    <w:rsid w:val="00BD1F8B"/>
    <w:rsid w:val="00BD202B"/>
    <w:rsid w:val="00BD2343"/>
    <w:rsid w:val="00BD26ED"/>
    <w:rsid w:val="00BD2A0B"/>
    <w:rsid w:val="00BD2A49"/>
    <w:rsid w:val="00BD2ED8"/>
    <w:rsid w:val="00BD3338"/>
    <w:rsid w:val="00BD34BC"/>
    <w:rsid w:val="00BD3DF5"/>
    <w:rsid w:val="00BD40BF"/>
    <w:rsid w:val="00BD46F3"/>
    <w:rsid w:val="00BD4931"/>
    <w:rsid w:val="00BD4BCC"/>
    <w:rsid w:val="00BD5B21"/>
    <w:rsid w:val="00BD604B"/>
    <w:rsid w:val="00BD6183"/>
    <w:rsid w:val="00BD6591"/>
    <w:rsid w:val="00BD659D"/>
    <w:rsid w:val="00BD6D2D"/>
    <w:rsid w:val="00BD74A7"/>
    <w:rsid w:val="00BD7999"/>
    <w:rsid w:val="00BD7AB6"/>
    <w:rsid w:val="00BD7DE3"/>
    <w:rsid w:val="00BD7E8D"/>
    <w:rsid w:val="00BE010F"/>
    <w:rsid w:val="00BE0882"/>
    <w:rsid w:val="00BE0906"/>
    <w:rsid w:val="00BE0E0F"/>
    <w:rsid w:val="00BE120F"/>
    <w:rsid w:val="00BE1212"/>
    <w:rsid w:val="00BE180F"/>
    <w:rsid w:val="00BE1B91"/>
    <w:rsid w:val="00BE2024"/>
    <w:rsid w:val="00BE21A4"/>
    <w:rsid w:val="00BE21E7"/>
    <w:rsid w:val="00BE223F"/>
    <w:rsid w:val="00BE23EF"/>
    <w:rsid w:val="00BE2565"/>
    <w:rsid w:val="00BE25F2"/>
    <w:rsid w:val="00BE2EEF"/>
    <w:rsid w:val="00BE3041"/>
    <w:rsid w:val="00BE3124"/>
    <w:rsid w:val="00BE3B9C"/>
    <w:rsid w:val="00BE3E56"/>
    <w:rsid w:val="00BE45EE"/>
    <w:rsid w:val="00BE4764"/>
    <w:rsid w:val="00BE479E"/>
    <w:rsid w:val="00BE4EB9"/>
    <w:rsid w:val="00BE502D"/>
    <w:rsid w:val="00BE52EB"/>
    <w:rsid w:val="00BE53FF"/>
    <w:rsid w:val="00BE5571"/>
    <w:rsid w:val="00BE57DB"/>
    <w:rsid w:val="00BE67D3"/>
    <w:rsid w:val="00BE6836"/>
    <w:rsid w:val="00BE6C44"/>
    <w:rsid w:val="00BE6E8C"/>
    <w:rsid w:val="00BE7681"/>
    <w:rsid w:val="00BE78B9"/>
    <w:rsid w:val="00BE7A4B"/>
    <w:rsid w:val="00BF04EB"/>
    <w:rsid w:val="00BF0518"/>
    <w:rsid w:val="00BF0980"/>
    <w:rsid w:val="00BF09C7"/>
    <w:rsid w:val="00BF0C9F"/>
    <w:rsid w:val="00BF0E98"/>
    <w:rsid w:val="00BF0FD8"/>
    <w:rsid w:val="00BF178F"/>
    <w:rsid w:val="00BF1A35"/>
    <w:rsid w:val="00BF1CCE"/>
    <w:rsid w:val="00BF1E82"/>
    <w:rsid w:val="00BF2461"/>
    <w:rsid w:val="00BF25FC"/>
    <w:rsid w:val="00BF27C1"/>
    <w:rsid w:val="00BF2E71"/>
    <w:rsid w:val="00BF3335"/>
    <w:rsid w:val="00BF3340"/>
    <w:rsid w:val="00BF37B3"/>
    <w:rsid w:val="00BF3B2C"/>
    <w:rsid w:val="00BF3E55"/>
    <w:rsid w:val="00BF42B9"/>
    <w:rsid w:val="00BF4654"/>
    <w:rsid w:val="00BF47D6"/>
    <w:rsid w:val="00BF4816"/>
    <w:rsid w:val="00BF4E96"/>
    <w:rsid w:val="00BF4FF6"/>
    <w:rsid w:val="00BF5133"/>
    <w:rsid w:val="00BF5528"/>
    <w:rsid w:val="00BF5569"/>
    <w:rsid w:val="00BF6098"/>
    <w:rsid w:val="00BF643B"/>
    <w:rsid w:val="00BF6873"/>
    <w:rsid w:val="00BF6CBD"/>
    <w:rsid w:val="00BF72AB"/>
    <w:rsid w:val="00BF7497"/>
    <w:rsid w:val="00BF75FD"/>
    <w:rsid w:val="00BF7BC9"/>
    <w:rsid w:val="00BF7F78"/>
    <w:rsid w:val="00C00891"/>
    <w:rsid w:val="00C00D48"/>
    <w:rsid w:val="00C0100F"/>
    <w:rsid w:val="00C0108D"/>
    <w:rsid w:val="00C01F38"/>
    <w:rsid w:val="00C02147"/>
    <w:rsid w:val="00C0216B"/>
    <w:rsid w:val="00C021AE"/>
    <w:rsid w:val="00C0255B"/>
    <w:rsid w:val="00C028E8"/>
    <w:rsid w:val="00C029F2"/>
    <w:rsid w:val="00C03731"/>
    <w:rsid w:val="00C043C9"/>
    <w:rsid w:val="00C0470C"/>
    <w:rsid w:val="00C04927"/>
    <w:rsid w:val="00C0535A"/>
    <w:rsid w:val="00C05818"/>
    <w:rsid w:val="00C05914"/>
    <w:rsid w:val="00C06247"/>
    <w:rsid w:val="00C06951"/>
    <w:rsid w:val="00C06BE2"/>
    <w:rsid w:val="00C07342"/>
    <w:rsid w:val="00C07DCB"/>
    <w:rsid w:val="00C10831"/>
    <w:rsid w:val="00C10F01"/>
    <w:rsid w:val="00C10FCD"/>
    <w:rsid w:val="00C111A1"/>
    <w:rsid w:val="00C1189F"/>
    <w:rsid w:val="00C12105"/>
    <w:rsid w:val="00C125F5"/>
    <w:rsid w:val="00C126B6"/>
    <w:rsid w:val="00C12759"/>
    <w:rsid w:val="00C12942"/>
    <w:rsid w:val="00C129DE"/>
    <w:rsid w:val="00C12ACC"/>
    <w:rsid w:val="00C12DCE"/>
    <w:rsid w:val="00C13031"/>
    <w:rsid w:val="00C13734"/>
    <w:rsid w:val="00C13BD0"/>
    <w:rsid w:val="00C13D56"/>
    <w:rsid w:val="00C13DD4"/>
    <w:rsid w:val="00C140E0"/>
    <w:rsid w:val="00C145C7"/>
    <w:rsid w:val="00C1537A"/>
    <w:rsid w:val="00C1540A"/>
    <w:rsid w:val="00C1548A"/>
    <w:rsid w:val="00C15FB8"/>
    <w:rsid w:val="00C15FBE"/>
    <w:rsid w:val="00C16672"/>
    <w:rsid w:val="00C168B2"/>
    <w:rsid w:val="00C16B84"/>
    <w:rsid w:val="00C175F2"/>
    <w:rsid w:val="00C17942"/>
    <w:rsid w:val="00C1795B"/>
    <w:rsid w:val="00C179E6"/>
    <w:rsid w:val="00C17C40"/>
    <w:rsid w:val="00C17CE1"/>
    <w:rsid w:val="00C20097"/>
    <w:rsid w:val="00C20158"/>
    <w:rsid w:val="00C20369"/>
    <w:rsid w:val="00C20C53"/>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5783"/>
    <w:rsid w:val="00C25936"/>
    <w:rsid w:val="00C25D61"/>
    <w:rsid w:val="00C25F3D"/>
    <w:rsid w:val="00C25F7F"/>
    <w:rsid w:val="00C26792"/>
    <w:rsid w:val="00C26929"/>
    <w:rsid w:val="00C269F2"/>
    <w:rsid w:val="00C26BB6"/>
    <w:rsid w:val="00C27466"/>
    <w:rsid w:val="00C27C9F"/>
    <w:rsid w:val="00C30A93"/>
    <w:rsid w:val="00C30ABC"/>
    <w:rsid w:val="00C30B7F"/>
    <w:rsid w:val="00C30C0A"/>
    <w:rsid w:val="00C31EE5"/>
    <w:rsid w:val="00C322C9"/>
    <w:rsid w:val="00C322E5"/>
    <w:rsid w:val="00C32E68"/>
    <w:rsid w:val="00C3312E"/>
    <w:rsid w:val="00C33749"/>
    <w:rsid w:val="00C33797"/>
    <w:rsid w:val="00C33B9A"/>
    <w:rsid w:val="00C33E91"/>
    <w:rsid w:val="00C3474B"/>
    <w:rsid w:val="00C34A6C"/>
    <w:rsid w:val="00C34AAE"/>
    <w:rsid w:val="00C34B7B"/>
    <w:rsid w:val="00C34C62"/>
    <w:rsid w:val="00C358B7"/>
    <w:rsid w:val="00C35AC4"/>
    <w:rsid w:val="00C35AED"/>
    <w:rsid w:val="00C35B58"/>
    <w:rsid w:val="00C35E80"/>
    <w:rsid w:val="00C35FA6"/>
    <w:rsid w:val="00C35FE0"/>
    <w:rsid w:val="00C364C5"/>
    <w:rsid w:val="00C36739"/>
    <w:rsid w:val="00C3685E"/>
    <w:rsid w:val="00C36F1C"/>
    <w:rsid w:val="00C370E9"/>
    <w:rsid w:val="00C3760E"/>
    <w:rsid w:val="00C37A99"/>
    <w:rsid w:val="00C37F12"/>
    <w:rsid w:val="00C37F2D"/>
    <w:rsid w:val="00C400D0"/>
    <w:rsid w:val="00C40489"/>
    <w:rsid w:val="00C40D00"/>
    <w:rsid w:val="00C40D8F"/>
    <w:rsid w:val="00C413CB"/>
    <w:rsid w:val="00C41460"/>
    <w:rsid w:val="00C41C47"/>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E43"/>
    <w:rsid w:val="00C46EB8"/>
    <w:rsid w:val="00C47193"/>
    <w:rsid w:val="00C471B9"/>
    <w:rsid w:val="00C47993"/>
    <w:rsid w:val="00C47C63"/>
    <w:rsid w:val="00C50262"/>
    <w:rsid w:val="00C508C5"/>
    <w:rsid w:val="00C508C6"/>
    <w:rsid w:val="00C50AB2"/>
    <w:rsid w:val="00C50C30"/>
    <w:rsid w:val="00C510A7"/>
    <w:rsid w:val="00C513A8"/>
    <w:rsid w:val="00C5141C"/>
    <w:rsid w:val="00C5172F"/>
    <w:rsid w:val="00C51B4B"/>
    <w:rsid w:val="00C51DB6"/>
    <w:rsid w:val="00C51FDE"/>
    <w:rsid w:val="00C52079"/>
    <w:rsid w:val="00C52676"/>
    <w:rsid w:val="00C52A87"/>
    <w:rsid w:val="00C53460"/>
    <w:rsid w:val="00C5393E"/>
    <w:rsid w:val="00C53977"/>
    <w:rsid w:val="00C53DCD"/>
    <w:rsid w:val="00C5409B"/>
    <w:rsid w:val="00C54BEA"/>
    <w:rsid w:val="00C54D15"/>
    <w:rsid w:val="00C54FE0"/>
    <w:rsid w:val="00C55629"/>
    <w:rsid w:val="00C55713"/>
    <w:rsid w:val="00C55BEB"/>
    <w:rsid w:val="00C564CB"/>
    <w:rsid w:val="00C568EE"/>
    <w:rsid w:val="00C56C9D"/>
    <w:rsid w:val="00C56CE0"/>
    <w:rsid w:val="00C57377"/>
    <w:rsid w:val="00C574BF"/>
    <w:rsid w:val="00C5758D"/>
    <w:rsid w:val="00C575D8"/>
    <w:rsid w:val="00C5763C"/>
    <w:rsid w:val="00C604D4"/>
    <w:rsid w:val="00C604DC"/>
    <w:rsid w:val="00C60556"/>
    <w:rsid w:val="00C60844"/>
    <w:rsid w:val="00C609ED"/>
    <w:rsid w:val="00C60B5C"/>
    <w:rsid w:val="00C60B8C"/>
    <w:rsid w:val="00C60BCA"/>
    <w:rsid w:val="00C60CD5"/>
    <w:rsid w:val="00C610A7"/>
    <w:rsid w:val="00C6163F"/>
    <w:rsid w:val="00C61F65"/>
    <w:rsid w:val="00C6231D"/>
    <w:rsid w:val="00C62D85"/>
    <w:rsid w:val="00C63094"/>
    <w:rsid w:val="00C635F3"/>
    <w:rsid w:val="00C6376A"/>
    <w:rsid w:val="00C63F92"/>
    <w:rsid w:val="00C646DB"/>
    <w:rsid w:val="00C64FA6"/>
    <w:rsid w:val="00C64FBF"/>
    <w:rsid w:val="00C650D9"/>
    <w:rsid w:val="00C656B5"/>
    <w:rsid w:val="00C65930"/>
    <w:rsid w:val="00C65A63"/>
    <w:rsid w:val="00C65A98"/>
    <w:rsid w:val="00C65C6C"/>
    <w:rsid w:val="00C65F4D"/>
    <w:rsid w:val="00C65FBD"/>
    <w:rsid w:val="00C67146"/>
    <w:rsid w:val="00C671CC"/>
    <w:rsid w:val="00C67501"/>
    <w:rsid w:val="00C67758"/>
    <w:rsid w:val="00C67AAB"/>
    <w:rsid w:val="00C70082"/>
    <w:rsid w:val="00C70250"/>
    <w:rsid w:val="00C707EA"/>
    <w:rsid w:val="00C70A5C"/>
    <w:rsid w:val="00C70BC8"/>
    <w:rsid w:val="00C70BFA"/>
    <w:rsid w:val="00C70E4A"/>
    <w:rsid w:val="00C71CC7"/>
    <w:rsid w:val="00C71D5D"/>
    <w:rsid w:val="00C71F25"/>
    <w:rsid w:val="00C72141"/>
    <w:rsid w:val="00C72554"/>
    <w:rsid w:val="00C72A08"/>
    <w:rsid w:val="00C72AC5"/>
    <w:rsid w:val="00C72B46"/>
    <w:rsid w:val="00C72C64"/>
    <w:rsid w:val="00C72CA9"/>
    <w:rsid w:val="00C731B7"/>
    <w:rsid w:val="00C7325E"/>
    <w:rsid w:val="00C73456"/>
    <w:rsid w:val="00C735B9"/>
    <w:rsid w:val="00C7452A"/>
    <w:rsid w:val="00C749C9"/>
    <w:rsid w:val="00C74C29"/>
    <w:rsid w:val="00C75284"/>
    <w:rsid w:val="00C75518"/>
    <w:rsid w:val="00C75896"/>
    <w:rsid w:val="00C763CE"/>
    <w:rsid w:val="00C76C8D"/>
    <w:rsid w:val="00C76EAE"/>
    <w:rsid w:val="00C7714F"/>
    <w:rsid w:val="00C77152"/>
    <w:rsid w:val="00C77366"/>
    <w:rsid w:val="00C77A33"/>
    <w:rsid w:val="00C77B1D"/>
    <w:rsid w:val="00C8041C"/>
    <w:rsid w:val="00C80588"/>
    <w:rsid w:val="00C8078B"/>
    <w:rsid w:val="00C8083E"/>
    <w:rsid w:val="00C80EBC"/>
    <w:rsid w:val="00C8106E"/>
    <w:rsid w:val="00C819AD"/>
    <w:rsid w:val="00C81B61"/>
    <w:rsid w:val="00C8234F"/>
    <w:rsid w:val="00C826BE"/>
    <w:rsid w:val="00C82D1F"/>
    <w:rsid w:val="00C82E46"/>
    <w:rsid w:val="00C833D1"/>
    <w:rsid w:val="00C834F0"/>
    <w:rsid w:val="00C83644"/>
    <w:rsid w:val="00C8390E"/>
    <w:rsid w:val="00C8396A"/>
    <w:rsid w:val="00C83AF2"/>
    <w:rsid w:val="00C83B15"/>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A09"/>
    <w:rsid w:val="00C92331"/>
    <w:rsid w:val="00C92332"/>
    <w:rsid w:val="00C92804"/>
    <w:rsid w:val="00C92CCE"/>
    <w:rsid w:val="00C9320F"/>
    <w:rsid w:val="00C93EFA"/>
    <w:rsid w:val="00C9412E"/>
    <w:rsid w:val="00C94657"/>
    <w:rsid w:val="00C94955"/>
    <w:rsid w:val="00C94D7A"/>
    <w:rsid w:val="00C950E1"/>
    <w:rsid w:val="00C95800"/>
    <w:rsid w:val="00C959DF"/>
    <w:rsid w:val="00C95AC2"/>
    <w:rsid w:val="00C95AE1"/>
    <w:rsid w:val="00C95DC2"/>
    <w:rsid w:val="00C95EBC"/>
    <w:rsid w:val="00C961B3"/>
    <w:rsid w:val="00C96C86"/>
    <w:rsid w:val="00C96DF2"/>
    <w:rsid w:val="00C97183"/>
    <w:rsid w:val="00C97283"/>
    <w:rsid w:val="00C97427"/>
    <w:rsid w:val="00C979C5"/>
    <w:rsid w:val="00C97F8D"/>
    <w:rsid w:val="00CA00D8"/>
    <w:rsid w:val="00CA05B3"/>
    <w:rsid w:val="00CA0830"/>
    <w:rsid w:val="00CA0DB9"/>
    <w:rsid w:val="00CA1DD8"/>
    <w:rsid w:val="00CA22B3"/>
    <w:rsid w:val="00CA2AE8"/>
    <w:rsid w:val="00CA2AFC"/>
    <w:rsid w:val="00CA2C80"/>
    <w:rsid w:val="00CA2DCD"/>
    <w:rsid w:val="00CA2F8A"/>
    <w:rsid w:val="00CA3F97"/>
    <w:rsid w:val="00CA3FF1"/>
    <w:rsid w:val="00CA467D"/>
    <w:rsid w:val="00CA47C7"/>
    <w:rsid w:val="00CA4819"/>
    <w:rsid w:val="00CA48A3"/>
    <w:rsid w:val="00CA4D54"/>
    <w:rsid w:val="00CA4D76"/>
    <w:rsid w:val="00CA4F92"/>
    <w:rsid w:val="00CA4FD1"/>
    <w:rsid w:val="00CA5666"/>
    <w:rsid w:val="00CA690C"/>
    <w:rsid w:val="00CA7297"/>
    <w:rsid w:val="00CA796E"/>
    <w:rsid w:val="00CA7A89"/>
    <w:rsid w:val="00CA7BFC"/>
    <w:rsid w:val="00CA7CD5"/>
    <w:rsid w:val="00CA7E99"/>
    <w:rsid w:val="00CB00C6"/>
    <w:rsid w:val="00CB0168"/>
    <w:rsid w:val="00CB017E"/>
    <w:rsid w:val="00CB0684"/>
    <w:rsid w:val="00CB0AAA"/>
    <w:rsid w:val="00CB10C9"/>
    <w:rsid w:val="00CB12EE"/>
    <w:rsid w:val="00CB1517"/>
    <w:rsid w:val="00CB1935"/>
    <w:rsid w:val="00CB1DC2"/>
    <w:rsid w:val="00CB1E6E"/>
    <w:rsid w:val="00CB1EDC"/>
    <w:rsid w:val="00CB217A"/>
    <w:rsid w:val="00CB2680"/>
    <w:rsid w:val="00CB2AAC"/>
    <w:rsid w:val="00CB3139"/>
    <w:rsid w:val="00CB3248"/>
    <w:rsid w:val="00CB3756"/>
    <w:rsid w:val="00CB3C23"/>
    <w:rsid w:val="00CB3CCE"/>
    <w:rsid w:val="00CB3E76"/>
    <w:rsid w:val="00CB4273"/>
    <w:rsid w:val="00CB45E6"/>
    <w:rsid w:val="00CB4A37"/>
    <w:rsid w:val="00CB4BC2"/>
    <w:rsid w:val="00CB4DFE"/>
    <w:rsid w:val="00CB4E87"/>
    <w:rsid w:val="00CB50D4"/>
    <w:rsid w:val="00CB5220"/>
    <w:rsid w:val="00CB52DB"/>
    <w:rsid w:val="00CB5EBF"/>
    <w:rsid w:val="00CB5F6C"/>
    <w:rsid w:val="00CB5FB2"/>
    <w:rsid w:val="00CB60BC"/>
    <w:rsid w:val="00CB68F4"/>
    <w:rsid w:val="00CB6A1F"/>
    <w:rsid w:val="00CB6DC2"/>
    <w:rsid w:val="00CB71EB"/>
    <w:rsid w:val="00CB7D73"/>
    <w:rsid w:val="00CB7E15"/>
    <w:rsid w:val="00CC028B"/>
    <w:rsid w:val="00CC0B03"/>
    <w:rsid w:val="00CC0EC3"/>
    <w:rsid w:val="00CC10F9"/>
    <w:rsid w:val="00CC11DD"/>
    <w:rsid w:val="00CC12A1"/>
    <w:rsid w:val="00CC2112"/>
    <w:rsid w:val="00CC296B"/>
    <w:rsid w:val="00CC2CC9"/>
    <w:rsid w:val="00CC2E9D"/>
    <w:rsid w:val="00CC32F9"/>
    <w:rsid w:val="00CC342D"/>
    <w:rsid w:val="00CC369B"/>
    <w:rsid w:val="00CC3BDB"/>
    <w:rsid w:val="00CC41DD"/>
    <w:rsid w:val="00CC46AA"/>
    <w:rsid w:val="00CC4D5B"/>
    <w:rsid w:val="00CC50EA"/>
    <w:rsid w:val="00CC542B"/>
    <w:rsid w:val="00CC5665"/>
    <w:rsid w:val="00CC5A69"/>
    <w:rsid w:val="00CC5BE1"/>
    <w:rsid w:val="00CC5C81"/>
    <w:rsid w:val="00CC66D7"/>
    <w:rsid w:val="00CC6C7B"/>
    <w:rsid w:val="00CC71AB"/>
    <w:rsid w:val="00CC7A78"/>
    <w:rsid w:val="00CC7C47"/>
    <w:rsid w:val="00CD0059"/>
    <w:rsid w:val="00CD0201"/>
    <w:rsid w:val="00CD02FB"/>
    <w:rsid w:val="00CD076F"/>
    <w:rsid w:val="00CD0D77"/>
    <w:rsid w:val="00CD0FB3"/>
    <w:rsid w:val="00CD139C"/>
    <w:rsid w:val="00CD16D7"/>
    <w:rsid w:val="00CD1B95"/>
    <w:rsid w:val="00CD1BDF"/>
    <w:rsid w:val="00CD1E04"/>
    <w:rsid w:val="00CD25F6"/>
    <w:rsid w:val="00CD2B5B"/>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84E"/>
    <w:rsid w:val="00CD6896"/>
    <w:rsid w:val="00CD68F9"/>
    <w:rsid w:val="00CD6B8F"/>
    <w:rsid w:val="00CD6BD0"/>
    <w:rsid w:val="00CD6F3E"/>
    <w:rsid w:val="00CD77EA"/>
    <w:rsid w:val="00CD7BC0"/>
    <w:rsid w:val="00CD7DC3"/>
    <w:rsid w:val="00CE09C2"/>
    <w:rsid w:val="00CE0A59"/>
    <w:rsid w:val="00CE0B00"/>
    <w:rsid w:val="00CE0D8E"/>
    <w:rsid w:val="00CE0E56"/>
    <w:rsid w:val="00CE10A4"/>
    <w:rsid w:val="00CE17DD"/>
    <w:rsid w:val="00CE1A52"/>
    <w:rsid w:val="00CE1FF3"/>
    <w:rsid w:val="00CE2016"/>
    <w:rsid w:val="00CE219F"/>
    <w:rsid w:val="00CE2A82"/>
    <w:rsid w:val="00CE2FF0"/>
    <w:rsid w:val="00CE3773"/>
    <w:rsid w:val="00CE3EFD"/>
    <w:rsid w:val="00CE4780"/>
    <w:rsid w:val="00CE5087"/>
    <w:rsid w:val="00CE5BC9"/>
    <w:rsid w:val="00CE6922"/>
    <w:rsid w:val="00CE7038"/>
    <w:rsid w:val="00CE720B"/>
    <w:rsid w:val="00CE7505"/>
    <w:rsid w:val="00CE7642"/>
    <w:rsid w:val="00CE7927"/>
    <w:rsid w:val="00CE79F3"/>
    <w:rsid w:val="00CE7DBA"/>
    <w:rsid w:val="00CF05D5"/>
    <w:rsid w:val="00CF0E55"/>
    <w:rsid w:val="00CF0FBD"/>
    <w:rsid w:val="00CF18D2"/>
    <w:rsid w:val="00CF1941"/>
    <w:rsid w:val="00CF255F"/>
    <w:rsid w:val="00CF294E"/>
    <w:rsid w:val="00CF29B6"/>
    <w:rsid w:val="00CF2A1A"/>
    <w:rsid w:val="00CF2C34"/>
    <w:rsid w:val="00CF3019"/>
    <w:rsid w:val="00CF3446"/>
    <w:rsid w:val="00CF3493"/>
    <w:rsid w:val="00CF3507"/>
    <w:rsid w:val="00CF3526"/>
    <w:rsid w:val="00CF3E93"/>
    <w:rsid w:val="00CF4613"/>
    <w:rsid w:val="00CF4C48"/>
    <w:rsid w:val="00CF5012"/>
    <w:rsid w:val="00CF5AA9"/>
    <w:rsid w:val="00CF6BD3"/>
    <w:rsid w:val="00CF722A"/>
    <w:rsid w:val="00CF739C"/>
    <w:rsid w:val="00CF7455"/>
    <w:rsid w:val="00CF74C0"/>
    <w:rsid w:val="00CF7630"/>
    <w:rsid w:val="00CF7788"/>
    <w:rsid w:val="00CF7B4F"/>
    <w:rsid w:val="00CF7BBE"/>
    <w:rsid w:val="00CF7FE3"/>
    <w:rsid w:val="00D00D87"/>
    <w:rsid w:val="00D02619"/>
    <w:rsid w:val="00D02945"/>
    <w:rsid w:val="00D02B57"/>
    <w:rsid w:val="00D02CE3"/>
    <w:rsid w:val="00D02FB0"/>
    <w:rsid w:val="00D031BD"/>
    <w:rsid w:val="00D032E1"/>
    <w:rsid w:val="00D033A4"/>
    <w:rsid w:val="00D036D7"/>
    <w:rsid w:val="00D03C31"/>
    <w:rsid w:val="00D04478"/>
    <w:rsid w:val="00D04546"/>
    <w:rsid w:val="00D046B5"/>
    <w:rsid w:val="00D04A4E"/>
    <w:rsid w:val="00D04AE8"/>
    <w:rsid w:val="00D04D2B"/>
    <w:rsid w:val="00D050A0"/>
    <w:rsid w:val="00D052AB"/>
    <w:rsid w:val="00D0533D"/>
    <w:rsid w:val="00D054DD"/>
    <w:rsid w:val="00D055A9"/>
    <w:rsid w:val="00D05BF2"/>
    <w:rsid w:val="00D05C53"/>
    <w:rsid w:val="00D061B4"/>
    <w:rsid w:val="00D0637F"/>
    <w:rsid w:val="00D06785"/>
    <w:rsid w:val="00D067B0"/>
    <w:rsid w:val="00D07037"/>
    <w:rsid w:val="00D076BB"/>
    <w:rsid w:val="00D077F3"/>
    <w:rsid w:val="00D10061"/>
    <w:rsid w:val="00D101FA"/>
    <w:rsid w:val="00D104DD"/>
    <w:rsid w:val="00D104E3"/>
    <w:rsid w:val="00D10A4D"/>
    <w:rsid w:val="00D10C04"/>
    <w:rsid w:val="00D11784"/>
    <w:rsid w:val="00D11C2D"/>
    <w:rsid w:val="00D120DA"/>
    <w:rsid w:val="00D121FA"/>
    <w:rsid w:val="00D1272F"/>
    <w:rsid w:val="00D12FC5"/>
    <w:rsid w:val="00D13021"/>
    <w:rsid w:val="00D13483"/>
    <w:rsid w:val="00D136D6"/>
    <w:rsid w:val="00D13B7E"/>
    <w:rsid w:val="00D13E64"/>
    <w:rsid w:val="00D13FFE"/>
    <w:rsid w:val="00D146D3"/>
    <w:rsid w:val="00D14F87"/>
    <w:rsid w:val="00D1526E"/>
    <w:rsid w:val="00D158D8"/>
    <w:rsid w:val="00D160B8"/>
    <w:rsid w:val="00D163FC"/>
    <w:rsid w:val="00D164A3"/>
    <w:rsid w:val="00D165C4"/>
    <w:rsid w:val="00D166DA"/>
    <w:rsid w:val="00D16C91"/>
    <w:rsid w:val="00D16EAF"/>
    <w:rsid w:val="00D170CB"/>
    <w:rsid w:val="00D171B2"/>
    <w:rsid w:val="00D174FE"/>
    <w:rsid w:val="00D1763A"/>
    <w:rsid w:val="00D17A79"/>
    <w:rsid w:val="00D17AF1"/>
    <w:rsid w:val="00D17DAC"/>
    <w:rsid w:val="00D17F9C"/>
    <w:rsid w:val="00D20700"/>
    <w:rsid w:val="00D20CE4"/>
    <w:rsid w:val="00D20FD4"/>
    <w:rsid w:val="00D21187"/>
    <w:rsid w:val="00D21253"/>
    <w:rsid w:val="00D212BF"/>
    <w:rsid w:val="00D2131D"/>
    <w:rsid w:val="00D214DE"/>
    <w:rsid w:val="00D21523"/>
    <w:rsid w:val="00D219CE"/>
    <w:rsid w:val="00D222F3"/>
    <w:rsid w:val="00D23263"/>
    <w:rsid w:val="00D2343F"/>
    <w:rsid w:val="00D2345B"/>
    <w:rsid w:val="00D237E2"/>
    <w:rsid w:val="00D23A6F"/>
    <w:rsid w:val="00D23C35"/>
    <w:rsid w:val="00D24145"/>
    <w:rsid w:val="00D24191"/>
    <w:rsid w:val="00D2461D"/>
    <w:rsid w:val="00D24665"/>
    <w:rsid w:val="00D2467B"/>
    <w:rsid w:val="00D2483C"/>
    <w:rsid w:val="00D24D8C"/>
    <w:rsid w:val="00D2501F"/>
    <w:rsid w:val="00D25307"/>
    <w:rsid w:val="00D25316"/>
    <w:rsid w:val="00D2539C"/>
    <w:rsid w:val="00D254E9"/>
    <w:rsid w:val="00D255CF"/>
    <w:rsid w:val="00D255ED"/>
    <w:rsid w:val="00D258F7"/>
    <w:rsid w:val="00D262B1"/>
    <w:rsid w:val="00D2678E"/>
    <w:rsid w:val="00D26863"/>
    <w:rsid w:val="00D2694C"/>
    <w:rsid w:val="00D26F57"/>
    <w:rsid w:val="00D271C9"/>
    <w:rsid w:val="00D272A2"/>
    <w:rsid w:val="00D276BB"/>
    <w:rsid w:val="00D27853"/>
    <w:rsid w:val="00D301A2"/>
    <w:rsid w:val="00D30AE0"/>
    <w:rsid w:val="00D31763"/>
    <w:rsid w:val="00D32155"/>
    <w:rsid w:val="00D3239C"/>
    <w:rsid w:val="00D3255F"/>
    <w:rsid w:val="00D32898"/>
    <w:rsid w:val="00D3296E"/>
    <w:rsid w:val="00D32B2F"/>
    <w:rsid w:val="00D3307C"/>
    <w:rsid w:val="00D331A9"/>
    <w:rsid w:val="00D331F1"/>
    <w:rsid w:val="00D33581"/>
    <w:rsid w:val="00D33AC0"/>
    <w:rsid w:val="00D3434A"/>
    <w:rsid w:val="00D34379"/>
    <w:rsid w:val="00D34552"/>
    <w:rsid w:val="00D34FB1"/>
    <w:rsid w:val="00D350AF"/>
    <w:rsid w:val="00D3589C"/>
    <w:rsid w:val="00D358BB"/>
    <w:rsid w:val="00D36107"/>
    <w:rsid w:val="00D36A87"/>
    <w:rsid w:val="00D37058"/>
    <w:rsid w:val="00D374E9"/>
    <w:rsid w:val="00D376CF"/>
    <w:rsid w:val="00D37785"/>
    <w:rsid w:val="00D37BDE"/>
    <w:rsid w:val="00D37E6D"/>
    <w:rsid w:val="00D37F37"/>
    <w:rsid w:val="00D400D0"/>
    <w:rsid w:val="00D40B8D"/>
    <w:rsid w:val="00D40D1B"/>
    <w:rsid w:val="00D41040"/>
    <w:rsid w:val="00D411B3"/>
    <w:rsid w:val="00D413EC"/>
    <w:rsid w:val="00D41BDF"/>
    <w:rsid w:val="00D41C99"/>
    <w:rsid w:val="00D41D11"/>
    <w:rsid w:val="00D41E44"/>
    <w:rsid w:val="00D42591"/>
    <w:rsid w:val="00D4312C"/>
    <w:rsid w:val="00D433C8"/>
    <w:rsid w:val="00D4421B"/>
    <w:rsid w:val="00D447BF"/>
    <w:rsid w:val="00D4591C"/>
    <w:rsid w:val="00D45F34"/>
    <w:rsid w:val="00D462E4"/>
    <w:rsid w:val="00D4689C"/>
    <w:rsid w:val="00D472FC"/>
    <w:rsid w:val="00D47891"/>
    <w:rsid w:val="00D50510"/>
    <w:rsid w:val="00D508D0"/>
    <w:rsid w:val="00D50A2D"/>
    <w:rsid w:val="00D50DED"/>
    <w:rsid w:val="00D50ECC"/>
    <w:rsid w:val="00D511DD"/>
    <w:rsid w:val="00D516AB"/>
    <w:rsid w:val="00D518CF"/>
    <w:rsid w:val="00D51D27"/>
    <w:rsid w:val="00D51E95"/>
    <w:rsid w:val="00D5219F"/>
    <w:rsid w:val="00D52317"/>
    <w:rsid w:val="00D52398"/>
    <w:rsid w:val="00D5282D"/>
    <w:rsid w:val="00D52CFE"/>
    <w:rsid w:val="00D52E71"/>
    <w:rsid w:val="00D53589"/>
    <w:rsid w:val="00D5380F"/>
    <w:rsid w:val="00D53815"/>
    <w:rsid w:val="00D540FA"/>
    <w:rsid w:val="00D54599"/>
    <w:rsid w:val="00D54A66"/>
    <w:rsid w:val="00D54D41"/>
    <w:rsid w:val="00D54DED"/>
    <w:rsid w:val="00D551FD"/>
    <w:rsid w:val="00D5521B"/>
    <w:rsid w:val="00D5521E"/>
    <w:rsid w:val="00D55561"/>
    <w:rsid w:val="00D55CAA"/>
    <w:rsid w:val="00D55CED"/>
    <w:rsid w:val="00D56A30"/>
    <w:rsid w:val="00D56CA6"/>
    <w:rsid w:val="00D57A4B"/>
    <w:rsid w:val="00D57A61"/>
    <w:rsid w:val="00D57C03"/>
    <w:rsid w:val="00D60077"/>
    <w:rsid w:val="00D601E6"/>
    <w:rsid w:val="00D60296"/>
    <w:rsid w:val="00D60DE4"/>
    <w:rsid w:val="00D60E3E"/>
    <w:rsid w:val="00D6125B"/>
    <w:rsid w:val="00D61583"/>
    <w:rsid w:val="00D61F26"/>
    <w:rsid w:val="00D61F49"/>
    <w:rsid w:val="00D6224C"/>
    <w:rsid w:val="00D622F2"/>
    <w:rsid w:val="00D62941"/>
    <w:rsid w:val="00D634B7"/>
    <w:rsid w:val="00D635A7"/>
    <w:rsid w:val="00D63938"/>
    <w:rsid w:val="00D63EEE"/>
    <w:rsid w:val="00D6438E"/>
    <w:rsid w:val="00D6441B"/>
    <w:rsid w:val="00D647A5"/>
    <w:rsid w:val="00D647B3"/>
    <w:rsid w:val="00D649DE"/>
    <w:rsid w:val="00D64D17"/>
    <w:rsid w:val="00D64D7A"/>
    <w:rsid w:val="00D64E6F"/>
    <w:rsid w:val="00D65430"/>
    <w:rsid w:val="00D659A5"/>
    <w:rsid w:val="00D65C6F"/>
    <w:rsid w:val="00D66130"/>
    <w:rsid w:val="00D6616A"/>
    <w:rsid w:val="00D6688E"/>
    <w:rsid w:val="00D66A2A"/>
    <w:rsid w:val="00D6726C"/>
    <w:rsid w:val="00D67515"/>
    <w:rsid w:val="00D6758A"/>
    <w:rsid w:val="00D67AD0"/>
    <w:rsid w:val="00D67C6B"/>
    <w:rsid w:val="00D67CAC"/>
    <w:rsid w:val="00D7025B"/>
    <w:rsid w:val="00D70C0A"/>
    <w:rsid w:val="00D717BB"/>
    <w:rsid w:val="00D718B4"/>
    <w:rsid w:val="00D71A67"/>
    <w:rsid w:val="00D71D41"/>
    <w:rsid w:val="00D722F2"/>
    <w:rsid w:val="00D72391"/>
    <w:rsid w:val="00D7279E"/>
    <w:rsid w:val="00D72902"/>
    <w:rsid w:val="00D72D42"/>
    <w:rsid w:val="00D72F0D"/>
    <w:rsid w:val="00D738D4"/>
    <w:rsid w:val="00D73AE7"/>
    <w:rsid w:val="00D73B6D"/>
    <w:rsid w:val="00D74232"/>
    <w:rsid w:val="00D7433D"/>
    <w:rsid w:val="00D74352"/>
    <w:rsid w:val="00D74913"/>
    <w:rsid w:val="00D74FA8"/>
    <w:rsid w:val="00D755EE"/>
    <w:rsid w:val="00D75B73"/>
    <w:rsid w:val="00D75DFA"/>
    <w:rsid w:val="00D76007"/>
    <w:rsid w:val="00D764F2"/>
    <w:rsid w:val="00D76A39"/>
    <w:rsid w:val="00D76FBD"/>
    <w:rsid w:val="00D801C7"/>
    <w:rsid w:val="00D80252"/>
    <w:rsid w:val="00D80359"/>
    <w:rsid w:val="00D80BB0"/>
    <w:rsid w:val="00D80CC9"/>
    <w:rsid w:val="00D80D00"/>
    <w:rsid w:val="00D80ECF"/>
    <w:rsid w:val="00D80FF9"/>
    <w:rsid w:val="00D810B5"/>
    <w:rsid w:val="00D8148B"/>
    <w:rsid w:val="00D8184C"/>
    <w:rsid w:val="00D81CB2"/>
    <w:rsid w:val="00D82110"/>
    <w:rsid w:val="00D823E4"/>
    <w:rsid w:val="00D82472"/>
    <w:rsid w:val="00D82485"/>
    <w:rsid w:val="00D82849"/>
    <w:rsid w:val="00D83081"/>
    <w:rsid w:val="00D839E9"/>
    <w:rsid w:val="00D83A5E"/>
    <w:rsid w:val="00D83C91"/>
    <w:rsid w:val="00D8434E"/>
    <w:rsid w:val="00D84418"/>
    <w:rsid w:val="00D84527"/>
    <w:rsid w:val="00D847F2"/>
    <w:rsid w:val="00D84D13"/>
    <w:rsid w:val="00D84E86"/>
    <w:rsid w:val="00D85A3B"/>
    <w:rsid w:val="00D85D8D"/>
    <w:rsid w:val="00D862A5"/>
    <w:rsid w:val="00D864D8"/>
    <w:rsid w:val="00D8705E"/>
    <w:rsid w:val="00D871A8"/>
    <w:rsid w:val="00D87EAB"/>
    <w:rsid w:val="00D901B9"/>
    <w:rsid w:val="00D90718"/>
    <w:rsid w:val="00D90961"/>
    <w:rsid w:val="00D90A7E"/>
    <w:rsid w:val="00D90BE9"/>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AA1"/>
    <w:rsid w:val="00D92E04"/>
    <w:rsid w:val="00D93C62"/>
    <w:rsid w:val="00D948E4"/>
    <w:rsid w:val="00D94BE4"/>
    <w:rsid w:val="00D953CC"/>
    <w:rsid w:val="00D95578"/>
    <w:rsid w:val="00D957ED"/>
    <w:rsid w:val="00D96415"/>
    <w:rsid w:val="00D9648C"/>
    <w:rsid w:val="00D965D2"/>
    <w:rsid w:val="00D9660B"/>
    <w:rsid w:val="00D9685E"/>
    <w:rsid w:val="00D96BC1"/>
    <w:rsid w:val="00D96C63"/>
    <w:rsid w:val="00D96CD6"/>
    <w:rsid w:val="00D96EB1"/>
    <w:rsid w:val="00D9718F"/>
    <w:rsid w:val="00D971BC"/>
    <w:rsid w:val="00D972D1"/>
    <w:rsid w:val="00D97347"/>
    <w:rsid w:val="00DA0018"/>
    <w:rsid w:val="00DA0352"/>
    <w:rsid w:val="00DA0497"/>
    <w:rsid w:val="00DA0678"/>
    <w:rsid w:val="00DA0CDD"/>
    <w:rsid w:val="00DA1A47"/>
    <w:rsid w:val="00DA1C12"/>
    <w:rsid w:val="00DA2661"/>
    <w:rsid w:val="00DA2864"/>
    <w:rsid w:val="00DA28BD"/>
    <w:rsid w:val="00DA2FAF"/>
    <w:rsid w:val="00DA356B"/>
    <w:rsid w:val="00DA3584"/>
    <w:rsid w:val="00DA3719"/>
    <w:rsid w:val="00DA39AF"/>
    <w:rsid w:val="00DA41D7"/>
    <w:rsid w:val="00DA4322"/>
    <w:rsid w:val="00DA4978"/>
    <w:rsid w:val="00DA49C7"/>
    <w:rsid w:val="00DA4BA5"/>
    <w:rsid w:val="00DA5F3B"/>
    <w:rsid w:val="00DA5FC3"/>
    <w:rsid w:val="00DA6004"/>
    <w:rsid w:val="00DA6122"/>
    <w:rsid w:val="00DA6302"/>
    <w:rsid w:val="00DA64ED"/>
    <w:rsid w:val="00DA68C4"/>
    <w:rsid w:val="00DA6DB6"/>
    <w:rsid w:val="00DA74AA"/>
    <w:rsid w:val="00DB006F"/>
    <w:rsid w:val="00DB04A8"/>
    <w:rsid w:val="00DB0659"/>
    <w:rsid w:val="00DB0851"/>
    <w:rsid w:val="00DB0999"/>
    <w:rsid w:val="00DB0B74"/>
    <w:rsid w:val="00DB1447"/>
    <w:rsid w:val="00DB2612"/>
    <w:rsid w:val="00DB2745"/>
    <w:rsid w:val="00DB334F"/>
    <w:rsid w:val="00DB33AC"/>
    <w:rsid w:val="00DB36B3"/>
    <w:rsid w:val="00DB36D3"/>
    <w:rsid w:val="00DB3EB7"/>
    <w:rsid w:val="00DB410A"/>
    <w:rsid w:val="00DB41E6"/>
    <w:rsid w:val="00DB475F"/>
    <w:rsid w:val="00DB4A63"/>
    <w:rsid w:val="00DB5285"/>
    <w:rsid w:val="00DB5C18"/>
    <w:rsid w:val="00DB5C7A"/>
    <w:rsid w:val="00DB5F08"/>
    <w:rsid w:val="00DB60D5"/>
    <w:rsid w:val="00DB6122"/>
    <w:rsid w:val="00DB627F"/>
    <w:rsid w:val="00DB6290"/>
    <w:rsid w:val="00DB6463"/>
    <w:rsid w:val="00DB66D5"/>
    <w:rsid w:val="00DB6A46"/>
    <w:rsid w:val="00DB7236"/>
    <w:rsid w:val="00DB7E87"/>
    <w:rsid w:val="00DB7FCA"/>
    <w:rsid w:val="00DC00C5"/>
    <w:rsid w:val="00DC0C44"/>
    <w:rsid w:val="00DC0EDD"/>
    <w:rsid w:val="00DC1633"/>
    <w:rsid w:val="00DC199A"/>
    <w:rsid w:val="00DC19D3"/>
    <w:rsid w:val="00DC2068"/>
    <w:rsid w:val="00DC231A"/>
    <w:rsid w:val="00DC2757"/>
    <w:rsid w:val="00DC28E0"/>
    <w:rsid w:val="00DC2F7A"/>
    <w:rsid w:val="00DC30FF"/>
    <w:rsid w:val="00DC342A"/>
    <w:rsid w:val="00DC3582"/>
    <w:rsid w:val="00DC3769"/>
    <w:rsid w:val="00DC3C69"/>
    <w:rsid w:val="00DC4385"/>
    <w:rsid w:val="00DC456C"/>
    <w:rsid w:val="00DC4CA6"/>
    <w:rsid w:val="00DC4DE8"/>
    <w:rsid w:val="00DC5174"/>
    <w:rsid w:val="00DC5467"/>
    <w:rsid w:val="00DC57B3"/>
    <w:rsid w:val="00DC58E4"/>
    <w:rsid w:val="00DC60CC"/>
    <w:rsid w:val="00DC6786"/>
    <w:rsid w:val="00DC6E69"/>
    <w:rsid w:val="00DC725F"/>
    <w:rsid w:val="00DC73DA"/>
    <w:rsid w:val="00DC750F"/>
    <w:rsid w:val="00DC78E1"/>
    <w:rsid w:val="00DC7D98"/>
    <w:rsid w:val="00DC7E68"/>
    <w:rsid w:val="00DD0222"/>
    <w:rsid w:val="00DD0368"/>
    <w:rsid w:val="00DD076F"/>
    <w:rsid w:val="00DD0860"/>
    <w:rsid w:val="00DD0A74"/>
    <w:rsid w:val="00DD0D73"/>
    <w:rsid w:val="00DD0ECF"/>
    <w:rsid w:val="00DD0FCD"/>
    <w:rsid w:val="00DD10AF"/>
    <w:rsid w:val="00DD161F"/>
    <w:rsid w:val="00DD17BD"/>
    <w:rsid w:val="00DD256F"/>
    <w:rsid w:val="00DD2D0E"/>
    <w:rsid w:val="00DD3FE9"/>
    <w:rsid w:val="00DD47C9"/>
    <w:rsid w:val="00DD4A14"/>
    <w:rsid w:val="00DD4AB7"/>
    <w:rsid w:val="00DD55C0"/>
    <w:rsid w:val="00DD5E51"/>
    <w:rsid w:val="00DD63C8"/>
    <w:rsid w:val="00DD6BDF"/>
    <w:rsid w:val="00DD6F51"/>
    <w:rsid w:val="00DD76EF"/>
    <w:rsid w:val="00DE0386"/>
    <w:rsid w:val="00DE1136"/>
    <w:rsid w:val="00DE1186"/>
    <w:rsid w:val="00DE120C"/>
    <w:rsid w:val="00DE19FA"/>
    <w:rsid w:val="00DE1A4D"/>
    <w:rsid w:val="00DE1C41"/>
    <w:rsid w:val="00DE2320"/>
    <w:rsid w:val="00DE2628"/>
    <w:rsid w:val="00DE2692"/>
    <w:rsid w:val="00DE2958"/>
    <w:rsid w:val="00DE2AD2"/>
    <w:rsid w:val="00DE2D50"/>
    <w:rsid w:val="00DE2F92"/>
    <w:rsid w:val="00DE367F"/>
    <w:rsid w:val="00DE3B02"/>
    <w:rsid w:val="00DE3EE9"/>
    <w:rsid w:val="00DE4318"/>
    <w:rsid w:val="00DE4AF6"/>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1192"/>
    <w:rsid w:val="00DF12C9"/>
    <w:rsid w:val="00DF13E0"/>
    <w:rsid w:val="00DF1677"/>
    <w:rsid w:val="00DF1813"/>
    <w:rsid w:val="00DF2375"/>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60FF"/>
    <w:rsid w:val="00DF6114"/>
    <w:rsid w:val="00DF61AC"/>
    <w:rsid w:val="00DF62E4"/>
    <w:rsid w:val="00DF6603"/>
    <w:rsid w:val="00DF6660"/>
    <w:rsid w:val="00DF666E"/>
    <w:rsid w:val="00DF73E9"/>
    <w:rsid w:val="00E00733"/>
    <w:rsid w:val="00E00749"/>
    <w:rsid w:val="00E00863"/>
    <w:rsid w:val="00E00F61"/>
    <w:rsid w:val="00E0145F"/>
    <w:rsid w:val="00E01461"/>
    <w:rsid w:val="00E01786"/>
    <w:rsid w:val="00E01835"/>
    <w:rsid w:val="00E018E0"/>
    <w:rsid w:val="00E01AD6"/>
    <w:rsid w:val="00E01E73"/>
    <w:rsid w:val="00E01F91"/>
    <w:rsid w:val="00E02134"/>
    <w:rsid w:val="00E021BF"/>
    <w:rsid w:val="00E0272B"/>
    <w:rsid w:val="00E027CF"/>
    <w:rsid w:val="00E02D55"/>
    <w:rsid w:val="00E03C28"/>
    <w:rsid w:val="00E03C60"/>
    <w:rsid w:val="00E03C73"/>
    <w:rsid w:val="00E03CB6"/>
    <w:rsid w:val="00E03DDF"/>
    <w:rsid w:val="00E04537"/>
    <w:rsid w:val="00E047AF"/>
    <w:rsid w:val="00E04C46"/>
    <w:rsid w:val="00E0561E"/>
    <w:rsid w:val="00E0574C"/>
    <w:rsid w:val="00E05880"/>
    <w:rsid w:val="00E06615"/>
    <w:rsid w:val="00E07227"/>
    <w:rsid w:val="00E1005D"/>
    <w:rsid w:val="00E10711"/>
    <w:rsid w:val="00E10EAA"/>
    <w:rsid w:val="00E11264"/>
    <w:rsid w:val="00E116D2"/>
    <w:rsid w:val="00E118A2"/>
    <w:rsid w:val="00E11FC1"/>
    <w:rsid w:val="00E121A1"/>
    <w:rsid w:val="00E1246E"/>
    <w:rsid w:val="00E12515"/>
    <w:rsid w:val="00E125D4"/>
    <w:rsid w:val="00E128FD"/>
    <w:rsid w:val="00E12AB7"/>
    <w:rsid w:val="00E12C60"/>
    <w:rsid w:val="00E12F98"/>
    <w:rsid w:val="00E1301E"/>
    <w:rsid w:val="00E141A4"/>
    <w:rsid w:val="00E14302"/>
    <w:rsid w:val="00E14D8B"/>
    <w:rsid w:val="00E14FE3"/>
    <w:rsid w:val="00E15851"/>
    <w:rsid w:val="00E16109"/>
    <w:rsid w:val="00E16427"/>
    <w:rsid w:val="00E170BD"/>
    <w:rsid w:val="00E17ED4"/>
    <w:rsid w:val="00E20CB9"/>
    <w:rsid w:val="00E20E9A"/>
    <w:rsid w:val="00E21D89"/>
    <w:rsid w:val="00E21E83"/>
    <w:rsid w:val="00E22D83"/>
    <w:rsid w:val="00E232E9"/>
    <w:rsid w:val="00E2392C"/>
    <w:rsid w:val="00E23B4C"/>
    <w:rsid w:val="00E23FA5"/>
    <w:rsid w:val="00E2432B"/>
    <w:rsid w:val="00E243D5"/>
    <w:rsid w:val="00E24C4A"/>
    <w:rsid w:val="00E24C59"/>
    <w:rsid w:val="00E24F56"/>
    <w:rsid w:val="00E25371"/>
    <w:rsid w:val="00E25403"/>
    <w:rsid w:val="00E254E6"/>
    <w:rsid w:val="00E25B68"/>
    <w:rsid w:val="00E261B2"/>
    <w:rsid w:val="00E26254"/>
    <w:rsid w:val="00E262AA"/>
    <w:rsid w:val="00E26305"/>
    <w:rsid w:val="00E2651F"/>
    <w:rsid w:val="00E269D1"/>
    <w:rsid w:val="00E26C03"/>
    <w:rsid w:val="00E26CDF"/>
    <w:rsid w:val="00E27977"/>
    <w:rsid w:val="00E27D34"/>
    <w:rsid w:val="00E27D92"/>
    <w:rsid w:val="00E3030A"/>
    <w:rsid w:val="00E307B5"/>
    <w:rsid w:val="00E30A6F"/>
    <w:rsid w:val="00E30C61"/>
    <w:rsid w:val="00E30F62"/>
    <w:rsid w:val="00E316C8"/>
    <w:rsid w:val="00E31725"/>
    <w:rsid w:val="00E319A3"/>
    <w:rsid w:val="00E31B50"/>
    <w:rsid w:val="00E31E32"/>
    <w:rsid w:val="00E32294"/>
    <w:rsid w:val="00E32699"/>
    <w:rsid w:val="00E32A46"/>
    <w:rsid w:val="00E33140"/>
    <w:rsid w:val="00E336F1"/>
    <w:rsid w:val="00E33BD8"/>
    <w:rsid w:val="00E33C8A"/>
    <w:rsid w:val="00E33F61"/>
    <w:rsid w:val="00E34E25"/>
    <w:rsid w:val="00E35484"/>
    <w:rsid w:val="00E3587D"/>
    <w:rsid w:val="00E35ED2"/>
    <w:rsid w:val="00E36708"/>
    <w:rsid w:val="00E36B77"/>
    <w:rsid w:val="00E36F20"/>
    <w:rsid w:val="00E37307"/>
    <w:rsid w:val="00E37A4F"/>
    <w:rsid w:val="00E37C94"/>
    <w:rsid w:val="00E37D9F"/>
    <w:rsid w:val="00E40099"/>
    <w:rsid w:val="00E40630"/>
    <w:rsid w:val="00E407DE"/>
    <w:rsid w:val="00E40CEE"/>
    <w:rsid w:val="00E4167D"/>
    <w:rsid w:val="00E418FF"/>
    <w:rsid w:val="00E41923"/>
    <w:rsid w:val="00E42AC8"/>
    <w:rsid w:val="00E42BB6"/>
    <w:rsid w:val="00E42CB4"/>
    <w:rsid w:val="00E42FD6"/>
    <w:rsid w:val="00E43074"/>
    <w:rsid w:val="00E43433"/>
    <w:rsid w:val="00E434F7"/>
    <w:rsid w:val="00E4353E"/>
    <w:rsid w:val="00E43FB3"/>
    <w:rsid w:val="00E446B0"/>
    <w:rsid w:val="00E44A7C"/>
    <w:rsid w:val="00E44EE9"/>
    <w:rsid w:val="00E44F95"/>
    <w:rsid w:val="00E45721"/>
    <w:rsid w:val="00E45AD9"/>
    <w:rsid w:val="00E45B61"/>
    <w:rsid w:val="00E45BBC"/>
    <w:rsid w:val="00E45E04"/>
    <w:rsid w:val="00E46234"/>
    <w:rsid w:val="00E46574"/>
    <w:rsid w:val="00E465AD"/>
    <w:rsid w:val="00E46AC9"/>
    <w:rsid w:val="00E47CE8"/>
    <w:rsid w:val="00E50071"/>
    <w:rsid w:val="00E50651"/>
    <w:rsid w:val="00E50A0E"/>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5C6"/>
    <w:rsid w:val="00E54AAC"/>
    <w:rsid w:val="00E5576B"/>
    <w:rsid w:val="00E5595E"/>
    <w:rsid w:val="00E55AF7"/>
    <w:rsid w:val="00E55B5B"/>
    <w:rsid w:val="00E55F17"/>
    <w:rsid w:val="00E56F6A"/>
    <w:rsid w:val="00E57056"/>
    <w:rsid w:val="00E5764A"/>
    <w:rsid w:val="00E57777"/>
    <w:rsid w:val="00E577C1"/>
    <w:rsid w:val="00E5793B"/>
    <w:rsid w:val="00E57D64"/>
    <w:rsid w:val="00E57E87"/>
    <w:rsid w:val="00E607F8"/>
    <w:rsid w:val="00E60CDD"/>
    <w:rsid w:val="00E60CF7"/>
    <w:rsid w:val="00E60DDF"/>
    <w:rsid w:val="00E61030"/>
    <w:rsid w:val="00E61768"/>
    <w:rsid w:val="00E6199A"/>
    <w:rsid w:val="00E622C3"/>
    <w:rsid w:val="00E6250E"/>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6D8"/>
    <w:rsid w:val="00E67853"/>
    <w:rsid w:val="00E67ADA"/>
    <w:rsid w:val="00E70378"/>
    <w:rsid w:val="00E705CC"/>
    <w:rsid w:val="00E7099A"/>
    <w:rsid w:val="00E71220"/>
    <w:rsid w:val="00E712B7"/>
    <w:rsid w:val="00E71602"/>
    <w:rsid w:val="00E718C9"/>
    <w:rsid w:val="00E7244E"/>
    <w:rsid w:val="00E727D2"/>
    <w:rsid w:val="00E73258"/>
    <w:rsid w:val="00E73375"/>
    <w:rsid w:val="00E73627"/>
    <w:rsid w:val="00E73768"/>
    <w:rsid w:val="00E73AFF"/>
    <w:rsid w:val="00E743D2"/>
    <w:rsid w:val="00E7469A"/>
    <w:rsid w:val="00E747AC"/>
    <w:rsid w:val="00E754E4"/>
    <w:rsid w:val="00E75D52"/>
    <w:rsid w:val="00E77038"/>
    <w:rsid w:val="00E7772F"/>
    <w:rsid w:val="00E77C00"/>
    <w:rsid w:val="00E77EB8"/>
    <w:rsid w:val="00E800ED"/>
    <w:rsid w:val="00E80113"/>
    <w:rsid w:val="00E80590"/>
    <w:rsid w:val="00E8072F"/>
    <w:rsid w:val="00E80CCD"/>
    <w:rsid w:val="00E80D20"/>
    <w:rsid w:val="00E811DB"/>
    <w:rsid w:val="00E8171D"/>
    <w:rsid w:val="00E81877"/>
    <w:rsid w:val="00E81BA8"/>
    <w:rsid w:val="00E820A4"/>
    <w:rsid w:val="00E820AD"/>
    <w:rsid w:val="00E8212C"/>
    <w:rsid w:val="00E830FE"/>
    <w:rsid w:val="00E835B4"/>
    <w:rsid w:val="00E836B2"/>
    <w:rsid w:val="00E83949"/>
    <w:rsid w:val="00E83AFB"/>
    <w:rsid w:val="00E83BFB"/>
    <w:rsid w:val="00E83CDA"/>
    <w:rsid w:val="00E83CFD"/>
    <w:rsid w:val="00E83E67"/>
    <w:rsid w:val="00E84598"/>
    <w:rsid w:val="00E845EB"/>
    <w:rsid w:val="00E848C5"/>
    <w:rsid w:val="00E84EF4"/>
    <w:rsid w:val="00E84FAC"/>
    <w:rsid w:val="00E85345"/>
    <w:rsid w:val="00E853E2"/>
    <w:rsid w:val="00E8565A"/>
    <w:rsid w:val="00E85675"/>
    <w:rsid w:val="00E85BF0"/>
    <w:rsid w:val="00E86C3F"/>
    <w:rsid w:val="00E86CA8"/>
    <w:rsid w:val="00E8766F"/>
    <w:rsid w:val="00E90156"/>
    <w:rsid w:val="00E9112C"/>
    <w:rsid w:val="00E913B2"/>
    <w:rsid w:val="00E9149B"/>
    <w:rsid w:val="00E918B9"/>
    <w:rsid w:val="00E918DF"/>
    <w:rsid w:val="00E91DEC"/>
    <w:rsid w:val="00E91E40"/>
    <w:rsid w:val="00E92038"/>
    <w:rsid w:val="00E92B1B"/>
    <w:rsid w:val="00E92B4B"/>
    <w:rsid w:val="00E92BB9"/>
    <w:rsid w:val="00E92BC1"/>
    <w:rsid w:val="00E92C0F"/>
    <w:rsid w:val="00E92C24"/>
    <w:rsid w:val="00E934BF"/>
    <w:rsid w:val="00E93A74"/>
    <w:rsid w:val="00E94187"/>
    <w:rsid w:val="00E9447C"/>
    <w:rsid w:val="00E94CC7"/>
    <w:rsid w:val="00E94D73"/>
    <w:rsid w:val="00E9535E"/>
    <w:rsid w:val="00E95695"/>
    <w:rsid w:val="00E95A8F"/>
    <w:rsid w:val="00E95C7C"/>
    <w:rsid w:val="00E962EC"/>
    <w:rsid w:val="00E96351"/>
    <w:rsid w:val="00E964DF"/>
    <w:rsid w:val="00E9658E"/>
    <w:rsid w:val="00E9681B"/>
    <w:rsid w:val="00E96B58"/>
    <w:rsid w:val="00E96E5B"/>
    <w:rsid w:val="00E9760E"/>
    <w:rsid w:val="00E97754"/>
    <w:rsid w:val="00E97AC6"/>
    <w:rsid w:val="00E97BD4"/>
    <w:rsid w:val="00E97EBF"/>
    <w:rsid w:val="00EA0135"/>
    <w:rsid w:val="00EA05D5"/>
    <w:rsid w:val="00EA0A5B"/>
    <w:rsid w:val="00EA10A5"/>
    <w:rsid w:val="00EA1759"/>
    <w:rsid w:val="00EA17A0"/>
    <w:rsid w:val="00EA17B6"/>
    <w:rsid w:val="00EA1945"/>
    <w:rsid w:val="00EA1DBB"/>
    <w:rsid w:val="00EA1E33"/>
    <w:rsid w:val="00EA25FF"/>
    <w:rsid w:val="00EA2AC6"/>
    <w:rsid w:val="00EA2E8D"/>
    <w:rsid w:val="00EA35C4"/>
    <w:rsid w:val="00EA369E"/>
    <w:rsid w:val="00EA3A0E"/>
    <w:rsid w:val="00EA4424"/>
    <w:rsid w:val="00EA4475"/>
    <w:rsid w:val="00EA4B34"/>
    <w:rsid w:val="00EA5772"/>
    <w:rsid w:val="00EA619E"/>
    <w:rsid w:val="00EA6BC3"/>
    <w:rsid w:val="00EA6BE0"/>
    <w:rsid w:val="00EA7284"/>
    <w:rsid w:val="00EA7960"/>
    <w:rsid w:val="00EA7C4C"/>
    <w:rsid w:val="00EA7CA9"/>
    <w:rsid w:val="00EA7D4D"/>
    <w:rsid w:val="00EB00C5"/>
    <w:rsid w:val="00EB0CC9"/>
    <w:rsid w:val="00EB0D9A"/>
    <w:rsid w:val="00EB1098"/>
    <w:rsid w:val="00EB111E"/>
    <w:rsid w:val="00EB1482"/>
    <w:rsid w:val="00EB1B98"/>
    <w:rsid w:val="00EB1CE6"/>
    <w:rsid w:val="00EB2094"/>
    <w:rsid w:val="00EB2188"/>
    <w:rsid w:val="00EB2380"/>
    <w:rsid w:val="00EB23AE"/>
    <w:rsid w:val="00EB3035"/>
    <w:rsid w:val="00EB3135"/>
    <w:rsid w:val="00EB349D"/>
    <w:rsid w:val="00EB409F"/>
    <w:rsid w:val="00EB45A7"/>
    <w:rsid w:val="00EB4683"/>
    <w:rsid w:val="00EB4DE5"/>
    <w:rsid w:val="00EB4FB8"/>
    <w:rsid w:val="00EB56B1"/>
    <w:rsid w:val="00EB5A30"/>
    <w:rsid w:val="00EB5CF1"/>
    <w:rsid w:val="00EB5FFB"/>
    <w:rsid w:val="00EB67A1"/>
    <w:rsid w:val="00EB6A2F"/>
    <w:rsid w:val="00EB6A6A"/>
    <w:rsid w:val="00EB7F43"/>
    <w:rsid w:val="00EC0A5C"/>
    <w:rsid w:val="00EC105F"/>
    <w:rsid w:val="00EC1675"/>
    <w:rsid w:val="00EC2216"/>
    <w:rsid w:val="00EC243C"/>
    <w:rsid w:val="00EC25D8"/>
    <w:rsid w:val="00EC2A27"/>
    <w:rsid w:val="00EC33FA"/>
    <w:rsid w:val="00EC349A"/>
    <w:rsid w:val="00EC351C"/>
    <w:rsid w:val="00EC3968"/>
    <w:rsid w:val="00EC3B8D"/>
    <w:rsid w:val="00EC3F4B"/>
    <w:rsid w:val="00EC4379"/>
    <w:rsid w:val="00EC442A"/>
    <w:rsid w:val="00EC4C93"/>
    <w:rsid w:val="00EC54A6"/>
    <w:rsid w:val="00EC5988"/>
    <w:rsid w:val="00EC5CF9"/>
    <w:rsid w:val="00EC5F1F"/>
    <w:rsid w:val="00EC6216"/>
    <w:rsid w:val="00EC6474"/>
    <w:rsid w:val="00EC6530"/>
    <w:rsid w:val="00EC6B6B"/>
    <w:rsid w:val="00EC6BC1"/>
    <w:rsid w:val="00EC6F12"/>
    <w:rsid w:val="00EC7257"/>
    <w:rsid w:val="00EC7329"/>
    <w:rsid w:val="00EC7C45"/>
    <w:rsid w:val="00ED00B0"/>
    <w:rsid w:val="00ED0171"/>
    <w:rsid w:val="00ED0174"/>
    <w:rsid w:val="00ED0342"/>
    <w:rsid w:val="00ED0759"/>
    <w:rsid w:val="00ED0D88"/>
    <w:rsid w:val="00ED10DF"/>
    <w:rsid w:val="00ED1239"/>
    <w:rsid w:val="00ED13B2"/>
    <w:rsid w:val="00ED1806"/>
    <w:rsid w:val="00ED18B0"/>
    <w:rsid w:val="00ED2631"/>
    <w:rsid w:val="00ED3125"/>
    <w:rsid w:val="00ED31E8"/>
    <w:rsid w:val="00ED3259"/>
    <w:rsid w:val="00ED372A"/>
    <w:rsid w:val="00ED383D"/>
    <w:rsid w:val="00ED44A3"/>
    <w:rsid w:val="00ED44F2"/>
    <w:rsid w:val="00ED4814"/>
    <w:rsid w:val="00ED53EB"/>
    <w:rsid w:val="00ED5637"/>
    <w:rsid w:val="00ED5C72"/>
    <w:rsid w:val="00ED5DFB"/>
    <w:rsid w:val="00ED6773"/>
    <w:rsid w:val="00ED7106"/>
    <w:rsid w:val="00ED71F7"/>
    <w:rsid w:val="00ED7318"/>
    <w:rsid w:val="00ED74A5"/>
    <w:rsid w:val="00ED7570"/>
    <w:rsid w:val="00EE01DB"/>
    <w:rsid w:val="00EE039E"/>
    <w:rsid w:val="00EE04A2"/>
    <w:rsid w:val="00EE0619"/>
    <w:rsid w:val="00EE065F"/>
    <w:rsid w:val="00EE0A56"/>
    <w:rsid w:val="00EE0AD6"/>
    <w:rsid w:val="00EE0BAC"/>
    <w:rsid w:val="00EE14DF"/>
    <w:rsid w:val="00EE15F9"/>
    <w:rsid w:val="00EE21EF"/>
    <w:rsid w:val="00EE2B0B"/>
    <w:rsid w:val="00EE2DDA"/>
    <w:rsid w:val="00EE2DEE"/>
    <w:rsid w:val="00EE2E1D"/>
    <w:rsid w:val="00EE300F"/>
    <w:rsid w:val="00EE3199"/>
    <w:rsid w:val="00EE3550"/>
    <w:rsid w:val="00EE37BC"/>
    <w:rsid w:val="00EE3B57"/>
    <w:rsid w:val="00EE4103"/>
    <w:rsid w:val="00EE4106"/>
    <w:rsid w:val="00EE42C3"/>
    <w:rsid w:val="00EE487A"/>
    <w:rsid w:val="00EE4DB1"/>
    <w:rsid w:val="00EE5AC7"/>
    <w:rsid w:val="00EE6137"/>
    <w:rsid w:val="00EE674B"/>
    <w:rsid w:val="00EE6A25"/>
    <w:rsid w:val="00EE71C8"/>
    <w:rsid w:val="00EE737F"/>
    <w:rsid w:val="00EE767E"/>
    <w:rsid w:val="00EE76ED"/>
    <w:rsid w:val="00EE7B24"/>
    <w:rsid w:val="00EE7E1A"/>
    <w:rsid w:val="00EF0013"/>
    <w:rsid w:val="00EF0BC9"/>
    <w:rsid w:val="00EF11D4"/>
    <w:rsid w:val="00EF1526"/>
    <w:rsid w:val="00EF1720"/>
    <w:rsid w:val="00EF2092"/>
    <w:rsid w:val="00EF2335"/>
    <w:rsid w:val="00EF234B"/>
    <w:rsid w:val="00EF2388"/>
    <w:rsid w:val="00EF2856"/>
    <w:rsid w:val="00EF29FE"/>
    <w:rsid w:val="00EF2B30"/>
    <w:rsid w:val="00EF2B39"/>
    <w:rsid w:val="00EF310B"/>
    <w:rsid w:val="00EF3A75"/>
    <w:rsid w:val="00EF3D0C"/>
    <w:rsid w:val="00EF3E9E"/>
    <w:rsid w:val="00EF450D"/>
    <w:rsid w:val="00EF45D7"/>
    <w:rsid w:val="00EF4611"/>
    <w:rsid w:val="00EF47C3"/>
    <w:rsid w:val="00EF48BC"/>
    <w:rsid w:val="00EF4967"/>
    <w:rsid w:val="00EF541C"/>
    <w:rsid w:val="00EF5483"/>
    <w:rsid w:val="00EF5A9C"/>
    <w:rsid w:val="00EF6027"/>
    <w:rsid w:val="00EF61D5"/>
    <w:rsid w:val="00EF6FB7"/>
    <w:rsid w:val="00EF6FC3"/>
    <w:rsid w:val="00EF71BD"/>
    <w:rsid w:val="00EF72CB"/>
    <w:rsid w:val="00EF72D1"/>
    <w:rsid w:val="00EF736B"/>
    <w:rsid w:val="00EF74A5"/>
    <w:rsid w:val="00EF75CC"/>
    <w:rsid w:val="00EF7761"/>
    <w:rsid w:val="00EF7E81"/>
    <w:rsid w:val="00F0039A"/>
    <w:rsid w:val="00F008B6"/>
    <w:rsid w:val="00F0093A"/>
    <w:rsid w:val="00F00F8C"/>
    <w:rsid w:val="00F01233"/>
    <w:rsid w:val="00F01C9D"/>
    <w:rsid w:val="00F01F50"/>
    <w:rsid w:val="00F0208A"/>
    <w:rsid w:val="00F02370"/>
    <w:rsid w:val="00F02516"/>
    <w:rsid w:val="00F02871"/>
    <w:rsid w:val="00F029BA"/>
    <w:rsid w:val="00F02C83"/>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4F8"/>
    <w:rsid w:val="00F0763C"/>
    <w:rsid w:val="00F07843"/>
    <w:rsid w:val="00F07DCF"/>
    <w:rsid w:val="00F07F57"/>
    <w:rsid w:val="00F1013C"/>
    <w:rsid w:val="00F107B8"/>
    <w:rsid w:val="00F10BFD"/>
    <w:rsid w:val="00F10D66"/>
    <w:rsid w:val="00F112BC"/>
    <w:rsid w:val="00F11EC8"/>
    <w:rsid w:val="00F12084"/>
    <w:rsid w:val="00F120DD"/>
    <w:rsid w:val="00F12702"/>
    <w:rsid w:val="00F128CE"/>
    <w:rsid w:val="00F12BB8"/>
    <w:rsid w:val="00F12C6F"/>
    <w:rsid w:val="00F13DB6"/>
    <w:rsid w:val="00F14A28"/>
    <w:rsid w:val="00F14A98"/>
    <w:rsid w:val="00F14C76"/>
    <w:rsid w:val="00F151AD"/>
    <w:rsid w:val="00F15596"/>
    <w:rsid w:val="00F15AD5"/>
    <w:rsid w:val="00F15F0F"/>
    <w:rsid w:val="00F15FDA"/>
    <w:rsid w:val="00F161E1"/>
    <w:rsid w:val="00F1621C"/>
    <w:rsid w:val="00F169C6"/>
    <w:rsid w:val="00F174C5"/>
    <w:rsid w:val="00F17518"/>
    <w:rsid w:val="00F179D9"/>
    <w:rsid w:val="00F2003F"/>
    <w:rsid w:val="00F20241"/>
    <w:rsid w:val="00F20D01"/>
    <w:rsid w:val="00F21296"/>
    <w:rsid w:val="00F2193C"/>
    <w:rsid w:val="00F21E9D"/>
    <w:rsid w:val="00F22117"/>
    <w:rsid w:val="00F2235F"/>
    <w:rsid w:val="00F22726"/>
    <w:rsid w:val="00F228E8"/>
    <w:rsid w:val="00F22C3C"/>
    <w:rsid w:val="00F2356E"/>
    <w:rsid w:val="00F23D17"/>
    <w:rsid w:val="00F2482F"/>
    <w:rsid w:val="00F25323"/>
    <w:rsid w:val="00F2554E"/>
    <w:rsid w:val="00F25BC2"/>
    <w:rsid w:val="00F2604A"/>
    <w:rsid w:val="00F26427"/>
    <w:rsid w:val="00F2655C"/>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E8A"/>
    <w:rsid w:val="00F30F77"/>
    <w:rsid w:val="00F31123"/>
    <w:rsid w:val="00F3147C"/>
    <w:rsid w:val="00F320F1"/>
    <w:rsid w:val="00F3226F"/>
    <w:rsid w:val="00F32EF7"/>
    <w:rsid w:val="00F33051"/>
    <w:rsid w:val="00F33233"/>
    <w:rsid w:val="00F3371B"/>
    <w:rsid w:val="00F33744"/>
    <w:rsid w:val="00F33B90"/>
    <w:rsid w:val="00F3431C"/>
    <w:rsid w:val="00F344CB"/>
    <w:rsid w:val="00F344D7"/>
    <w:rsid w:val="00F3529D"/>
    <w:rsid w:val="00F352C3"/>
    <w:rsid w:val="00F35517"/>
    <w:rsid w:val="00F35D62"/>
    <w:rsid w:val="00F36548"/>
    <w:rsid w:val="00F3664C"/>
    <w:rsid w:val="00F36826"/>
    <w:rsid w:val="00F36AF3"/>
    <w:rsid w:val="00F36E8F"/>
    <w:rsid w:val="00F37149"/>
    <w:rsid w:val="00F3748B"/>
    <w:rsid w:val="00F374D2"/>
    <w:rsid w:val="00F37B45"/>
    <w:rsid w:val="00F400D4"/>
    <w:rsid w:val="00F40220"/>
    <w:rsid w:val="00F40662"/>
    <w:rsid w:val="00F406F8"/>
    <w:rsid w:val="00F4077C"/>
    <w:rsid w:val="00F40D4A"/>
    <w:rsid w:val="00F40F3E"/>
    <w:rsid w:val="00F416A5"/>
    <w:rsid w:val="00F416F9"/>
    <w:rsid w:val="00F41FAA"/>
    <w:rsid w:val="00F42366"/>
    <w:rsid w:val="00F42C90"/>
    <w:rsid w:val="00F43679"/>
    <w:rsid w:val="00F43826"/>
    <w:rsid w:val="00F43E2B"/>
    <w:rsid w:val="00F442B1"/>
    <w:rsid w:val="00F44467"/>
    <w:rsid w:val="00F44806"/>
    <w:rsid w:val="00F44AA0"/>
    <w:rsid w:val="00F44C34"/>
    <w:rsid w:val="00F453AF"/>
    <w:rsid w:val="00F459E9"/>
    <w:rsid w:val="00F45BD1"/>
    <w:rsid w:val="00F45C32"/>
    <w:rsid w:val="00F45CE2"/>
    <w:rsid w:val="00F45D39"/>
    <w:rsid w:val="00F460B7"/>
    <w:rsid w:val="00F4637F"/>
    <w:rsid w:val="00F46506"/>
    <w:rsid w:val="00F46726"/>
    <w:rsid w:val="00F4689B"/>
    <w:rsid w:val="00F46907"/>
    <w:rsid w:val="00F46B54"/>
    <w:rsid w:val="00F46BBB"/>
    <w:rsid w:val="00F46C81"/>
    <w:rsid w:val="00F475EE"/>
    <w:rsid w:val="00F4760C"/>
    <w:rsid w:val="00F4777D"/>
    <w:rsid w:val="00F47A2C"/>
    <w:rsid w:val="00F5009E"/>
    <w:rsid w:val="00F508C1"/>
    <w:rsid w:val="00F517FD"/>
    <w:rsid w:val="00F51882"/>
    <w:rsid w:val="00F51E29"/>
    <w:rsid w:val="00F5204E"/>
    <w:rsid w:val="00F52181"/>
    <w:rsid w:val="00F529BF"/>
    <w:rsid w:val="00F53279"/>
    <w:rsid w:val="00F5381E"/>
    <w:rsid w:val="00F53903"/>
    <w:rsid w:val="00F53BFE"/>
    <w:rsid w:val="00F53C64"/>
    <w:rsid w:val="00F53DDB"/>
    <w:rsid w:val="00F5409B"/>
    <w:rsid w:val="00F545FE"/>
    <w:rsid w:val="00F54874"/>
    <w:rsid w:val="00F54942"/>
    <w:rsid w:val="00F54AF1"/>
    <w:rsid w:val="00F54CAA"/>
    <w:rsid w:val="00F5585D"/>
    <w:rsid w:val="00F55C12"/>
    <w:rsid w:val="00F55DC1"/>
    <w:rsid w:val="00F55EC6"/>
    <w:rsid w:val="00F55FF7"/>
    <w:rsid w:val="00F56754"/>
    <w:rsid w:val="00F56AF3"/>
    <w:rsid w:val="00F56BDC"/>
    <w:rsid w:val="00F56D12"/>
    <w:rsid w:val="00F56DD4"/>
    <w:rsid w:val="00F56DFE"/>
    <w:rsid w:val="00F571F2"/>
    <w:rsid w:val="00F5741D"/>
    <w:rsid w:val="00F574A1"/>
    <w:rsid w:val="00F602AB"/>
    <w:rsid w:val="00F602BD"/>
    <w:rsid w:val="00F603CA"/>
    <w:rsid w:val="00F61BAA"/>
    <w:rsid w:val="00F61EE4"/>
    <w:rsid w:val="00F6318B"/>
    <w:rsid w:val="00F635A6"/>
    <w:rsid w:val="00F6377A"/>
    <w:rsid w:val="00F642F0"/>
    <w:rsid w:val="00F64703"/>
    <w:rsid w:val="00F647C9"/>
    <w:rsid w:val="00F64B4C"/>
    <w:rsid w:val="00F64E64"/>
    <w:rsid w:val="00F656C3"/>
    <w:rsid w:val="00F6615C"/>
    <w:rsid w:val="00F66436"/>
    <w:rsid w:val="00F668DF"/>
    <w:rsid w:val="00F66B2E"/>
    <w:rsid w:val="00F66BB4"/>
    <w:rsid w:val="00F67A7B"/>
    <w:rsid w:val="00F700D7"/>
    <w:rsid w:val="00F70486"/>
    <w:rsid w:val="00F705E1"/>
    <w:rsid w:val="00F7080E"/>
    <w:rsid w:val="00F70B38"/>
    <w:rsid w:val="00F70F8D"/>
    <w:rsid w:val="00F710A1"/>
    <w:rsid w:val="00F7121D"/>
    <w:rsid w:val="00F712B8"/>
    <w:rsid w:val="00F7139E"/>
    <w:rsid w:val="00F7144B"/>
    <w:rsid w:val="00F718A1"/>
    <w:rsid w:val="00F722D9"/>
    <w:rsid w:val="00F72744"/>
    <w:rsid w:val="00F73201"/>
    <w:rsid w:val="00F7339E"/>
    <w:rsid w:val="00F73505"/>
    <w:rsid w:val="00F735CD"/>
    <w:rsid w:val="00F736EB"/>
    <w:rsid w:val="00F73A09"/>
    <w:rsid w:val="00F73ADB"/>
    <w:rsid w:val="00F73C3D"/>
    <w:rsid w:val="00F74231"/>
    <w:rsid w:val="00F7437E"/>
    <w:rsid w:val="00F746AF"/>
    <w:rsid w:val="00F746FB"/>
    <w:rsid w:val="00F748FD"/>
    <w:rsid w:val="00F74B88"/>
    <w:rsid w:val="00F74F5C"/>
    <w:rsid w:val="00F751FD"/>
    <w:rsid w:val="00F7606B"/>
    <w:rsid w:val="00F7637D"/>
    <w:rsid w:val="00F763F3"/>
    <w:rsid w:val="00F7691F"/>
    <w:rsid w:val="00F772D0"/>
    <w:rsid w:val="00F779BA"/>
    <w:rsid w:val="00F77A1B"/>
    <w:rsid w:val="00F8020E"/>
    <w:rsid w:val="00F807C9"/>
    <w:rsid w:val="00F80B9E"/>
    <w:rsid w:val="00F80F70"/>
    <w:rsid w:val="00F813BA"/>
    <w:rsid w:val="00F821B2"/>
    <w:rsid w:val="00F823A4"/>
    <w:rsid w:val="00F828CA"/>
    <w:rsid w:val="00F82FC2"/>
    <w:rsid w:val="00F836C6"/>
    <w:rsid w:val="00F83712"/>
    <w:rsid w:val="00F8383C"/>
    <w:rsid w:val="00F838EB"/>
    <w:rsid w:val="00F83A8A"/>
    <w:rsid w:val="00F83F45"/>
    <w:rsid w:val="00F83FBE"/>
    <w:rsid w:val="00F848EF"/>
    <w:rsid w:val="00F852BD"/>
    <w:rsid w:val="00F852F4"/>
    <w:rsid w:val="00F85662"/>
    <w:rsid w:val="00F85D6F"/>
    <w:rsid w:val="00F86526"/>
    <w:rsid w:val="00F866A0"/>
    <w:rsid w:val="00F866B1"/>
    <w:rsid w:val="00F8690F"/>
    <w:rsid w:val="00F870E3"/>
    <w:rsid w:val="00F874A9"/>
    <w:rsid w:val="00F876FD"/>
    <w:rsid w:val="00F9099C"/>
    <w:rsid w:val="00F90A38"/>
    <w:rsid w:val="00F90B95"/>
    <w:rsid w:val="00F90D83"/>
    <w:rsid w:val="00F90FAE"/>
    <w:rsid w:val="00F913CB"/>
    <w:rsid w:val="00F91465"/>
    <w:rsid w:val="00F9187E"/>
    <w:rsid w:val="00F91A45"/>
    <w:rsid w:val="00F91BD9"/>
    <w:rsid w:val="00F91D9A"/>
    <w:rsid w:val="00F91E3F"/>
    <w:rsid w:val="00F922F5"/>
    <w:rsid w:val="00F9259F"/>
    <w:rsid w:val="00F92A0C"/>
    <w:rsid w:val="00F92C73"/>
    <w:rsid w:val="00F93325"/>
    <w:rsid w:val="00F93661"/>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ED9"/>
    <w:rsid w:val="00F96FB5"/>
    <w:rsid w:val="00FA0339"/>
    <w:rsid w:val="00FA04FF"/>
    <w:rsid w:val="00FA106C"/>
    <w:rsid w:val="00FA178E"/>
    <w:rsid w:val="00FA1B5D"/>
    <w:rsid w:val="00FA1C96"/>
    <w:rsid w:val="00FA1D89"/>
    <w:rsid w:val="00FA20B3"/>
    <w:rsid w:val="00FA2148"/>
    <w:rsid w:val="00FA2344"/>
    <w:rsid w:val="00FA2603"/>
    <w:rsid w:val="00FA2A61"/>
    <w:rsid w:val="00FA341C"/>
    <w:rsid w:val="00FA3E1D"/>
    <w:rsid w:val="00FA46C1"/>
    <w:rsid w:val="00FA4B12"/>
    <w:rsid w:val="00FA4DD8"/>
    <w:rsid w:val="00FA4E1E"/>
    <w:rsid w:val="00FA5036"/>
    <w:rsid w:val="00FA5411"/>
    <w:rsid w:val="00FA54C8"/>
    <w:rsid w:val="00FA5768"/>
    <w:rsid w:val="00FA618C"/>
    <w:rsid w:val="00FA61D8"/>
    <w:rsid w:val="00FA6609"/>
    <w:rsid w:val="00FA6B6A"/>
    <w:rsid w:val="00FA6CAA"/>
    <w:rsid w:val="00FA6DEA"/>
    <w:rsid w:val="00FA77A5"/>
    <w:rsid w:val="00FA7955"/>
    <w:rsid w:val="00FA7E79"/>
    <w:rsid w:val="00FB03E8"/>
    <w:rsid w:val="00FB0A79"/>
    <w:rsid w:val="00FB0C6E"/>
    <w:rsid w:val="00FB125E"/>
    <w:rsid w:val="00FB150D"/>
    <w:rsid w:val="00FB165F"/>
    <w:rsid w:val="00FB18DA"/>
    <w:rsid w:val="00FB1BAA"/>
    <w:rsid w:val="00FB1EC1"/>
    <w:rsid w:val="00FB20CD"/>
    <w:rsid w:val="00FB29F6"/>
    <w:rsid w:val="00FB2FD0"/>
    <w:rsid w:val="00FB30D3"/>
    <w:rsid w:val="00FB3400"/>
    <w:rsid w:val="00FB3509"/>
    <w:rsid w:val="00FB3831"/>
    <w:rsid w:val="00FB38B0"/>
    <w:rsid w:val="00FB3D15"/>
    <w:rsid w:val="00FB43F0"/>
    <w:rsid w:val="00FB4913"/>
    <w:rsid w:val="00FB4EF8"/>
    <w:rsid w:val="00FB50A7"/>
    <w:rsid w:val="00FB5E10"/>
    <w:rsid w:val="00FB624E"/>
    <w:rsid w:val="00FB648A"/>
    <w:rsid w:val="00FB65F9"/>
    <w:rsid w:val="00FB6D52"/>
    <w:rsid w:val="00FB6DE2"/>
    <w:rsid w:val="00FB77D8"/>
    <w:rsid w:val="00FC0206"/>
    <w:rsid w:val="00FC0B63"/>
    <w:rsid w:val="00FC0C72"/>
    <w:rsid w:val="00FC0D62"/>
    <w:rsid w:val="00FC0EB1"/>
    <w:rsid w:val="00FC1549"/>
    <w:rsid w:val="00FC18FD"/>
    <w:rsid w:val="00FC19B0"/>
    <w:rsid w:val="00FC23DD"/>
    <w:rsid w:val="00FC2950"/>
    <w:rsid w:val="00FC3466"/>
    <w:rsid w:val="00FC378E"/>
    <w:rsid w:val="00FC37B9"/>
    <w:rsid w:val="00FC3A49"/>
    <w:rsid w:val="00FC3D6C"/>
    <w:rsid w:val="00FC3DF5"/>
    <w:rsid w:val="00FC401B"/>
    <w:rsid w:val="00FC486B"/>
    <w:rsid w:val="00FC4C85"/>
    <w:rsid w:val="00FC520C"/>
    <w:rsid w:val="00FC540C"/>
    <w:rsid w:val="00FC5540"/>
    <w:rsid w:val="00FC564A"/>
    <w:rsid w:val="00FC63EA"/>
    <w:rsid w:val="00FC65F0"/>
    <w:rsid w:val="00FC6D4A"/>
    <w:rsid w:val="00FC7082"/>
    <w:rsid w:val="00FC7375"/>
    <w:rsid w:val="00FC73C5"/>
    <w:rsid w:val="00FC7B5E"/>
    <w:rsid w:val="00FC7C90"/>
    <w:rsid w:val="00FD0291"/>
    <w:rsid w:val="00FD04B7"/>
    <w:rsid w:val="00FD0851"/>
    <w:rsid w:val="00FD0E93"/>
    <w:rsid w:val="00FD0EBA"/>
    <w:rsid w:val="00FD1D87"/>
    <w:rsid w:val="00FD201A"/>
    <w:rsid w:val="00FD21EE"/>
    <w:rsid w:val="00FD2F0A"/>
    <w:rsid w:val="00FD312D"/>
    <w:rsid w:val="00FD33B5"/>
    <w:rsid w:val="00FD35CC"/>
    <w:rsid w:val="00FD3F5B"/>
    <w:rsid w:val="00FD4426"/>
    <w:rsid w:val="00FD4887"/>
    <w:rsid w:val="00FD496C"/>
    <w:rsid w:val="00FD49DE"/>
    <w:rsid w:val="00FD4C7C"/>
    <w:rsid w:val="00FD5010"/>
    <w:rsid w:val="00FD508A"/>
    <w:rsid w:val="00FD51DE"/>
    <w:rsid w:val="00FD5312"/>
    <w:rsid w:val="00FD546D"/>
    <w:rsid w:val="00FD549B"/>
    <w:rsid w:val="00FD57C2"/>
    <w:rsid w:val="00FD5B0C"/>
    <w:rsid w:val="00FD5DBC"/>
    <w:rsid w:val="00FD6286"/>
    <w:rsid w:val="00FD6458"/>
    <w:rsid w:val="00FD645D"/>
    <w:rsid w:val="00FD65B6"/>
    <w:rsid w:val="00FD68DC"/>
    <w:rsid w:val="00FD76C3"/>
    <w:rsid w:val="00FD7B72"/>
    <w:rsid w:val="00FD7D01"/>
    <w:rsid w:val="00FD7EA2"/>
    <w:rsid w:val="00FE0679"/>
    <w:rsid w:val="00FE07ED"/>
    <w:rsid w:val="00FE0844"/>
    <w:rsid w:val="00FE0F1B"/>
    <w:rsid w:val="00FE14CF"/>
    <w:rsid w:val="00FE164E"/>
    <w:rsid w:val="00FE1BE6"/>
    <w:rsid w:val="00FE1E3E"/>
    <w:rsid w:val="00FE1F71"/>
    <w:rsid w:val="00FE2142"/>
    <w:rsid w:val="00FE2375"/>
    <w:rsid w:val="00FE2874"/>
    <w:rsid w:val="00FE2B13"/>
    <w:rsid w:val="00FE2C1B"/>
    <w:rsid w:val="00FE2CBB"/>
    <w:rsid w:val="00FE2DC5"/>
    <w:rsid w:val="00FE34B5"/>
    <w:rsid w:val="00FE3AC9"/>
    <w:rsid w:val="00FE3BF0"/>
    <w:rsid w:val="00FE45C0"/>
    <w:rsid w:val="00FE4640"/>
    <w:rsid w:val="00FE4ED1"/>
    <w:rsid w:val="00FE51F1"/>
    <w:rsid w:val="00FE5244"/>
    <w:rsid w:val="00FE559C"/>
    <w:rsid w:val="00FE5979"/>
    <w:rsid w:val="00FE5D19"/>
    <w:rsid w:val="00FE6189"/>
    <w:rsid w:val="00FE66F3"/>
    <w:rsid w:val="00FE6B3B"/>
    <w:rsid w:val="00FE6C5B"/>
    <w:rsid w:val="00FE7129"/>
    <w:rsid w:val="00FE7504"/>
    <w:rsid w:val="00FE767F"/>
    <w:rsid w:val="00FF022D"/>
    <w:rsid w:val="00FF028A"/>
    <w:rsid w:val="00FF02B9"/>
    <w:rsid w:val="00FF03F3"/>
    <w:rsid w:val="00FF0C0A"/>
    <w:rsid w:val="00FF0DE7"/>
    <w:rsid w:val="00FF0EE5"/>
    <w:rsid w:val="00FF122A"/>
    <w:rsid w:val="00FF1869"/>
    <w:rsid w:val="00FF1D12"/>
    <w:rsid w:val="00FF1D8D"/>
    <w:rsid w:val="00FF1FCB"/>
    <w:rsid w:val="00FF23D7"/>
    <w:rsid w:val="00FF26F6"/>
    <w:rsid w:val="00FF2C73"/>
    <w:rsid w:val="00FF31F9"/>
    <w:rsid w:val="00FF3365"/>
    <w:rsid w:val="00FF3859"/>
    <w:rsid w:val="00FF3BA1"/>
    <w:rsid w:val="00FF4458"/>
    <w:rsid w:val="00FF4512"/>
    <w:rsid w:val="00FF4D52"/>
    <w:rsid w:val="00FF4F84"/>
    <w:rsid w:val="00FF55CD"/>
    <w:rsid w:val="00FF57B1"/>
    <w:rsid w:val="00FF607F"/>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A13C9"/>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6"/>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reader-word-layer">
    <w:name w:val="reader-word-layer"/>
    <w:basedOn w:val="a"/>
    <w:rsid w:val="00066EBE"/>
    <w:pPr>
      <w:spacing w:before="100" w:beforeAutospacing="1" w:after="100" w:afterAutospacing="1"/>
    </w:pPr>
    <w:rPr>
      <w:sz w:val="24"/>
    </w:rPr>
  </w:style>
  <w:style w:type="table" w:customStyle="1" w:styleId="g1">
    <w:name w:val="g1"/>
    <w:uiPriority w:val="99"/>
    <w:semiHidden/>
    <w:unhideWhenUsed/>
    <w:qFormat/>
    <w:rsid w:val="00235246"/>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uiPriority w:val="99"/>
    <w:semiHidden/>
    <w:unhideWhenUsed/>
    <w:qFormat/>
    <w:rsid w:val="002D6D87"/>
    <w:tblPr>
      <w:tblInd w:w="0" w:type="dxa"/>
      <w:tblCellMar>
        <w:top w:w="0" w:type="dxa"/>
        <w:left w:w="108" w:type="dxa"/>
        <w:bottom w:w="0" w:type="dxa"/>
        <w:right w:w="108" w:type="dxa"/>
      </w:tblCellMar>
    </w:tblPr>
  </w:style>
  <w:style w:type="table" w:customStyle="1" w:styleId="g4">
    <w:name w:val="g4"/>
    <w:uiPriority w:val="99"/>
    <w:semiHidden/>
    <w:unhideWhenUsed/>
    <w:qFormat/>
    <w:rsid w:val="0011126B"/>
    <w:tblPr>
      <w:tblInd w:w="0" w:type="dxa"/>
      <w:tblCellMar>
        <w:top w:w="0" w:type="dxa"/>
        <w:left w:w="108" w:type="dxa"/>
        <w:bottom w:w="0" w:type="dxa"/>
        <w:right w:w="108" w:type="dxa"/>
      </w:tblCellMar>
    </w:tblPr>
  </w:style>
  <w:style w:type="table" w:customStyle="1" w:styleId="g20">
    <w:name w:val="g2"/>
    <w:uiPriority w:val="59"/>
    <w:unhideWhenUsed/>
    <w:qFormat/>
    <w:rsid w:val="002D6D87"/>
    <w:tblPr>
      <w:tblInd w:w="0" w:type="dxa"/>
      <w:tblCellMar>
        <w:top w:w="0" w:type="dxa"/>
        <w:left w:w="108" w:type="dxa"/>
        <w:bottom w:w="0" w:type="dxa"/>
        <w:right w:w="108" w:type="dxa"/>
      </w:tblCellMar>
    </w:tblPr>
  </w:style>
  <w:style w:type="paragraph" w:customStyle="1" w:styleId="Default">
    <w:name w:val="Default"/>
    <w:rsid w:val="00200FA8"/>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0526068">
      <w:bodyDiv w:val="1"/>
      <w:marLeft w:val="0"/>
      <w:marRight w:val="0"/>
      <w:marTop w:val="0"/>
      <w:marBottom w:val="0"/>
      <w:divBdr>
        <w:top w:val="none" w:sz="0" w:space="0" w:color="auto"/>
        <w:left w:val="none" w:sz="0" w:space="0" w:color="auto"/>
        <w:bottom w:val="none" w:sz="0" w:space="0" w:color="auto"/>
        <w:right w:val="none" w:sz="0" w:space="0" w:color="auto"/>
      </w:divBdr>
      <w:divsChild>
        <w:div w:id="474683535">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0136157">
      <w:bodyDiv w:val="1"/>
      <w:marLeft w:val="0"/>
      <w:marRight w:val="0"/>
      <w:marTop w:val="0"/>
      <w:marBottom w:val="0"/>
      <w:divBdr>
        <w:top w:val="none" w:sz="0" w:space="0" w:color="auto"/>
        <w:left w:val="none" w:sz="0" w:space="0" w:color="auto"/>
        <w:bottom w:val="none" w:sz="0" w:space="0" w:color="auto"/>
        <w:right w:val="none" w:sz="0" w:space="0" w:color="auto"/>
      </w:divBdr>
      <w:divsChild>
        <w:div w:id="12810270">
          <w:marLeft w:val="0"/>
          <w:marRight w:val="0"/>
          <w:marTop w:val="0"/>
          <w:marBottom w:val="0"/>
          <w:divBdr>
            <w:top w:val="none" w:sz="0" w:space="0" w:color="auto"/>
            <w:left w:val="none" w:sz="0" w:space="0" w:color="auto"/>
            <w:bottom w:val="none" w:sz="0" w:space="0" w:color="auto"/>
            <w:right w:val="none" w:sz="0" w:space="0" w:color="auto"/>
          </w:divBdr>
        </w:div>
        <w:div w:id="859468237">
          <w:marLeft w:val="0"/>
          <w:marRight w:val="0"/>
          <w:marTop w:val="0"/>
          <w:marBottom w:val="0"/>
          <w:divBdr>
            <w:top w:val="none" w:sz="0" w:space="0" w:color="auto"/>
            <w:left w:val="none" w:sz="0" w:space="0" w:color="auto"/>
            <w:bottom w:val="none" w:sz="0" w:space="0" w:color="auto"/>
            <w:right w:val="none" w:sz="0" w:space="0" w:color="auto"/>
          </w:divBdr>
        </w:div>
        <w:div w:id="1701391285">
          <w:marLeft w:val="0"/>
          <w:marRight w:val="0"/>
          <w:marTop w:val="0"/>
          <w:marBottom w:val="0"/>
          <w:divBdr>
            <w:top w:val="none" w:sz="0" w:space="0" w:color="auto"/>
            <w:left w:val="none" w:sz="0" w:space="0" w:color="auto"/>
            <w:bottom w:val="none" w:sz="0" w:space="0" w:color="auto"/>
            <w:right w:val="none" w:sz="0" w:space="0" w:color="auto"/>
          </w:divBdr>
        </w:div>
        <w:div w:id="1455556454">
          <w:marLeft w:val="0"/>
          <w:marRight w:val="0"/>
          <w:marTop w:val="0"/>
          <w:marBottom w:val="0"/>
          <w:divBdr>
            <w:top w:val="none" w:sz="0" w:space="0" w:color="auto"/>
            <w:left w:val="none" w:sz="0" w:space="0" w:color="auto"/>
            <w:bottom w:val="none" w:sz="0" w:space="0" w:color="auto"/>
            <w:right w:val="none" w:sz="0" w:space="0" w:color="auto"/>
          </w:divBdr>
        </w:div>
        <w:div w:id="1387988074">
          <w:marLeft w:val="0"/>
          <w:marRight w:val="0"/>
          <w:marTop w:val="0"/>
          <w:marBottom w:val="0"/>
          <w:divBdr>
            <w:top w:val="none" w:sz="0" w:space="0" w:color="auto"/>
            <w:left w:val="none" w:sz="0" w:space="0" w:color="auto"/>
            <w:bottom w:val="none" w:sz="0" w:space="0" w:color="auto"/>
            <w:right w:val="none" w:sz="0" w:space="0" w:color="auto"/>
          </w:divBdr>
        </w:div>
        <w:div w:id="1566523117">
          <w:marLeft w:val="0"/>
          <w:marRight w:val="0"/>
          <w:marTop w:val="0"/>
          <w:marBottom w:val="0"/>
          <w:divBdr>
            <w:top w:val="none" w:sz="0" w:space="0" w:color="auto"/>
            <w:left w:val="none" w:sz="0" w:space="0" w:color="auto"/>
            <w:bottom w:val="none" w:sz="0" w:space="0" w:color="auto"/>
            <w:right w:val="none" w:sz="0" w:space="0" w:color="auto"/>
          </w:divBdr>
        </w:div>
        <w:div w:id="826289069">
          <w:marLeft w:val="0"/>
          <w:marRight w:val="0"/>
          <w:marTop w:val="0"/>
          <w:marBottom w:val="0"/>
          <w:divBdr>
            <w:top w:val="none" w:sz="0" w:space="0" w:color="auto"/>
            <w:left w:val="none" w:sz="0" w:space="0" w:color="auto"/>
            <w:bottom w:val="none" w:sz="0" w:space="0" w:color="auto"/>
            <w:right w:val="none" w:sz="0" w:space="0" w:color="auto"/>
          </w:divBdr>
        </w:div>
        <w:div w:id="239409153">
          <w:marLeft w:val="0"/>
          <w:marRight w:val="0"/>
          <w:marTop w:val="0"/>
          <w:marBottom w:val="0"/>
          <w:divBdr>
            <w:top w:val="none" w:sz="0" w:space="0" w:color="auto"/>
            <w:left w:val="none" w:sz="0" w:space="0" w:color="auto"/>
            <w:bottom w:val="none" w:sz="0" w:space="0" w:color="auto"/>
            <w:right w:val="none" w:sz="0" w:space="0" w:color="auto"/>
          </w:divBdr>
        </w:div>
        <w:div w:id="1987709230">
          <w:marLeft w:val="0"/>
          <w:marRight w:val="0"/>
          <w:marTop w:val="0"/>
          <w:marBottom w:val="0"/>
          <w:divBdr>
            <w:top w:val="none" w:sz="0" w:space="0" w:color="auto"/>
            <w:left w:val="none" w:sz="0" w:space="0" w:color="auto"/>
            <w:bottom w:val="none" w:sz="0" w:space="0" w:color="auto"/>
            <w:right w:val="none" w:sz="0" w:space="0" w:color="auto"/>
          </w:divBdr>
        </w:div>
        <w:div w:id="964191373">
          <w:marLeft w:val="0"/>
          <w:marRight w:val="0"/>
          <w:marTop w:val="0"/>
          <w:marBottom w:val="0"/>
          <w:divBdr>
            <w:top w:val="none" w:sz="0" w:space="0" w:color="auto"/>
            <w:left w:val="none" w:sz="0" w:space="0" w:color="auto"/>
            <w:bottom w:val="none" w:sz="0" w:space="0" w:color="auto"/>
            <w:right w:val="none" w:sz="0" w:space="0" w:color="auto"/>
          </w:divBdr>
        </w:div>
        <w:div w:id="494880491">
          <w:marLeft w:val="0"/>
          <w:marRight w:val="0"/>
          <w:marTop w:val="0"/>
          <w:marBottom w:val="0"/>
          <w:divBdr>
            <w:top w:val="none" w:sz="0" w:space="0" w:color="auto"/>
            <w:left w:val="none" w:sz="0" w:space="0" w:color="auto"/>
            <w:bottom w:val="none" w:sz="0" w:space="0" w:color="auto"/>
            <w:right w:val="none" w:sz="0" w:space="0" w:color="auto"/>
          </w:divBdr>
        </w:div>
        <w:div w:id="865943364">
          <w:marLeft w:val="0"/>
          <w:marRight w:val="0"/>
          <w:marTop w:val="0"/>
          <w:marBottom w:val="0"/>
          <w:divBdr>
            <w:top w:val="none" w:sz="0" w:space="0" w:color="auto"/>
            <w:left w:val="none" w:sz="0" w:space="0" w:color="auto"/>
            <w:bottom w:val="none" w:sz="0" w:space="0" w:color="auto"/>
            <w:right w:val="none" w:sz="0" w:space="0" w:color="auto"/>
          </w:divBdr>
        </w:div>
        <w:div w:id="561453259">
          <w:marLeft w:val="0"/>
          <w:marRight w:val="0"/>
          <w:marTop w:val="0"/>
          <w:marBottom w:val="0"/>
          <w:divBdr>
            <w:top w:val="none" w:sz="0" w:space="0" w:color="auto"/>
            <w:left w:val="none" w:sz="0" w:space="0" w:color="auto"/>
            <w:bottom w:val="none" w:sz="0" w:space="0" w:color="auto"/>
            <w:right w:val="none" w:sz="0" w:space="0" w:color="auto"/>
          </w:divBdr>
        </w:div>
        <w:div w:id="887034677">
          <w:marLeft w:val="0"/>
          <w:marRight w:val="0"/>
          <w:marTop w:val="0"/>
          <w:marBottom w:val="0"/>
          <w:divBdr>
            <w:top w:val="none" w:sz="0" w:space="0" w:color="auto"/>
            <w:left w:val="none" w:sz="0" w:space="0" w:color="auto"/>
            <w:bottom w:val="none" w:sz="0" w:space="0" w:color="auto"/>
            <w:right w:val="none" w:sz="0" w:space="0" w:color="auto"/>
          </w:divBdr>
        </w:div>
        <w:div w:id="1622879659">
          <w:marLeft w:val="0"/>
          <w:marRight w:val="0"/>
          <w:marTop w:val="0"/>
          <w:marBottom w:val="0"/>
          <w:divBdr>
            <w:top w:val="none" w:sz="0" w:space="0" w:color="auto"/>
            <w:left w:val="none" w:sz="0" w:space="0" w:color="auto"/>
            <w:bottom w:val="none" w:sz="0" w:space="0" w:color="auto"/>
            <w:right w:val="none" w:sz="0" w:space="0" w:color="auto"/>
          </w:divBdr>
        </w:div>
        <w:div w:id="2138522515">
          <w:marLeft w:val="0"/>
          <w:marRight w:val="0"/>
          <w:marTop w:val="0"/>
          <w:marBottom w:val="0"/>
          <w:divBdr>
            <w:top w:val="none" w:sz="0" w:space="0" w:color="auto"/>
            <w:left w:val="none" w:sz="0" w:space="0" w:color="auto"/>
            <w:bottom w:val="none" w:sz="0" w:space="0" w:color="auto"/>
            <w:right w:val="none" w:sz="0" w:space="0" w:color="auto"/>
          </w:divBdr>
        </w:div>
        <w:div w:id="174152025">
          <w:marLeft w:val="0"/>
          <w:marRight w:val="0"/>
          <w:marTop w:val="0"/>
          <w:marBottom w:val="0"/>
          <w:divBdr>
            <w:top w:val="none" w:sz="0" w:space="0" w:color="auto"/>
            <w:left w:val="none" w:sz="0" w:space="0" w:color="auto"/>
            <w:bottom w:val="none" w:sz="0" w:space="0" w:color="auto"/>
            <w:right w:val="none" w:sz="0" w:space="0" w:color="auto"/>
          </w:divBdr>
        </w:div>
        <w:div w:id="1192185545">
          <w:marLeft w:val="0"/>
          <w:marRight w:val="0"/>
          <w:marTop w:val="0"/>
          <w:marBottom w:val="0"/>
          <w:divBdr>
            <w:top w:val="none" w:sz="0" w:space="0" w:color="auto"/>
            <w:left w:val="none" w:sz="0" w:space="0" w:color="auto"/>
            <w:bottom w:val="none" w:sz="0" w:space="0" w:color="auto"/>
            <w:right w:val="none" w:sz="0" w:space="0" w:color="auto"/>
          </w:divBdr>
        </w:div>
        <w:div w:id="210574381">
          <w:marLeft w:val="0"/>
          <w:marRight w:val="0"/>
          <w:marTop w:val="0"/>
          <w:marBottom w:val="0"/>
          <w:divBdr>
            <w:top w:val="none" w:sz="0" w:space="0" w:color="auto"/>
            <w:left w:val="none" w:sz="0" w:space="0" w:color="auto"/>
            <w:bottom w:val="none" w:sz="0" w:space="0" w:color="auto"/>
            <w:right w:val="none" w:sz="0" w:space="0" w:color="auto"/>
          </w:divBdr>
        </w:div>
        <w:div w:id="128593375">
          <w:marLeft w:val="0"/>
          <w:marRight w:val="0"/>
          <w:marTop w:val="0"/>
          <w:marBottom w:val="0"/>
          <w:divBdr>
            <w:top w:val="none" w:sz="0" w:space="0" w:color="auto"/>
            <w:left w:val="none" w:sz="0" w:space="0" w:color="auto"/>
            <w:bottom w:val="none" w:sz="0" w:space="0" w:color="auto"/>
            <w:right w:val="none" w:sz="0" w:space="0" w:color="auto"/>
          </w:divBdr>
        </w:div>
        <w:div w:id="1693191100">
          <w:marLeft w:val="0"/>
          <w:marRight w:val="0"/>
          <w:marTop w:val="0"/>
          <w:marBottom w:val="0"/>
          <w:divBdr>
            <w:top w:val="none" w:sz="0" w:space="0" w:color="auto"/>
            <w:left w:val="none" w:sz="0" w:space="0" w:color="auto"/>
            <w:bottom w:val="none" w:sz="0" w:space="0" w:color="auto"/>
            <w:right w:val="none" w:sz="0" w:space="0" w:color="auto"/>
          </w:divBdr>
        </w:div>
        <w:div w:id="1043601812">
          <w:marLeft w:val="0"/>
          <w:marRight w:val="0"/>
          <w:marTop w:val="0"/>
          <w:marBottom w:val="0"/>
          <w:divBdr>
            <w:top w:val="none" w:sz="0" w:space="0" w:color="auto"/>
            <w:left w:val="none" w:sz="0" w:space="0" w:color="auto"/>
            <w:bottom w:val="none" w:sz="0" w:space="0" w:color="auto"/>
            <w:right w:val="none" w:sz="0" w:space="0" w:color="auto"/>
          </w:divBdr>
        </w:div>
        <w:div w:id="1580287396">
          <w:marLeft w:val="0"/>
          <w:marRight w:val="0"/>
          <w:marTop w:val="0"/>
          <w:marBottom w:val="0"/>
          <w:divBdr>
            <w:top w:val="none" w:sz="0" w:space="0" w:color="auto"/>
            <w:left w:val="none" w:sz="0" w:space="0" w:color="auto"/>
            <w:bottom w:val="none" w:sz="0" w:space="0" w:color="auto"/>
            <w:right w:val="none" w:sz="0" w:space="0" w:color="auto"/>
          </w:divBdr>
        </w:div>
        <w:div w:id="1326318878">
          <w:marLeft w:val="0"/>
          <w:marRight w:val="0"/>
          <w:marTop w:val="0"/>
          <w:marBottom w:val="0"/>
          <w:divBdr>
            <w:top w:val="none" w:sz="0" w:space="0" w:color="auto"/>
            <w:left w:val="none" w:sz="0" w:space="0" w:color="auto"/>
            <w:bottom w:val="none" w:sz="0" w:space="0" w:color="auto"/>
            <w:right w:val="none" w:sz="0" w:space="0" w:color="auto"/>
          </w:divBdr>
        </w:div>
        <w:div w:id="1510174603">
          <w:marLeft w:val="0"/>
          <w:marRight w:val="0"/>
          <w:marTop w:val="0"/>
          <w:marBottom w:val="0"/>
          <w:divBdr>
            <w:top w:val="none" w:sz="0" w:space="0" w:color="auto"/>
            <w:left w:val="none" w:sz="0" w:space="0" w:color="auto"/>
            <w:bottom w:val="none" w:sz="0" w:space="0" w:color="auto"/>
            <w:right w:val="none" w:sz="0" w:space="0" w:color="auto"/>
          </w:divBdr>
        </w:div>
        <w:div w:id="1371153680">
          <w:marLeft w:val="0"/>
          <w:marRight w:val="0"/>
          <w:marTop w:val="0"/>
          <w:marBottom w:val="0"/>
          <w:divBdr>
            <w:top w:val="none" w:sz="0" w:space="0" w:color="auto"/>
            <w:left w:val="none" w:sz="0" w:space="0" w:color="auto"/>
            <w:bottom w:val="none" w:sz="0" w:space="0" w:color="auto"/>
            <w:right w:val="none" w:sz="0" w:space="0" w:color="auto"/>
          </w:divBdr>
        </w:div>
        <w:div w:id="1511984924">
          <w:marLeft w:val="0"/>
          <w:marRight w:val="0"/>
          <w:marTop w:val="0"/>
          <w:marBottom w:val="0"/>
          <w:divBdr>
            <w:top w:val="none" w:sz="0" w:space="0" w:color="auto"/>
            <w:left w:val="none" w:sz="0" w:space="0" w:color="auto"/>
            <w:bottom w:val="none" w:sz="0" w:space="0" w:color="auto"/>
            <w:right w:val="none" w:sz="0" w:space="0" w:color="auto"/>
          </w:divBdr>
        </w:div>
        <w:div w:id="943461557">
          <w:marLeft w:val="0"/>
          <w:marRight w:val="0"/>
          <w:marTop w:val="0"/>
          <w:marBottom w:val="0"/>
          <w:divBdr>
            <w:top w:val="none" w:sz="0" w:space="0" w:color="auto"/>
            <w:left w:val="none" w:sz="0" w:space="0" w:color="auto"/>
            <w:bottom w:val="none" w:sz="0" w:space="0" w:color="auto"/>
            <w:right w:val="none" w:sz="0" w:space="0" w:color="auto"/>
          </w:divBdr>
        </w:div>
        <w:div w:id="1667242432">
          <w:marLeft w:val="0"/>
          <w:marRight w:val="0"/>
          <w:marTop w:val="0"/>
          <w:marBottom w:val="0"/>
          <w:divBdr>
            <w:top w:val="none" w:sz="0" w:space="0" w:color="auto"/>
            <w:left w:val="none" w:sz="0" w:space="0" w:color="auto"/>
            <w:bottom w:val="none" w:sz="0" w:space="0" w:color="auto"/>
            <w:right w:val="none" w:sz="0" w:space="0" w:color="auto"/>
          </w:divBdr>
        </w:div>
        <w:div w:id="1506673958">
          <w:marLeft w:val="0"/>
          <w:marRight w:val="0"/>
          <w:marTop w:val="0"/>
          <w:marBottom w:val="0"/>
          <w:divBdr>
            <w:top w:val="none" w:sz="0" w:space="0" w:color="auto"/>
            <w:left w:val="none" w:sz="0" w:space="0" w:color="auto"/>
            <w:bottom w:val="none" w:sz="0" w:space="0" w:color="auto"/>
            <w:right w:val="none" w:sz="0" w:space="0" w:color="auto"/>
          </w:divBdr>
        </w:div>
        <w:div w:id="182330584">
          <w:marLeft w:val="0"/>
          <w:marRight w:val="0"/>
          <w:marTop w:val="0"/>
          <w:marBottom w:val="0"/>
          <w:divBdr>
            <w:top w:val="none" w:sz="0" w:space="0" w:color="auto"/>
            <w:left w:val="none" w:sz="0" w:space="0" w:color="auto"/>
            <w:bottom w:val="none" w:sz="0" w:space="0" w:color="auto"/>
            <w:right w:val="none" w:sz="0" w:space="0" w:color="auto"/>
          </w:divBdr>
        </w:div>
        <w:div w:id="207423689">
          <w:marLeft w:val="0"/>
          <w:marRight w:val="0"/>
          <w:marTop w:val="0"/>
          <w:marBottom w:val="0"/>
          <w:divBdr>
            <w:top w:val="none" w:sz="0" w:space="0" w:color="auto"/>
            <w:left w:val="none" w:sz="0" w:space="0" w:color="auto"/>
            <w:bottom w:val="none" w:sz="0" w:space="0" w:color="auto"/>
            <w:right w:val="none" w:sz="0" w:space="0" w:color="auto"/>
          </w:divBdr>
        </w:div>
        <w:div w:id="317461213">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894\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916811C9-F459-4C2C-A0F7-0CF36F6A4213}"/>
      </w:docPartPr>
      <w:docPartBody>
        <w:p w:rsidR="003411FF" w:rsidRDefault="00F96994">
          <w:r w:rsidRPr="00A4545E">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仿宋_GB2312">
    <w:altName w:val="Arial Unicode MS"/>
    <w:charset w:val="86"/>
    <w:family w:val="modern"/>
    <w:pitch w:val="fixed"/>
    <w:sig w:usb0="00000000"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3ABC"/>
    <w:rsid w:val="00055561"/>
    <w:rsid w:val="00061F65"/>
    <w:rsid w:val="00063874"/>
    <w:rsid w:val="00063CC6"/>
    <w:rsid w:val="00065B5A"/>
    <w:rsid w:val="000667C2"/>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B3464"/>
    <w:rsid w:val="000B5C82"/>
    <w:rsid w:val="000B5E0D"/>
    <w:rsid w:val="000C5F2F"/>
    <w:rsid w:val="000D0276"/>
    <w:rsid w:val="000D2323"/>
    <w:rsid w:val="000D3D3C"/>
    <w:rsid w:val="000E37AA"/>
    <w:rsid w:val="000E7B4D"/>
    <w:rsid w:val="000F147D"/>
    <w:rsid w:val="000F3B57"/>
    <w:rsid w:val="000F41A3"/>
    <w:rsid w:val="000F440D"/>
    <w:rsid w:val="000F5144"/>
    <w:rsid w:val="000F7B0F"/>
    <w:rsid w:val="00103415"/>
    <w:rsid w:val="00103FA8"/>
    <w:rsid w:val="00105328"/>
    <w:rsid w:val="00105693"/>
    <w:rsid w:val="00107EAF"/>
    <w:rsid w:val="00110AE1"/>
    <w:rsid w:val="001127EE"/>
    <w:rsid w:val="00114109"/>
    <w:rsid w:val="00117118"/>
    <w:rsid w:val="00120BE3"/>
    <w:rsid w:val="00122BB8"/>
    <w:rsid w:val="00123C52"/>
    <w:rsid w:val="001279CA"/>
    <w:rsid w:val="00132E0F"/>
    <w:rsid w:val="00133739"/>
    <w:rsid w:val="00140824"/>
    <w:rsid w:val="0014233D"/>
    <w:rsid w:val="00142487"/>
    <w:rsid w:val="00142BBE"/>
    <w:rsid w:val="00142C80"/>
    <w:rsid w:val="00151EE9"/>
    <w:rsid w:val="00156761"/>
    <w:rsid w:val="00157128"/>
    <w:rsid w:val="00157EC8"/>
    <w:rsid w:val="00164002"/>
    <w:rsid w:val="00172F92"/>
    <w:rsid w:val="001812E2"/>
    <w:rsid w:val="00181730"/>
    <w:rsid w:val="00183634"/>
    <w:rsid w:val="00186ABA"/>
    <w:rsid w:val="00190BFB"/>
    <w:rsid w:val="00191ED7"/>
    <w:rsid w:val="001940A4"/>
    <w:rsid w:val="001967D6"/>
    <w:rsid w:val="001A4390"/>
    <w:rsid w:val="001A5C0B"/>
    <w:rsid w:val="001A79B6"/>
    <w:rsid w:val="001A7EBE"/>
    <w:rsid w:val="001B1217"/>
    <w:rsid w:val="001B2FBB"/>
    <w:rsid w:val="001B3DB4"/>
    <w:rsid w:val="001B4123"/>
    <w:rsid w:val="001B64A1"/>
    <w:rsid w:val="001C0932"/>
    <w:rsid w:val="001C18E2"/>
    <w:rsid w:val="001C2312"/>
    <w:rsid w:val="001C319A"/>
    <w:rsid w:val="001D3DF5"/>
    <w:rsid w:val="001E2A87"/>
    <w:rsid w:val="001E659F"/>
    <w:rsid w:val="001E7AC2"/>
    <w:rsid w:val="001F3623"/>
    <w:rsid w:val="001F792E"/>
    <w:rsid w:val="001F7AEB"/>
    <w:rsid w:val="00201E15"/>
    <w:rsid w:val="00202BF5"/>
    <w:rsid w:val="002203AB"/>
    <w:rsid w:val="00220DAF"/>
    <w:rsid w:val="00221C98"/>
    <w:rsid w:val="00235A03"/>
    <w:rsid w:val="00237E37"/>
    <w:rsid w:val="00240BD1"/>
    <w:rsid w:val="00240E59"/>
    <w:rsid w:val="002424E5"/>
    <w:rsid w:val="00245E71"/>
    <w:rsid w:val="00252183"/>
    <w:rsid w:val="00255510"/>
    <w:rsid w:val="00262DE3"/>
    <w:rsid w:val="00263EBB"/>
    <w:rsid w:val="00267486"/>
    <w:rsid w:val="00267758"/>
    <w:rsid w:val="002806A5"/>
    <w:rsid w:val="00282709"/>
    <w:rsid w:val="00282807"/>
    <w:rsid w:val="00283C4E"/>
    <w:rsid w:val="0028759F"/>
    <w:rsid w:val="00291691"/>
    <w:rsid w:val="002939B4"/>
    <w:rsid w:val="00295B2D"/>
    <w:rsid w:val="00296AA3"/>
    <w:rsid w:val="002A133C"/>
    <w:rsid w:val="002A1B3D"/>
    <w:rsid w:val="002A3D43"/>
    <w:rsid w:val="002C052B"/>
    <w:rsid w:val="002C1384"/>
    <w:rsid w:val="002C1FA8"/>
    <w:rsid w:val="002C4EDD"/>
    <w:rsid w:val="002C60AD"/>
    <w:rsid w:val="002C74B0"/>
    <w:rsid w:val="002C7F45"/>
    <w:rsid w:val="002D1456"/>
    <w:rsid w:val="002D24AC"/>
    <w:rsid w:val="002D36DA"/>
    <w:rsid w:val="002D3BBC"/>
    <w:rsid w:val="002D5902"/>
    <w:rsid w:val="002D6EFF"/>
    <w:rsid w:val="002D76CF"/>
    <w:rsid w:val="002E3F72"/>
    <w:rsid w:val="002E52A1"/>
    <w:rsid w:val="002E636E"/>
    <w:rsid w:val="002F0D46"/>
    <w:rsid w:val="002F5423"/>
    <w:rsid w:val="003076E0"/>
    <w:rsid w:val="003107C9"/>
    <w:rsid w:val="00311067"/>
    <w:rsid w:val="003145A5"/>
    <w:rsid w:val="003161CE"/>
    <w:rsid w:val="00321D6D"/>
    <w:rsid w:val="003262C7"/>
    <w:rsid w:val="00326ECB"/>
    <w:rsid w:val="00330444"/>
    <w:rsid w:val="00331404"/>
    <w:rsid w:val="003333AF"/>
    <w:rsid w:val="00335DE6"/>
    <w:rsid w:val="003411FF"/>
    <w:rsid w:val="00342477"/>
    <w:rsid w:val="00343E54"/>
    <w:rsid w:val="00344D91"/>
    <w:rsid w:val="00345D7B"/>
    <w:rsid w:val="00350EFF"/>
    <w:rsid w:val="00353AE0"/>
    <w:rsid w:val="003564AF"/>
    <w:rsid w:val="00356A92"/>
    <w:rsid w:val="00357296"/>
    <w:rsid w:val="003630F2"/>
    <w:rsid w:val="003635D3"/>
    <w:rsid w:val="00366433"/>
    <w:rsid w:val="0037057F"/>
    <w:rsid w:val="00373786"/>
    <w:rsid w:val="00373FCD"/>
    <w:rsid w:val="003758B1"/>
    <w:rsid w:val="00381BC0"/>
    <w:rsid w:val="00382F4F"/>
    <w:rsid w:val="0039064D"/>
    <w:rsid w:val="003908FA"/>
    <w:rsid w:val="0039324D"/>
    <w:rsid w:val="00394C27"/>
    <w:rsid w:val="00395175"/>
    <w:rsid w:val="003962B1"/>
    <w:rsid w:val="003A12DC"/>
    <w:rsid w:val="003A2DE3"/>
    <w:rsid w:val="003A61DE"/>
    <w:rsid w:val="003B2E3D"/>
    <w:rsid w:val="003B491E"/>
    <w:rsid w:val="003B4A6B"/>
    <w:rsid w:val="003C1982"/>
    <w:rsid w:val="003C4A88"/>
    <w:rsid w:val="003C614B"/>
    <w:rsid w:val="003D0725"/>
    <w:rsid w:val="003D4186"/>
    <w:rsid w:val="003D508B"/>
    <w:rsid w:val="003D7851"/>
    <w:rsid w:val="003D7CE7"/>
    <w:rsid w:val="003E16D9"/>
    <w:rsid w:val="003E26A9"/>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488A"/>
    <w:rsid w:val="00440DF2"/>
    <w:rsid w:val="00440F19"/>
    <w:rsid w:val="00444133"/>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053B"/>
    <w:rsid w:val="004A360E"/>
    <w:rsid w:val="004A75BE"/>
    <w:rsid w:val="004B3148"/>
    <w:rsid w:val="004B4CFF"/>
    <w:rsid w:val="004B54E9"/>
    <w:rsid w:val="004B565E"/>
    <w:rsid w:val="004B6A92"/>
    <w:rsid w:val="004B783D"/>
    <w:rsid w:val="004C13E9"/>
    <w:rsid w:val="004C33AE"/>
    <w:rsid w:val="004C42F0"/>
    <w:rsid w:val="004C43A4"/>
    <w:rsid w:val="004C4C39"/>
    <w:rsid w:val="004C76CE"/>
    <w:rsid w:val="004D20EE"/>
    <w:rsid w:val="004D2666"/>
    <w:rsid w:val="004D3594"/>
    <w:rsid w:val="004D640F"/>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113FA"/>
    <w:rsid w:val="00516D73"/>
    <w:rsid w:val="0052293F"/>
    <w:rsid w:val="00522F6B"/>
    <w:rsid w:val="00523110"/>
    <w:rsid w:val="0052491C"/>
    <w:rsid w:val="00526766"/>
    <w:rsid w:val="005268E0"/>
    <w:rsid w:val="00527DB2"/>
    <w:rsid w:val="0053119C"/>
    <w:rsid w:val="005313CD"/>
    <w:rsid w:val="00533650"/>
    <w:rsid w:val="00533F72"/>
    <w:rsid w:val="00536A57"/>
    <w:rsid w:val="00537979"/>
    <w:rsid w:val="00541033"/>
    <w:rsid w:val="005422E3"/>
    <w:rsid w:val="00542A0E"/>
    <w:rsid w:val="0054358A"/>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6D9E"/>
    <w:rsid w:val="005670C9"/>
    <w:rsid w:val="00567462"/>
    <w:rsid w:val="00567D9E"/>
    <w:rsid w:val="00571364"/>
    <w:rsid w:val="00574786"/>
    <w:rsid w:val="00575D97"/>
    <w:rsid w:val="005779AE"/>
    <w:rsid w:val="005822A8"/>
    <w:rsid w:val="00582E12"/>
    <w:rsid w:val="005865D5"/>
    <w:rsid w:val="0059503F"/>
    <w:rsid w:val="0059545D"/>
    <w:rsid w:val="005979DC"/>
    <w:rsid w:val="005A2E6F"/>
    <w:rsid w:val="005A6D6C"/>
    <w:rsid w:val="005A6ED8"/>
    <w:rsid w:val="005B2A61"/>
    <w:rsid w:val="005B3CB6"/>
    <w:rsid w:val="005B5439"/>
    <w:rsid w:val="005B78D2"/>
    <w:rsid w:val="005C028E"/>
    <w:rsid w:val="005C2D90"/>
    <w:rsid w:val="005C5DA2"/>
    <w:rsid w:val="005C5DC2"/>
    <w:rsid w:val="005D6837"/>
    <w:rsid w:val="005D6C4C"/>
    <w:rsid w:val="005E2835"/>
    <w:rsid w:val="005E2D1E"/>
    <w:rsid w:val="005E3B88"/>
    <w:rsid w:val="005E4997"/>
    <w:rsid w:val="005E61F9"/>
    <w:rsid w:val="005E622D"/>
    <w:rsid w:val="005E7CE3"/>
    <w:rsid w:val="005F0430"/>
    <w:rsid w:val="005F08EC"/>
    <w:rsid w:val="005F3BA5"/>
    <w:rsid w:val="005F589F"/>
    <w:rsid w:val="006007A2"/>
    <w:rsid w:val="0060301F"/>
    <w:rsid w:val="006060AB"/>
    <w:rsid w:val="006116F4"/>
    <w:rsid w:val="00612B91"/>
    <w:rsid w:val="00614965"/>
    <w:rsid w:val="00614ADC"/>
    <w:rsid w:val="00617EEA"/>
    <w:rsid w:val="00622A95"/>
    <w:rsid w:val="00623ABC"/>
    <w:rsid w:val="0062477F"/>
    <w:rsid w:val="00626F2D"/>
    <w:rsid w:val="00627316"/>
    <w:rsid w:val="00634555"/>
    <w:rsid w:val="00640DE1"/>
    <w:rsid w:val="0064157C"/>
    <w:rsid w:val="0064473F"/>
    <w:rsid w:val="00650116"/>
    <w:rsid w:val="00653904"/>
    <w:rsid w:val="00654D6C"/>
    <w:rsid w:val="00656049"/>
    <w:rsid w:val="0065606C"/>
    <w:rsid w:val="00657714"/>
    <w:rsid w:val="00662179"/>
    <w:rsid w:val="00664E7A"/>
    <w:rsid w:val="00666135"/>
    <w:rsid w:val="006679B5"/>
    <w:rsid w:val="00667ED8"/>
    <w:rsid w:val="00671DB1"/>
    <w:rsid w:val="00672440"/>
    <w:rsid w:val="006728B5"/>
    <w:rsid w:val="00674B33"/>
    <w:rsid w:val="0067564A"/>
    <w:rsid w:val="006865EA"/>
    <w:rsid w:val="0069046D"/>
    <w:rsid w:val="00694205"/>
    <w:rsid w:val="00696D0B"/>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7EDF"/>
    <w:rsid w:val="006D0081"/>
    <w:rsid w:val="006D0624"/>
    <w:rsid w:val="006D2E8E"/>
    <w:rsid w:val="006D7649"/>
    <w:rsid w:val="006E3EA5"/>
    <w:rsid w:val="006E6B2E"/>
    <w:rsid w:val="006E7F9A"/>
    <w:rsid w:val="006F39D6"/>
    <w:rsid w:val="006F4FF6"/>
    <w:rsid w:val="00702A08"/>
    <w:rsid w:val="00703C57"/>
    <w:rsid w:val="0070452E"/>
    <w:rsid w:val="00705C49"/>
    <w:rsid w:val="00710304"/>
    <w:rsid w:val="00710A14"/>
    <w:rsid w:val="00710DF6"/>
    <w:rsid w:val="00711502"/>
    <w:rsid w:val="0071327A"/>
    <w:rsid w:val="00713FA2"/>
    <w:rsid w:val="007156A6"/>
    <w:rsid w:val="007177E7"/>
    <w:rsid w:val="00722B1B"/>
    <w:rsid w:val="007267EC"/>
    <w:rsid w:val="00731723"/>
    <w:rsid w:val="00732BBD"/>
    <w:rsid w:val="0073304C"/>
    <w:rsid w:val="00734566"/>
    <w:rsid w:val="007355F3"/>
    <w:rsid w:val="007360D9"/>
    <w:rsid w:val="00740175"/>
    <w:rsid w:val="00743F53"/>
    <w:rsid w:val="0074600A"/>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B42D9"/>
    <w:rsid w:val="007C0882"/>
    <w:rsid w:val="007C1043"/>
    <w:rsid w:val="007C14DF"/>
    <w:rsid w:val="007C4161"/>
    <w:rsid w:val="007C4BE1"/>
    <w:rsid w:val="007C51EF"/>
    <w:rsid w:val="007D419F"/>
    <w:rsid w:val="007D6D69"/>
    <w:rsid w:val="007D6F29"/>
    <w:rsid w:val="007D735A"/>
    <w:rsid w:val="007F0584"/>
    <w:rsid w:val="007F11B8"/>
    <w:rsid w:val="007F3EEA"/>
    <w:rsid w:val="00802845"/>
    <w:rsid w:val="00803299"/>
    <w:rsid w:val="008139F4"/>
    <w:rsid w:val="008165EA"/>
    <w:rsid w:val="00816907"/>
    <w:rsid w:val="00816CF0"/>
    <w:rsid w:val="0081790A"/>
    <w:rsid w:val="00821CF3"/>
    <w:rsid w:val="0082217E"/>
    <w:rsid w:val="00822E96"/>
    <w:rsid w:val="00825D16"/>
    <w:rsid w:val="00830A74"/>
    <w:rsid w:val="0083273C"/>
    <w:rsid w:val="008379B1"/>
    <w:rsid w:val="00842FF3"/>
    <w:rsid w:val="00845453"/>
    <w:rsid w:val="00846C3B"/>
    <w:rsid w:val="00850C34"/>
    <w:rsid w:val="00850F04"/>
    <w:rsid w:val="00851593"/>
    <w:rsid w:val="00851C29"/>
    <w:rsid w:val="00852756"/>
    <w:rsid w:val="0085309B"/>
    <w:rsid w:val="008543E1"/>
    <w:rsid w:val="008549B6"/>
    <w:rsid w:val="00856575"/>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255E"/>
    <w:rsid w:val="008D1E50"/>
    <w:rsid w:val="008E0178"/>
    <w:rsid w:val="008E1F7D"/>
    <w:rsid w:val="008E6C46"/>
    <w:rsid w:val="008F20C6"/>
    <w:rsid w:val="008F3574"/>
    <w:rsid w:val="008F4657"/>
    <w:rsid w:val="00904A3E"/>
    <w:rsid w:val="009078EE"/>
    <w:rsid w:val="00907A65"/>
    <w:rsid w:val="00910DEE"/>
    <w:rsid w:val="00913362"/>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6111A"/>
    <w:rsid w:val="00974A56"/>
    <w:rsid w:val="00976D34"/>
    <w:rsid w:val="0098078B"/>
    <w:rsid w:val="00986A33"/>
    <w:rsid w:val="00991F79"/>
    <w:rsid w:val="00996906"/>
    <w:rsid w:val="00997435"/>
    <w:rsid w:val="00997C68"/>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5450"/>
    <w:rsid w:val="00A01D8D"/>
    <w:rsid w:val="00A02ED9"/>
    <w:rsid w:val="00A044B5"/>
    <w:rsid w:val="00A04892"/>
    <w:rsid w:val="00A07390"/>
    <w:rsid w:val="00A0798E"/>
    <w:rsid w:val="00A13335"/>
    <w:rsid w:val="00A15BB3"/>
    <w:rsid w:val="00A24A10"/>
    <w:rsid w:val="00A253B3"/>
    <w:rsid w:val="00A26AB4"/>
    <w:rsid w:val="00A270B9"/>
    <w:rsid w:val="00A30A00"/>
    <w:rsid w:val="00A40ACE"/>
    <w:rsid w:val="00A41AB8"/>
    <w:rsid w:val="00A423C8"/>
    <w:rsid w:val="00A42B52"/>
    <w:rsid w:val="00A45DA3"/>
    <w:rsid w:val="00A52BC4"/>
    <w:rsid w:val="00A5314E"/>
    <w:rsid w:val="00A653BB"/>
    <w:rsid w:val="00A65574"/>
    <w:rsid w:val="00A65DF3"/>
    <w:rsid w:val="00A677A4"/>
    <w:rsid w:val="00A74CBD"/>
    <w:rsid w:val="00A75E22"/>
    <w:rsid w:val="00A76206"/>
    <w:rsid w:val="00A80F35"/>
    <w:rsid w:val="00A811DB"/>
    <w:rsid w:val="00A81C90"/>
    <w:rsid w:val="00A83E9B"/>
    <w:rsid w:val="00A863A7"/>
    <w:rsid w:val="00A875E0"/>
    <w:rsid w:val="00A93989"/>
    <w:rsid w:val="00AA0138"/>
    <w:rsid w:val="00AA2955"/>
    <w:rsid w:val="00AA489D"/>
    <w:rsid w:val="00AB3FDB"/>
    <w:rsid w:val="00AB431D"/>
    <w:rsid w:val="00AB49FC"/>
    <w:rsid w:val="00AB4F81"/>
    <w:rsid w:val="00AB7DCC"/>
    <w:rsid w:val="00AC3066"/>
    <w:rsid w:val="00AC4517"/>
    <w:rsid w:val="00AC5F56"/>
    <w:rsid w:val="00AC65C2"/>
    <w:rsid w:val="00AD76E8"/>
    <w:rsid w:val="00AF2026"/>
    <w:rsid w:val="00AF2AA7"/>
    <w:rsid w:val="00AF4E8C"/>
    <w:rsid w:val="00B02D4F"/>
    <w:rsid w:val="00B1311E"/>
    <w:rsid w:val="00B14DDE"/>
    <w:rsid w:val="00B21350"/>
    <w:rsid w:val="00B224F4"/>
    <w:rsid w:val="00B235ED"/>
    <w:rsid w:val="00B24F71"/>
    <w:rsid w:val="00B251A2"/>
    <w:rsid w:val="00B25A6D"/>
    <w:rsid w:val="00B2605C"/>
    <w:rsid w:val="00B269B5"/>
    <w:rsid w:val="00B30435"/>
    <w:rsid w:val="00B314C5"/>
    <w:rsid w:val="00B331CF"/>
    <w:rsid w:val="00B355DA"/>
    <w:rsid w:val="00B4425C"/>
    <w:rsid w:val="00B474C7"/>
    <w:rsid w:val="00B503F9"/>
    <w:rsid w:val="00B51293"/>
    <w:rsid w:val="00B54516"/>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79D9"/>
    <w:rsid w:val="00BB067C"/>
    <w:rsid w:val="00BB0F16"/>
    <w:rsid w:val="00BB2FE6"/>
    <w:rsid w:val="00BB40EF"/>
    <w:rsid w:val="00BB56BD"/>
    <w:rsid w:val="00BC285D"/>
    <w:rsid w:val="00BC44A2"/>
    <w:rsid w:val="00BC62C3"/>
    <w:rsid w:val="00BD038E"/>
    <w:rsid w:val="00BD2529"/>
    <w:rsid w:val="00BD272F"/>
    <w:rsid w:val="00BD598C"/>
    <w:rsid w:val="00BD7AEB"/>
    <w:rsid w:val="00BE0542"/>
    <w:rsid w:val="00BE5E61"/>
    <w:rsid w:val="00BE64B5"/>
    <w:rsid w:val="00BF1323"/>
    <w:rsid w:val="00BF278F"/>
    <w:rsid w:val="00BF29BF"/>
    <w:rsid w:val="00BF4EE7"/>
    <w:rsid w:val="00BF5D15"/>
    <w:rsid w:val="00BF7208"/>
    <w:rsid w:val="00C00BDF"/>
    <w:rsid w:val="00C054C7"/>
    <w:rsid w:val="00C16784"/>
    <w:rsid w:val="00C23EC6"/>
    <w:rsid w:val="00C25332"/>
    <w:rsid w:val="00C2637F"/>
    <w:rsid w:val="00C307D6"/>
    <w:rsid w:val="00C30B4B"/>
    <w:rsid w:val="00C3290A"/>
    <w:rsid w:val="00C3387C"/>
    <w:rsid w:val="00C34B0A"/>
    <w:rsid w:val="00C36EEA"/>
    <w:rsid w:val="00C371D5"/>
    <w:rsid w:val="00C43F05"/>
    <w:rsid w:val="00C4655D"/>
    <w:rsid w:val="00C508E4"/>
    <w:rsid w:val="00C5468E"/>
    <w:rsid w:val="00C54E4F"/>
    <w:rsid w:val="00C61BE9"/>
    <w:rsid w:val="00C62834"/>
    <w:rsid w:val="00C63576"/>
    <w:rsid w:val="00C63F05"/>
    <w:rsid w:val="00C64B4D"/>
    <w:rsid w:val="00C72476"/>
    <w:rsid w:val="00C74245"/>
    <w:rsid w:val="00C746FA"/>
    <w:rsid w:val="00C759BD"/>
    <w:rsid w:val="00C84339"/>
    <w:rsid w:val="00C846DB"/>
    <w:rsid w:val="00C85D82"/>
    <w:rsid w:val="00C87130"/>
    <w:rsid w:val="00C953FB"/>
    <w:rsid w:val="00CA08D7"/>
    <w:rsid w:val="00CA0E93"/>
    <w:rsid w:val="00CA2544"/>
    <w:rsid w:val="00CA2B37"/>
    <w:rsid w:val="00CA3008"/>
    <w:rsid w:val="00CB0F42"/>
    <w:rsid w:val="00CB5A04"/>
    <w:rsid w:val="00CC1E17"/>
    <w:rsid w:val="00CC4686"/>
    <w:rsid w:val="00CC71B4"/>
    <w:rsid w:val="00CD1620"/>
    <w:rsid w:val="00CD4BBA"/>
    <w:rsid w:val="00CD6909"/>
    <w:rsid w:val="00CE06E3"/>
    <w:rsid w:val="00CE4379"/>
    <w:rsid w:val="00CE4F98"/>
    <w:rsid w:val="00CE4FC8"/>
    <w:rsid w:val="00CE6A40"/>
    <w:rsid w:val="00CE6C5B"/>
    <w:rsid w:val="00CF113C"/>
    <w:rsid w:val="00CF1B4D"/>
    <w:rsid w:val="00CF52F4"/>
    <w:rsid w:val="00CF5F3A"/>
    <w:rsid w:val="00D00B95"/>
    <w:rsid w:val="00D0472A"/>
    <w:rsid w:val="00D05F1A"/>
    <w:rsid w:val="00D068C3"/>
    <w:rsid w:val="00D13563"/>
    <w:rsid w:val="00D13C3D"/>
    <w:rsid w:val="00D162E1"/>
    <w:rsid w:val="00D22C1E"/>
    <w:rsid w:val="00D31746"/>
    <w:rsid w:val="00D3306D"/>
    <w:rsid w:val="00D346A9"/>
    <w:rsid w:val="00D3690F"/>
    <w:rsid w:val="00D40381"/>
    <w:rsid w:val="00D411E6"/>
    <w:rsid w:val="00D416CE"/>
    <w:rsid w:val="00D41F03"/>
    <w:rsid w:val="00D44153"/>
    <w:rsid w:val="00D443FF"/>
    <w:rsid w:val="00D5115D"/>
    <w:rsid w:val="00D514A5"/>
    <w:rsid w:val="00D57F45"/>
    <w:rsid w:val="00D6090F"/>
    <w:rsid w:val="00D70462"/>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1EB4"/>
    <w:rsid w:val="00DC1FE5"/>
    <w:rsid w:val="00DC4FAF"/>
    <w:rsid w:val="00DC5A17"/>
    <w:rsid w:val="00DC639E"/>
    <w:rsid w:val="00DC7D1C"/>
    <w:rsid w:val="00DD0366"/>
    <w:rsid w:val="00DD0A6A"/>
    <w:rsid w:val="00DD4CDB"/>
    <w:rsid w:val="00DD6A35"/>
    <w:rsid w:val="00DD7C5E"/>
    <w:rsid w:val="00DE264A"/>
    <w:rsid w:val="00DE68D4"/>
    <w:rsid w:val="00DF0AA5"/>
    <w:rsid w:val="00DF5D9B"/>
    <w:rsid w:val="00DF64A7"/>
    <w:rsid w:val="00DF6C6F"/>
    <w:rsid w:val="00E004E5"/>
    <w:rsid w:val="00E00C93"/>
    <w:rsid w:val="00E02EBD"/>
    <w:rsid w:val="00E0415A"/>
    <w:rsid w:val="00E1075D"/>
    <w:rsid w:val="00E1571C"/>
    <w:rsid w:val="00E15924"/>
    <w:rsid w:val="00E17B79"/>
    <w:rsid w:val="00E212F8"/>
    <w:rsid w:val="00E22519"/>
    <w:rsid w:val="00E22EA6"/>
    <w:rsid w:val="00E23AB4"/>
    <w:rsid w:val="00E3194B"/>
    <w:rsid w:val="00E32DC0"/>
    <w:rsid w:val="00E33C52"/>
    <w:rsid w:val="00E33FB8"/>
    <w:rsid w:val="00E34401"/>
    <w:rsid w:val="00E34E6A"/>
    <w:rsid w:val="00E35136"/>
    <w:rsid w:val="00E37C9D"/>
    <w:rsid w:val="00E37F3C"/>
    <w:rsid w:val="00E40A31"/>
    <w:rsid w:val="00E46646"/>
    <w:rsid w:val="00E47FCB"/>
    <w:rsid w:val="00E50E43"/>
    <w:rsid w:val="00E525E5"/>
    <w:rsid w:val="00E54DB9"/>
    <w:rsid w:val="00E66266"/>
    <w:rsid w:val="00E66C93"/>
    <w:rsid w:val="00E71083"/>
    <w:rsid w:val="00E71DB2"/>
    <w:rsid w:val="00E750F1"/>
    <w:rsid w:val="00E80852"/>
    <w:rsid w:val="00E822A7"/>
    <w:rsid w:val="00E83CCB"/>
    <w:rsid w:val="00E91C6E"/>
    <w:rsid w:val="00E928CB"/>
    <w:rsid w:val="00E93248"/>
    <w:rsid w:val="00E945FE"/>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E2D6F"/>
    <w:rsid w:val="00EE425E"/>
    <w:rsid w:val="00EE6F06"/>
    <w:rsid w:val="00EF5435"/>
    <w:rsid w:val="00F002E1"/>
    <w:rsid w:val="00F00B5C"/>
    <w:rsid w:val="00F03828"/>
    <w:rsid w:val="00F040FD"/>
    <w:rsid w:val="00F04B76"/>
    <w:rsid w:val="00F06716"/>
    <w:rsid w:val="00F0728E"/>
    <w:rsid w:val="00F1025B"/>
    <w:rsid w:val="00F104E1"/>
    <w:rsid w:val="00F11BD4"/>
    <w:rsid w:val="00F12194"/>
    <w:rsid w:val="00F171F2"/>
    <w:rsid w:val="00F202CE"/>
    <w:rsid w:val="00F24689"/>
    <w:rsid w:val="00F25976"/>
    <w:rsid w:val="00F303F9"/>
    <w:rsid w:val="00F33E80"/>
    <w:rsid w:val="00F371A1"/>
    <w:rsid w:val="00F37A07"/>
    <w:rsid w:val="00F45171"/>
    <w:rsid w:val="00F476B3"/>
    <w:rsid w:val="00F47BE3"/>
    <w:rsid w:val="00F503DA"/>
    <w:rsid w:val="00F548A8"/>
    <w:rsid w:val="00F5495E"/>
    <w:rsid w:val="00F6039B"/>
    <w:rsid w:val="00F703C2"/>
    <w:rsid w:val="00F77164"/>
    <w:rsid w:val="00F775FB"/>
    <w:rsid w:val="00F80652"/>
    <w:rsid w:val="00F8334F"/>
    <w:rsid w:val="00F8531C"/>
    <w:rsid w:val="00F86FA0"/>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5034"/>
    <w:rsid w:val="00FC786E"/>
    <w:rsid w:val="00FC7A92"/>
    <w:rsid w:val="00FD347E"/>
    <w:rsid w:val="00FE03EB"/>
    <w:rsid w:val="00FE07F6"/>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7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D640F"/>
  </w:style>
  <w:style w:type="paragraph" w:customStyle="1" w:styleId="64BEF5E0E4D946D38DF27AE000836D99">
    <w:name w:val="64BEF5E0E4D946D38DF27AE000836D99"/>
    <w:rsid w:val="00713FA2"/>
    <w:pPr>
      <w:widowControl w:val="0"/>
      <w:jc w:val="both"/>
    </w:pPr>
  </w:style>
  <w:style w:type="paragraph" w:customStyle="1" w:styleId="3868115EAF91411DAEF47C1ECAAC9534">
    <w:name w:val="3868115EAF91411DAEF47C1ECAAC9534"/>
    <w:rsid w:val="002E3F72"/>
    <w:pPr>
      <w:widowControl w:val="0"/>
      <w:jc w:val="both"/>
    </w:pPr>
  </w:style>
  <w:style w:type="paragraph" w:customStyle="1" w:styleId="877E6626E7BD46E88E8FAF526060BF93">
    <w:name w:val="877E6626E7BD46E88E8FAF526060BF93"/>
    <w:rsid w:val="0053119C"/>
    <w:pPr>
      <w:widowControl w:val="0"/>
      <w:jc w:val="both"/>
    </w:pPr>
  </w:style>
  <w:style w:type="paragraph" w:customStyle="1" w:styleId="F2A17D406A7744A9ABD7F6CC9752FDAD">
    <w:name w:val="F2A17D406A7744A9ABD7F6CC9752FDAD"/>
    <w:rsid w:val="00BB067C"/>
    <w:pPr>
      <w:widowControl w:val="0"/>
      <w:jc w:val="both"/>
    </w:pPr>
  </w:style>
  <w:style w:type="paragraph" w:customStyle="1" w:styleId="BA306F0BFADA4452B9A6F25A9255B50C">
    <w:name w:val="BA306F0BFADA4452B9A6F25A9255B50C"/>
    <w:rsid w:val="004A360E"/>
    <w:pPr>
      <w:widowControl w:val="0"/>
      <w:jc w:val="both"/>
    </w:pPr>
  </w:style>
  <w:style w:type="paragraph" w:customStyle="1" w:styleId="81AA1839D9554E55ADB051401B2B25E8">
    <w:name w:val="81AA1839D9554E55ADB051401B2B25E8"/>
    <w:rsid w:val="004A360E"/>
    <w:pPr>
      <w:widowControl w:val="0"/>
      <w:jc w:val="both"/>
    </w:pPr>
  </w:style>
  <w:style w:type="paragraph" w:customStyle="1" w:styleId="11AC0DC81B1A43A6A91EE93F18B72A72">
    <w:name w:val="11AC0DC81B1A43A6A91EE93F18B72A72"/>
    <w:rsid w:val="004A360E"/>
    <w:pPr>
      <w:widowControl w:val="0"/>
      <w:jc w:val="both"/>
    </w:pPr>
  </w:style>
  <w:style w:type="paragraph" w:customStyle="1" w:styleId="C7FE8572B70D4308B63BAB9B8F39E180">
    <w:name w:val="C7FE8572B70D4308B63BAB9B8F39E180"/>
    <w:rsid w:val="004A360E"/>
    <w:pPr>
      <w:widowControl w:val="0"/>
      <w:jc w:val="both"/>
    </w:pPr>
  </w:style>
  <w:style w:type="paragraph" w:customStyle="1" w:styleId="788BBD61E0774F6180A5FC02967C87F8">
    <w:name w:val="788BBD61E0774F6180A5FC02967C87F8"/>
    <w:rsid w:val="004A360E"/>
    <w:pPr>
      <w:widowControl w:val="0"/>
      <w:jc w:val="both"/>
    </w:pPr>
  </w:style>
  <w:style w:type="paragraph" w:customStyle="1" w:styleId="76DD7BC4FDF04FC1ADCDE0D7E6ECA9DF">
    <w:name w:val="76DD7BC4FDF04FC1ADCDE0D7E6ECA9DF"/>
    <w:rsid w:val="004A360E"/>
    <w:pPr>
      <w:widowControl w:val="0"/>
      <w:jc w:val="both"/>
    </w:pPr>
  </w:style>
  <w:style w:type="paragraph" w:customStyle="1" w:styleId="9ED613C8D6D842FEBA5529918D08C159">
    <w:name w:val="9ED613C8D6D842FEBA5529918D08C159"/>
    <w:rsid w:val="004A360E"/>
    <w:pPr>
      <w:widowControl w:val="0"/>
      <w:jc w:val="both"/>
    </w:pPr>
  </w:style>
  <w:style w:type="paragraph" w:customStyle="1" w:styleId="537790121B12496394E75F7FFE00EBC2">
    <w:name w:val="537790121B12496394E75F7FFE00EBC2"/>
    <w:rsid w:val="004A360E"/>
    <w:pPr>
      <w:widowControl w:val="0"/>
      <w:jc w:val="both"/>
    </w:pPr>
  </w:style>
  <w:style w:type="paragraph" w:customStyle="1" w:styleId="AA15DA685FE648448A1E2E630ECBAF77">
    <w:name w:val="AA15DA685FE648448A1E2E630ECBAF77"/>
    <w:rsid w:val="004A360E"/>
    <w:pPr>
      <w:widowControl w:val="0"/>
      <w:jc w:val="both"/>
    </w:pPr>
  </w:style>
  <w:style w:type="paragraph" w:customStyle="1" w:styleId="1F588B211AA9495CBAE0DB8BA5B0BD0A">
    <w:name w:val="1F588B211AA9495CBAE0DB8BA5B0BD0A"/>
    <w:rsid w:val="004A360E"/>
    <w:pPr>
      <w:widowControl w:val="0"/>
      <w:jc w:val="both"/>
    </w:pPr>
  </w:style>
  <w:style w:type="paragraph" w:customStyle="1" w:styleId="3C70EB8DB36F4E00B26D931C09634C8C">
    <w:name w:val="3C70EB8DB36F4E00B26D931C09634C8C"/>
    <w:rsid w:val="00DD0366"/>
    <w:pPr>
      <w:widowControl w:val="0"/>
      <w:jc w:val="both"/>
    </w:pPr>
  </w:style>
  <w:style w:type="paragraph" w:customStyle="1" w:styleId="889E8E10AF1F416D9BEF58944CC6CCF3">
    <w:name w:val="889E8E10AF1F416D9BEF58944CC6CCF3"/>
    <w:rsid w:val="00DD0366"/>
    <w:pPr>
      <w:widowControl w:val="0"/>
      <w:jc w:val="both"/>
    </w:pPr>
  </w:style>
  <w:style w:type="paragraph" w:customStyle="1" w:styleId="B4F1D1C0BB4D4B05BBAC5AA5E61FAE53">
    <w:name w:val="B4F1D1C0BB4D4B05BBAC5AA5E61FAE53"/>
    <w:rsid w:val="00DD0366"/>
    <w:pPr>
      <w:widowControl w:val="0"/>
      <w:jc w:val="both"/>
    </w:pPr>
  </w:style>
  <w:style w:type="paragraph" w:customStyle="1" w:styleId="2A83819FC8A24006A1C2F5028ACE706F">
    <w:name w:val="2A83819FC8A24006A1C2F5028ACE706F"/>
    <w:rsid w:val="00DD0366"/>
    <w:pPr>
      <w:widowControl w:val="0"/>
      <w:jc w:val="both"/>
    </w:pPr>
  </w:style>
  <w:style w:type="paragraph" w:customStyle="1" w:styleId="1F7B761A956244B7969DD724EC35BD0A">
    <w:name w:val="1F7B761A956244B7969DD724EC35BD0A"/>
    <w:rsid w:val="00C00BDF"/>
    <w:pPr>
      <w:widowControl w:val="0"/>
      <w:jc w:val="both"/>
    </w:pPr>
  </w:style>
  <w:style w:type="paragraph" w:customStyle="1" w:styleId="A93CBF51D8FF436EB1CCD89C0DB06B7C">
    <w:name w:val="A93CBF51D8FF436EB1CCD89C0DB06B7C"/>
    <w:rsid w:val="00C00BDF"/>
    <w:pPr>
      <w:widowControl w:val="0"/>
      <w:jc w:val="both"/>
    </w:pPr>
  </w:style>
  <w:style w:type="paragraph" w:customStyle="1" w:styleId="218029AFC174423ABE751D8EF432C712">
    <w:name w:val="218029AFC174423ABE751D8EF432C712"/>
    <w:rsid w:val="00C00BDF"/>
    <w:pPr>
      <w:widowControl w:val="0"/>
      <w:jc w:val="both"/>
    </w:pPr>
  </w:style>
  <w:style w:type="paragraph" w:customStyle="1" w:styleId="AA3D2DDD9F7D4478845E4030FF301B79">
    <w:name w:val="AA3D2DDD9F7D4478845E4030FF301B79"/>
    <w:rsid w:val="00C00BDF"/>
    <w:pPr>
      <w:widowControl w:val="0"/>
      <w:jc w:val="both"/>
    </w:pPr>
  </w:style>
  <w:style w:type="paragraph" w:customStyle="1" w:styleId="96226E8CD22A40B8A1B1227904394F34">
    <w:name w:val="96226E8CD22A40B8A1B1227904394F34"/>
    <w:rsid w:val="00C00BDF"/>
    <w:pPr>
      <w:widowControl w:val="0"/>
      <w:jc w:val="both"/>
    </w:pPr>
  </w:style>
  <w:style w:type="paragraph" w:customStyle="1" w:styleId="6BE07436B79D45C699088791C231B4A4">
    <w:name w:val="6BE07436B79D45C699088791C231B4A4"/>
    <w:rsid w:val="00C00BDF"/>
    <w:pPr>
      <w:widowControl w:val="0"/>
      <w:jc w:val="both"/>
    </w:pPr>
  </w:style>
  <w:style w:type="paragraph" w:customStyle="1" w:styleId="04127518F75A4A77B0D00995AE13B55B">
    <w:name w:val="04127518F75A4A77B0D00995AE13B55B"/>
    <w:rsid w:val="00C00BDF"/>
    <w:pPr>
      <w:widowControl w:val="0"/>
      <w:jc w:val="both"/>
    </w:pPr>
  </w:style>
  <w:style w:type="paragraph" w:customStyle="1" w:styleId="F50231B4E712418A9A6259A708BE58B3">
    <w:name w:val="F50231B4E712418A9A6259A708BE58B3"/>
    <w:rsid w:val="00DF6C6F"/>
    <w:pPr>
      <w:widowControl w:val="0"/>
      <w:jc w:val="both"/>
    </w:pPr>
  </w:style>
  <w:style w:type="paragraph" w:customStyle="1" w:styleId="93E550CE7D9A4405938E787B32E182F1">
    <w:name w:val="93E550CE7D9A4405938E787B32E182F1"/>
    <w:rsid w:val="00BF1323"/>
    <w:pPr>
      <w:widowControl w:val="0"/>
      <w:jc w:val="both"/>
    </w:pPr>
  </w:style>
  <w:style w:type="paragraph" w:customStyle="1" w:styleId="A46045CBBC994BD69FE3E507D7A93E1F">
    <w:name w:val="A46045CBBC994BD69FE3E507D7A93E1F"/>
    <w:rsid w:val="00BF1323"/>
    <w:pPr>
      <w:widowControl w:val="0"/>
      <w:jc w:val="both"/>
    </w:pPr>
  </w:style>
  <w:style w:type="paragraph" w:customStyle="1" w:styleId="0438D4680C0C44719A63BB9F67E90A89">
    <w:name w:val="0438D4680C0C44719A63BB9F67E90A89"/>
    <w:rsid w:val="00BF1323"/>
    <w:pPr>
      <w:widowControl w:val="0"/>
      <w:jc w:val="both"/>
    </w:pPr>
  </w:style>
  <w:style w:type="paragraph" w:customStyle="1" w:styleId="7F91C80F36C845DF881F10763AE6246B">
    <w:name w:val="7F91C80F36C845DF881F10763AE6246B"/>
    <w:rsid w:val="00BF1323"/>
    <w:pPr>
      <w:widowControl w:val="0"/>
      <w:jc w:val="both"/>
    </w:pPr>
  </w:style>
  <w:style w:type="paragraph" w:customStyle="1" w:styleId="13E4EE342D0A444BB7501626E2DDFA63">
    <w:name w:val="13E4EE342D0A444BB7501626E2DDFA63"/>
    <w:rsid w:val="001B4123"/>
    <w:pPr>
      <w:widowControl w:val="0"/>
      <w:jc w:val="both"/>
    </w:pPr>
  </w:style>
  <w:style w:type="paragraph" w:customStyle="1" w:styleId="AE8736059C3041029B57DF64ED852A9D">
    <w:name w:val="AE8736059C3041029B57DF64ED852A9D"/>
    <w:rsid w:val="001B4123"/>
    <w:pPr>
      <w:widowControl w:val="0"/>
      <w:jc w:val="both"/>
    </w:pPr>
  </w:style>
  <w:style w:type="paragraph" w:customStyle="1" w:styleId="07C17C0F78FC4FED98966E8E2125BEBA">
    <w:name w:val="07C17C0F78FC4FED98966E8E2125BEBA"/>
    <w:rsid w:val="001B4123"/>
    <w:pPr>
      <w:widowControl w:val="0"/>
      <w:jc w:val="both"/>
    </w:pPr>
  </w:style>
  <w:style w:type="paragraph" w:customStyle="1" w:styleId="66FA09F4897D4BF280386B211C08C38D">
    <w:name w:val="66FA09F4897D4BF280386B211C08C38D"/>
    <w:rsid w:val="001B4123"/>
    <w:pPr>
      <w:widowControl w:val="0"/>
      <w:jc w:val="both"/>
    </w:pPr>
  </w:style>
  <w:style w:type="paragraph" w:customStyle="1" w:styleId="60607427C23647BA85AC08B06ED27971">
    <w:name w:val="60607427C23647BA85AC08B06ED27971"/>
    <w:rsid w:val="00E54DB9"/>
    <w:pPr>
      <w:widowControl w:val="0"/>
      <w:jc w:val="both"/>
    </w:pPr>
  </w:style>
  <w:style w:type="paragraph" w:customStyle="1" w:styleId="C1BBE15872DF41B495FB8B12A59BCA41">
    <w:name w:val="C1BBE15872DF41B495FB8B12A59BCA41"/>
    <w:rsid w:val="00E54DB9"/>
    <w:pPr>
      <w:widowControl w:val="0"/>
      <w:jc w:val="both"/>
    </w:pPr>
  </w:style>
  <w:style w:type="paragraph" w:customStyle="1" w:styleId="0EE6E8D2BB0B49DAA3FC78845999D2D4">
    <w:name w:val="0EE6E8D2BB0B49DAA3FC78845999D2D4"/>
    <w:rsid w:val="00E54DB9"/>
    <w:pPr>
      <w:widowControl w:val="0"/>
      <w:jc w:val="both"/>
    </w:pPr>
  </w:style>
  <w:style w:type="paragraph" w:customStyle="1" w:styleId="C8B4AD80A6A84BA0AAE9D12C28405DE4">
    <w:name w:val="C8B4AD80A6A84BA0AAE9D12C28405DE4"/>
    <w:rsid w:val="00E54DB9"/>
    <w:pPr>
      <w:widowControl w:val="0"/>
      <w:jc w:val="both"/>
    </w:pPr>
  </w:style>
  <w:style w:type="paragraph" w:customStyle="1" w:styleId="1A7F7E3FB1B547C18F780733BA2F2933">
    <w:name w:val="1A7F7E3FB1B547C18F780733BA2F2933"/>
    <w:rsid w:val="003D508B"/>
    <w:pPr>
      <w:widowControl w:val="0"/>
      <w:jc w:val="both"/>
    </w:pPr>
  </w:style>
  <w:style w:type="paragraph" w:customStyle="1" w:styleId="E182E7702D1B480B8E3BAE90087DA139">
    <w:name w:val="E182E7702D1B480B8E3BAE90087DA139"/>
    <w:rsid w:val="003D508B"/>
    <w:pPr>
      <w:widowControl w:val="0"/>
      <w:jc w:val="both"/>
    </w:pPr>
  </w:style>
  <w:style w:type="paragraph" w:customStyle="1" w:styleId="4B3CC1978137467EA07BE3B98FF1867C">
    <w:name w:val="4B3CC1978137467EA07BE3B98FF1867C"/>
    <w:rsid w:val="00856575"/>
    <w:pPr>
      <w:widowControl w:val="0"/>
      <w:jc w:val="both"/>
    </w:pPr>
  </w:style>
  <w:style w:type="paragraph" w:customStyle="1" w:styleId="A2D7B256F7794CD48F7B07612E45CB79">
    <w:name w:val="A2D7B256F7794CD48F7B07612E45CB79"/>
    <w:rsid w:val="00856575"/>
    <w:pPr>
      <w:widowControl w:val="0"/>
      <w:jc w:val="both"/>
    </w:pPr>
  </w:style>
  <w:style w:type="paragraph" w:customStyle="1" w:styleId="A2C6A880BAA748C4906980C6B6336C05">
    <w:name w:val="A2C6A880BAA748C4906980C6B6336C05"/>
    <w:rsid w:val="00856575"/>
    <w:pPr>
      <w:widowControl w:val="0"/>
      <w:jc w:val="both"/>
    </w:pPr>
  </w:style>
  <w:style w:type="paragraph" w:customStyle="1" w:styleId="C046D08B64EF43FE986D278BC680B10D">
    <w:name w:val="C046D08B64EF43FE986D278BC680B10D"/>
    <w:rsid w:val="00856575"/>
    <w:pPr>
      <w:widowControl w:val="0"/>
      <w:jc w:val="both"/>
    </w:pPr>
  </w:style>
  <w:style w:type="paragraph" w:customStyle="1" w:styleId="26DD45D61DF840CF919E570186BA7CB7">
    <w:name w:val="26DD45D61DF840CF919E570186BA7CB7"/>
    <w:rsid w:val="00856575"/>
    <w:pPr>
      <w:widowControl w:val="0"/>
      <w:jc w:val="both"/>
    </w:pPr>
  </w:style>
  <w:style w:type="paragraph" w:customStyle="1" w:styleId="D3F2E4696943417DBED020615C3A2A40">
    <w:name w:val="D3F2E4696943417DBED020615C3A2A40"/>
    <w:rsid w:val="00856575"/>
    <w:pPr>
      <w:widowControl w:val="0"/>
      <w:jc w:val="both"/>
    </w:pPr>
  </w:style>
  <w:style w:type="paragraph" w:customStyle="1" w:styleId="3FA55157B607403F84CF29991C53162E">
    <w:name w:val="3FA55157B607403F84CF29991C53162E"/>
    <w:rsid w:val="00856575"/>
    <w:pPr>
      <w:widowControl w:val="0"/>
      <w:jc w:val="both"/>
    </w:pPr>
  </w:style>
  <w:style w:type="paragraph" w:customStyle="1" w:styleId="0E90F4FB09BB4CC99B05A1F9A8690049">
    <w:name w:val="0E90F4FB09BB4CC99B05A1F9A8690049"/>
    <w:rsid w:val="004D640F"/>
    <w:pPr>
      <w:widowControl w:val="0"/>
      <w:jc w:val="both"/>
    </w:pPr>
  </w:style>
  <w:style w:type="paragraph" w:customStyle="1" w:styleId="91F8F42C26204835826CC37CEFBF6E6C">
    <w:name w:val="91F8F42C26204835826CC37CEFBF6E6C"/>
    <w:rsid w:val="004D640F"/>
    <w:pPr>
      <w:widowControl w:val="0"/>
      <w:jc w:val="both"/>
    </w:pPr>
  </w:style>
  <w:style w:type="paragraph" w:customStyle="1" w:styleId="4171E0E9D7F7416A899B40EF566446EC">
    <w:name w:val="4171E0E9D7F7416A899B40EF566446EC"/>
    <w:rsid w:val="004D640F"/>
    <w:pPr>
      <w:widowControl w:val="0"/>
      <w:jc w:val="both"/>
    </w:pPr>
  </w:style>
  <w:style w:type="paragraph" w:customStyle="1" w:styleId="BB582D5989964618AD89CE4989303DF9">
    <w:name w:val="BB582D5989964618AD89CE4989303DF9"/>
    <w:rsid w:val="004D640F"/>
    <w:pPr>
      <w:widowControl w:val="0"/>
      <w:jc w:val="both"/>
    </w:pPr>
  </w:style>
  <w:style w:type="paragraph" w:customStyle="1" w:styleId="BCFDA092AB09471A9DD24F4EB81BD64B">
    <w:name w:val="BCFDA092AB09471A9DD24F4EB81BD64B"/>
    <w:rsid w:val="004D640F"/>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安徽铜峰电子股份有限公司</clcid-cgi:GongSiFaDingZhongWenMingCheng>
  <clcid-mr:GongSiFuZeRenXingMing xmlns:clcid-mr="clcid-mr">王晓云</clcid-mr:GongSiFuZeRenXingMing>
  <clcid-mr:ZhuGuanKuaiJiGongZuoFuZeRenXingMing xmlns:clcid-mr="clcid-mr"> 蒋金伟    </clcid-mr:ZhuGuanKuaiJiGongZuoFuZeRenXingMing>
  <clcid-mr:KuaiJiJiGouFuZeRenXingMing xmlns:clcid-mr="clcid-mr">钱玉胜</clcid-mr:KuaiJiJiGouFuZeRenXingMing>
  <clcid-cgi:GongSiFaDingDaiBiaoRen xmlns:clcid-cgi="clcid-cgi">王晓云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-686,344.34</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4,006,576.83</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3,893,947.83</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-125,070.86</clcid-pte:FeiJingChangXingSunYiXiangMuZhongShaoShuGuDongQuanYiYingXiangE>
  <clcid-pte:FeiJingChangXingSunYiXiangMuZhongShaoShuGuDongQuanYiYingXiangEShuoMing xmlns:clcid-pte="clcid-pte"/>
  <clcid-pte:FeiJingChangXingSunYiDeKouChuXiangMuDuiSuoDeShuiDeYingXiang xmlns:clcid-pte="clcid-pte">77,787.92</clcid-pte:FeiJingChangXingSunYiDeKouChuXiangMuDuiSuoDeShuiDeYingXiang>
  <clcid-pte:FeiJingChangXingSunYiDeKouChuXiangMuDuiSuoDeShuiDeYingXiangShuoMing xmlns:clcid-pte="clcid-pte"/>
  <clcid-pte:KouChuDeFeiJingChangXingSunYiHeJi xmlns:clcid-pte="clcid-pte">7,166,897.38</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]]></m:sse>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]]></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7B7EABBF-25A9-4FA9-9697-673A314EF0E7}">
  <ds:schemaRefs>
    <ds:schemaRef ds:uri="http://schemas.openxmlformats.org/officeDocument/2006/bibliography"/>
  </ds:schemaRefs>
</ds:datastoreItem>
</file>

<file path=customXml/itemProps4.xml><?xml version="1.0" encoding="utf-8"?>
<ds:datastoreItem xmlns:ds="http://schemas.openxmlformats.org/officeDocument/2006/customXml" ds:itemID="{F2B3A688-E93E-4DAF-AE43-E84510BFF34C}">
  <ds:schemaRefs>
    <ds:schemaRef ds:uri="http://mapping.word.org/2012/mapping"/>
  </ds:schemaRefs>
</ds:datastoreItem>
</file>

<file path=customXml/itemProps5.xml><?xml version="1.0" encoding="utf-8"?>
<ds:datastoreItem xmlns:ds="http://schemas.openxmlformats.org/officeDocument/2006/customXml" ds:itemID="{02633B74-63DE-4BFE-BE06-DF549F636DD1}">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4356</TotalTime>
  <Pages>123</Pages>
  <Words>27226</Words>
  <Characters>155189</Characters>
  <Application>Microsoft Office Word</Application>
  <DocSecurity>0</DocSecurity>
  <Lines>1293</Lines>
  <Paragraphs>364</Paragraphs>
  <ScaleCrop>false</ScaleCrop>
  <Company>Sky123.Org</Company>
  <LinksUpToDate>false</LinksUpToDate>
  <CharactersWithSpaces>182051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10-1894</cp:lastModifiedBy>
  <cp:revision>698</cp:revision>
  <cp:lastPrinted>2017-04-25T09:12:00Z</cp:lastPrinted>
  <dcterms:created xsi:type="dcterms:W3CDTF">2017-04-18T03:10:00Z</dcterms:created>
  <dcterms:modified xsi:type="dcterms:W3CDTF">2017-04-27T04:43:00Z</dcterms:modified>
</cp:coreProperties>
</file>